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FFD" w:rsidRPr="00260FFD" w:rsidRDefault="00260FFD" w:rsidP="00260FFD">
      <w:pPr>
        <w:spacing w:line="216" w:lineRule="auto"/>
        <w:rPr>
          <w:b/>
          <w:caps/>
        </w:rPr>
      </w:pPr>
      <w:bookmarkStart w:id="0" w:name="_GoBack"/>
      <w:bookmarkEnd w:id="0"/>
      <w:r w:rsidRPr="00260FFD">
        <w:rPr>
          <w:b/>
          <w:caps/>
        </w:rPr>
        <w:t>EK:</w:t>
      </w:r>
    </w:p>
    <w:p w:rsidR="00260FFD" w:rsidRPr="00260FFD" w:rsidRDefault="00E2369E" w:rsidP="00260FFD">
      <w:pPr>
        <w:spacing w:line="216" w:lineRule="auto"/>
        <w:jc w:val="center"/>
        <w:rPr>
          <w:b/>
          <w:caps/>
        </w:rPr>
      </w:pPr>
      <w:r>
        <w:rPr>
          <w:b/>
          <w:caps/>
        </w:rPr>
        <w:t>2021/19</w:t>
      </w:r>
      <w:r w:rsidR="00260FFD" w:rsidRPr="00260FFD">
        <w:rPr>
          <w:b/>
          <w:caps/>
        </w:rPr>
        <w:t xml:space="preserve"> SaYILI İTHALATTA HAKSIZ REKABETİN ÖNLENMESİNE İLİŞKİN TEBLİĞE DAİR BİLGİLENDİRME RAPORU</w:t>
      </w:r>
    </w:p>
    <w:p w:rsidR="009053B4" w:rsidRPr="00260FFD" w:rsidRDefault="00260FFD" w:rsidP="00B03191">
      <w:pPr>
        <w:pStyle w:val="Balk1"/>
        <w:numPr>
          <w:ilvl w:val="0"/>
          <w:numId w:val="3"/>
        </w:numPr>
        <w:spacing w:before="120" w:after="120" w:line="276" w:lineRule="auto"/>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SORUŞTURMAYA İLİŞKİN </w:t>
      </w:r>
      <w:r w:rsidR="005252E5" w:rsidRPr="00260FFD">
        <w:rPr>
          <w:rFonts w:ascii="Times New Roman" w:hAnsi="Times New Roman" w:cs="Times New Roman"/>
          <w:color w:val="0D0D0D" w:themeColor="text1" w:themeTint="F2"/>
          <w:sz w:val="24"/>
          <w:szCs w:val="24"/>
        </w:rPr>
        <w:t>Genel Bilgi ve İşlemler</w:t>
      </w:r>
    </w:p>
    <w:p w:rsidR="00D35A91" w:rsidRPr="00260FFD" w:rsidRDefault="00117424" w:rsidP="00B03191">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 xml:space="preserve">Mevcut </w:t>
      </w:r>
      <w:r w:rsidR="00AB33BC" w:rsidRPr="00260FFD">
        <w:rPr>
          <w:rFonts w:cs="Times New Roman"/>
          <w:color w:val="0D0D0D" w:themeColor="text1" w:themeTint="F2"/>
          <w:szCs w:val="24"/>
        </w:rPr>
        <w:t>Önlem ve Geçmişi</w:t>
      </w:r>
    </w:p>
    <w:p w:rsidR="00B355D2" w:rsidRPr="00260FFD" w:rsidRDefault="00BF0DFE" w:rsidP="00A31F73">
      <w:pPr>
        <w:pStyle w:val="Default"/>
        <w:spacing w:before="120" w:after="120" w:line="276" w:lineRule="auto"/>
        <w:jc w:val="both"/>
        <w:rPr>
          <w:color w:val="0D0D0D" w:themeColor="text1" w:themeTint="F2"/>
        </w:rPr>
      </w:pPr>
      <w:r w:rsidRPr="00260FFD">
        <w:rPr>
          <w:color w:val="0D0D0D" w:themeColor="text1" w:themeTint="F2"/>
        </w:rPr>
        <w:t>(1)</w:t>
      </w:r>
      <w:r w:rsidR="00B355D2" w:rsidRPr="00260FFD">
        <w:rPr>
          <w:color w:val="0D0D0D" w:themeColor="text1" w:themeTint="F2"/>
        </w:rPr>
        <w:t xml:space="preserve"> 16/9/2015 tarihli ve 29477 sayılı Resmî Gazete’de yayımlanan İthalatta Haksız Rekabetin Önlenmesine İlişkin Tebliğ (Tebliğ No: 2015/44) ile Ç</w:t>
      </w:r>
      <w:r w:rsidR="001F2A82" w:rsidRPr="00260FFD">
        <w:rPr>
          <w:color w:val="0D0D0D" w:themeColor="text1" w:themeTint="F2"/>
        </w:rPr>
        <w:t xml:space="preserve">in </w:t>
      </w:r>
      <w:r w:rsidR="00B355D2" w:rsidRPr="00260FFD">
        <w:rPr>
          <w:color w:val="0D0D0D" w:themeColor="text1" w:themeTint="F2"/>
        </w:rPr>
        <w:t>H</w:t>
      </w:r>
      <w:r w:rsidR="001F2A82" w:rsidRPr="00260FFD">
        <w:rPr>
          <w:color w:val="0D0D0D" w:themeColor="text1" w:themeTint="F2"/>
        </w:rPr>
        <w:t xml:space="preserve">alk </w:t>
      </w:r>
      <w:r w:rsidR="00B355D2" w:rsidRPr="00260FFD">
        <w:rPr>
          <w:color w:val="0D0D0D" w:themeColor="text1" w:themeTint="F2"/>
        </w:rPr>
        <w:t>C</w:t>
      </w:r>
      <w:r w:rsidR="001F2A82" w:rsidRPr="00260FFD">
        <w:rPr>
          <w:color w:val="0D0D0D" w:themeColor="text1" w:themeTint="F2"/>
        </w:rPr>
        <w:t>umhuriyeti (ÇHC)</w:t>
      </w:r>
      <w:r w:rsidR="00B355D2" w:rsidRPr="00260FFD">
        <w:rPr>
          <w:color w:val="0D0D0D" w:themeColor="text1" w:themeTint="F2"/>
        </w:rPr>
        <w:t xml:space="preserve"> menşeli 8515.39 </w:t>
      </w:r>
      <w:r w:rsidR="001F2A82" w:rsidRPr="00260FFD">
        <w:rPr>
          <w:color w:val="0D0D0D" w:themeColor="text1" w:themeTint="F2"/>
        </w:rPr>
        <w:t>gümrük tarife pozisyonunda (</w:t>
      </w:r>
      <w:r w:rsidR="00B355D2" w:rsidRPr="00260FFD">
        <w:rPr>
          <w:color w:val="0D0D0D" w:themeColor="text1" w:themeTint="F2"/>
        </w:rPr>
        <w:t>GTP</w:t>
      </w:r>
      <w:r w:rsidR="001F2A82" w:rsidRPr="00260FFD">
        <w:rPr>
          <w:color w:val="0D0D0D" w:themeColor="text1" w:themeTint="F2"/>
        </w:rPr>
        <w:t>)</w:t>
      </w:r>
      <w:r w:rsidR="00B355D2" w:rsidRPr="00260FFD">
        <w:rPr>
          <w:color w:val="0D0D0D" w:themeColor="text1" w:themeTint="F2"/>
        </w:rPr>
        <w:t xml:space="preserve"> yer alan “Yalnız aksesuarları hariç net 13 kg ve altındaki kaynak makineleri” ithalinde 29 ABD </w:t>
      </w:r>
      <w:r w:rsidR="00016089" w:rsidRPr="00260FFD">
        <w:rPr>
          <w:color w:val="0D0D0D" w:themeColor="text1" w:themeTint="F2"/>
        </w:rPr>
        <w:t>dolar</w:t>
      </w:r>
      <w:r w:rsidR="00B355D2" w:rsidRPr="00260FFD">
        <w:rPr>
          <w:color w:val="0D0D0D" w:themeColor="text1" w:themeTint="F2"/>
        </w:rPr>
        <w:t>ı/</w:t>
      </w:r>
      <w:r w:rsidR="00016089" w:rsidRPr="00260FFD">
        <w:rPr>
          <w:color w:val="0D0D0D" w:themeColor="text1" w:themeTint="F2"/>
        </w:rPr>
        <w:t>adet</w:t>
      </w:r>
      <w:r w:rsidR="00B355D2" w:rsidRPr="00260FFD">
        <w:rPr>
          <w:color w:val="0D0D0D" w:themeColor="text1" w:themeTint="F2"/>
        </w:rPr>
        <w:t xml:space="preserve"> ila 154 ABD </w:t>
      </w:r>
      <w:r w:rsidR="00016089" w:rsidRPr="00260FFD">
        <w:rPr>
          <w:color w:val="0D0D0D" w:themeColor="text1" w:themeTint="F2"/>
        </w:rPr>
        <w:t>dolar</w:t>
      </w:r>
      <w:r w:rsidR="00B355D2" w:rsidRPr="00260FFD">
        <w:rPr>
          <w:color w:val="0D0D0D" w:themeColor="text1" w:themeTint="F2"/>
        </w:rPr>
        <w:t>ı/</w:t>
      </w:r>
      <w:r w:rsidR="00016089" w:rsidRPr="00260FFD">
        <w:rPr>
          <w:color w:val="0D0D0D" w:themeColor="text1" w:themeTint="F2"/>
        </w:rPr>
        <w:t>adet</w:t>
      </w:r>
      <w:r w:rsidR="00B355D2" w:rsidRPr="00260FFD">
        <w:rPr>
          <w:color w:val="0D0D0D" w:themeColor="text1" w:themeTint="F2"/>
        </w:rPr>
        <w:t xml:space="preserve"> arasında firma bazında değişen tutarlarda dampinge karşı kesin önlem yürürlüğe konulmuştur. </w:t>
      </w:r>
    </w:p>
    <w:p w:rsidR="004A19B7" w:rsidRPr="00260FFD" w:rsidRDefault="004A19B7" w:rsidP="00763C58">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Soruşturma</w:t>
      </w:r>
    </w:p>
    <w:p w:rsidR="00AB33BC" w:rsidRPr="00260FFD" w:rsidRDefault="00610DDB" w:rsidP="00A74AE2">
      <w:pPr>
        <w:pStyle w:val="Default"/>
        <w:numPr>
          <w:ilvl w:val="0"/>
          <w:numId w:val="25"/>
        </w:numPr>
        <w:spacing w:before="120" w:after="120" w:line="276" w:lineRule="auto"/>
        <w:ind w:firstLine="0"/>
        <w:jc w:val="both"/>
        <w:rPr>
          <w:color w:val="0D0D0D" w:themeColor="text1" w:themeTint="F2"/>
        </w:rPr>
      </w:pPr>
      <w:r>
        <w:rPr>
          <w:color w:val="0D0D0D"/>
        </w:rPr>
        <w:t xml:space="preserve">İthalatta Haksız Rekabetin Önlenmesi Hakkında </w:t>
      </w:r>
      <w:r w:rsidR="00A74AE2" w:rsidRPr="00260FFD">
        <w:rPr>
          <w:color w:val="0D0D0D"/>
        </w:rPr>
        <w:t>Yönetmeliğin</w:t>
      </w:r>
      <w:r w:rsidR="00A31704">
        <w:rPr>
          <w:color w:val="0D0D0D"/>
        </w:rPr>
        <w:t xml:space="preserve"> (Yönetmelik)</w:t>
      </w:r>
      <w:r w:rsidR="00A74AE2" w:rsidRPr="00260FFD">
        <w:rPr>
          <w:color w:val="0D0D0D"/>
        </w:rPr>
        <w:t xml:space="preserve"> 35 inci maddesinin ikinci fıkrası hükmünce, 31/1/2020 tarihli ve 31025 sayılı Resmî Gazete’de yayımlanan İthalatta Haksız Rekabetin Önlenmesine İlişkin</w:t>
      </w:r>
      <w:r w:rsidR="00D2061D">
        <w:rPr>
          <w:color w:val="0D0D0D"/>
        </w:rPr>
        <w:t xml:space="preserve"> Tebliğ (Tebliğ No: </w:t>
      </w:r>
      <w:r w:rsidR="00A74AE2" w:rsidRPr="00260FFD">
        <w:rPr>
          <w:color w:val="0D0D0D"/>
        </w:rPr>
        <w:t>2020/1</w:t>
      </w:r>
      <w:r w:rsidR="00D2061D">
        <w:rPr>
          <w:color w:val="0D0D0D"/>
        </w:rPr>
        <w:t>)</w:t>
      </w:r>
      <w:r w:rsidR="00A74AE2" w:rsidRPr="00260FFD">
        <w:rPr>
          <w:color w:val="0D0D0D"/>
        </w:rPr>
        <w:t xml:space="preserve"> ile mevcut önlemlerin yürürlükte kalma sürelerinin sona ereceği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w:t>
      </w:r>
      <w:r w:rsidR="002A08AB">
        <w:rPr>
          <w:color w:val="0D0D0D"/>
        </w:rPr>
        <w:t>nihai gözden geçirme soruşturması (</w:t>
      </w:r>
      <w:r w:rsidR="00A74AE2" w:rsidRPr="00260FFD">
        <w:rPr>
          <w:color w:val="0D0D0D"/>
        </w:rPr>
        <w:t>NGGS</w:t>
      </w:r>
      <w:r w:rsidR="002A08AB">
        <w:rPr>
          <w:color w:val="0D0D0D"/>
        </w:rPr>
        <w:t>)</w:t>
      </w:r>
      <w:r w:rsidR="00A74AE2" w:rsidRPr="00260FFD">
        <w:rPr>
          <w:color w:val="0D0D0D"/>
        </w:rPr>
        <w:t xml:space="preserve"> açılması talebinde bulunabilecekleri duyurulmuştur.</w:t>
      </w:r>
    </w:p>
    <w:p w:rsidR="00AB33BC" w:rsidRPr="00260FFD" w:rsidRDefault="00284852" w:rsidP="00D42E39">
      <w:pPr>
        <w:pStyle w:val="Default"/>
        <w:numPr>
          <w:ilvl w:val="0"/>
          <w:numId w:val="25"/>
        </w:numPr>
        <w:spacing w:before="120" w:after="120" w:line="276" w:lineRule="auto"/>
        <w:ind w:firstLine="0"/>
        <w:jc w:val="both"/>
        <w:rPr>
          <w:color w:val="0D0D0D"/>
        </w:rPr>
      </w:pPr>
      <w:r w:rsidRPr="00260FFD">
        <w:rPr>
          <w:color w:val="0D0D0D"/>
        </w:rPr>
        <w:t xml:space="preserve">Bu çerçevede, </w:t>
      </w:r>
      <w:r w:rsidR="00DD0074" w:rsidRPr="00260FFD">
        <w:rPr>
          <w:color w:val="0D0D0D"/>
        </w:rPr>
        <w:t>Magma Mekatronik Makine San. ve Tic. A.Ş. firması ÇHC menşeli “Yalnız aksesuarları hariç net 13 kg ve altındaki kaynak makineleri” ithalatına karşı NGGS açılması başvurusunda bulunmuştur. Söz konusu başvuru, Kaynak Tekniği San. ve Tic. A.Ş, Demiriz Elektrik İnş. San. ve Tic. Ltd. Şti., Can Makina Elektrik ve İnş. San. A.Ş. ve Nuriş Elektrik ve Kaynak Mak. San. Tic. A.Ş. tarafından desteklenmiştir.</w:t>
      </w:r>
    </w:p>
    <w:p w:rsidR="00ED2F5A" w:rsidRPr="00260FFD" w:rsidRDefault="00117424" w:rsidP="00C03010">
      <w:pPr>
        <w:pStyle w:val="Default"/>
        <w:numPr>
          <w:ilvl w:val="0"/>
          <w:numId w:val="25"/>
        </w:numPr>
        <w:spacing w:before="120" w:after="120" w:line="276" w:lineRule="auto"/>
        <w:ind w:firstLine="0"/>
        <w:jc w:val="both"/>
        <w:rPr>
          <w:color w:val="0D0D0D" w:themeColor="text1" w:themeTint="F2"/>
        </w:rPr>
      </w:pPr>
      <w:r w:rsidRPr="00260FFD">
        <w:rPr>
          <w:color w:val="0D0D0D" w:themeColor="text1" w:themeTint="F2"/>
        </w:rPr>
        <w:t>Başvuru kapsamında sunulan bilgi ve belgeler, İthalatta Haksız Rekabeti Değerlendirme Kurulu (Kurul) tarafından değerlendirilmiş ve bir NGGS açılmasını haklı kılacak yeterlilikte delillerin mevcudiyetine kanaat getirilmiş</w:t>
      </w:r>
      <w:r w:rsidR="007A3FDF" w:rsidRPr="00260FFD">
        <w:rPr>
          <w:color w:val="0D0D0D" w:themeColor="text1" w:themeTint="F2"/>
        </w:rPr>
        <w:t>tir.</w:t>
      </w:r>
      <w:r w:rsidRPr="00260FFD">
        <w:rPr>
          <w:color w:val="0D0D0D" w:themeColor="text1" w:themeTint="F2"/>
        </w:rPr>
        <w:t xml:space="preserve"> </w:t>
      </w:r>
      <w:r w:rsidR="007A3FDF" w:rsidRPr="00260FFD">
        <w:rPr>
          <w:color w:val="0D0D0D" w:themeColor="text1" w:themeTint="F2"/>
        </w:rPr>
        <w:t xml:space="preserve">Bu çerçevede, </w:t>
      </w:r>
      <w:r w:rsidR="00557459" w:rsidRPr="00260FFD">
        <w:rPr>
          <w:color w:val="0D0D0D" w:themeColor="text1" w:themeTint="F2"/>
        </w:rPr>
        <w:t>24</w:t>
      </w:r>
      <w:r w:rsidR="007E13F3" w:rsidRPr="00260FFD">
        <w:rPr>
          <w:color w:val="0D0D0D" w:themeColor="text1" w:themeTint="F2"/>
        </w:rPr>
        <w:t>/</w:t>
      </w:r>
      <w:r w:rsidR="00557459" w:rsidRPr="00260FFD">
        <w:rPr>
          <w:color w:val="0D0D0D" w:themeColor="text1" w:themeTint="F2"/>
        </w:rPr>
        <w:t>7</w:t>
      </w:r>
      <w:r w:rsidRPr="00260FFD">
        <w:rPr>
          <w:color w:val="0D0D0D" w:themeColor="text1" w:themeTint="F2"/>
        </w:rPr>
        <w:t>/20</w:t>
      </w:r>
      <w:r w:rsidR="00427EC2" w:rsidRPr="00260FFD">
        <w:rPr>
          <w:color w:val="0D0D0D" w:themeColor="text1" w:themeTint="F2"/>
        </w:rPr>
        <w:t xml:space="preserve">20 </w:t>
      </w:r>
      <w:r w:rsidRPr="00260FFD">
        <w:rPr>
          <w:color w:val="0D0D0D" w:themeColor="text1" w:themeTint="F2"/>
        </w:rPr>
        <w:t>tarihli ve 3</w:t>
      </w:r>
      <w:r w:rsidR="00050359" w:rsidRPr="00260FFD">
        <w:rPr>
          <w:color w:val="0D0D0D" w:themeColor="text1" w:themeTint="F2"/>
        </w:rPr>
        <w:t>1</w:t>
      </w:r>
      <w:r w:rsidR="00557459" w:rsidRPr="00260FFD">
        <w:rPr>
          <w:color w:val="0D0D0D" w:themeColor="text1" w:themeTint="F2"/>
        </w:rPr>
        <w:t>195</w:t>
      </w:r>
      <w:r w:rsidRPr="00260FFD">
        <w:rPr>
          <w:color w:val="0D0D0D" w:themeColor="text1" w:themeTint="F2"/>
        </w:rPr>
        <w:t xml:space="preserve"> sayılı Resmî Gazete’de yayımlanan İthalatta Haksı</w:t>
      </w:r>
      <w:r w:rsidR="007A3FDF" w:rsidRPr="00260FFD">
        <w:rPr>
          <w:color w:val="0D0D0D" w:themeColor="text1" w:themeTint="F2"/>
        </w:rPr>
        <w:t>z Rekabetin Önlenmesine İlişkin</w:t>
      </w:r>
      <w:r w:rsidR="00D2061D">
        <w:rPr>
          <w:color w:val="0D0D0D" w:themeColor="text1" w:themeTint="F2"/>
        </w:rPr>
        <w:t xml:space="preserve"> </w:t>
      </w:r>
      <w:r w:rsidRPr="00260FFD">
        <w:rPr>
          <w:color w:val="0D0D0D" w:themeColor="text1" w:themeTint="F2"/>
        </w:rPr>
        <w:t>Tebliğ (Tebliğ No: 20</w:t>
      </w:r>
      <w:r w:rsidR="00050359" w:rsidRPr="00260FFD">
        <w:rPr>
          <w:color w:val="0D0D0D" w:themeColor="text1" w:themeTint="F2"/>
        </w:rPr>
        <w:t>20</w:t>
      </w:r>
      <w:r w:rsidR="007E13F3" w:rsidRPr="00260FFD">
        <w:rPr>
          <w:color w:val="0D0D0D" w:themeColor="text1" w:themeTint="F2"/>
        </w:rPr>
        <w:t>/</w:t>
      </w:r>
      <w:r w:rsidR="00557459" w:rsidRPr="00260FFD">
        <w:rPr>
          <w:color w:val="0D0D0D" w:themeColor="text1" w:themeTint="F2"/>
        </w:rPr>
        <w:t>19</w:t>
      </w:r>
      <w:r w:rsidRPr="00260FFD">
        <w:rPr>
          <w:color w:val="0D0D0D" w:themeColor="text1" w:themeTint="F2"/>
        </w:rPr>
        <w:t xml:space="preserve">) </w:t>
      </w:r>
      <w:r w:rsidR="00ED2F5A" w:rsidRPr="00260FFD">
        <w:rPr>
          <w:color w:val="0D0D0D" w:themeColor="text1" w:themeTint="F2"/>
        </w:rPr>
        <w:t xml:space="preserve">ile </w:t>
      </w:r>
      <w:r w:rsidR="0070632D" w:rsidRPr="00260FFD">
        <w:rPr>
          <w:color w:val="0D0D0D" w:themeColor="text1" w:themeTint="F2"/>
        </w:rPr>
        <w:t xml:space="preserve">ÇHC </w:t>
      </w:r>
      <w:r w:rsidR="00AD0FB0" w:rsidRPr="00260FFD">
        <w:rPr>
          <w:color w:val="0D0D0D" w:themeColor="text1" w:themeTint="F2"/>
        </w:rPr>
        <w:t xml:space="preserve">menşeli </w:t>
      </w:r>
      <w:r w:rsidR="00557459" w:rsidRPr="00260FFD">
        <w:rPr>
          <w:color w:val="0D0D0D" w:themeColor="text1" w:themeTint="F2"/>
        </w:rPr>
        <w:t xml:space="preserve">8515.39 </w:t>
      </w:r>
      <w:r w:rsidR="006F7A1C" w:rsidRPr="00260FFD">
        <w:rPr>
          <w:color w:val="0D0D0D" w:themeColor="text1" w:themeTint="F2"/>
        </w:rPr>
        <w:t>GTP’</w:t>
      </w:r>
      <w:r w:rsidR="00557459" w:rsidRPr="00260FFD">
        <w:rPr>
          <w:color w:val="0D0D0D" w:themeColor="text1" w:themeTint="F2"/>
        </w:rPr>
        <w:t>sinde</w:t>
      </w:r>
      <w:r w:rsidR="006F7A1C" w:rsidRPr="00260FFD">
        <w:rPr>
          <w:color w:val="0D0D0D" w:themeColor="text1" w:themeTint="F2"/>
        </w:rPr>
        <w:t xml:space="preserve"> yer alan </w:t>
      </w:r>
      <w:r w:rsidR="00AD0FB0" w:rsidRPr="00260FFD">
        <w:rPr>
          <w:color w:val="0D0D0D" w:themeColor="text1" w:themeTint="F2"/>
        </w:rPr>
        <w:t>“</w:t>
      </w:r>
      <w:r w:rsidR="00B65168" w:rsidRPr="00260FFD">
        <w:rPr>
          <w:color w:val="0D0D0D" w:themeColor="text1" w:themeTint="F2"/>
        </w:rPr>
        <w:t>y</w:t>
      </w:r>
      <w:r w:rsidR="00557459" w:rsidRPr="00260FFD">
        <w:rPr>
          <w:color w:val="0D0D0D" w:themeColor="text1" w:themeTint="F2"/>
        </w:rPr>
        <w:t>alnız aksesuarları hariç net 13 kg ve altındaki kaynak makineleri</w:t>
      </w:r>
      <w:r w:rsidR="00037E34" w:rsidRPr="00260FFD">
        <w:rPr>
          <w:color w:val="0D0D0D" w:themeColor="text1" w:themeTint="F2"/>
        </w:rPr>
        <w:t xml:space="preserve">” </w:t>
      </w:r>
      <w:r w:rsidR="00AD0FB0" w:rsidRPr="00260FFD">
        <w:rPr>
          <w:color w:val="0D0D0D" w:themeColor="text1" w:themeTint="F2"/>
        </w:rPr>
        <w:t xml:space="preserve">ithalatına yönelik </w:t>
      </w:r>
      <w:r w:rsidR="00ED2F5A" w:rsidRPr="00260FFD">
        <w:rPr>
          <w:color w:val="0D0D0D" w:themeColor="text1" w:themeTint="F2"/>
        </w:rPr>
        <w:t>bir NGGS açılmıştır.</w:t>
      </w:r>
    </w:p>
    <w:p w:rsidR="00D35A91" w:rsidRPr="00260FFD" w:rsidRDefault="00117424" w:rsidP="00B03191">
      <w:pPr>
        <w:pStyle w:val="Default"/>
        <w:numPr>
          <w:ilvl w:val="0"/>
          <w:numId w:val="25"/>
        </w:numPr>
        <w:spacing w:before="120" w:after="120" w:line="276" w:lineRule="auto"/>
        <w:ind w:firstLine="0"/>
        <w:jc w:val="both"/>
        <w:rPr>
          <w:color w:val="0D0D0D" w:themeColor="text1" w:themeTint="F2"/>
        </w:rPr>
      </w:pPr>
      <w:r w:rsidRPr="00260FFD">
        <w:rPr>
          <w:color w:val="0D0D0D" w:themeColor="text1" w:themeTint="F2"/>
        </w:rPr>
        <w:t xml:space="preserve">T.C. </w:t>
      </w:r>
      <w:r w:rsidR="007E13F3" w:rsidRPr="00260FFD">
        <w:rPr>
          <w:color w:val="0D0D0D" w:themeColor="text1" w:themeTint="F2"/>
        </w:rPr>
        <w:t>Ticaret</w:t>
      </w:r>
      <w:r w:rsidRPr="00260FFD">
        <w:rPr>
          <w:color w:val="0D0D0D" w:themeColor="text1" w:themeTint="F2"/>
        </w:rPr>
        <w:t xml:space="preserve"> Bakanlığı (Bakanlık) İthalat Genel Müdürlüğü (Genel Müdürlük) tarafından yürütüle</w:t>
      </w:r>
      <w:r w:rsidR="00ED2F5A" w:rsidRPr="00260FFD">
        <w:rPr>
          <w:color w:val="0D0D0D" w:themeColor="text1" w:themeTint="F2"/>
        </w:rPr>
        <w:t xml:space="preserve">n </w:t>
      </w:r>
      <w:r w:rsidR="0099140D" w:rsidRPr="00260FFD">
        <w:rPr>
          <w:color w:val="0D0D0D" w:themeColor="text1" w:themeTint="F2"/>
        </w:rPr>
        <w:t>NGGS tamamlanmıştır.</w:t>
      </w:r>
    </w:p>
    <w:p w:rsidR="00BD39DF" w:rsidRPr="00260FFD" w:rsidRDefault="00BD39DF" w:rsidP="00B03191">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 xml:space="preserve">Yerli </w:t>
      </w:r>
      <w:r w:rsidR="00F82E32" w:rsidRPr="00260FFD">
        <w:rPr>
          <w:rFonts w:cs="Times New Roman"/>
          <w:color w:val="0D0D0D" w:themeColor="text1" w:themeTint="F2"/>
          <w:szCs w:val="24"/>
        </w:rPr>
        <w:t>Üretim Dalının Temsil Niteliği</w:t>
      </w:r>
    </w:p>
    <w:p w:rsidR="001F67EF" w:rsidRPr="00260FFD" w:rsidRDefault="001F67EF" w:rsidP="001F67EF">
      <w:pPr>
        <w:spacing w:before="120" w:after="120" w:line="276" w:lineRule="auto"/>
        <w:jc w:val="both"/>
        <w:rPr>
          <w:color w:val="0D0D0D" w:themeColor="text1" w:themeTint="F2"/>
        </w:rPr>
      </w:pPr>
      <w:r w:rsidRPr="00260FFD">
        <w:rPr>
          <w:color w:val="0D0D0D" w:themeColor="text1" w:themeTint="F2"/>
        </w:rPr>
        <w:t xml:space="preserve">(1) </w:t>
      </w:r>
      <w:r w:rsidRPr="00260FFD">
        <w:rPr>
          <w:noProof/>
          <w:color w:val="0D0D0D" w:themeColor="text1" w:themeTint="F2"/>
        </w:rPr>
        <w:t xml:space="preserve">Yerli üretim dalının temsil </w:t>
      </w:r>
      <w:r w:rsidR="0095427C" w:rsidRPr="00260FFD">
        <w:rPr>
          <w:noProof/>
          <w:color w:val="0D0D0D" w:themeColor="text1" w:themeTint="F2"/>
        </w:rPr>
        <w:t>kabiliyeti</w:t>
      </w:r>
      <w:r w:rsidRPr="00260FFD">
        <w:rPr>
          <w:noProof/>
          <w:color w:val="0D0D0D" w:themeColor="text1" w:themeTint="F2"/>
        </w:rPr>
        <w:t xml:space="preserve"> incelenirken, </w:t>
      </w:r>
      <w:r w:rsidR="00B04F6D" w:rsidRPr="00260FFD">
        <w:rPr>
          <w:noProof/>
          <w:color w:val="0D0D0D" w:themeColor="text1" w:themeTint="F2"/>
        </w:rPr>
        <w:t xml:space="preserve">başvuru sahibi yerli üreticilerin </w:t>
      </w:r>
      <w:r w:rsidR="00D552A8" w:rsidRPr="00260FFD">
        <w:rPr>
          <w:color w:val="0D0D0D" w:themeColor="text1" w:themeTint="F2"/>
        </w:rPr>
        <w:t>201</w:t>
      </w:r>
      <w:r w:rsidR="00B04F6D" w:rsidRPr="00260FFD">
        <w:rPr>
          <w:color w:val="0D0D0D" w:themeColor="text1" w:themeTint="F2"/>
        </w:rPr>
        <w:t>9</w:t>
      </w:r>
      <w:r w:rsidR="00D552A8" w:rsidRPr="00260FFD">
        <w:rPr>
          <w:color w:val="0D0D0D" w:themeColor="text1" w:themeTint="F2"/>
        </w:rPr>
        <w:t xml:space="preserve"> yılında </w:t>
      </w:r>
      <w:r w:rsidR="00B04F6D" w:rsidRPr="00260FFD">
        <w:rPr>
          <w:noProof/>
          <w:color w:val="0D0D0D" w:themeColor="text1" w:themeTint="F2"/>
        </w:rPr>
        <w:t>soruşturma</w:t>
      </w:r>
      <w:r w:rsidRPr="00260FFD">
        <w:rPr>
          <w:noProof/>
          <w:color w:val="0D0D0D" w:themeColor="text1" w:themeTint="F2"/>
        </w:rPr>
        <w:t xml:space="preserve"> konusu üründeki üretim rakamları</w:t>
      </w:r>
      <w:r w:rsidR="00D552A8" w:rsidRPr="00260FFD">
        <w:rPr>
          <w:noProof/>
          <w:color w:val="0D0D0D" w:themeColor="text1" w:themeTint="F2"/>
        </w:rPr>
        <w:t xml:space="preserve"> ile</w:t>
      </w:r>
      <w:r w:rsidRPr="00260FFD">
        <w:rPr>
          <w:noProof/>
          <w:color w:val="0D0D0D" w:themeColor="text1" w:themeTint="F2"/>
        </w:rPr>
        <w:t xml:space="preserve"> aynı ürünün toplam Türkiye üretimi kıyaslanmaktadır. Yapılan incelemede, Yönetmeliğin 18 inci ve 20 nci maddeleri uyarınca baş</w:t>
      </w:r>
      <w:r w:rsidR="00B04F6D" w:rsidRPr="00260FFD">
        <w:rPr>
          <w:noProof/>
          <w:color w:val="0D0D0D" w:themeColor="text1" w:themeTint="F2"/>
        </w:rPr>
        <w:t>vuruda bulunan yerli üretici</w:t>
      </w:r>
      <w:r w:rsidR="00C11EA9" w:rsidRPr="00260FFD">
        <w:rPr>
          <w:noProof/>
          <w:color w:val="0D0D0D" w:themeColor="text1" w:themeTint="F2"/>
        </w:rPr>
        <w:t>nin</w:t>
      </w:r>
      <w:r w:rsidR="00B04F6D" w:rsidRPr="00260FFD">
        <w:rPr>
          <w:noProof/>
          <w:color w:val="0D0D0D" w:themeColor="text1" w:themeTint="F2"/>
        </w:rPr>
        <w:t xml:space="preserve"> </w:t>
      </w:r>
      <w:r w:rsidRPr="00260FFD">
        <w:rPr>
          <w:noProof/>
          <w:color w:val="0D0D0D" w:themeColor="text1" w:themeTint="F2"/>
        </w:rPr>
        <w:t>yerli üretim dalını temsil etme niteliğini haiz olduğu anlaşılmış olup anılan firma işbu raporun ilgili bölümlerinde “yerli üretim dalı” olarak anılacaktır.</w:t>
      </w:r>
    </w:p>
    <w:p w:rsidR="00E8795C" w:rsidRPr="00260FFD" w:rsidRDefault="00D338B8" w:rsidP="00B03191">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 xml:space="preserve">Gözden Geçirme Dönemi </w:t>
      </w:r>
    </w:p>
    <w:p w:rsidR="00087117" w:rsidRPr="00260FFD" w:rsidRDefault="00272E1D" w:rsidP="00B03191">
      <w:pPr>
        <w:pStyle w:val="Default"/>
        <w:numPr>
          <w:ilvl w:val="0"/>
          <w:numId w:val="6"/>
        </w:numPr>
        <w:spacing w:before="120" w:after="120" w:line="276" w:lineRule="auto"/>
        <w:ind w:firstLine="0"/>
        <w:jc w:val="both"/>
        <w:rPr>
          <w:color w:val="0D0D0D" w:themeColor="text1" w:themeTint="F2"/>
        </w:rPr>
      </w:pPr>
      <w:bookmarkStart w:id="1" w:name="_Toc317854276"/>
      <w:r w:rsidRPr="00260FFD">
        <w:rPr>
          <w:color w:val="0D0D0D" w:themeColor="text1" w:themeTint="F2"/>
        </w:rPr>
        <w:t>Mevcut önlem</w:t>
      </w:r>
      <w:r w:rsidR="00AB3C3C" w:rsidRPr="00260FFD">
        <w:rPr>
          <w:color w:val="0D0D0D" w:themeColor="text1" w:themeTint="F2"/>
        </w:rPr>
        <w:t>ler</w:t>
      </w:r>
      <w:r w:rsidRPr="00260FFD">
        <w:rPr>
          <w:color w:val="0D0D0D" w:themeColor="text1" w:themeTint="F2"/>
        </w:rPr>
        <w:t xml:space="preserve">in yürürlükten kalkması durumunda, dampingin </w:t>
      </w:r>
      <w:r w:rsidR="00894B23" w:rsidRPr="00260FFD">
        <w:rPr>
          <w:color w:val="0D0D0D" w:themeColor="text1" w:themeTint="F2"/>
        </w:rPr>
        <w:t>ve</w:t>
      </w:r>
      <w:r w:rsidR="002D533C" w:rsidRPr="00260FFD">
        <w:rPr>
          <w:color w:val="0D0D0D" w:themeColor="text1" w:themeTint="F2"/>
        </w:rPr>
        <w:t xml:space="preserve"> zararın devam etmesinin</w:t>
      </w:r>
      <w:r w:rsidRPr="00260FFD">
        <w:rPr>
          <w:color w:val="0D0D0D" w:themeColor="text1" w:themeTint="F2"/>
        </w:rPr>
        <w:t xml:space="preserve"> </w:t>
      </w:r>
      <w:r w:rsidR="002D533C" w:rsidRPr="00260FFD">
        <w:rPr>
          <w:color w:val="0D0D0D" w:themeColor="text1" w:themeTint="F2"/>
        </w:rPr>
        <w:t>veya yeniden meydana gelmesinin muhtemel olup o</w:t>
      </w:r>
      <w:r w:rsidR="00F73D95" w:rsidRPr="00260FFD">
        <w:rPr>
          <w:color w:val="0D0D0D" w:themeColor="text1" w:themeTint="F2"/>
        </w:rPr>
        <w:t>lmadığının tespiti için 1/1/2017</w:t>
      </w:r>
      <w:r w:rsidR="00CC2635" w:rsidRPr="00260FFD">
        <w:rPr>
          <w:color w:val="0D0D0D" w:themeColor="text1" w:themeTint="F2"/>
        </w:rPr>
        <w:t>-</w:t>
      </w:r>
      <w:r w:rsidR="002D533C" w:rsidRPr="00260FFD">
        <w:rPr>
          <w:color w:val="0D0D0D" w:themeColor="text1" w:themeTint="F2"/>
        </w:rPr>
        <w:t>31/12/201</w:t>
      </w:r>
      <w:r w:rsidR="00F73D95" w:rsidRPr="00260FFD">
        <w:rPr>
          <w:color w:val="0D0D0D" w:themeColor="text1" w:themeTint="F2"/>
        </w:rPr>
        <w:t>9</w:t>
      </w:r>
      <w:r w:rsidR="002D533C" w:rsidRPr="00260FFD">
        <w:rPr>
          <w:color w:val="0D0D0D" w:themeColor="text1" w:themeTint="F2"/>
        </w:rPr>
        <w:t xml:space="preserve"> arasındaki dönem </w:t>
      </w:r>
      <w:r w:rsidRPr="00260FFD">
        <w:rPr>
          <w:color w:val="0D0D0D" w:themeColor="text1" w:themeTint="F2"/>
        </w:rPr>
        <w:t>gözden geçirme dönemi olarak alınmıştır.</w:t>
      </w:r>
    </w:p>
    <w:p w:rsidR="00E8795C" w:rsidRPr="00260FFD" w:rsidRDefault="00E8795C" w:rsidP="00B03191">
      <w:pPr>
        <w:pStyle w:val="Balk2"/>
        <w:numPr>
          <w:ilvl w:val="1"/>
          <w:numId w:val="3"/>
        </w:numPr>
        <w:spacing w:before="120" w:after="120" w:line="276" w:lineRule="auto"/>
        <w:ind w:left="426"/>
        <w:rPr>
          <w:rFonts w:cs="Times New Roman"/>
          <w:color w:val="0D0D0D" w:themeColor="text1" w:themeTint="F2"/>
          <w:szCs w:val="24"/>
        </w:rPr>
      </w:pPr>
      <w:bookmarkStart w:id="2" w:name="_Toc317854277"/>
      <w:bookmarkEnd w:id="1"/>
      <w:r w:rsidRPr="00260FFD">
        <w:rPr>
          <w:rFonts w:cs="Times New Roman"/>
          <w:color w:val="0D0D0D" w:themeColor="text1" w:themeTint="F2"/>
          <w:szCs w:val="24"/>
        </w:rPr>
        <w:t xml:space="preserve">İlgili </w:t>
      </w:r>
      <w:r w:rsidR="00D338B8" w:rsidRPr="00260FFD">
        <w:rPr>
          <w:rFonts w:cs="Times New Roman"/>
          <w:color w:val="0D0D0D" w:themeColor="text1" w:themeTint="F2"/>
          <w:szCs w:val="24"/>
        </w:rPr>
        <w:t>Tarafların Bilg</w:t>
      </w:r>
      <w:r w:rsidR="008B22AF" w:rsidRPr="00260FFD">
        <w:rPr>
          <w:rFonts w:cs="Times New Roman"/>
          <w:color w:val="0D0D0D" w:themeColor="text1" w:themeTint="F2"/>
          <w:szCs w:val="24"/>
        </w:rPr>
        <w:t>ilendirilmesi, Dinlenmesi v</w:t>
      </w:r>
      <w:r w:rsidR="00D338B8" w:rsidRPr="00260FFD">
        <w:rPr>
          <w:rFonts w:cs="Times New Roman"/>
          <w:color w:val="0D0D0D" w:themeColor="text1" w:themeTint="F2"/>
          <w:szCs w:val="24"/>
        </w:rPr>
        <w:t>e Bilgilerin Değerlendirilmesi</w:t>
      </w:r>
      <w:bookmarkEnd w:id="2"/>
    </w:p>
    <w:p w:rsidR="00E8795C" w:rsidRPr="00260FFD" w:rsidRDefault="00E8795C" w:rsidP="00B03191">
      <w:pPr>
        <w:pStyle w:val="Default"/>
        <w:numPr>
          <w:ilvl w:val="0"/>
          <w:numId w:val="7"/>
        </w:numPr>
        <w:spacing w:before="120" w:after="120" w:line="276" w:lineRule="auto"/>
        <w:ind w:firstLine="0"/>
        <w:jc w:val="both"/>
        <w:rPr>
          <w:color w:val="0D0D0D" w:themeColor="text1" w:themeTint="F2"/>
        </w:rPr>
      </w:pPr>
      <w:r w:rsidRPr="00260FFD">
        <w:rPr>
          <w:color w:val="0D0D0D" w:themeColor="text1" w:themeTint="F2"/>
        </w:rPr>
        <w:t xml:space="preserve">Soruşturma açılmasını müteakip, soruşturma konusu ürünün Bakanlık tarafından tespit edilen </w:t>
      </w:r>
      <w:r w:rsidR="00A57B3A" w:rsidRPr="00260FFD">
        <w:rPr>
          <w:color w:val="0D0D0D" w:themeColor="text1" w:themeTint="F2"/>
        </w:rPr>
        <w:t>ÇHC</w:t>
      </w:r>
      <w:r w:rsidR="00F062E1" w:rsidRPr="00260FFD">
        <w:rPr>
          <w:color w:val="0D0D0D" w:themeColor="text1" w:themeTint="F2"/>
        </w:rPr>
        <w:t>’de yerleşik</w:t>
      </w:r>
      <w:r w:rsidR="00A57B3A" w:rsidRPr="00260FFD">
        <w:rPr>
          <w:color w:val="0D0D0D" w:themeColor="text1" w:themeTint="F2"/>
        </w:rPr>
        <w:t xml:space="preserve"> </w:t>
      </w:r>
      <w:r w:rsidRPr="00260FFD">
        <w:rPr>
          <w:color w:val="0D0D0D" w:themeColor="text1" w:themeTint="F2"/>
        </w:rPr>
        <w:t xml:space="preserve">üreticilerine/ihracatçılarına, Türkiye’de yerleşik </w:t>
      </w:r>
      <w:r w:rsidR="007B7486" w:rsidRPr="00260FFD">
        <w:rPr>
          <w:color w:val="0D0D0D" w:themeColor="text1" w:themeTint="F2"/>
        </w:rPr>
        <w:t>ithalatçıları</w:t>
      </w:r>
      <w:r w:rsidR="006B7BF8" w:rsidRPr="00260FFD">
        <w:rPr>
          <w:color w:val="0D0D0D" w:themeColor="text1" w:themeTint="F2"/>
        </w:rPr>
        <w:t>na</w:t>
      </w:r>
      <w:r w:rsidR="007B7486" w:rsidRPr="00260FFD">
        <w:rPr>
          <w:color w:val="0D0D0D" w:themeColor="text1" w:themeTint="F2"/>
        </w:rPr>
        <w:t xml:space="preserve"> </w:t>
      </w:r>
      <w:r w:rsidRPr="00260FFD">
        <w:rPr>
          <w:color w:val="0D0D0D" w:themeColor="text1" w:themeTint="F2"/>
        </w:rPr>
        <w:t xml:space="preserve">ve ayrıca </w:t>
      </w:r>
      <w:r w:rsidR="00665487" w:rsidRPr="00260FFD">
        <w:rPr>
          <w:color w:val="0D0D0D" w:themeColor="text1" w:themeTint="F2"/>
        </w:rPr>
        <w:t>mezkûr ülkelerde</w:t>
      </w:r>
      <w:r w:rsidRPr="00260FFD">
        <w:rPr>
          <w:color w:val="0D0D0D" w:themeColor="text1" w:themeTint="F2"/>
        </w:rPr>
        <w:t xml:space="preserve"> yerleşik diğer üreticilere/ihracatçılara iletilebilmesini teminen </w:t>
      </w:r>
      <w:r w:rsidR="00A57B3A" w:rsidRPr="00260FFD">
        <w:rPr>
          <w:color w:val="0D0D0D" w:themeColor="text1" w:themeTint="F2"/>
        </w:rPr>
        <w:t xml:space="preserve">ÇHC’nin </w:t>
      </w:r>
      <w:r w:rsidR="00C959C9" w:rsidRPr="00260FFD">
        <w:rPr>
          <w:color w:val="0D0D0D" w:themeColor="text1" w:themeTint="F2"/>
        </w:rPr>
        <w:t xml:space="preserve">Ankara </w:t>
      </w:r>
      <w:r w:rsidR="005829B7" w:rsidRPr="00260FFD">
        <w:rPr>
          <w:color w:val="0D0D0D" w:themeColor="text1" w:themeTint="F2"/>
        </w:rPr>
        <w:t>Büyükelçiliği’ne</w:t>
      </w:r>
      <w:r w:rsidR="009C2DEC" w:rsidRPr="00260FFD">
        <w:rPr>
          <w:color w:val="0D0D0D" w:themeColor="text1" w:themeTint="F2"/>
        </w:rPr>
        <w:t xml:space="preserve"> </w:t>
      </w:r>
      <w:r w:rsidR="00A57B3A" w:rsidRPr="00260FFD">
        <w:rPr>
          <w:color w:val="0D0D0D" w:themeColor="text1" w:themeTint="F2"/>
        </w:rPr>
        <w:t>soruşturmanın açılışına ilişkin bildirimde bulunulmuştur.</w:t>
      </w:r>
    </w:p>
    <w:p w:rsidR="00E8795C" w:rsidRPr="00260FFD" w:rsidRDefault="00E8795C" w:rsidP="00B03191">
      <w:pPr>
        <w:pStyle w:val="Default"/>
        <w:numPr>
          <w:ilvl w:val="0"/>
          <w:numId w:val="7"/>
        </w:numPr>
        <w:spacing w:before="120" w:after="120" w:line="276" w:lineRule="auto"/>
        <w:ind w:firstLine="0"/>
        <w:jc w:val="both"/>
        <w:rPr>
          <w:color w:val="0D0D0D" w:themeColor="text1" w:themeTint="F2"/>
        </w:rPr>
      </w:pPr>
      <w:r w:rsidRPr="00260FFD">
        <w:rPr>
          <w:color w:val="0D0D0D" w:themeColor="text1" w:themeTint="F2"/>
        </w:rPr>
        <w:t xml:space="preserve">Bildirimde, soruşturma açılış Tebliğine, başvurunun gizli olmayan </w:t>
      </w:r>
      <w:r w:rsidR="00966531" w:rsidRPr="00260FFD">
        <w:rPr>
          <w:color w:val="0D0D0D" w:themeColor="text1" w:themeTint="F2"/>
        </w:rPr>
        <w:t>özetine</w:t>
      </w:r>
      <w:r w:rsidRPr="00260FFD">
        <w:rPr>
          <w:color w:val="0D0D0D" w:themeColor="text1" w:themeTint="F2"/>
        </w:rPr>
        <w:t xml:space="preserve"> ve soru formlarına </w:t>
      </w:r>
      <w:r w:rsidR="00966531" w:rsidRPr="00260FFD">
        <w:rPr>
          <w:color w:val="0D0D0D" w:themeColor="text1" w:themeTint="F2"/>
        </w:rPr>
        <w:t>nereden erişilebileceği</w:t>
      </w:r>
      <w:r w:rsidRPr="00260FFD">
        <w:rPr>
          <w:color w:val="0D0D0D" w:themeColor="text1" w:themeTint="F2"/>
        </w:rPr>
        <w:t xml:space="preserve"> hususunda bilgi</w:t>
      </w:r>
      <w:r w:rsidR="00966531" w:rsidRPr="00260FFD">
        <w:rPr>
          <w:color w:val="0D0D0D" w:themeColor="text1" w:themeTint="F2"/>
        </w:rPr>
        <w:t xml:space="preserve"> verilmiştir.</w:t>
      </w:r>
    </w:p>
    <w:p w:rsidR="00E8795C" w:rsidRPr="00260FFD" w:rsidRDefault="00E8795C" w:rsidP="00B03191">
      <w:pPr>
        <w:pStyle w:val="Default"/>
        <w:numPr>
          <w:ilvl w:val="0"/>
          <w:numId w:val="7"/>
        </w:numPr>
        <w:spacing w:before="120" w:after="120" w:line="276" w:lineRule="auto"/>
        <w:ind w:firstLine="0"/>
        <w:jc w:val="both"/>
        <w:rPr>
          <w:color w:val="0D0D0D" w:themeColor="text1" w:themeTint="F2"/>
        </w:rPr>
      </w:pPr>
      <w:r w:rsidRPr="00260FFD">
        <w:rPr>
          <w:color w:val="0D0D0D" w:themeColor="text1" w:themeTint="F2"/>
        </w:rPr>
        <w:t xml:space="preserve">Taraflara </w:t>
      </w:r>
      <w:r w:rsidR="00966531" w:rsidRPr="00260FFD">
        <w:rPr>
          <w:color w:val="0D0D0D" w:themeColor="text1" w:themeTint="F2"/>
        </w:rPr>
        <w:t>görüş</w:t>
      </w:r>
      <w:r w:rsidR="00F062E1" w:rsidRPr="00260FFD">
        <w:rPr>
          <w:color w:val="0D0D0D" w:themeColor="text1" w:themeTint="F2"/>
        </w:rPr>
        <w:t>lerini</w:t>
      </w:r>
      <w:r w:rsidR="00966531" w:rsidRPr="00260FFD">
        <w:rPr>
          <w:color w:val="0D0D0D" w:themeColor="text1" w:themeTint="F2"/>
        </w:rPr>
        <w:t xml:space="preserve"> bildirme ve </w:t>
      </w:r>
      <w:r w:rsidRPr="00260FFD">
        <w:rPr>
          <w:color w:val="0D0D0D" w:themeColor="text1" w:themeTint="F2"/>
        </w:rPr>
        <w:t>soru form</w:t>
      </w:r>
      <w:r w:rsidR="00F062E1" w:rsidRPr="00260FFD">
        <w:rPr>
          <w:color w:val="0D0D0D" w:themeColor="text1" w:themeTint="F2"/>
        </w:rPr>
        <w:t>larını</w:t>
      </w:r>
      <w:r w:rsidRPr="00260FFD">
        <w:rPr>
          <w:color w:val="0D0D0D" w:themeColor="text1" w:themeTint="F2"/>
        </w:rPr>
        <w:t xml:space="preserve"> yanıtlamaları için posta süresi dâhil 37 gün süre tanınmıştır.</w:t>
      </w:r>
    </w:p>
    <w:p w:rsidR="00E8795C" w:rsidRPr="00260FFD" w:rsidRDefault="00E1662F" w:rsidP="00B03191">
      <w:pPr>
        <w:pStyle w:val="Default"/>
        <w:numPr>
          <w:ilvl w:val="0"/>
          <w:numId w:val="7"/>
        </w:numPr>
        <w:spacing w:before="120" w:after="120" w:line="276" w:lineRule="auto"/>
        <w:ind w:firstLine="0"/>
        <w:jc w:val="both"/>
        <w:rPr>
          <w:color w:val="0D0D0D" w:themeColor="text1" w:themeTint="F2"/>
        </w:rPr>
      </w:pPr>
      <w:r w:rsidRPr="00260FFD">
        <w:rPr>
          <w:color w:val="0D0D0D" w:themeColor="text1" w:themeTint="F2"/>
        </w:rPr>
        <w:t>Yerli üretim dalı</w:t>
      </w:r>
      <w:r w:rsidR="00E8795C" w:rsidRPr="00260FFD">
        <w:rPr>
          <w:color w:val="0D0D0D" w:themeColor="text1" w:themeTint="F2"/>
        </w:rPr>
        <w:t xml:space="preserve">, soruşturma süresi boyunca Bakanlık ile işbirliği içinde olmuş ve gerektiğinde talep edilen ilave bilgileri temin etmiştir. </w:t>
      </w:r>
    </w:p>
    <w:p w:rsidR="007B7486" w:rsidRPr="00260FFD" w:rsidRDefault="007B7486" w:rsidP="00B03191">
      <w:pPr>
        <w:pStyle w:val="Default"/>
        <w:numPr>
          <w:ilvl w:val="0"/>
          <w:numId w:val="7"/>
        </w:numPr>
        <w:spacing w:before="120" w:after="120" w:line="276" w:lineRule="auto"/>
        <w:ind w:firstLine="0"/>
        <w:jc w:val="both"/>
        <w:rPr>
          <w:color w:val="0D0D0D" w:themeColor="text1" w:themeTint="F2"/>
        </w:rPr>
      </w:pPr>
      <w:r w:rsidRPr="00260FFD">
        <w:rPr>
          <w:color w:val="0D0D0D" w:themeColor="text1" w:themeTint="F2"/>
        </w:rPr>
        <w:t>Soruşturma konusu ürün ithalat</w:t>
      </w:r>
      <w:r w:rsidR="00F062E1" w:rsidRPr="00260FFD">
        <w:rPr>
          <w:color w:val="0D0D0D" w:themeColor="text1" w:themeTint="F2"/>
        </w:rPr>
        <w:t>ı</w:t>
      </w:r>
      <w:r w:rsidRPr="00260FFD">
        <w:rPr>
          <w:color w:val="0D0D0D" w:themeColor="text1" w:themeTint="F2"/>
        </w:rPr>
        <w:t xml:space="preserve"> </w:t>
      </w:r>
      <w:r w:rsidR="00753A64" w:rsidRPr="00260FFD">
        <w:rPr>
          <w:color w:val="0D0D0D" w:themeColor="text1" w:themeTint="F2"/>
        </w:rPr>
        <w:t>gerçekleştir</w:t>
      </w:r>
      <w:r w:rsidR="00B96B48" w:rsidRPr="00260FFD">
        <w:rPr>
          <w:color w:val="0D0D0D" w:themeColor="text1" w:themeTint="F2"/>
        </w:rPr>
        <w:t>en</w:t>
      </w:r>
      <w:r w:rsidRPr="00260FFD">
        <w:rPr>
          <w:color w:val="0D0D0D" w:themeColor="text1" w:themeTint="F2"/>
        </w:rPr>
        <w:t xml:space="preserve"> firma</w:t>
      </w:r>
      <w:r w:rsidR="005943D3" w:rsidRPr="00260FFD">
        <w:rPr>
          <w:color w:val="0D0D0D" w:themeColor="text1" w:themeTint="F2"/>
        </w:rPr>
        <w:t>lar</w:t>
      </w:r>
      <w:r w:rsidR="00F062E1" w:rsidRPr="00260FFD">
        <w:rPr>
          <w:color w:val="0D0D0D" w:themeColor="text1" w:themeTint="F2"/>
        </w:rPr>
        <w:t>d</w:t>
      </w:r>
      <w:r w:rsidRPr="00260FFD">
        <w:rPr>
          <w:color w:val="0D0D0D" w:themeColor="text1" w:themeTint="F2"/>
        </w:rPr>
        <w:t>a</w:t>
      </w:r>
      <w:r w:rsidR="00F062E1" w:rsidRPr="00260FFD">
        <w:rPr>
          <w:color w:val="0D0D0D" w:themeColor="text1" w:themeTint="F2"/>
        </w:rPr>
        <w:t>n</w:t>
      </w:r>
      <w:r w:rsidRPr="00260FFD">
        <w:rPr>
          <w:color w:val="0D0D0D" w:themeColor="text1" w:themeTint="F2"/>
        </w:rPr>
        <w:t xml:space="preserve"> </w:t>
      </w:r>
      <w:r w:rsidR="00EF3E80" w:rsidRPr="00260FFD">
        <w:rPr>
          <w:color w:val="0D0D0D" w:themeColor="text1" w:themeTint="F2"/>
        </w:rPr>
        <w:t>2</w:t>
      </w:r>
      <w:r w:rsidRPr="00260FFD">
        <w:rPr>
          <w:color w:val="0D0D0D" w:themeColor="text1" w:themeTint="F2"/>
        </w:rPr>
        <w:t xml:space="preserve"> tanesi soru formlarını </w:t>
      </w:r>
      <w:r w:rsidR="00B72908" w:rsidRPr="00260FFD">
        <w:rPr>
          <w:color w:val="0D0D0D" w:themeColor="text1" w:themeTint="F2"/>
        </w:rPr>
        <w:t xml:space="preserve">zamanında </w:t>
      </w:r>
      <w:r w:rsidRPr="00260FFD">
        <w:rPr>
          <w:color w:val="0D0D0D" w:themeColor="text1" w:themeTint="F2"/>
        </w:rPr>
        <w:t>yan</w:t>
      </w:r>
      <w:r w:rsidR="002E507B" w:rsidRPr="00260FFD">
        <w:rPr>
          <w:color w:val="0D0D0D" w:themeColor="text1" w:themeTint="F2"/>
        </w:rPr>
        <w:t>ıtlayarak Bakanlığa iletmiştir.</w:t>
      </w:r>
    </w:p>
    <w:p w:rsidR="00E652A7" w:rsidRPr="00260FFD" w:rsidRDefault="00F062E1" w:rsidP="00876D68">
      <w:pPr>
        <w:pStyle w:val="Default"/>
        <w:numPr>
          <w:ilvl w:val="0"/>
          <w:numId w:val="7"/>
        </w:numPr>
        <w:spacing w:before="120" w:after="120" w:line="276" w:lineRule="auto"/>
        <w:ind w:firstLine="0"/>
        <w:jc w:val="both"/>
        <w:rPr>
          <w:color w:val="0D0D0D" w:themeColor="text1" w:themeTint="F2"/>
        </w:rPr>
      </w:pPr>
      <w:r w:rsidRPr="00260FFD">
        <w:rPr>
          <w:color w:val="0D0D0D" w:themeColor="text1" w:themeTint="F2"/>
        </w:rPr>
        <w:t>İ</w:t>
      </w:r>
      <w:r w:rsidR="006F6995" w:rsidRPr="00260FFD">
        <w:rPr>
          <w:color w:val="0D0D0D" w:themeColor="text1" w:themeTint="F2"/>
        </w:rPr>
        <w:t xml:space="preserve">lgili soru formunu yanıtlayan üretici/ihracatçı firma olmamıştır. </w:t>
      </w:r>
    </w:p>
    <w:p w:rsidR="00876D68" w:rsidRPr="00260FFD" w:rsidRDefault="00876D68" w:rsidP="00876D68">
      <w:pPr>
        <w:pStyle w:val="Default"/>
        <w:numPr>
          <w:ilvl w:val="0"/>
          <w:numId w:val="7"/>
        </w:numPr>
        <w:spacing w:before="120" w:after="120" w:line="276" w:lineRule="auto"/>
        <w:ind w:firstLine="0"/>
        <w:jc w:val="both"/>
        <w:rPr>
          <w:color w:val="0D0D0D" w:themeColor="text1" w:themeTint="F2"/>
        </w:rPr>
      </w:pPr>
      <w:r w:rsidRPr="00260FFD">
        <w:rPr>
          <w:color w:val="0D0D0D" w:themeColor="text1" w:themeTint="F2"/>
        </w:rPr>
        <w:t>Soruşturma sonucunda alınacak karara esas teşkil edecek bilgi, bulgu, tespit ve değerlendirmeleri içeren nihai bildirim raporu ÇHC’nin diplomatik misyonuna, işbirliğinde bulunan ithalatçı firmalara ve yerli üreticilere iletilmiştir.</w:t>
      </w:r>
    </w:p>
    <w:p w:rsidR="00876D68" w:rsidRPr="00260FFD" w:rsidRDefault="00876D68" w:rsidP="00876D68">
      <w:pPr>
        <w:pStyle w:val="Default"/>
        <w:numPr>
          <w:ilvl w:val="0"/>
          <w:numId w:val="7"/>
        </w:numPr>
        <w:spacing w:before="120" w:after="120" w:line="276" w:lineRule="auto"/>
        <w:ind w:firstLine="0"/>
        <w:jc w:val="both"/>
        <w:rPr>
          <w:color w:val="0D0D0D" w:themeColor="text1" w:themeTint="F2"/>
        </w:rPr>
      </w:pPr>
      <w:r w:rsidRPr="00260FFD">
        <w:rPr>
          <w:color w:val="0D0D0D" w:themeColor="text1" w:themeTint="F2"/>
        </w:rPr>
        <w:t>Nihai bildirim sonrasında, ilgili tarafların nihai bildirime ilişkin görüşlerini sözlü olarak da sunmalarına imkân tanımak amacıyla 1</w:t>
      </w:r>
      <w:r w:rsidR="00B067EA" w:rsidRPr="00260FFD">
        <w:rPr>
          <w:color w:val="0D0D0D" w:themeColor="text1" w:themeTint="F2"/>
        </w:rPr>
        <w:t>9</w:t>
      </w:r>
      <w:r w:rsidRPr="00260FFD">
        <w:rPr>
          <w:color w:val="0D0D0D" w:themeColor="text1" w:themeTint="F2"/>
        </w:rPr>
        <w:t>/</w:t>
      </w:r>
      <w:r w:rsidR="00B067EA" w:rsidRPr="00260FFD">
        <w:rPr>
          <w:color w:val="0D0D0D" w:themeColor="text1" w:themeTint="F2"/>
        </w:rPr>
        <w:t>3</w:t>
      </w:r>
      <w:r w:rsidRPr="00260FFD">
        <w:rPr>
          <w:color w:val="0D0D0D" w:themeColor="text1" w:themeTint="F2"/>
        </w:rPr>
        <w:t>/20</w:t>
      </w:r>
      <w:r w:rsidR="00B067EA" w:rsidRPr="00260FFD">
        <w:rPr>
          <w:color w:val="0D0D0D" w:themeColor="text1" w:themeTint="F2"/>
        </w:rPr>
        <w:t>21</w:t>
      </w:r>
      <w:r w:rsidRPr="00260FFD">
        <w:rPr>
          <w:color w:val="0D0D0D" w:themeColor="text1" w:themeTint="F2"/>
        </w:rPr>
        <w:t xml:space="preserve"> tarihinde kamu dinleme toplantısı </w:t>
      </w:r>
      <w:r w:rsidR="00591BAE" w:rsidRPr="00260FFD">
        <w:rPr>
          <w:color w:val="0D0D0D" w:themeColor="text1" w:themeTint="F2"/>
        </w:rPr>
        <w:t>yapılması planlanmış fakat ilgili tara</w:t>
      </w:r>
      <w:r w:rsidR="00E054A4" w:rsidRPr="00260FFD">
        <w:rPr>
          <w:color w:val="0D0D0D" w:themeColor="text1" w:themeTint="F2"/>
        </w:rPr>
        <w:t>flardan katılım talebi gelmemesi nedeniyle</w:t>
      </w:r>
      <w:r w:rsidR="00591BAE" w:rsidRPr="00260FFD">
        <w:rPr>
          <w:color w:val="0D0D0D" w:themeColor="text1" w:themeTint="F2"/>
        </w:rPr>
        <w:t xml:space="preserve"> toplantı gerçekleşmemiştir.</w:t>
      </w:r>
    </w:p>
    <w:p w:rsidR="00665487" w:rsidRPr="00260FFD" w:rsidRDefault="00C03341" w:rsidP="00B03191">
      <w:pPr>
        <w:pStyle w:val="Default"/>
        <w:numPr>
          <w:ilvl w:val="0"/>
          <w:numId w:val="7"/>
        </w:numPr>
        <w:spacing w:before="120" w:after="120" w:line="276" w:lineRule="auto"/>
        <w:ind w:firstLine="0"/>
        <w:jc w:val="both"/>
        <w:rPr>
          <w:color w:val="0D0D0D" w:themeColor="text1" w:themeTint="F2"/>
        </w:rPr>
      </w:pPr>
      <w:r w:rsidRPr="00260FFD">
        <w:rPr>
          <w:color w:val="0D0D0D" w:themeColor="text1" w:themeTint="F2"/>
        </w:rPr>
        <w:t xml:space="preserve"> </w:t>
      </w:r>
      <w:r w:rsidR="00524127" w:rsidRPr="00260FFD">
        <w:rPr>
          <w:color w:val="0D0D0D" w:themeColor="text1" w:themeTint="F2"/>
        </w:rPr>
        <w:t xml:space="preserve">Tarafların işbu soruşturma boyunca ortaya koyduğu tüm bilgi, belge ve görüşler incelenmiş, mezkûr görüşlerden mevzuat kapsamında değerlendirilebilecek olanlara bu </w:t>
      </w:r>
      <w:r w:rsidR="005A0100" w:rsidRPr="00260FFD">
        <w:rPr>
          <w:color w:val="0D0D0D" w:themeColor="text1" w:themeTint="F2"/>
        </w:rPr>
        <w:t xml:space="preserve">raporun </w:t>
      </w:r>
      <w:r w:rsidR="00524127" w:rsidRPr="00260FFD">
        <w:rPr>
          <w:color w:val="0D0D0D" w:themeColor="text1" w:themeTint="F2"/>
        </w:rPr>
        <w:t>ilgili bölümlerinde yer verilmiştir.</w:t>
      </w:r>
      <w:bookmarkStart w:id="3" w:name="_Toc317854278"/>
    </w:p>
    <w:p w:rsidR="009D4B01" w:rsidRPr="00260FFD" w:rsidRDefault="009D4B01" w:rsidP="00B03191">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 xml:space="preserve">Yerinde </w:t>
      </w:r>
      <w:r w:rsidR="00D338B8" w:rsidRPr="00260FFD">
        <w:rPr>
          <w:rFonts w:cs="Times New Roman"/>
          <w:color w:val="0D0D0D" w:themeColor="text1" w:themeTint="F2"/>
          <w:szCs w:val="24"/>
        </w:rPr>
        <w:t xml:space="preserve">Doğrulama </w:t>
      </w:r>
      <w:bookmarkEnd w:id="3"/>
      <w:r w:rsidR="00D338B8" w:rsidRPr="00260FFD">
        <w:rPr>
          <w:rFonts w:cs="Times New Roman"/>
          <w:color w:val="0D0D0D" w:themeColor="text1" w:themeTint="F2"/>
          <w:szCs w:val="24"/>
        </w:rPr>
        <w:t>İncelemesi</w:t>
      </w:r>
    </w:p>
    <w:p w:rsidR="005252E5" w:rsidRPr="00260FFD" w:rsidRDefault="009D4B01" w:rsidP="007856D4">
      <w:pPr>
        <w:pStyle w:val="Default"/>
        <w:numPr>
          <w:ilvl w:val="0"/>
          <w:numId w:val="8"/>
        </w:numPr>
        <w:spacing w:before="120" w:after="120" w:line="276" w:lineRule="auto"/>
        <w:ind w:firstLine="0"/>
        <w:jc w:val="both"/>
        <w:rPr>
          <w:color w:val="0D0D0D" w:themeColor="text1" w:themeTint="F2"/>
        </w:rPr>
      </w:pPr>
      <w:r w:rsidRPr="00260FFD">
        <w:rPr>
          <w:color w:val="0D0D0D" w:themeColor="text1" w:themeTint="F2"/>
        </w:rPr>
        <w:t>Yönetmeliğin 21 inci maddesi çerçevesinde</w:t>
      </w:r>
      <w:r w:rsidR="0014416B" w:rsidRPr="00260FFD">
        <w:rPr>
          <w:color w:val="0D0D0D" w:themeColor="text1" w:themeTint="F2"/>
        </w:rPr>
        <w:t>,</w:t>
      </w:r>
      <w:r w:rsidRPr="00260FFD">
        <w:rPr>
          <w:color w:val="0D0D0D" w:themeColor="text1" w:themeTint="F2"/>
        </w:rPr>
        <w:t xml:space="preserve"> </w:t>
      </w:r>
      <w:r w:rsidR="00C22156" w:rsidRPr="00260FFD">
        <w:rPr>
          <w:color w:val="0D0D0D" w:themeColor="text1" w:themeTint="F2"/>
        </w:rPr>
        <w:t xml:space="preserve">başvuru sahibi </w:t>
      </w:r>
      <w:r w:rsidR="0014416B" w:rsidRPr="00260FFD">
        <w:rPr>
          <w:color w:val="0D0D0D" w:themeColor="text1" w:themeTint="F2"/>
        </w:rPr>
        <w:t xml:space="preserve">yerli üretici </w:t>
      </w:r>
      <w:r w:rsidR="00C22156" w:rsidRPr="00260FFD">
        <w:rPr>
          <w:color w:val="0D0D0D" w:themeColor="text1" w:themeTint="F2"/>
        </w:rPr>
        <w:t xml:space="preserve">Magma Mekatronik Makine Sanayi ve Ticaret A.Ş </w:t>
      </w:r>
      <w:r w:rsidR="00B72908" w:rsidRPr="00260FFD">
        <w:rPr>
          <w:color w:val="0D0D0D" w:themeColor="text1" w:themeTint="F2"/>
        </w:rPr>
        <w:t xml:space="preserve">nezdinde </w:t>
      </w:r>
      <w:r w:rsidR="00457F09" w:rsidRPr="00260FFD">
        <w:rPr>
          <w:color w:val="0D0D0D" w:themeColor="text1" w:themeTint="F2"/>
        </w:rPr>
        <w:t>çevrim içi</w:t>
      </w:r>
      <w:r w:rsidR="00B72908" w:rsidRPr="00260FFD">
        <w:rPr>
          <w:color w:val="0D0D0D" w:themeColor="text1" w:themeTint="F2"/>
        </w:rPr>
        <w:t xml:space="preserve"> doğrulama </w:t>
      </w:r>
      <w:r w:rsidR="00283B09" w:rsidRPr="00260FFD">
        <w:rPr>
          <w:color w:val="0D0D0D" w:themeColor="text1" w:themeTint="F2"/>
        </w:rPr>
        <w:t>inceleme</w:t>
      </w:r>
      <w:r w:rsidR="0035069A" w:rsidRPr="00260FFD">
        <w:rPr>
          <w:color w:val="0D0D0D" w:themeColor="text1" w:themeTint="F2"/>
        </w:rPr>
        <w:t>s</w:t>
      </w:r>
      <w:r w:rsidR="00B9716A" w:rsidRPr="00260FFD">
        <w:rPr>
          <w:color w:val="0D0D0D" w:themeColor="text1" w:themeTint="F2"/>
        </w:rPr>
        <w:t>i</w:t>
      </w:r>
      <w:r w:rsidR="00873324" w:rsidRPr="00260FFD">
        <w:rPr>
          <w:color w:val="0D0D0D" w:themeColor="text1" w:themeTint="F2"/>
        </w:rPr>
        <w:t xml:space="preserve"> gerçekleştirilmiştir.</w:t>
      </w:r>
    </w:p>
    <w:p w:rsidR="009053B4" w:rsidRPr="00260FFD" w:rsidRDefault="009053B4" w:rsidP="00B03191">
      <w:pPr>
        <w:pStyle w:val="Balk1"/>
        <w:numPr>
          <w:ilvl w:val="0"/>
          <w:numId w:val="3"/>
        </w:numPr>
        <w:spacing w:before="120" w:after="120" w:line="276" w:lineRule="auto"/>
        <w:rPr>
          <w:rFonts w:ascii="Times New Roman" w:hAnsi="Times New Roman" w:cs="Times New Roman"/>
          <w:color w:val="0D0D0D" w:themeColor="text1" w:themeTint="F2"/>
          <w:sz w:val="24"/>
          <w:szCs w:val="24"/>
        </w:rPr>
      </w:pPr>
      <w:r w:rsidRPr="00260FFD">
        <w:rPr>
          <w:rFonts w:ascii="Times New Roman" w:hAnsi="Times New Roman" w:cs="Times New Roman"/>
          <w:color w:val="0D0D0D" w:themeColor="text1" w:themeTint="F2"/>
          <w:sz w:val="24"/>
          <w:szCs w:val="24"/>
        </w:rPr>
        <w:t>Soruşturma Konusu Ürün ve Benzer Ürün</w:t>
      </w:r>
    </w:p>
    <w:p w:rsidR="009053B4" w:rsidRPr="00260FFD" w:rsidRDefault="009148B5" w:rsidP="00B03191">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 xml:space="preserve">Soruşturma </w:t>
      </w:r>
      <w:r w:rsidR="00D338B8" w:rsidRPr="00260FFD">
        <w:rPr>
          <w:rFonts w:cs="Times New Roman"/>
          <w:color w:val="0D0D0D" w:themeColor="text1" w:themeTint="F2"/>
          <w:szCs w:val="24"/>
        </w:rPr>
        <w:t>Konusu Ürün ve Benzer Ürün</w:t>
      </w:r>
    </w:p>
    <w:p w:rsidR="0035069A" w:rsidRDefault="0094500C" w:rsidP="00DB5728">
      <w:pPr>
        <w:pStyle w:val="ListeParagraf"/>
        <w:numPr>
          <w:ilvl w:val="0"/>
          <w:numId w:val="9"/>
        </w:numPr>
        <w:ind w:firstLine="0"/>
        <w:jc w:val="both"/>
        <w:rPr>
          <w:color w:val="0D0D0D" w:themeColor="text1" w:themeTint="F2"/>
          <w:lang w:eastAsia="tr-TR"/>
        </w:rPr>
      </w:pPr>
      <w:r w:rsidRPr="00260FFD">
        <w:rPr>
          <w:color w:val="0D0D0D" w:themeColor="text1" w:themeTint="F2"/>
          <w:lang w:eastAsia="tr-TR"/>
        </w:rPr>
        <w:t>Soruşturma</w:t>
      </w:r>
      <w:r w:rsidR="0035069A" w:rsidRPr="00260FFD">
        <w:rPr>
          <w:color w:val="0D0D0D" w:themeColor="text1" w:themeTint="F2"/>
          <w:lang w:eastAsia="tr-TR"/>
        </w:rPr>
        <w:t xml:space="preserve"> konusu ürün, 8515.39 gümrük tarife alt pozisyonunda ve diğerleri tanımı altında sınıflandırılan kaynak makinelerinden net 13 kg/adet ve altında kalanlarıdır. Söz konusu pozisyon altında 3 gümrük tarife istatistik pozisyonu (GTİP) sınıflandırılmaktadır.</w:t>
      </w:r>
    </w:p>
    <w:p w:rsidR="00731D66" w:rsidRDefault="00731D66" w:rsidP="00731D66">
      <w:pPr>
        <w:jc w:val="both"/>
        <w:rPr>
          <w:color w:val="0D0D0D" w:themeColor="text1" w:themeTint="F2"/>
        </w:rPr>
      </w:pPr>
    </w:p>
    <w:p w:rsidR="00516DC0" w:rsidRDefault="00516DC0" w:rsidP="00731D66">
      <w:pPr>
        <w:jc w:val="both"/>
        <w:rPr>
          <w:color w:val="0D0D0D" w:themeColor="text1" w:themeTint="F2"/>
        </w:rPr>
      </w:pPr>
    </w:p>
    <w:p w:rsidR="00516DC0" w:rsidRDefault="00516DC0" w:rsidP="00731D66">
      <w:pPr>
        <w:jc w:val="both"/>
        <w:rPr>
          <w:color w:val="0D0D0D" w:themeColor="text1" w:themeTint="F2"/>
        </w:rPr>
      </w:pPr>
    </w:p>
    <w:p w:rsidR="00516DC0" w:rsidRDefault="00516DC0" w:rsidP="00731D66">
      <w:pPr>
        <w:jc w:val="both"/>
        <w:rPr>
          <w:color w:val="0D0D0D" w:themeColor="text1" w:themeTint="F2"/>
        </w:rPr>
      </w:pPr>
    </w:p>
    <w:p w:rsidR="00516DC0" w:rsidRDefault="00516DC0" w:rsidP="00731D66">
      <w:pPr>
        <w:jc w:val="both"/>
        <w:rPr>
          <w:color w:val="0D0D0D" w:themeColor="text1" w:themeTint="F2"/>
        </w:rPr>
      </w:pPr>
    </w:p>
    <w:p w:rsidR="00516DC0" w:rsidRPr="00731D66" w:rsidRDefault="00516DC0" w:rsidP="00731D66">
      <w:pPr>
        <w:jc w:val="both"/>
        <w:rPr>
          <w:color w:val="0D0D0D" w:themeColor="text1" w:themeTint="F2"/>
        </w:rPr>
      </w:pPr>
    </w:p>
    <w:p w:rsidR="0035069A" w:rsidRPr="00260FFD" w:rsidRDefault="0035069A" w:rsidP="0035069A">
      <w:pPr>
        <w:pStyle w:val="ListeParagraf"/>
        <w:ind w:left="0"/>
        <w:rPr>
          <w:color w:val="0D0D0D" w:themeColor="text1" w:themeTint="F2"/>
          <w:lang w:eastAsia="tr-TR"/>
        </w:rPr>
      </w:pPr>
    </w:p>
    <w:tbl>
      <w:tblPr>
        <w:tblW w:w="89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39"/>
        <w:gridCol w:w="7087"/>
      </w:tblGrid>
      <w:tr w:rsidR="0035069A" w:rsidRPr="00260FFD" w:rsidTr="007856D4">
        <w:trPr>
          <w:jc w:val="center"/>
        </w:trPr>
        <w:tc>
          <w:tcPr>
            <w:tcW w:w="1839" w:type="dxa"/>
            <w:tcMar>
              <w:top w:w="15" w:type="dxa"/>
              <w:left w:w="15" w:type="dxa"/>
              <w:bottom w:w="15" w:type="dxa"/>
              <w:right w:w="15" w:type="dxa"/>
            </w:tcMar>
          </w:tcPr>
          <w:p w:rsidR="0035069A" w:rsidRPr="00260FFD" w:rsidRDefault="0035069A" w:rsidP="007856D4">
            <w:r w:rsidRPr="00260FFD">
              <w:t>8515.39</w:t>
            </w:r>
          </w:p>
        </w:tc>
        <w:tc>
          <w:tcPr>
            <w:tcW w:w="7087" w:type="dxa"/>
            <w:tcMar>
              <w:top w:w="15" w:type="dxa"/>
              <w:left w:w="15" w:type="dxa"/>
              <w:bottom w:w="15" w:type="dxa"/>
              <w:right w:w="15" w:type="dxa"/>
            </w:tcMar>
          </w:tcPr>
          <w:p w:rsidR="0035069A" w:rsidRPr="00260FFD" w:rsidRDefault="0035069A" w:rsidP="007856D4">
            <w:r w:rsidRPr="00260FFD">
              <w:t>- - Diğerleri:</w:t>
            </w:r>
          </w:p>
        </w:tc>
      </w:tr>
      <w:tr w:rsidR="0035069A" w:rsidRPr="00260FFD" w:rsidTr="007856D4">
        <w:trPr>
          <w:jc w:val="center"/>
        </w:trPr>
        <w:tc>
          <w:tcPr>
            <w:tcW w:w="1839" w:type="dxa"/>
            <w:tcMar>
              <w:top w:w="15" w:type="dxa"/>
              <w:left w:w="15" w:type="dxa"/>
              <w:bottom w:w="15" w:type="dxa"/>
              <w:right w:w="15" w:type="dxa"/>
            </w:tcMar>
          </w:tcPr>
          <w:p w:rsidR="0035069A" w:rsidRPr="00260FFD" w:rsidRDefault="0035069A" w:rsidP="007856D4">
            <w:r w:rsidRPr="00260FFD">
              <w:t> </w:t>
            </w:r>
          </w:p>
        </w:tc>
        <w:tc>
          <w:tcPr>
            <w:tcW w:w="7087" w:type="dxa"/>
            <w:tcMar>
              <w:top w:w="15" w:type="dxa"/>
              <w:left w:w="15" w:type="dxa"/>
              <w:bottom w:w="15" w:type="dxa"/>
              <w:right w:w="15" w:type="dxa"/>
            </w:tcMar>
          </w:tcPr>
          <w:p w:rsidR="0035069A" w:rsidRPr="00260FFD" w:rsidRDefault="0035069A" w:rsidP="007856D4">
            <w:r w:rsidRPr="00260FFD">
              <w:t>- - - Kaynak veya kesme tertibatı bulunan, örtülü elektrotlar kullanılarak elle kaynak yapmaya mahsus olanlar:</w:t>
            </w:r>
          </w:p>
        </w:tc>
      </w:tr>
      <w:tr w:rsidR="0035069A" w:rsidRPr="00260FFD" w:rsidTr="007856D4">
        <w:trPr>
          <w:jc w:val="center"/>
        </w:trPr>
        <w:tc>
          <w:tcPr>
            <w:tcW w:w="1839" w:type="dxa"/>
            <w:tcMar>
              <w:top w:w="15" w:type="dxa"/>
              <w:left w:w="15" w:type="dxa"/>
              <w:bottom w:w="15" w:type="dxa"/>
              <w:right w:w="15" w:type="dxa"/>
            </w:tcMar>
          </w:tcPr>
          <w:p w:rsidR="0035069A" w:rsidRPr="00260FFD" w:rsidRDefault="0035069A" w:rsidP="007856D4">
            <w:r w:rsidRPr="00260FFD">
              <w:t>8515.39.13.00.00</w:t>
            </w:r>
          </w:p>
        </w:tc>
        <w:tc>
          <w:tcPr>
            <w:tcW w:w="7087" w:type="dxa"/>
            <w:tcMar>
              <w:top w:w="15" w:type="dxa"/>
              <w:left w:w="15" w:type="dxa"/>
              <w:bottom w:w="15" w:type="dxa"/>
              <w:right w:w="15" w:type="dxa"/>
            </w:tcMar>
          </w:tcPr>
          <w:p w:rsidR="0035069A" w:rsidRPr="00260FFD" w:rsidRDefault="0035069A" w:rsidP="007856D4">
            <w:r w:rsidRPr="00260FFD">
              <w:t>- - - - Transformatörlerle birlikte olanlar</w:t>
            </w:r>
          </w:p>
        </w:tc>
      </w:tr>
      <w:tr w:rsidR="0035069A" w:rsidRPr="00260FFD" w:rsidTr="007856D4">
        <w:trPr>
          <w:jc w:val="center"/>
        </w:trPr>
        <w:tc>
          <w:tcPr>
            <w:tcW w:w="1839" w:type="dxa"/>
            <w:tcMar>
              <w:top w:w="15" w:type="dxa"/>
              <w:left w:w="15" w:type="dxa"/>
              <w:bottom w:w="15" w:type="dxa"/>
              <w:right w:w="15" w:type="dxa"/>
            </w:tcMar>
          </w:tcPr>
          <w:p w:rsidR="0035069A" w:rsidRPr="00260FFD" w:rsidRDefault="0035069A" w:rsidP="007856D4">
            <w:r w:rsidRPr="00260FFD">
              <w:t>8515.39.18.00.00</w:t>
            </w:r>
          </w:p>
        </w:tc>
        <w:tc>
          <w:tcPr>
            <w:tcW w:w="7087" w:type="dxa"/>
            <w:tcMar>
              <w:top w:w="15" w:type="dxa"/>
              <w:left w:w="15" w:type="dxa"/>
              <w:bottom w:w="15" w:type="dxa"/>
              <w:right w:w="15" w:type="dxa"/>
            </w:tcMar>
          </w:tcPr>
          <w:p w:rsidR="0035069A" w:rsidRPr="00260FFD" w:rsidRDefault="0035069A" w:rsidP="007856D4">
            <w:r w:rsidRPr="00260FFD">
              <w:t>- - - - Jeneratörlerle veya rotatif konvertörlerle veya statik konvertörlerle, redresörler veya redresör cihazları ile birlikte olanlar</w:t>
            </w:r>
          </w:p>
        </w:tc>
      </w:tr>
      <w:tr w:rsidR="0035069A" w:rsidRPr="00260FFD" w:rsidTr="007856D4">
        <w:trPr>
          <w:jc w:val="center"/>
        </w:trPr>
        <w:tc>
          <w:tcPr>
            <w:tcW w:w="1839" w:type="dxa"/>
            <w:tcMar>
              <w:top w:w="15" w:type="dxa"/>
              <w:left w:w="15" w:type="dxa"/>
              <w:bottom w:w="15" w:type="dxa"/>
              <w:right w:w="15" w:type="dxa"/>
            </w:tcMar>
          </w:tcPr>
          <w:p w:rsidR="0035069A" w:rsidRPr="00260FFD" w:rsidRDefault="0035069A" w:rsidP="007856D4">
            <w:r w:rsidRPr="00260FFD">
              <w:t>8515.39.90.00.00</w:t>
            </w:r>
          </w:p>
        </w:tc>
        <w:tc>
          <w:tcPr>
            <w:tcW w:w="7087" w:type="dxa"/>
            <w:tcMar>
              <w:top w:w="15" w:type="dxa"/>
              <w:left w:w="15" w:type="dxa"/>
              <w:bottom w:w="15" w:type="dxa"/>
              <w:right w:w="15" w:type="dxa"/>
            </w:tcMar>
          </w:tcPr>
          <w:p w:rsidR="0035069A" w:rsidRPr="00260FFD" w:rsidRDefault="0035069A" w:rsidP="007856D4">
            <w:r w:rsidRPr="00260FFD">
              <w:t>- - - Diğerleri</w:t>
            </w:r>
          </w:p>
        </w:tc>
      </w:tr>
    </w:tbl>
    <w:p w:rsidR="00DB5728" w:rsidRPr="00260FFD" w:rsidRDefault="00DB5728" w:rsidP="00DB5728">
      <w:pPr>
        <w:pStyle w:val="ListeParagraf"/>
        <w:ind w:left="0"/>
        <w:jc w:val="both"/>
        <w:rPr>
          <w:color w:val="0D0D0D" w:themeColor="text1" w:themeTint="F2"/>
          <w:lang w:eastAsia="tr-TR"/>
        </w:rPr>
      </w:pPr>
    </w:p>
    <w:p w:rsidR="00DB5728" w:rsidRPr="00260FFD" w:rsidRDefault="00DB5728" w:rsidP="00DB5728">
      <w:pPr>
        <w:pStyle w:val="ListeParagraf"/>
        <w:numPr>
          <w:ilvl w:val="0"/>
          <w:numId w:val="9"/>
        </w:numPr>
        <w:ind w:firstLine="0"/>
        <w:jc w:val="both"/>
        <w:rPr>
          <w:color w:val="0D0D0D" w:themeColor="text1" w:themeTint="F2"/>
          <w:lang w:eastAsia="tr-TR"/>
        </w:rPr>
      </w:pPr>
      <w:r w:rsidRPr="00260FFD">
        <w:rPr>
          <w:color w:val="0D0D0D" w:themeColor="text1" w:themeTint="F2"/>
          <w:lang w:eastAsia="tr-TR"/>
        </w:rPr>
        <w:t>Yukarıda kayıtlı GTİP’lerin üçünde de yer alan şikâyet konusu net 13 kg/adet ve altındaki kaynak makineleri önleme tabidir. Başvuru sahibi firma tarafından piyasada en çok satılan ve haksız rekabette öncelikli olan ürün gruplarının, inverter MMA (Örtülü Elektrot), MIG/MAG kaynak makineleri ve TIG kaynak makineleri olduğu ifade edilmiştir. Söz konusu ürünler inverter ve silikon redresör teknolojilerini kullanarak üretilmektedir.</w:t>
      </w:r>
    </w:p>
    <w:p w:rsidR="00DB5728" w:rsidRPr="00260FFD" w:rsidRDefault="00DB5728" w:rsidP="00DB5728">
      <w:pPr>
        <w:pStyle w:val="ListeParagraf"/>
        <w:ind w:left="0"/>
        <w:jc w:val="both"/>
        <w:rPr>
          <w:color w:val="0D0D0D" w:themeColor="text1" w:themeTint="F2"/>
          <w:lang w:eastAsia="tr-TR"/>
        </w:rPr>
      </w:pPr>
    </w:p>
    <w:p w:rsidR="00DB5728" w:rsidRPr="00260FFD" w:rsidRDefault="00DB5728" w:rsidP="00DB5728">
      <w:pPr>
        <w:pStyle w:val="ListeParagraf"/>
        <w:numPr>
          <w:ilvl w:val="0"/>
          <w:numId w:val="9"/>
        </w:numPr>
        <w:ind w:firstLine="0"/>
        <w:jc w:val="both"/>
        <w:rPr>
          <w:color w:val="0D0D0D" w:themeColor="text1" w:themeTint="F2"/>
          <w:lang w:eastAsia="tr-TR"/>
        </w:rPr>
      </w:pPr>
      <w:r w:rsidRPr="00260FFD">
        <w:rPr>
          <w:color w:val="0D0D0D" w:themeColor="text1" w:themeTint="F2"/>
          <w:lang w:eastAsia="tr-TR"/>
        </w:rPr>
        <w:t>İnverter kaynak makineleri, monofaze (tek faz) olarak en çok 200 amper ve trifaze olarak da en çok 400 amper doğru akım çıkışlı olarak üretilmektedirler. Monofaze makineler en çok 3.25 mm, trifaze makineler ise en çok 6.00 mm kalınlığında örtülü elektrot yakarlar.</w:t>
      </w:r>
    </w:p>
    <w:p w:rsidR="00E7253A" w:rsidRPr="00260FFD" w:rsidRDefault="00E7253A" w:rsidP="00E7253A">
      <w:pPr>
        <w:pStyle w:val="ListeParagraf"/>
        <w:ind w:left="0"/>
        <w:jc w:val="both"/>
        <w:rPr>
          <w:color w:val="0D0D0D" w:themeColor="text1" w:themeTint="F2"/>
          <w:lang w:eastAsia="tr-TR"/>
        </w:rPr>
      </w:pPr>
    </w:p>
    <w:p w:rsidR="00DB5728" w:rsidRPr="00260FFD" w:rsidRDefault="00DB5728" w:rsidP="00E7253A">
      <w:pPr>
        <w:pStyle w:val="ListeParagraf"/>
        <w:numPr>
          <w:ilvl w:val="0"/>
          <w:numId w:val="9"/>
        </w:numPr>
        <w:ind w:firstLine="0"/>
        <w:jc w:val="both"/>
      </w:pPr>
      <w:r w:rsidRPr="00260FFD">
        <w:t>Kaynak redresörleri, tristörlü ve mekanik kontrollü olarak üretilmektedirler. Doğru akım çıkışlıdırlar ve 2.00 mm-6.00 mm aralığındaki tüm kaynak elektrotlarını yakabilirler.</w:t>
      </w:r>
    </w:p>
    <w:p w:rsidR="00DB5728" w:rsidRPr="00260FFD" w:rsidRDefault="00DB5728" w:rsidP="00E7253A">
      <w:pPr>
        <w:numPr>
          <w:ilvl w:val="0"/>
          <w:numId w:val="9"/>
        </w:numPr>
        <w:spacing w:before="120" w:after="120"/>
        <w:ind w:firstLine="0"/>
        <w:jc w:val="both"/>
      </w:pPr>
      <w:r w:rsidRPr="00260FFD">
        <w:t>Kaynak, metalik malzemelerin sökülemeyecek şekilde ergitme veya katı hal yöntemlerinden biriyle birleştirilmesi işlemidir. Kaynak sektörü, özellikle otomotiv, ulaştırma, inşaat, enerji ve gemi inşa sektörlerine hizmet vermektedir. Şikâyet konusu ürün genellikle metal işleyerek imalat ve tamirat yapan atölyeler, çelik konstrüksiyon imalatçıları ve tersaneler, otomotiv ve yan sanayi, seyyar olarak montaj ve kurulum yapan konstrüksiyoncular, fabrika genel bakım atölyeleri ve hobi kullanıcıları tarafından kullanılmaktadır. Özetle, MMA (Örtülü Elektrot) kaynağı ile imalat/tamirat yapılması tercih edilen tüm uygulama alanlarında kullanılırken, MIG/MAG kaynak makinaları daha çok kaynaklı üretime dayalı sektörlerde kullanılmaktadır.</w:t>
      </w:r>
    </w:p>
    <w:p w:rsidR="00DB5728" w:rsidRPr="00260FFD" w:rsidRDefault="0094500C" w:rsidP="00E7253A">
      <w:pPr>
        <w:numPr>
          <w:ilvl w:val="0"/>
          <w:numId w:val="9"/>
        </w:numPr>
        <w:spacing w:before="120" w:after="120"/>
        <w:ind w:firstLine="0"/>
        <w:jc w:val="both"/>
      </w:pPr>
      <w:r w:rsidRPr="00260FFD">
        <w:t>Soruşturma</w:t>
      </w:r>
      <w:r w:rsidR="00DB5728" w:rsidRPr="00260FFD">
        <w:t xml:space="preserve"> konusu ürünün üretim süreci elektronik kart hattında kartlarının dizgisi</w:t>
      </w:r>
      <w:r w:rsidR="00580E53" w:rsidRPr="00260FFD">
        <w:t>nin</w:t>
      </w:r>
      <w:r w:rsidR="00DB5728" w:rsidRPr="00260FFD">
        <w:t xml:space="preserve"> yapılması, montaj hazırlık hattında kaportanın basımı, elektrik bağlantı şablonunun hazırlanması, ön kapak ve arka kapağın montaja hazır hale getirilmesi ile başlar. Kablo hazırlık kısmında iç kaynak kablolarının, şebeke kablosunun, toprak ve kaynak kablosunun montaj hattı için hazırlanması ile eş zamanlı olarak ilerler. Bu süreçlerin sonunda montaj hattı beslenerek üretim gerçekleştirilir.</w:t>
      </w:r>
    </w:p>
    <w:p w:rsidR="002B6CC6" w:rsidRPr="00260FFD" w:rsidRDefault="00AC6D3B" w:rsidP="002B6CC6">
      <w:pPr>
        <w:numPr>
          <w:ilvl w:val="0"/>
          <w:numId w:val="9"/>
        </w:numPr>
        <w:spacing w:before="120" w:after="120"/>
        <w:ind w:firstLine="0"/>
        <w:jc w:val="both"/>
      </w:pPr>
      <w:r w:rsidRPr="00260FFD">
        <w:t>İthalatçı soru formlarına verilen cevaplarda, bazı</w:t>
      </w:r>
      <w:r w:rsidR="00390207" w:rsidRPr="00260FFD">
        <w:t xml:space="preserve"> tip </w:t>
      </w:r>
      <w:r w:rsidR="00305E8E" w:rsidRPr="00260FFD">
        <w:t xml:space="preserve">yerli </w:t>
      </w:r>
      <w:r w:rsidR="00390207" w:rsidRPr="00260FFD">
        <w:t xml:space="preserve">ürünlerin </w:t>
      </w:r>
      <w:r w:rsidRPr="00260FFD">
        <w:t>özellikler</w:t>
      </w:r>
      <w:r w:rsidR="00580E53" w:rsidRPr="00260FFD">
        <w:t>i</w:t>
      </w:r>
      <w:r w:rsidRPr="00260FFD">
        <w:t xml:space="preserve"> açısından </w:t>
      </w:r>
      <w:r w:rsidR="00771D46" w:rsidRPr="00260FFD">
        <w:t xml:space="preserve">ithal ürünler </w:t>
      </w:r>
      <w:r w:rsidR="00305E8E" w:rsidRPr="00260FFD">
        <w:t>ile benzer olmalarına rağmen</w:t>
      </w:r>
      <w:r w:rsidRPr="00260FFD">
        <w:t xml:space="preserve"> kaynak kalitesi, uzun ö</w:t>
      </w:r>
      <w:r w:rsidR="00580E53" w:rsidRPr="00260FFD">
        <w:t>mürlü olmaları</w:t>
      </w:r>
      <w:r w:rsidRPr="00260FFD">
        <w:t xml:space="preserve">, malzeme kalitesi, akım ayar hassasiyeti ve soğutma sistemi açısından </w:t>
      </w:r>
      <w:r w:rsidR="00771D46" w:rsidRPr="00260FFD">
        <w:t xml:space="preserve">ithal ürünlerin tercih edildiği, </w:t>
      </w:r>
      <w:r w:rsidR="00390207" w:rsidRPr="00260FFD">
        <w:t>yerli ürünlerin fiyat ve performans açısından müşteri talebini karşılamakta zorluk çektiği ifade edilmiştir.</w:t>
      </w:r>
      <w:r w:rsidR="00305E8E" w:rsidRPr="00260FFD">
        <w:t xml:space="preserve"> </w:t>
      </w:r>
      <w:r w:rsidR="008A1D5D" w:rsidRPr="00260FFD">
        <w:t xml:space="preserve">Başka bir ithalatçı görüşünde ise, yerli üreticilerin yoğunlukla ürettiği ürünlerin MMA tipi kaynak makineleri olduğu, ithal edilen ürünlerin aynı GTİP altında </w:t>
      </w:r>
      <w:r w:rsidR="00FB2046" w:rsidRPr="00260FFD">
        <w:t>yer alan</w:t>
      </w:r>
      <w:r w:rsidR="008A1D5D" w:rsidRPr="00260FFD">
        <w:t xml:space="preserve"> </w:t>
      </w:r>
      <w:r w:rsidR="00FB2046" w:rsidRPr="00260FFD">
        <w:t xml:space="preserve">TIG kaynak makinaları olduğu; </w:t>
      </w:r>
      <w:r w:rsidR="008A1D5D" w:rsidRPr="00260FFD">
        <w:t>TIG kaynak makineleri</w:t>
      </w:r>
      <w:r w:rsidR="00FB2046" w:rsidRPr="00260FFD">
        <w:t>nin</w:t>
      </w:r>
      <w:r w:rsidR="00981798" w:rsidRPr="00260FFD">
        <w:t xml:space="preserve"> ise</w:t>
      </w:r>
      <w:r w:rsidR="008A1D5D" w:rsidRPr="00260FFD">
        <w:t>, yerli üreticiler tarafından yeterli miktarlarda ve</w:t>
      </w:r>
      <w:r w:rsidR="00FB2046" w:rsidRPr="00260FFD">
        <w:t xml:space="preserve"> </w:t>
      </w:r>
      <w:r w:rsidR="008A1D5D" w:rsidRPr="00260FFD">
        <w:t>ilgili tüketicilerin beklentilerini karşılayacak kalitede üretilm</w:t>
      </w:r>
      <w:r w:rsidR="00FB2046" w:rsidRPr="00260FFD">
        <w:t xml:space="preserve">ediği ifade edilmiştir. </w:t>
      </w:r>
    </w:p>
    <w:p w:rsidR="001078E5" w:rsidRPr="00260FFD" w:rsidRDefault="004A4C5C" w:rsidP="002B6CC6">
      <w:pPr>
        <w:numPr>
          <w:ilvl w:val="0"/>
          <w:numId w:val="9"/>
        </w:numPr>
        <w:spacing w:before="120" w:after="120"/>
        <w:ind w:firstLine="0"/>
        <w:jc w:val="both"/>
      </w:pPr>
      <w:r w:rsidRPr="00260FFD">
        <w:t xml:space="preserve">Yerli üretim dalı, </w:t>
      </w:r>
      <w:r w:rsidR="00E963E9" w:rsidRPr="00260FFD">
        <w:t xml:space="preserve">ithalatçı </w:t>
      </w:r>
      <w:r w:rsidRPr="00260FFD">
        <w:t xml:space="preserve">firma </w:t>
      </w:r>
      <w:r w:rsidR="00E963E9" w:rsidRPr="00260FFD">
        <w:t>iddialarına ilişkin</w:t>
      </w:r>
      <w:r w:rsidR="00A443D7" w:rsidRPr="00260FFD">
        <w:t xml:space="preserve"> olarak</w:t>
      </w:r>
      <w:r w:rsidR="00305E8E" w:rsidRPr="00260FFD">
        <w:t xml:space="preserve"> </w:t>
      </w:r>
      <w:r w:rsidR="00F43F2A" w:rsidRPr="00260FFD">
        <w:t>kaynak kalitesi, ürünlerin uzun ömürlü olması, malzeme kalitesi açısından müşterilerin</w:t>
      </w:r>
      <w:r w:rsidRPr="00260FFD">
        <w:t>den olumsuz dönüş almadıklarını ifade e</w:t>
      </w:r>
      <w:r w:rsidR="00E45EB9" w:rsidRPr="00260FFD">
        <w:t>derek su soğutma ünitelerinin kendi ürettikleri ürünlerde aksesuar niteliğinde olduğu</w:t>
      </w:r>
      <w:r w:rsidR="00580E53" w:rsidRPr="00260FFD">
        <w:t>nu</w:t>
      </w:r>
      <w:r w:rsidR="00E45EB9" w:rsidRPr="00260FFD">
        <w:t xml:space="preserve"> ve talebe bağlı olarak sağlanabildiğini, akım ayar hassasiyetinin kendi ürünlerinde 3-160A seviyesinde ik</w:t>
      </w:r>
      <w:r w:rsidR="00580E53" w:rsidRPr="00260FFD">
        <w:t xml:space="preserve">en bahsi geçen </w:t>
      </w:r>
      <w:r w:rsidR="00F46653" w:rsidRPr="00260FFD">
        <w:t xml:space="preserve">ithal </w:t>
      </w:r>
      <w:r w:rsidR="00580E53" w:rsidRPr="00260FFD">
        <w:t>makinalarda</w:t>
      </w:r>
      <w:r w:rsidR="00E45EB9" w:rsidRPr="00260FFD">
        <w:t xml:space="preserve"> 5-160A olduğunu ifade etmiştir.</w:t>
      </w:r>
      <w:r w:rsidR="00F43F2A" w:rsidRPr="00260FFD">
        <w:t xml:space="preserve"> </w:t>
      </w:r>
      <w:r w:rsidR="00A443D7" w:rsidRPr="00260FFD">
        <w:t xml:space="preserve">Diğer taraftan, </w:t>
      </w:r>
      <w:r w:rsidR="00981798" w:rsidRPr="00260FFD">
        <w:t xml:space="preserve">ithalatçıların belirtmiş olduğu </w:t>
      </w:r>
      <w:r w:rsidR="00B44AA0" w:rsidRPr="00260FFD">
        <w:t>TIG kaynak makinelerinin</w:t>
      </w:r>
      <w:r w:rsidR="00981798" w:rsidRPr="00260FFD">
        <w:t xml:space="preserve"> aslında MMA tipi ürünler olduğu, ilave aksesuarlarla (musluklu </w:t>
      </w:r>
      <w:r w:rsidR="002B6CC6" w:rsidRPr="00260FFD">
        <w:t>TIG</w:t>
      </w:r>
      <w:r w:rsidR="00981798" w:rsidRPr="00260FFD">
        <w:t xml:space="preserve"> to</w:t>
      </w:r>
      <w:r w:rsidR="00050623" w:rsidRPr="00260FFD">
        <w:t xml:space="preserve">rchu) </w:t>
      </w:r>
      <w:r w:rsidR="00D87403" w:rsidRPr="00260FFD">
        <w:t>TIG</w:t>
      </w:r>
      <w:r w:rsidR="00050623" w:rsidRPr="00260FFD">
        <w:t xml:space="preserve"> kaynağı da yap</w:t>
      </w:r>
      <w:r w:rsidR="002E550B" w:rsidRPr="00260FFD">
        <w:t>a</w:t>
      </w:r>
      <w:r w:rsidR="00253416" w:rsidRPr="00260FFD">
        <w:t>bildiğini belirtmiştir.</w:t>
      </w:r>
      <w:r w:rsidR="00050623" w:rsidRPr="00260FFD">
        <w:t xml:space="preserve"> </w:t>
      </w:r>
      <w:r w:rsidR="00A443D7" w:rsidRPr="00260FFD">
        <w:t>Ayrıca</w:t>
      </w:r>
      <w:r w:rsidR="00B44AA0" w:rsidRPr="00260FFD">
        <w:t>, profesyonel bir TIG kaynak makinesinde ise HF (yüksek frekans) ünitesi bulunmakta olduğu</w:t>
      </w:r>
      <w:r w:rsidR="00401339" w:rsidRPr="00260FFD">
        <w:t>nu</w:t>
      </w:r>
      <w:r w:rsidR="00B44AA0" w:rsidRPr="00260FFD">
        <w:t>, MMA makine</w:t>
      </w:r>
      <w:r w:rsidR="009333FF" w:rsidRPr="00260FFD">
        <w:t>le</w:t>
      </w:r>
      <w:r w:rsidR="00B44AA0" w:rsidRPr="00260FFD">
        <w:t>r</w:t>
      </w:r>
      <w:r w:rsidR="009333FF" w:rsidRPr="00260FFD">
        <w:t>i</w:t>
      </w:r>
      <w:r w:rsidR="00B44AA0" w:rsidRPr="00260FFD">
        <w:t>yl</w:t>
      </w:r>
      <w:r w:rsidR="009333FF" w:rsidRPr="00260FFD">
        <w:t>e</w:t>
      </w:r>
      <w:r w:rsidR="00B44AA0" w:rsidRPr="00260FFD">
        <w:t xml:space="preserve"> yapılan </w:t>
      </w:r>
      <w:r w:rsidR="009333FF" w:rsidRPr="00260FFD">
        <w:t>TIG</w:t>
      </w:r>
      <w:r w:rsidR="00B44AA0" w:rsidRPr="00260FFD">
        <w:t xml:space="preserve"> kaynakları</w:t>
      </w:r>
      <w:r w:rsidR="009333FF" w:rsidRPr="00260FFD">
        <w:t>nda</w:t>
      </w:r>
      <w:r w:rsidR="00B44AA0" w:rsidRPr="00260FFD">
        <w:t xml:space="preserve"> yüks</w:t>
      </w:r>
      <w:r w:rsidR="009333FF" w:rsidRPr="00260FFD">
        <w:t>ek hassasiyette kaynak beklen</w:t>
      </w:r>
      <w:r w:rsidR="00401339" w:rsidRPr="00260FFD">
        <w:t>e</w:t>
      </w:r>
      <w:r w:rsidR="009333FF" w:rsidRPr="00260FFD">
        <w:t xml:space="preserve">meyeceği ve </w:t>
      </w:r>
      <w:r w:rsidR="00B44AA0" w:rsidRPr="00260FFD">
        <w:t>profesyonel kaynakçıla</w:t>
      </w:r>
      <w:r w:rsidR="009333FF" w:rsidRPr="00260FFD">
        <w:t>r tarafından HF içermeyen makinele</w:t>
      </w:r>
      <w:r w:rsidR="00B44AA0" w:rsidRPr="00260FFD">
        <w:t>r</w:t>
      </w:r>
      <w:r w:rsidR="009333FF" w:rsidRPr="00260FFD">
        <w:t>in TIG</w:t>
      </w:r>
      <w:r w:rsidR="00B44AA0" w:rsidRPr="00260FFD">
        <w:t xml:space="preserve"> kaynağı için tercih edilme</w:t>
      </w:r>
      <w:r w:rsidR="00C0092C" w:rsidRPr="00260FFD">
        <w:t>diği</w:t>
      </w:r>
      <w:r w:rsidR="00401339" w:rsidRPr="00260FFD">
        <w:t>ni</w:t>
      </w:r>
      <w:r w:rsidR="00C0092C" w:rsidRPr="00260FFD">
        <w:t xml:space="preserve">, </w:t>
      </w:r>
      <w:r w:rsidR="002B6CC6" w:rsidRPr="00260FFD">
        <w:t xml:space="preserve">kendi </w:t>
      </w:r>
      <w:r w:rsidR="00C0092C" w:rsidRPr="00260FFD">
        <w:t>firmalarının</w:t>
      </w:r>
      <w:r w:rsidR="009333FF" w:rsidRPr="00260FFD">
        <w:t xml:space="preserve"> </w:t>
      </w:r>
      <w:r w:rsidR="00C0092C" w:rsidRPr="00260FFD">
        <w:t>Ar-</w:t>
      </w:r>
      <w:r w:rsidR="002B6CC6" w:rsidRPr="00260FFD">
        <w:t>G</w:t>
      </w:r>
      <w:r w:rsidR="00C0092C" w:rsidRPr="00260FFD">
        <w:t>e merkezi</w:t>
      </w:r>
      <w:r w:rsidR="00646421" w:rsidRPr="00260FFD">
        <w:t>ne sahip</w:t>
      </w:r>
      <w:r w:rsidR="00C0092C" w:rsidRPr="00260FFD">
        <w:t xml:space="preserve"> olması nedeniyle profesyonel tip ve hobi amacıyla kullanılan</w:t>
      </w:r>
      <w:r w:rsidR="00554732" w:rsidRPr="00260FFD">
        <w:t>,</w:t>
      </w:r>
      <w:r w:rsidR="00C0092C" w:rsidRPr="00260FFD">
        <w:t xml:space="preserve"> işin özelliklerine ve sürekliliğine göre TIG makine çeşitliliğinin olduğu ve </w:t>
      </w:r>
      <w:r w:rsidR="00554732" w:rsidRPr="00260FFD">
        <w:t>üretim yapıldığı bilgisini paylaşmışlardır</w:t>
      </w:r>
      <w:r w:rsidR="00C0092C" w:rsidRPr="00260FFD">
        <w:t xml:space="preserve">. </w:t>
      </w:r>
    </w:p>
    <w:p w:rsidR="0035069A" w:rsidRPr="00260FFD" w:rsidRDefault="00DB5728" w:rsidP="00E7253A">
      <w:pPr>
        <w:numPr>
          <w:ilvl w:val="0"/>
          <w:numId w:val="9"/>
        </w:numPr>
        <w:spacing w:before="120" w:after="120"/>
        <w:ind w:firstLine="0"/>
        <w:jc w:val="both"/>
      </w:pPr>
      <w:r w:rsidRPr="00260FFD">
        <w:t xml:space="preserve">Yapılan </w:t>
      </w:r>
      <w:r w:rsidR="00554732" w:rsidRPr="00260FFD">
        <w:t>incelemelerde</w:t>
      </w:r>
      <w:r w:rsidRPr="00260FFD">
        <w:t xml:space="preserve">, yerli üretim dalı tarafından üretilen ürün ile </w:t>
      </w:r>
      <w:r w:rsidR="00554732" w:rsidRPr="00260FFD">
        <w:t>soruşturma</w:t>
      </w:r>
      <w:r w:rsidRPr="00260FFD">
        <w:t xml:space="preserve"> konusu ithal ürün arasında teknik ve fiziki özellikler ile ürünün temel kullanım alanları bakımından bir fark bulunmadığı belir</w:t>
      </w:r>
      <w:r w:rsidR="00782AB0" w:rsidRPr="00260FFD">
        <w:t>len</w:t>
      </w:r>
      <w:r w:rsidRPr="00260FFD">
        <w:t>miştir. Bu nedenle, Yönetmeliğin 4 üncü maddesi çerçevesinde, başvuru konusu ürün ile yerli üretim dalı tarafından üretilen ürününün esas soruşturmada yapılan benzer ürün olarak kabul edilebileceği tes</w:t>
      </w:r>
      <w:r w:rsidR="00E7253A" w:rsidRPr="00260FFD">
        <w:t>piti geçerliliğini korumaktadır</w:t>
      </w:r>
      <w:r w:rsidR="001078E5" w:rsidRPr="00260FFD">
        <w:t>.</w:t>
      </w:r>
    </w:p>
    <w:p w:rsidR="00D127E2" w:rsidRPr="00260FFD" w:rsidRDefault="00D127E2" w:rsidP="006B7778">
      <w:pPr>
        <w:pStyle w:val="ListeParagraf"/>
        <w:numPr>
          <w:ilvl w:val="0"/>
          <w:numId w:val="9"/>
        </w:numPr>
        <w:spacing w:before="120" w:after="120" w:line="276" w:lineRule="auto"/>
        <w:ind w:firstLine="0"/>
        <w:jc w:val="both"/>
        <w:rPr>
          <w:color w:val="0D0D0D" w:themeColor="text1" w:themeTint="F2"/>
        </w:rPr>
      </w:pPr>
      <w:r w:rsidRPr="00260FFD">
        <w:rPr>
          <w:color w:val="0D0D0D" w:themeColor="text1" w:themeTint="F2"/>
        </w:rPr>
        <w:t>Soruşturma konusu ürün ve benzer ürün ile ilgili açıklamalar bağlayıcı nitelikte olmayıp genel içerikli ve bilgi amaçlıdır.</w:t>
      </w:r>
    </w:p>
    <w:p w:rsidR="00581F60" w:rsidRPr="00260FFD" w:rsidRDefault="00581F60" w:rsidP="00B03191">
      <w:pPr>
        <w:pStyle w:val="Balk2"/>
        <w:numPr>
          <w:ilvl w:val="1"/>
          <w:numId w:val="3"/>
        </w:numPr>
        <w:spacing w:before="120" w:after="120" w:line="276" w:lineRule="auto"/>
        <w:ind w:left="426"/>
        <w:rPr>
          <w:rFonts w:cs="Times New Roman"/>
          <w:color w:val="0D0D0D" w:themeColor="text1" w:themeTint="F2"/>
          <w:szCs w:val="24"/>
        </w:rPr>
      </w:pPr>
      <w:bookmarkStart w:id="4" w:name="_Toc519505558"/>
      <w:r w:rsidRPr="00260FFD">
        <w:rPr>
          <w:rFonts w:cs="Times New Roman"/>
          <w:color w:val="0D0D0D" w:themeColor="text1" w:themeTint="F2"/>
          <w:szCs w:val="24"/>
        </w:rPr>
        <w:t xml:space="preserve">Ürünün </w:t>
      </w:r>
      <w:r w:rsidR="008B22AF" w:rsidRPr="00260FFD">
        <w:rPr>
          <w:rFonts w:cs="Times New Roman"/>
          <w:color w:val="0D0D0D" w:themeColor="text1" w:themeTint="F2"/>
          <w:szCs w:val="24"/>
        </w:rPr>
        <w:t>İ</w:t>
      </w:r>
      <w:r w:rsidR="003D5FA7" w:rsidRPr="00260FFD">
        <w:rPr>
          <w:rFonts w:cs="Times New Roman"/>
          <w:color w:val="0D0D0D" w:themeColor="text1" w:themeTint="F2"/>
          <w:szCs w:val="24"/>
        </w:rPr>
        <w:t xml:space="preserve">thalinde </w:t>
      </w:r>
      <w:r w:rsidR="00D338B8" w:rsidRPr="00260FFD">
        <w:rPr>
          <w:rFonts w:cs="Times New Roman"/>
          <w:color w:val="0D0D0D" w:themeColor="text1" w:themeTint="F2"/>
          <w:szCs w:val="24"/>
        </w:rPr>
        <w:t xml:space="preserve">Uygulanan </w:t>
      </w:r>
      <w:bookmarkEnd w:id="4"/>
      <w:r w:rsidR="00D338B8" w:rsidRPr="00260FFD">
        <w:rPr>
          <w:rFonts w:cs="Times New Roman"/>
          <w:color w:val="0D0D0D" w:themeColor="text1" w:themeTint="F2"/>
          <w:szCs w:val="24"/>
        </w:rPr>
        <w:t>Vergi Oranları ve Diğer Yükümlülükler</w:t>
      </w:r>
    </w:p>
    <w:p w:rsidR="004241FB" w:rsidRPr="00260FFD" w:rsidRDefault="007856D4" w:rsidP="004241FB">
      <w:pPr>
        <w:pStyle w:val="ListeParagraf"/>
        <w:numPr>
          <w:ilvl w:val="0"/>
          <w:numId w:val="34"/>
        </w:numPr>
        <w:spacing w:after="120"/>
        <w:ind w:firstLine="0"/>
        <w:jc w:val="both"/>
        <w:rPr>
          <w:color w:val="0D0D0D" w:themeColor="text1" w:themeTint="F2"/>
        </w:rPr>
      </w:pPr>
      <w:r w:rsidRPr="00260FFD">
        <w:rPr>
          <w:color w:val="0D0D0D" w:themeColor="text1" w:themeTint="F2"/>
        </w:rPr>
        <w:t>S</w:t>
      </w:r>
      <w:r w:rsidR="00F56B25" w:rsidRPr="00260FFD">
        <w:rPr>
          <w:color w:val="0D0D0D" w:themeColor="text1" w:themeTint="F2"/>
        </w:rPr>
        <w:t>oruşturma</w:t>
      </w:r>
      <w:r w:rsidR="007F57EA" w:rsidRPr="00260FFD">
        <w:rPr>
          <w:color w:val="0D0D0D" w:themeColor="text1" w:themeTint="F2"/>
        </w:rPr>
        <w:t xml:space="preserve"> konusu ürünün </w:t>
      </w:r>
      <w:r w:rsidR="00135B3C" w:rsidRPr="00260FFD">
        <w:rPr>
          <w:color w:val="0D0D0D" w:themeColor="text1" w:themeTint="F2"/>
        </w:rPr>
        <w:t xml:space="preserve">ÇHC menşeli olanlarının </w:t>
      </w:r>
      <w:r w:rsidR="007F57EA" w:rsidRPr="00260FFD">
        <w:rPr>
          <w:color w:val="0D0D0D" w:themeColor="text1" w:themeTint="F2"/>
        </w:rPr>
        <w:t>ithalinde %2,7 gümrük vergisi uygulanmaktadır.</w:t>
      </w:r>
    </w:p>
    <w:p w:rsidR="00761BC6" w:rsidRPr="00260FFD" w:rsidRDefault="00D2061D" w:rsidP="00984D23">
      <w:pPr>
        <w:pStyle w:val="ListeParagraf"/>
        <w:numPr>
          <w:ilvl w:val="0"/>
          <w:numId w:val="34"/>
        </w:numPr>
        <w:ind w:firstLine="0"/>
        <w:jc w:val="both"/>
        <w:rPr>
          <w:color w:val="0D0D0D" w:themeColor="text1" w:themeTint="F2"/>
        </w:rPr>
      </w:pPr>
      <w:r>
        <w:rPr>
          <w:color w:val="0D0D0D" w:themeColor="text1" w:themeTint="F2"/>
        </w:rPr>
        <w:t>19</w:t>
      </w:r>
      <w:r w:rsidR="003B1372" w:rsidRPr="00260FFD">
        <w:rPr>
          <w:color w:val="0D0D0D" w:themeColor="text1" w:themeTint="F2"/>
        </w:rPr>
        <w:t>/</w:t>
      </w:r>
      <w:r w:rsidR="003B1372" w:rsidRPr="00260FFD">
        <w:rPr>
          <w:bCs/>
        </w:rPr>
        <w:t xml:space="preserve">5/2020 tarihli ve 2565 sayılı </w:t>
      </w:r>
      <w:r w:rsidR="00565D0B">
        <w:rPr>
          <w:bCs/>
        </w:rPr>
        <w:t xml:space="preserve">Cumhurbaşkanı Kararı ile yürürlüğe konulan </w:t>
      </w:r>
      <w:r w:rsidR="003B1372" w:rsidRPr="00260FFD">
        <w:rPr>
          <w:bCs/>
        </w:rPr>
        <w:t xml:space="preserve">İthalat Rejimi Kararına Ek Karar ile başvuru konusu ürün ithalatında 30/9/2020 tarihine kadar %10 ilave gümrük vergisi uygulanmaya başlanmıştır. Anılan Karar’da 1/10/2020 tarihinden itibaren ilave </w:t>
      </w:r>
      <w:r w:rsidR="003B1372" w:rsidRPr="00260FFD">
        <w:rPr>
          <w:color w:val="0D0D0D" w:themeColor="text1" w:themeTint="F2"/>
        </w:rPr>
        <w:t>gümrük vergisinin %7 olarak uygulanacağı hüküm altına alınmıştır</w:t>
      </w:r>
      <w:r w:rsidR="00A94043" w:rsidRPr="00260FFD">
        <w:rPr>
          <w:color w:val="0D0D0D" w:themeColor="text1" w:themeTint="F2"/>
        </w:rPr>
        <w:t>.</w:t>
      </w:r>
    </w:p>
    <w:p w:rsidR="00761BC6" w:rsidRPr="00260FFD" w:rsidRDefault="003C6C4C" w:rsidP="00761BC6">
      <w:pPr>
        <w:pStyle w:val="ListeParagraf"/>
        <w:numPr>
          <w:ilvl w:val="0"/>
          <w:numId w:val="34"/>
        </w:numPr>
        <w:spacing w:before="120" w:after="120" w:line="276" w:lineRule="auto"/>
        <w:ind w:firstLine="0"/>
        <w:jc w:val="both"/>
        <w:rPr>
          <w:noProof/>
          <w:color w:val="0D0D0D" w:themeColor="text1" w:themeTint="F2"/>
          <w:lang w:eastAsia="tr-TR"/>
        </w:rPr>
      </w:pPr>
      <w:r w:rsidRPr="00260FFD">
        <w:rPr>
          <w:color w:val="0D0D0D" w:themeColor="text1" w:themeTint="F2"/>
        </w:rPr>
        <w:t>31/12/2020 tarihli ve 3351 sayılı</w:t>
      </w:r>
      <w:r w:rsidR="00565D0B">
        <w:rPr>
          <w:color w:val="0D0D0D" w:themeColor="text1" w:themeTint="F2"/>
        </w:rPr>
        <w:t xml:space="preserve"> Cumhurbaşkanın Kararı ile yürürlüğe konulan</w:t>
      </w:r>
      <w:r w:rsidRPr="00260FFD">
        <w:rPr>
          <w:color w:val="0D0D0D" w:themeColor="text1" w:themeTint="F2"/>
        </w:rPr>
        <w:t xml:space="preserve"> </w:t>
      </w:r>
      <w:r w:rsidR="003B1372" w:rsidRPr="00260FFD">
        <w:rPr>
          <w:color w:val="0D0D0D" w:themeColor="text1" w:themeTint="F2"/>
        </w:rPr>
        <w:t>İthalatta İlave Gümrük Vergisi Uygulanmasına İlişkin Karar</w:t>
      </w:r>
      <w:r w:rsidRPr="00260FFD">
        <w:rPr>
          <w:color w:val="0D0D0D" w:themeColor="text1" w:themeTint="F2"/>
        </w:rPr>
        <w:t xml:space="preserve"> ile </w:t>
      </w:r>
      <w:r w:rsidR="003B1372" w:rsidRPr="00260FFD">
        <w:rPr>
          <w:color w:val="0D0D0D" w:themeColor="text1" w:themeTint="F2"/>
        </w:rPr>
        <w:t>soruşturma</w:t>
      </w:r>
      <w:r w:rsidRPr="00260FFD">
        <w:rPr>
          <w:color w:val="0D0D0D" w:themeColor="text1" w:themeTint="F2"/>
        </w:rPr>
        <w:t xml:space="preserve"> konusu ürün ithalatında %7 </w:t>
      </w:r>
      <w:r w:rsidR="003B1372" w:rsidRPr="00260FFD">
        <w:rPr>
          <w:color w:val="0D0D0D" w:themeColor="text1" w:themeTint="F2"/>
        </w:rPr>
        <w:t xml:space="preserve">ilave gümrük vergisi </w:t>
      </w:r>
      <w:r w:rsidRPr="00260FFD">
        <w:rPr>
          <w:color w:val="0D0D0D" w:themeColor="text1" w:themeTint="F2"/>
        </w:rPr>
        <w:t>uygu</w:t>
      </w:r>
      <w:r w:rsidR="009E4F26" w:rsidRPr="00260FFD">
        <w:rPr>
          <w:color w:val="0D0D0D" w:themeColor="text1" w:themeTint="F2"/>
        </w:rPr>
        <w:t xml:space="preserve">lanacağı hüküm altına alınmış olup </w:t>
      </w:r>
      <w:r w:rsidR="00984D23" w:rsidRPr="00260FFD">
        <w:rPr>
          <w:color w:val="0D0D0D" w:themeColor="text1" w:themeTint="F2"/>
        </w:rPr>
        <w:t>hâlihazırda</w:t>
      </w:r>
      <w:r w:rsidR="009E4F26" w:rsidRPr="00260FFD">
        <w:rPr>
          <w:color w:val="0D0D0D" w:themeColor="text1" w:themeTint="F2"/>
        </w:rPr>
        <w:t xml:space="preserve"> bu oran geçerlidir.</w:t>
      </w:r>
      <w:r w:rsidRPr="00260FFD">
        <w:rPr>
          <w:color w:val="0D0D0D" w:themeColor="text1" w:themeTint="F2"/>
        </w:rPr>
        <w:t xml:space="preserve"> Diğer taraftan başvuru konusu ürünün ithalatında KDV oranı %18’tir.</w:t>
      </w:r>
    </w:p>
    <w:p w:rsidR="00F56B25" w:rsidRPr="00CF7BD8" w:rsidRDefault="009E4F26" w:rsidP="0066005A">
      <w:pPr>
        <w:pStyle w:val="ListeParagraf"/>
        <w:numPr>
          <w:ilvl w:val="0"/>
          <w:numId w:val="34"/>
        </w:numPr>
        <w:spacing w:before="120" w:after="120" w:line="276" w:lineRule="auto"/>
        <w:ind w:firstLine="0"/>
        <w:jc w:val="both"/>
        <w:rPr>
          <w:noProof/>
          <w:color w:val="0D0D0D" w:themeColor="text1" w:themeTint="F2"/>
          <w:lang w:eastAsia="tr-TR"/>
        </w:rPr>
      </w:pPr>
      <w:r w:rsidRPr="00CF7BD8">
        <w:rPr>
          <w:color w:val="0D0D0D" w:themeColor="text1" w:themeTint="F2"/>
        </w:rPr>
        <w:t>Ş</w:t>
      </w:r>
      <w:r w:rsidR="00261C6F" w:rsidRPr="00CF7BD8">
        <w:rPr>
          <w:color w:val="0D0D0D" w:themeColor="text1" w:themeTint="F2"/>
        </w:rPr>
        <w:t>ikâyet konusu ürünün ithalatı</w:t>
      </w:r>
      <w:r w:rsidRPr="00CF7BD8">
        <w:rPr>
          <w:color w:val="0D0D0D" w:themeColor="text1" w:themeTint="F2"/>
        </w:rPr>
        <w:t xml:space="preserve"> 9/8/2009 tarihli ve 27314 sayılı Resm</w:t>
      </w:r>
      <w:r w:rsidR="003E4119" w:rsidRPr="00CF7BD8">
        <w:rPr>
          <w:color w:val="0D0D0D" w:themeColor="text1" w:themeTint="F2"/>
        </w:rPr>
        <w:t>î</w:t>
      </w:r>
      <w:r w:rsidRPr="00CF7BD8">
        <w:rPr>
          <w:color w:val="0D0D0D" w:themeColor="text1" w:themeTint="F2"/>
        </w:rPr>
        <w:t xml:space="preserve"> Gazete’de yayımlana</w:t>
      </w:r>
      <w:r w:rsidR="00565D0B">
        <w:rPr>
          <w:color w:val="0D0D0D" w:themeColor="text1" w:themeTint="F2"/>
        </w:rPr>
        <w:t xml:space="preserve">n </w:t>
      </w:r>
      <w:r w:rsidRPr="00CF7BD8">
        <w:rPr>
          <w:color w:val="0D0D0D" w:themeColor="text1" w:themeTint="F2"/>
        </w:rPr>
        <w:t xml:space="preserve">İthalatta Gözetim Uygulanmasına İlişkin Tebliğ (Tebliğ No: 2009/9) kapsamında ülke ayırımı gözetmeksizin (yalnız 20 ABD </w:t>
      </w:r>
      <w:r w:rsidR="00016089" w:rsidRPr="00CF7BD8">
        <w:rPr>
          <w:color w:val="0D0D0D" w:themeColor="text1" w:themeTint="F2"/>
        </w:rPr>
        <w:t>dolar</w:t>
      </w:r>
      <w:r w:rsidRPr="00CF7BD8">
        <w:rPr>
          <w:color w:val="0D0D0D" w:themeColor="text1" w:themeTint="F2"/>
        </w:rPr>
        <w:t>ı/</w:t>
      </w:r>
      <w:r w:rsidR="00135B3C" w:rsidRPr="00CF7BD8">
        <w:rPr>
          <w:color w:val="0D0D0D" w:themeColor="text1" w:themeTint="F2"/>
        </w:rPr>
        <w:t>kg</w:t>
      </w:r>
      <w:r w:rsidRPr="00CF7BD8">
        <w:rPr>
          <w:color w:val="0D0D0D" w:themeColor="text1" w:themeTint="F2"/>
        </w:rPr>
        <w:t xml:space="preserve"> CIF kıymetin altında birim kıymetleri haiz olanları</w:t>
      </w:r>
      <w:r w:rsidR="00261C6F" w:rsidRPr="00CF7BD8">
        <w:rPr>
          <w:color w:val="0D0D0D" w:themeColor="text1" w:themeTint="F2"/>
        </w:rPr>
        <w:t xml:space="preserve"> için</w:t>
      </w:r>
      <w:r w:rsidRPr="00CF7BD8">
        <w:rPr>
          <w:color w:val="0D0D0D" w:themeColor="text1" w:themeTint="F2"/>
        </w:rPr>
        <w:t>) ileriye yönelik gözetim uygulamasına tabidir.</w:t>
      </w:r>
    </w:p>
    <w:p w:rsidR="00A1068B" w:rsidRPr="00260FFD" w:rsidRDefault="00983D60" w:rsidP="00144146">
      <w:pPr>
        <w:pStyle w:val="Balk1"/>
        <w:numPr>
          <w:ilvl w:val="0"/>
          <w:numId w:val="3"/>
        </w:numPr>
        <w:spacing w:before="120" w:after="120" w:line="276" w:lineRule="auto"/>
        <w:jc w:val="both"/>
        <w:rPr>
          <w:rFonts w:ascii="Times New Roman" w:hAnsi="Times New Roman" w:cs="Times New Roman"/>
          <w:color w:val="0D0D0D" w:themeColor="text1" w:themeTint="F2"/>
          <w:sz w:val="24"/>
          <w:szCs w:val="24"/>
        </w:rPr>
      </w:pPr>
      <w:r w:rsidRPr="00260FFD">
        <w:rPr>
          <w:rFonts w:ascii="Times New Roman" w:hAnsi="Times New Roman" w:cs="Times New Roman"/>
          <w:color w:val="0D0D0D" w:themeColor="text1" w:themeTint="F2"/>
          <w:sz w:val="24"/>
          <w:szCs w:val="24"/>
        </w:rPr>
        <w:t>Dampingin Devamı veya Yeniden Meydana Gelmesi İhtimali</w:t>
      </w:r>
      <w:bookmarkStart w:id="5" w:name="_Toc317854285"/>
    </w:p>
    <w:p w:rsidR="00A1068B" w:rsidRPr="00260FFD" w:rsidRDefault="00A1068B" w:rsidP="00B03191">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Genel</w:t>
      </w:r>
      <w:r w:rsidR="006A7441" w:rsidRPr="00260FFD">
        <w:rPr>
          <w:rFonts w:cs="Times New Roman"/>
          <w:color w:val="0D0D0D" w:themeColor="text1" w:themeTint="F2"/>
          <w:szCs w:val="24"/>
        </w:rPr>
        <w:t xml:space="preserve"> A</w:t>
      </w:r>
      <w:r w:rsidR="00983D60" w:rsidRPr="00260FFD">
        <w:rPr>
          <w:rFonts w:cs="Times New Roman"/>
          <w:color w:val="0D0D0D" w:themeColor="text1" w:themeTint="F2"/>
          <w:szCs w:val="24"/>
        </w:rPr>
        <w:t>çıklamalar</w:t>
      </w:r>
    </w:p>
    <w:p w:rsidR="00F6014B" w:rsidRPr="00260FFD" w:rsidRDefault="00983D60" w:rsidP="007856D4">
      <w:pPr>
        <w:pStyle w:val="Default"/>
        <w:numPr>
          <w:ilvl w:val="0"/>
          <w:numId w:val="10"/>
        </w:numPr>
        <w:spacing w:before="120" w:after="120" w:line="276" w:lineRule="auto"/>
        <w:ind w:firstLine="0"/>
        <w:jc w:val="both"/>
        <w:rPr>
          <w:b/>
          <w:color w:val="0D0D0D" w:themeColor="text1" w:themeTint="F2"/>
        </w:rPr>
      </w:pPr>
      <w:r w:rsidRPr="00260FFD">
        <w:rPr>
          <w:bCs/>
          <w:color w:val="0D0D0D" w:themeColor="text1" w:themeTint="F2"/>
        </w:rPr>
        <w:t>Yönetmeliğin 35 inci maddesi çerçevesinde</w:t>
      </w:r>
      <w:r w:rsidR="00933375" w:rsidRPr="00260FFD">
        <w:rPr>
          <w:bCs/>
          <w:color w:val="0D0D0D" w:themeColor="text1" w:themeTint="F2"/>
        </w:rPr>
        <w:t>,</w:t>
      </w:r>
      <w:r w:rsidRPr="00260FFD">
        <w:rPr>
          <w:bCs/>
          <w:color w:val="0D0D0D" w:themeColor="text1" w:themeTint="F2"/>
        </w:rPr>
        <w:t xml:space="preserve"> önlem</w:t>
      </w:r>
      <w:r w:rsidR="00933375" w:rsidRPr="00260FFD">
        <w:rPr>
          <w:bCs/>
          <w:color w:val="0D0D0D" w:themeColor="text1" w:themeTint="F2"/>
        </w:rPr>
        <w:t>ler</w:t>
      </w:r>
      <w:r w:rsidRPr="00260FFD">
        <w:rPr>
          <w:bCs/>
          <w:color w:val="0D0D0D" w:themeColor="text1" w:themeTint="F2"/>
        </w:rPr>
        <w:t xml:space="preserve">in yürürlükten kalkması halinde </w:t>
      </w:r>
      <w:r w:rsidR="00900244" w:rsidRPr="00260FFD">
        <w:rPr>
          <w:bCs/>
          <w:color w:val="0D0D0D" w:themeColor="text1" w:themeTint="F2"/>
        </w:rPr>
        <w:t>soruşturma konu</w:t>
      </w:r>
      <w:r w:rsidR="00125FA5" w:rsidRPr="00260FFD">
        <w:rPr>
          <w:bCs/>
          <w:color w:val="0D0D0D" w:themeColor="text1" w:themeTint="F2"/>
        </w:rPr>
        <w:t>su</w:t>
      </w:r>
      <w:r w:rsidR="00900244" w:rsidRPr="00260FFD">
        <w:rPr>
          <w:bCs/>
          <w:color w:val="0D0D0D" w:themeColor="text1" w:themeTint="F2"/>
        </w:rPr>
        <w:t xml:space="preserve"> ülkeler</w:t>
      </w:r>
      <w:r w:rsidR="00125FA5" w:rsidRPr="00260FFD">
        <w:rPr>
          <w:bCs/>
          <w:color w:val="0D0D0D" w:themeColor="text1" w:themeTint="F2"/>
        </w:rPr>
        <w:t xml:space="preserve"> kaynaklı </w:t>
      </w:r>
      <w:r w:rsidRPr="00260FFD">
        <w:rPr>
          <w:bCs/>
          <w:color w:val="0D0D0D" w:themeColor="text1" w:themeTint="F2"/>
        </w:rPr>
        <w:t>dampingin devam etmesinin veya yeniden meydana gelmesinin muhtemel olup olmadığı incelenmiş</w:t>
      </w:r>
      <w:r w:rsidR="00AE633B" w:rsidRPr="00260FFD">
        <w:rPr>
          <w:bCs/>
          <w:color w:val="0D0D0D" w:themeColor="text1" w:themeTint="F2"/>
        </w:rPr>
        <w:t>tir.</w:t>
      </w:r>
      <w:r w:rsidR="00B46964" w:rsidRPr="00260FFD">
        <w:rPr>
          <w:bCs/>
          <w:color w:val="0D0D0D" w:themeColor="text1" w:themeTint="F2"/>
        </w:rPr>
        <w:t xml:space="preserve"> </w:t>
      </w:r>
    </w:p>
    <w:p w:rsidR="00A538AC" w:rsidRPr="00260FFD" w:rsidRDefault="00F6014B" w:rsidP="006A7441">
      <w:pPr>
        <w:pStyle w:val="Balk2"/>
        <w:rPr>
          <w:rFonts w:cs="Times New Roman"/>
          <w:bCs/>
          <w:color w:val="0D0D0D" w:themeColor="text1" w:themeTint="F2"/>
          <w:szCs w:val="24"/>
        </w:rPr>
      </w:pPr>
      <w:r w:rsidRPr="00260FFD">
        <w:rPr>
          <w:rFonts w:cs="Times New Roman"/>
          <w:color w:val="0D0D0D" w:themeColor="text1" w:themeTint="F2"/>
          <w:szCs w:val="24"/>
        </w:rPr>
        <w:t>3.2</w:t>
      </w:r>
      <w:r w:rsidR="00A538AC" w:rsidRPr="00260FFD">
        <w:rPr>
          <w:rFonts w:cs="Times New Roman"/>
          <w:color w:val="0D0D0D" w:themeColor="text1" w:themeTint="F2"/>
          <w:szCs w:val="24"/>
        </w:rPr>
        <w:t xml:space="preserve">. Dampingin </w:t>
      </w:r>
      <w:r w:rsidRPr="00260FFD">
        <w:rPr>
          <w:rFonts w:cs="Times New Roman"/>
          <w:color w:val="0D0D0D" w:themeColor="text1" w:themeTint="F2"/>
          <w:szCs w:val="24"/>
        </w:rPr>
        <w:t>Devam Edip Etmediği</w:t>
      </w:r>
    </w:p>
    <w:p w:rsidR="00D4281F" w:rsidRPr="00260FFD" w:rsidRDefault="00A538AC" w:rsidP="00B03191">
      <w:pPr>
        <w:spacing w:before="120" w:after="120" w:line="276" w:lineRule="auto"/>
        <w:jc w:val="both"/>
        <w:rPr>
          <w:color w:val="0D0D0D" w:themeColor="text1" w:themeTint="F2"/>
          <w:lang w:eastAsia="en-US"/>
        </w:rPr>
      </w:pPr>
      <w:r w:rsidRPr="00260FFD">
        <w:rPr>
          <w:bCs/>
          <w:color w:val="0D0D0D" w:themeColor="text1" w:themeTint="F2"/>
        </w:rPr>
        <w:t xml:space="preserve">(1) </w:t>
      </w:r>
      <w:r w:rsidR="00CC43AF" w:rsidRPr="00260FFD">
        <w:rPr>
          <w:bCs/>
          <w:color w:val="0D0D0D" w:themeColor="text1" w:themeTint="F2"/>
        </w:rPr>
        <w:t>ÇHC’de</w:t>
      </w:r>
      <w:r w:rsidRPr="00260FFD">
        <w:rPr>
          <w:bCs/>
          <w:color w:val="0D0D0D" w:themeColor="text1" w:themeTint="F2"/>
        </w:rPr>
        <w:t xml:space="preserve"> yerleşik firmalardan işbirliğinde bulunan olmamıştır. Yönetmeliğin 26 ncı maddesi hükümlerince, ilgili taraflardan birinin, verilen süreler içinde gerekli bilgiyi sağlamaması ya da bu bilgiye ulaşılmasını reddetmesi veya soruşturmayı engellediğinin anlaşılması veya yanlış ya da yanıltıcı bilgi vermesi hallerinde söz konusu taraf işbirliğine gelmemiş addedilir. Bu durumda geçici veya nihai belirlemeler, olumlu ya da olumsuz, mevcut verilere göre yapılabilir. </w:t>
      </w:r>
      <w:r w:rsidR="00F86CB5" w:rsidRPr="00260FFD">
        <w:rPr>
          <w:bCs/>
          <w:color w:val="0D0D0D" w:themeColor="text1" w:themeTint="F2"/>
        </w:rPr>
        <w:t xml:space="preserve">Bu kapsamda, ÇHC’de yerleşik üretici/ihracatçı firmaların işbirliğinde bulunmaması üzerine, damping marjı Yönetmeliğin 26 ncı maddesi uyarınca </w:t>
      </w:r>
      <w:r w:rsidR="00A43388" w:rsidRPr="00260FFD">
        <w:rPr>
          <w:bCs/>
          <w:color w:val="0D0D0D" w:themeColor="text1" w:themeTint="F2"/>
        </w:rPr>
        <w:t>mevcut</w:t>
      </w:r>
      <w:r w:rsidR="00F86CB5" w:rsidRPr="00260FFD">
        <w:rPr>
          <w:bCs/>
          <w:color w:val="0D0D0D" w:themeColor="text1" w:themeTint="F2"/>
        </w:rPr>
        <w:t xml:space="preserve"> veriler kullanılarak hesaplanmıştır.</w:t>
      </w:r>
    </w:p>
    <w:p w:rsidR="00A538AC" w:rsidRPr="00260FFD" w:rsidRDefault="00F6014B" w:rsidP="006A7441">
      <w:pPr>
        <w:pStyle w:val="Default"/>
        <w:spacing w:before="120" w:after="120" w:line="276" w:lineRule="auto"/>
        <w:jc w:val="both"/>
        <w:rPr>
          <w:b/>
          <w:bCs/>
          <w:i/>
          <w:color w:val="0D0D0D" w:themeColor="text1" w:themeTint="F2"/>
        </w:rPr>
      </w:pPr>
      <w:r w:rsidRPr="00260FFD">
        <w:rPr>
          <w:b/>
          <w:bCs/>
          <w:i/>
          <w:color w:val="0D0D0D" w:themeColor="text1" w:themeTint="F2"/>
        </w:rPr>
        <w:t>3.2</w:t>
      </w:r>
      <w:r w:rsidR="00A538AC" w:rsidRPr="00260FFD">
        <w:rPr>
          <w:b/>
          <w:bCs/>
          <w:i/>
          <w:color w:val="0D0D0D" w:themeColor="text1" w:themeTint="F2"/>
        </w:rPr>
        <w:t>.1. Normal değerin belirlenmesi</w:t>
      </w:r>
    </w:p>
    <w:p w:rsidR="00A14D86" w:rsidRPr="00260FFD" w:rsidRDefault="00A14D86" w:rsidP="00FA6218">
      <w:pPr>
        <w:autoSpaceDE w:val="0"/>
        <w:autoSpaceDN w:val="0"/>
        <w:adjustRightInd w:val="0"/>
        <w:jc w:val="both"/>
        <w:rPr>
          <w:bCs/>
          <w:color w:val="0D0D0D" w:themeColor="text1" w:themeTint="F2"/>
        </w:rPr>
      </w:pPr>
      <w:r w:rsidRPr="00260FFD">
        <w:rPr>
          <w:bCs/>
          <w:color w:val="0D0D0D" w:themeColor="text1" w:themeTint="F2"/>
        </w:rPr>
        <w:t>(</w:t>
      </w:r>
      <w:r w:rsidR="004537B3" w:rsidRPr="00260FFD">
        <w:rPr>
          <w:bCs/>
          <w:color w:val="0D0D0D" w:themeColor="text1" w:themeTint="F2"/>
        </w:rPr>
        <w:t>1</w:t>
      </w:r>
      <w:r w:rsidRPr="00260FFD">
        <w:rPr>
          <w:bCs/>
          <w:color w:val="0D0D0D" w:themeColor="text1" w:themeTint="F2"/>
        </w:rPr>
        <w:t xml:space="preserve">) Bu çerçevede, </w:t>
      </w:r>
      <w:r w:rsidR="00824136" w:rsidRPr="00260FFD">
        <w:rPr>
          <w:bCs/>
          <w:color w:val="0D0D0D" w:themeColor="text1" w:themeTint="F2"/>
        </w:rPr>
        <w:t xml:space="preserve">Yönetmeliğin 7 nci maddesi uyarıca, </w:t>
      </w:r>
      <w:r w:rsidR="00FA6218" w:rsidRPr="00260FFD">
        <w:rPr>
          <w:bCs/>
          <w:color w:val="0D0D0D" w:themeColor="text1" w:themeTint="F2"/>
        </w:rPr>
        <w:t xml:space="preserve">Türkiye’de benzer malın birim imalat maliyetine genel, idari ve satış giderleri ile makul bir kar </w:t>
      </w:r>
      <w:r w:rsidR="000652BE" w:rsidRPr="00260FFD">
        <w:rPr>
          <w:bCs/>
          <w:color w:val="0D0D0D" w:themeColor="text1" w:themeTint="F2"/>
        </w:rPr>
        <w:t xml:space="preserve">eklenerek </w:t>
      </w:r>
      <w:r w:rsidR="00824136" w:rsidRPr="00260FFD">
        <w:rPr>
          <w:bCs/>
          <w:color w:val="0D0D0D" w:themeColor="text1" w:themeTint="F2"/>
        </w:rPr>
        <w:t>normal değer hesaplanmıştır.</w:t>
      </w:r>
    </w:p>
    <w:p w:rsidR="00A538AC" w:rsidRPr="00260FFD" w:rsidRDefault="006A7441" w:rsidP="000C6E69">
      <w:pPr>
        <w:pStyle w:val="Default"/>
        <w:spacing w:before="120" w:after="120" w:line="276" w:lineRule="auto"/>
        <w:jc w:val="both"/>
        <w:outlineLvl w:val="3"/>
        <w:rPr>
          <w:b/>
          <w:bCs/>
          <w:i/>
          <w:color w:val="0D0D0D" w:themeColor="text1" w:themeTint="F2"/>
        </w:rPr>
      </w:pPr>
      <w:r w:rsidRPr="00260FFD">
        <w:rPr>
          <w:b/>
          <w:bCs/>
          <w:i/>
          <w:color w:val="0D0D0D" w:themeColor="text1" w:themeTint="F2"/>
        </w:rPr>
        <w:t>3.2</w:t>
      </w:r>
      <w:r w:rsidR="00A538AC" w:rsidRPr="00260FFD">
        <w:rPr>
          <w:b/>
          <w:bCs/>
          <w:i/>
          <w:color w:val="0D0D0D" w:themeColor="text1" w:themeTint="F2"/>
        </w:rPr>
        <w:t>.2. İhraç fiyatının belirlenmesi</w:t>
      </w:r>
    </w:p>
    <w:p w:rsidR="00A538AC" w:rsidRPr="00260FFD" w:rsidRDefault="00D95B3F" w:rsidP="00B03191">
      <w:pPr>
        <w:spacing w:before="120" w:after="120" w:line="276" w:lineRule="auto"/>
        <w:jc w:val="both"/>
        <w:rPr>
          <w:b/>
          <w:bCs/>
          <w:color w:val="0D0D0D" w:themeColor="text1" w:themeTint="F2"/>
        </w:rPr>
      </w:pPr>
      <w:r w:rsidRPr="00260FFD">
        <w:rPr>
          <w:bCs/>
          <w:color w:val="0D0D0D" w:themeColor="text1" w:themeTint="F2"/>
        </w:rPr>
        <w:t xml:space="preserve">(1) </w:t>
      </w:r>
      <w:r w:rsidR="00DA470C" w:rsidRPr="00260FFD">
        <w:rPr>
          <w:color w:val="0D0D0D" w:themeColor="text1" w:themeTint="F2"/>
        </w:rPr>
        <w:t>201</w:t>
      </w:r>
      <w:r w:rsidR="00B61B72" w:rsidRPr="00260FFD">
        <w:rPr>
          <w:color w:val="0D0D0D" w:themeColor="text1" w:themeTint="F2"/>
        </w:rPr>
        <w:t>9</w:t>
      </w:r>
      <w:r w:rsidR="00DA470C" w:rsidRPr="00260FFD">
        <w:rPr>
          <w:color w:val="0D0D0D" w:themeColor="text1" w:themeTint="F2"/>
        </w:rPr>
        <w:t xml:space="preserve"> yılı için </w:t>
      </w:r>
      <w:r w:rsidR="00A6188D" w:rsidRPr="00260FFD">
        <w:rPr>
          <w:color w:val="0D0D0D" w:themeColor="text1" w:themeTint="F2"/>
        </w:rPr>
        <w:t>başvuruda beyan edilen ÇHC menşeli ürüne ait faturadan elde edilen Türkiye’ye gerçekleştirilen ihracatın FOB birim fiyatı üzerine navlun ve sigorta bedelleri eklenerek</w:t>
      </w:r>
      <w:r w:rsidR="00DA470C" w:rsidRPr="00260FFD">
        <w:rPr>
          <w:color w:val="0D0D0D" w:themeColor="text1" w:themeTint="F2"/>
        </w:rPr>
        <w:t xml:space="preserve"> ortalama CIF birim fiyatı</w:t>
      </w:r>
      <w:r w:rsidR="00A6188D" w:rsidRPr="00260FFD">
        <w:rPr>
          <w:color w:val="0D0D0D" w:themeColor="text1" w:themeTint="F2"/>
        </w:rPr>
        <w:t xml:space="preserve"> elde edilmiş ve oluşan değer</w:t>
      </w:r>
      <w:r w:rsidR="00DA470C" w:rsidRPr="00260FFD">
        <w:rPr>
          <w:color w:val="0D0D0D" w:themeColor="text1" w:themeTint="F2"/>
        </w:rPr>
        <w:t xml:space="preserve"> ihraç fiyatı olarak kabul edilmiştir.</w:t>
      </w:r>
    </w:p>
    <w:p w:rsidR="00A538AC" w:rsidRPr="00260FFD" w:rsidRDefault="00104DEA" w:rsidP="000C6E69">
      <w:pPr>
        <w:pStyle w:val="Default"/>
        <w:spacing w:before="120" w:after="120" w:line="276" w:lineRule="auto"/>
        <w:jc w:val="both"/>
        <w:outlineLvl w:val="3"/>
        <w:rPr>
          <w:b/>
          <w:bCs/>
          <w:i/>
          <w:color w:val="0D0D0D" w:themeColor="text1" w:themeTint="F2"/>
        </w:rPr>
      </w:pPr>
      <w:r w:rsidRPr="00260FFD">
        <w:rPr>
          <w:b/>
          <w:bCs/>
          <w:i/>
          <w:color w:val="0D0D0D" w:themeColor="text1" w:themeTint="F2"/>
        </w:rPr>
        <w:t>3.</w:t>
      </w:r>
      <w:r w:rsidR="006A7441" w:rsidRPr="00260FFD">
        <w:rPr>
          <w:b/>
          <w:bCs/>
          <w:i/>
          <w:color w:val="0D0D0D" w:themeColor="text1" w:themeTint="F2"/>
        </w:rPr>
        <w:t>2</w:t>
      </w:r>
      <w:r w:rsidR="00A538AC" w:rsidRPr="00260FFD">
        <w:rPr>
          <w:b/>
          <w:bCs/>
          <w:i/>
          <w:color w:val="0D0D0D" w:themeColor="text1" w:themeTint="F2"/>
        </w:rPr>
        <w:t>.3. Fiyat karşılaştırması</w:t>
      </w:r>
    </w:p>
    <w:p w:rsidR="005D3F75" w:rsidRPr="00260FFD" w:rsidRDefault="005D3F75" w:rsidP="00993269">
      <w:pPr>
        <w:spacing w:before="120" w:after="120" w:line="276" w:lineRule="auto"/>
        <w:jc w:val="both"/>
        <w:rPr>
          <w:b/>
          <w:bCs/>
          <w:color w:val="0D0D0D" w:themeColor="text1" w:themeTint="F2"/>
        </w:rPr>
      </w:pPr>
      <w:r w:rsidRPr="00260FFD">
        <w:rPr>
          <w:bCs/>
          <w:color w:val="0D0D0D" w:themeColor="text1" w:themeTint="F2"/>
        </w:rPr>
        <w:t>(1) Adil bir karşılaştırmanın yapılabilmesini teminen, normal değer ile ihraç fiyatı mümkün olduğu ölçüde fabrika çıkış aşamasına getirilerek aynı ticari aşamada karşılaştırılmıştır.</w:t>
      </w:r>
    </w:p>
    <w:p w:rsidR="00A538AC" w:rsidRPr="00260FFD" w:rsidRDefault="00104DEA" w:rsidP="000C6E69">
      <w:pPr>
        <w:pStyle w:val="Default"/>
        <w:spacing w:before="120" w:after="120" w:line="276" w:lineRule="auto"/>
        <w:jc w:val="both"/>
        <w:outlineLvl w:val="3"/>
        <w:rPr>
          <w:b/>
          <w:bCs/>
          <w:i/>
          <w:color w:val="0D0D0D" w:themeColor="text1" w:themeTint="F2"/>
        </w:rPr>
      </w:pPr>
      <w:r w:rsidRPr="00260FFD">
        <w:rPr>
          <w:b/>
          <w:bCs/>
          <w:i/>
          <w:color w:val="0D0D0D" w:themeColor="text1" w:themeTint="F2"/>
        </w:rPr>
        <w:t>3.</w:t>
      </w:r>
      <w:r w:rsidR="00E8711C" w:rsidRPr="00260FFD">
        <w:rPr>
          <w:b/>
          <w:bCs/>
          <w:i/>
          <w:color w:val="0D0D0D" w:themeColor="text1" w:themeTint="F2"/>
        </w:rPr>
        <w:t>2</w:t>
      </w:r>
      <w:r w:rsidR="00A538AC" w:rsidRPr="00260FFD">
        <w:rPr>
          <w:b/>
          <w:bCs/>
          <w:i/>
          <w:color w:val="0D0D0D" w:themeColor="text1" w:themeTint="F2"/>
        </w:rPr>
        <w:t xml:space="preserve">.4. </w:t>
      </w:r>
      <w:r w:rsidR="00B72A9E" w:rsidRPr="00260FFD">
        <w:rPr>
          <w:b/>
          <w:bCs/>
          <w:i/>
          <w:color w:val="0D0D0D" w:themeColor="text1" w:themeTint="F2"/>
        </w:rPr>
        <w:t>Tespit edilen d</w:t>
      </w:r>
      <w:r w:rsidR="00A538AC" w:rsidRPr="00260FFD">
        <w:rPr>
          <w:b/>
          <w:bCs/>
          <w:i/>
          <w:color w:val="0D0D0D" w:themeColor="text1" w:themeTint="F2"/>
        </w:rPr>
        <w:t>amping marjı</w:t>
      </w:r>
    </w:p>
    <w:p w:rsidR="00582FAD" w:rsidRPr="00260FFD" w:rsidRDefault="005D3F75" w:rsidP="00D544F5">
      <w:pPr>
        <w:spacing w:before="120" w:after="120" w:line="276" w:lineRule="auto"/>
        <w:jc w:val="both"/>
        <w:rPr>
          <w:bCs/>
          <w:color w:val="0D0D0D" w:themeColor="text1" w:themeTint="F2"/>
        </w:rPr>
      </w:pPr>
      <w:r w:rsidRPr="00260FFD">
        <w:rPr>
          <w:bCs/>
          <w:color w:val="0D0D0D" w:themeColor="text1" w:themeTint="F2"/>
        </w:rPr>
        <w:t xml:space="preserve">(1) </w:t>
      </w:r>
      <w:r w:rsidR="00582FAD" w:rsidRPr="00260FFD">
        <w:rPr>
          <w:bCs/>
          <w:color w:val="0D0D0D" w:themeColor="text1" w:themeTint="F2"/>
        </w:rPr>
        <w:t xml:space="preserve">Yapılan hesaplamalar çerçevesinde, ÇHC menşeli ürün için mutlak olarak 64,4 ABD </w:t>
      </w:r>
      <w:r w:rsidR="00016089" w:rsidRPr="00260FFD">
        <w:rPr>
          <w:bCs/>
          <w:color w:val="0D0D0D" w:themeColor="text1" w:themeTint="F2"/>
        </w:rPr>
        <w:t>dolar</w:t>
      </w:r>
      <w:r w:rsidR="00582FAD" w:rsidRPr="00260FFD">
        <w:rPr>
          <w:bCs/>
          <w:color w:val="0D0D0D" w:themeColor="text1" w:themeTint="F2"/>
        </w:rPr>
        <w:t>ı/adet, nispî olarak ise CIF değerin %83,7’si oranında gösterge olarak kullanmak üzere damping marjı tespit edilmiştir.</w:t>
      </w:r>
    </w:p>
    <w:p w:rsidR="00A538AC" w:rsidRPr="00260FFD" w:rsidRDefault="00A538AC" w:rsidP="00E8711C">
      <w:pPr>
        <w:pStyle w:val="Balk2"/>
        <w:rPr>
          <w:rFonts w:cs="Times New Roman"/>
          <w:color w:val="0D0D0D" w:themeColor="text1" w:themeTint="F2"/>
          <w:szCs w:val="24"/>
        </w:rPr>
      </w:pPr>
      <w:r w:rsidRPr="00260FFD">
        <w:rPr>
          <w:rFonts w:cs="Times New Roman"/>
          <w:color w:val="0D0D0D" w:themeColor="text1" w:themeTint="F2"/>
          <w:szCs w:val="24"/>
        </w:rPr>
        <w:t>3.</w:t>
      </w:r>
      <w:r w:rsidR="00E8711C" w:rsidRPr="00260FFD">
        <w:rPr>
          <w:rFonts w:cs="Times New Roman"/>
          <w:color w:val="0D0D0D" w:themeColor="text1" w:themeTint="F2"/>
          <w:szCs w:val="24"/>
        </w:rPr>
        <w:t>3</w:t>
      </w:r>
      <w:r w:rsidRPr="00260FFD">
        <w:rPr>
          <w:rFonts w:cs="Times New Roman"/>
          <w:color w:val="0D0D0D" w:themeColor="text1" w:themeTint="F2"/>
          <w:szCs w:val="24"/>
        </w:rPr>
        <w:t xml:space="preserve">. Dampingin </w:t>
      </w:r>
      <w:r w:rsidR="00E8711C" w:rsidRPr="00260FFD">
        <w:rPr>
          <w:rFonts w:cs="Times New Roman"/>
          <w:color w:val="0D0D0D" w:themeColor="text1" w:themeTint="F2"/>
          <w:szCs w:val="24"/>
        </w:rPr>
        <w:t>Yeniden Meydana Gelmesi İhtimali</w:t>
      </w:r>
    </w:p>
    <w:p w:rsidR="000E2058" w:rsidRPr="00260FFD" w:rsidRDefault="00683892" w:rsidP="00B03191">
      <w:pPr>
        <w:spacing w:before="120" w:after="120" w:line="276" w:lineRule="auto"/>
        <w:jc w:val="both"/>
      </w:pPr>
      <w:r w:rsidRPr="00260FFD">
        <w:rPr>
          <w:color w:val="0D0D0D" w:themeColor="text1" w:themeTint="F2"/>
        </w:rPr>
        <w:t xml:space="preserve"> </w:t>
      </w:r>
      <w:r w:rsidR="001C0DA7" w:rsidRPr="00260FFD">
        <w:rPr>
          <w:color w:val="0D0D0D" w:themeColor="text1" w:themeTint="F2"/>
        </w:rPr>
        <w:t xml:space="preserve">(1) </w:t>
      </w:r>
      <w:r w:rsidR="000E2058" w:rsidRPr="00260FFD">
        <w:t>İhracatçı firmaların davranışlarını ve devam etmesi muhtemel olan dampingi göstermesi açısından soruşturma konusu ülkenin Türkiye’ye yönlendirebilecek üretim ve i</w:t>
      </w:r>
      <w:r w:rsidRPr="00260FFD">
        <w:t xml:space="preserve">hracat kapasitesi ile fiyatları, </w:t>
      </w:r>
      <w:r w:rsidR="00247F55" w:rsidRPr="00260FFD">
        <w:rPr>
          <w:bCs/>
          <w:color w:val="000000"/>
        </w:rPr>
        <w:t>esas soruşturmada hesaplanan damping marjları</w:t>
      </w:r>
      <w:r w:rsidRPr="00260FFD">
        <w:rPr>
          <w:bCs/>
          <w:color w:val="000000"/>
        </w:rPr>
        <w:t xml:space="preserve"> ve diğer ülkeler t</w:t>
      </w:r>
      <w:r w:rsidR="00582FAD" w:rsidRPr="00260FFD">
        <w:rPr>
          <w:bCs/>
          <w:color w:val="000000"/>
        </w:rPr>
        <w:t>a</w:t>
      </w:r>
      <w:r w:rsidRPr="00260FFD">
        <w:rPr>
          <w:bCs/>
          <w:color w:val="000000"/>
        </w:rPr>
        <w:t>rafından uygulanmakta olan önlemler</w:t>
      </w:r>
      <w:r w:rsidR="00247F55" w:rsidRPr="00260FFD">
        <w:t xml:space="preserve"> </w:t>
      </w:r>
      <w:r w:rsidR="000E2058" w:rsidRPr="00260FFD">
        <w:t>önem arz etmektedir. Soruşturma konusu ülkenin ihracat kabiliyeti Uluslararası Ticaret Merkezi (International Trade Center) verileri kapsamında incelenmiştir.</w:t>
      </w:r>
    </w:p>
    <w:p w:rsidR="00683892" w:rsidRPr="00260FFD" w:rsidRDefault="00683892" w:rsidP="00683892">
      <w:pPr>
        <w:spacing w:before="120" w:after="120" w:line="276" w:lineRule="auto"/>
        <w:jc w:val="both"/>
        <w:rPr>
          <w:b/>
          <w:i/>
          <w:color w:val="0D0D0D" w:themeColor="text1" w:themeTint="F2"/>
        </w:rPr>
      </w:pPr>
      <w:r w:rsidRPr="00260FFD">
        <w:rPr>
          <w:b/>
          <w:i/>
          <w:color w:val="0D0D0D" w:themeColor="text1" w:themeTint="F2"/>
        </w:rPr>
        <w:t xml:space="preserve">3.3.1 Başvuru </w:t>
      </w:r>
      <w:r w:rsidR="00D338B8" w:rsidRPr="00260FFD">
        <w:rPr>
          <w:b/>
          <w:i/>
          <w:color w:val="0D0D0D" w:themeColor="text1" w:themeTint="F2"/>
        </w:rPr>
        <w:t>konusu ülkedeki ihracat kabiliyeti ve ihraç fiyatlarının seyri</w:t>
      </w:r>
    </w:p>
    <w:p w:rsidR="00673538" w:rsidRPr="00260FFD" w:rsidRDefault="00673538" w:rsidP="008D2D5D">
      <w:pPr>
        <w:pStyle w:val="Default"/>
        <w:numPr>
          <w:ilvl w:val="0"/>
          <w:numId w:val="38"/>
        </w:numPr>
        <w:spacing w:before="120" w:after="120" w:line="276" w:lineRule="auto"/>
        <w:ind w:firstLine="0"/>
        <w:jc w:val="both"/>
        <w:rPr>
          <w:bCs/>
        </w:rPr>
      </w:pPr>
      <w:r w:rsidRPr="00260FFD">
        <w:rPr>
          <w:bCs/>
        </w:rPr>
        <w:t>Başvuru konusu ülkenin üretim ve ihracat kabiliyetlerine ilişkin değerlendirmede, Uluslararası Ticaret Merkezi’nin (ITC)  8515.39 GTP’sine ilişkin 2017-2019 yılları ihracat verileri kullanılmıştır.</w:t>
      </w:r>
      <w:r w:rsidRPr="00260FFD">
        <w:rPr>
          <w:rStyle w:val="DipnotBavurusu"/>
          <w:bCs/>
        </w:rPr>
        <w:footnoteReference w:id="1"/>
      </w:r>
      <w:r w:rsidRPr="00260FFD">
        <w:rPr>
          <w:bCs/>
        </w:rPr>
        <w:t xml:space="preserve"> </w:t>
      </w:r>
      <w:r w:rsidRPr="00260FFD">
        <w:rPr>
          <w:rStyle w:val="DipnotBavurusu"/>
          <w:bCs/>
        </w:rPr>
        <w:footnoteReference w:id="2"/>
      </w:r>
      <w:r w:rsidRPr="00260FFD">
        <w:rPr>
          <w:bCs/>
        </w:rPr>
        <w:t xml:space="preserve"> </w:t>
      </w:r>
    </w:p>
    <w:p w:rsidR="008D2D5D" w:rsidRPr="00260FFD" w:rsidRDefault="008D2D5D" w:rsidP="008D2D5D">
      <w:pPr>
        <w:pStyle w:val="Default"/>
        <w:numPr>
          <w:ilvl w:val="0"/>
          <w:numId w:val="38"/>
        </w:numPr>
        <w:spacing w:before="120" w:after="120" w:line="276" w:lineRule="auto"/>
        <w:ind w:firstLine="0"/>
        <w:jc w:val="both"/>
        <w:rPr>
          <w:bCs/>
        </w:rPr>
      </w:pPr>
      <w:r w:rsidRPr="00260FFD">
        <w:rPr>
          <w:bCs/>
        </w:rPr>
        <w:t xml:space="preserve">ITC verileri çerçevesinde 2017 yılında dünya ihracatı 1,2 milyar ABD </w:t>
      </w:r>
      <w:r w:rsidR="00016089" w:rsidRPr="00260FFD">
        <w:rPr>
          <w:bCs/>
        </w:rPr>
        <w:t>dolar</w:t>
      </w:r>
      <w:r w:rsidRPr="00260FFD">
        <w:rPr>
          <w:bCs/>
        </w:rPr>
        <w:t xml:space="preserve">ı iken 2018 yılında 1,3 milyar ABD </w:t>
      </w:r>
      <w:r w:rsidR="00016089" w:rsidRPr="00260FFD">
        <w:rPr>
          <w:bCs/>
        </w:rPr>
        <w:t>dolar</w:t>
      </w:r>
      <w:r w:rsidRPr="00260FFD">
        <w:rPr>
          <w:bCs/>
        </w:rPr>
        <w:t xml:space="preserve">ı seviyesine yükselmiş ve 2019 yılında azalarak 1,2 milyar ABD </w:t>
      </w:r>
      <w:r w:rsidR="00016089" w:rsidRPr="00260FFD">
        <w:rPr>
          <w:bCs/>
        </w:rPr>
        <w:t>dolar</w:t>
      </w:r>
      <w:r w:rsidRPr="00260FFD">
        <w:rPr>
          <w:bCs/>
        </w:rPr>
        <w:t>ı seviyesinde gerçekleşmiştir.</w:t>
      </w:r>
    </w:p>
    <w:p w:rsidR="00D0754A" w:rsidRPr="00260FFD" w:rsidRDefault="008D2D5D" w:rsidP="00984D23">
      <w:pPr>
        <w:pStyle w:val="Default"/>
        <w:numPr>
          <w:ilvl w:val="0"/>
          <w:numId w:val="38"/>
        </w:numPr>
        <w:spacing w:before="120" w:after="120" w:line="276" w:lineRule="auto"/>
        <w:ind w:firstLine="0"/>
        <w:jc w:val="both"/>
        <w:rPr>
          <w:color w:val="0D0D0D" w:themeColor="text1" w:themeTint="F2"/>
        </w:rPr>
      </w:pPr>
      <w:r w:rsidRPr="00260FFD">
        <w:rPr>
          <w:bCs/>
        </w:rPr>
        <w:t xml:space="preserve">ÇHC’nin soruşturma konusu ürün toplam ihracatı, 2017 yılında 8,9 milyon adet (637 milyon ABD </w:t>
      </w:r>
      <w:r w:rsidR="00016089" w:rsidRPr="00260FFD">
        <w:rPr>
          <w:bCs/>
        </w:rPr>
        <w:t>dolar</w:t>
      </w:r>
      <w:r w:rsidRPr="00260FFD">
        <w:rPr>
          <w:bCs/>
        </w:rPr>
        <w:t xml:space="preserve">ı), 2018 yılında 10,3 milyon adet (691 milyon ABD </w:t>
      </w:r>
      <w:r w:rsidR="00016089" w:rsidRPr="00260FFD">
        <w:rPr>
          <w:bCs/>
        </w:rPr>
        <w:t>dolar</w:t>
      </w:r>
      <w:r w:rsidRPr="00260FFD">
        <w:rPr>
          <w:bCs/>
        </w:rPr>
        <w:t xml:space="preserve">ı) ve 2019 yılında 10,8 milyon adet (616 milyon ABD </w:t>
      </w:r>
      <w:r w:rsidR="00016089" w:rsidRPr="00260FFD">
        <w:rPr>
          <w:bCs/>
        </w:rPr>
        <w:t>dolar</w:t>
      </w:r>
      <w:r w:rsidRPr="00260FFD">
        <w:rPr>
          <w:bCs/>
        </w:rPr>
        <w:t xml:space="preserve">ı) seviyesinde gerçekleşerek incelenen dönemde artış göstermiştir. Diğer taraftan, ÇHC’nin dünya toplam ihracatının </w:t>
      </w:r>
      <w:r w:rsidR="00E51550" w:rsidRPr="00260FFD">
        <w:rPr>
          <w:bCs/>
        </w:rPr>
        <w:t xml:space="preserve">değer olarak </w:t>
      </w:r>
      <w:r w:rsidRPr="00260FFD">
        <w:rPr>
          <w:bCs/>
        </w:rPr>
        <w:t>yarısından çoğunu gerçekleştirerek ilk sırada yer aldığı ve birim fiyatlarını 2019 yılında 2017 yılına göre % 20 düşürdüğü tespit edilmiştir.</w:t>
      </w:r>
    </w:p>
    <w:p w:rsidR="00A51FFC" w:rsidRPr="00260FFD" w:rsidRDefault="00A51FFC" w:rsidP="00D0754A">
      <w:pPr>
        <w:spacing w:before="120" w:after="120" w:line="276" w:lineRule="auto"/>
        <w:jc w:val="both"/>
        <w:rPr>
          <w:b/>
          <w:i/>
          <w:color w:val="0D0D0D" w:themeColor="text1" w:themeTint="F2"/>
        </w:rPr>
      </w:pPr>
      <w:r w:rsidRPr="00260FFD">
        <w:rPr>
          <w:b/>
          <w:i/>
          <w:color w:val="0D0D0D" w:themeColor="text1" w:themeTint="F2"/>
        </w:rPr>
        <w:t xml:space="preserve">3.3.2 Diğer </w:t>
      </w:r>
      <w:r w:rsidR="00D338B8" w:rsidRPr="00260FFD">
        <w:rPr>
          <w:b/>
          <w:i/>
          <w:color w:val="0D0D0D" w:themeColor="text1" w:themeTint="F2"/>
        </w:rPr>
        <w:t>ülkeler tarafından uygulanmakta olan önlemler</w:t>
      </w:r>
    </w:p>
    <w:p w:rsidR="00A51FFC" w:rsidRPr="00260FFD" w:rsidRDefault="00A51FFC" w:rsidP="00A51FFC">
      <w:pPr>
        <w:tabs>
          <w:tab w:val="left" w:pos="360"/>
          <w:tab w:val="left" w:pos="540"/>
        </w:tabs>
        <w:jc w:val="both"/>
        <w:rPr>
          <w:bCs/>
          <w:color w:val="0D0D0D"/>
        </w:rPr>
      </w:pPr>
      <w:r w:rsidRPr="00260FFD">
        <w:rPr>
          <w:bCs/>
          <w:color w:val="0D0D0D"/>
        </w:rPr>
        <w:t xml:space="preserve">(1) </w:t>
      </w:r>
      <w:r w:rsidR="00240747" w:rsidRPr="00260FFD">
        <w:rPr>
          <w:bCs/>
          <w:color w:val="0D0D0D"/>
        </w:rPr>
        <w:t>Soruşturma</w:t>
      </w:r>
      <w:r w:rsidRPr="00260FFD">
        <w:rPr>
          <w:bCs/>
          <w:color w:val="0D0D0D"/>
        </w:rPr>
        <w:t xml:space="preserve"> konusu üründe başvuru konusu ülkelere diğer ülkeler tarafından uygulanan önlemler, ihracatçı firmaların davranışlarını ve muhtemel olan dampingli ithalatı göstermesi açısından önem taşımaktadır.</w:t>
      </w:r>
    </w:p>
    <w:p w:rsidR="00A51FFC" w:rsidRPr="00260FFD" w:rsidRDefault="00A51FFC" w:rsidP="00A51FFC">
      <w:pPr>
        <w:tabs>
          <w:tab w:val="left" w:pos="360"/>
          <w:tab w:val="left" w:pos="540"/>
        </w:tabs>
        <w:jc w:val="both"/>
        <w:rPr>
          <w:bCs/>
          <w:color w:val="0D0D0D"/>
        </w:rPr>
      </w:pPr>
    </w:p>
    <w:p w:rsidR="00A51FFC" w:rsidRPr="00260FFD" w:rsidRDefault="00A51FFC" w:rsidP="00A51FFC">
      <w:pPr>
        <w:tabs>
          <w:tab w:val="left" w:pos="360"/>
          <w:tab w:val="left" w:pos="540"/>
        </w:tabs>
        <w:jc w:val="both"/>
        <w:rPr>
          <w:bCs/>
          <w:color w:val="0D0D0D"/>
        </w:rPr>
      </w:pPr>
      <w:r w:rsidRPr="00260FFD">
        <w:rPr>
          <w:bCs/>
          <w:color w:val="0D0D0D"/>
        </w:rPr>
        <w:t xml:space="preserve">(2) Bu çerçevede, </w:t>
      </w:r>
      <w:r w:rsidR="00E0665C" w:rsidRPr="00260FFD">
        <w:rPr>
          <w:bCs/>
          <w:color w:val="0D0D0D"/>
        </w:rPr>
        <w:t>Arjantin</w:t>
      </w:r>
      <w:r w:rsidRPr="00260FFD">
        <w:rPr>
          <w:bCs/>
          <w:color w:val="0D0D0D"/>
        </w:rPr>
        <w:t xml:space="preserve"> tarafından 201</w:t>
      </w:r>
      <w:r w:rsidR="00E0665C" w:rsidRPr="00260FFD">
        <w:rPr>
          <w:bCs/>
          <w:color w:val="0D0D0D"/>
        </w:rPr>
        <w:t>9</w:t>
      </w:r>
      <w:r w:rsidRPr="00260FFD">
        <w:rPr>
          <w:bCs/>
          <w:color w:val="0D0D0D"/>
        </w:rPr>
        <w:t xml:space="preserve"> yılında </w:t>
      </w:r>
      <w:r w:rsidR="0080248B" w:rsidRPr="00260FFD">
        <w:rPr>
          <w:bCs/>
          <w:color w:val="0D0D0D"/>
        </w:rPr>
        <w:t>ÇHC menşeli ürünlere</w:t>
      </w:r>
      <w:r w:rsidRPr="00260FFD">
        <w:rPr>
          <w:bCs/>
          <w:color w:val="0D0D0D"/>
        </w:rPr>
        <w:t xml:space="preserve"> karşı damping soruşturması </w:t>
      </w:r>
      <w:r w:rsidR="00085276" w:rsidRPr="00260FFD">
        <w:rPr>
          <w:bCs/>
          <w:color w:val="0D0D0D"/>
        </w:rPr>
        <w:t>yürütülmüştür</w:t>
      </w:r>
      <w:r w:rsidRPr="00260FFD">
        <w:rPr>
          <w:bCs/>
          <w:color w:val="0D0D0D"/>
        </w:rPr>
        <w:t>.</w:t>
      </w:r>
      <w:r w:rsidRPr="00260FFD">
        <w:rPr>
          <w:rStyle w:val="DipnotBavurusu"/>
          <w:bCs/>
          <w:color w:val="0D0D0D"/>
        </w:rPr>
        <w:footnoteReference w:id="3"/>
      </w:r>
    </w:p>
    <w:p w:rsidR="00A51FFC" w:rsidRPr="00260FFD" w:rsidRDefault="00A51FFC" w:rsidP="00A51FFC">
      <w:pPr>
        <w:tabs>
          <w:tab w:val="left" w:pos="360"/>
          <w:tab w:val="left" w:pos="540"/>
        </w:tabs>
        <w:jc w:val="both"/>
        <w:rPr>
          <w:bCs/>
          <w:color w:val="FF0000"/>
        </w:rPr>
      </w:pPr>
    </w:p>
    <w:p w:rsidR="00A51FFC" w:rsidRPr="00260FFD" w:rsidRDefault="00A51FFC" w:rsidP="00A51FFC">
      <w:pPr>
        <w:tabs>
          <w:tab w:val="left" w:pos="360"/>
          <w:tab w:val="left" w:pos="540"/>
        </w:tabs>
        <w:jc w:val="both"/>
        <w:rPr>
          <w:b/>
          <w:bCs/>
          <w:i/>
        </w:rPr>
      </w:pPr>
      <w:r w:rsidRPr="00260FFD">
        <w:rPr>
          <w:b/>
          <w:bCs/>
          <w:i/>
        </w:rPr>
        <w:t xml:space="preserve">3.3.3 Esas </w:t>
      </w:r>
      <w:r w:rsidR="00D338B8" w:rsidRPr="00260FFD">
        <w:rPr>
          <w:b/>
          <w:bCs/>
          <w:i/>
        </w:rPr>
        <w:t>soruşturmada tespit edilen damping marjı</w:t>
      </w:r>
    </w:p>
    <w:p w:rsidR="00A51FFC" w:rsidRPr="00260FFD" w:rsidRDefault="00A51FFC" w:rsidP="00A51FFC">
      <w:pPr>
        <w:tabs>
          <w:tab w:val="left" w:pos="360"/>
          <w:tab w:val="left" w:pos="540"/>
        </w:tabs>
        <w:jc w:val="both"/>
        <w:rPr>
          <w:b/>
          <w:bCs/>
          <w:i/>
        </w:rPr>
      </w:pPr>
    </w:p>
    <w:p w:rsidR="00582FAD" w:rsidRPr="00260FFD" w:rsidRDefault="00582FAD" w:rsidP="00582FAD">
      <w:pPr>
        <w:spacing w:after="240"/>
        <w:jc w:val="both"/>
        <w:rPr>
          <w:bCs/>
          <w:color w:val="0D0D0D"/>
        </w:rPr>
      </w:pPr>
      <w:r w:rsidRPr="00260FFD">
        <w:rPr>
          <w:bCs/>
          <w:color w:val="0D0D0D"/>
        </w:rPr>
        <w:t xml:space="preserve">(1) Mevcut dampinge karşı önlemin hukuki ve idari altyapısını teşkil eden esas damping soruşturmasında tespit edilen damping marjı, uygulanan önlemin kalkması halinde ÇHC menşeli ithalatın muhtemel davranışını yansıtması bakımından önemli bir gösterge niteliği taşımaktadır. </w:t>
      </w:r>
    </w:p>
    <w:p w:rsidR="00262348" w:rsidRPr="00260FFD" w:rsidRDefault="00582FAD" w:rsidP="00A51FFC">
      <w:pPr>
        <w:tabs>
          <w:tab w:val="left" w:pos="360"/>
          <w:tab w:val="left" w:pos="540"/>
        </w:tabs>
        <w:jc w:val="both"/>
        <w:rPr>
          <w:bCs/>
        </w:rPr>
      </w:pPr>
      <w:r w:rsidRPr="00260FFD">
        <w:rPr>
          <w:bCs/>
          <w:color w:val="0D0D0D"/>
        </w:rPr>
        <w:t>(2)</w:t>
      </w:r>
      <w:r w:rsidRPr="00260FFD">
        <w:rPr>
          <w:bCs/>
          <w:color w:val="0D0D0D"/>
        </w:rPr>
        <w:tab/>
        <w:t xml:space="preserve">Buna göre, </w:t>
      </w:r>
      <w:r w:rsidR="00565D0B" w:rsidRPr="00565D0B">
        <w:rPr>
          <w:bCs/>
          <w:color w:val="0D0D0D"/>
        </w:rPr>
        <w:t xml:space="preserve">İthalatta Haksız Rekabetin Önlenmesine İlişkin Tebliğ (Tebliğ No: 2015/44) </w:t>
      </w:r>
      <w:r w:rsidRPr="00260FFD">
        <w:rPr>
          <w:bCs/>
          <w:color w:val="0D0D0D"/>
        </w:rPr>
        <w:t>ile tamamlanan esas soruşturmada ÇHC için firma bazında 29,64 ABD</w:t>
      </w:r>
      <w:r w:rsidR="00E51550" w:rsidRPr="00260FFD">
        <w:rPr>
          <w:bCs/>
          <w:color w:val="0D0D0D"/>
        </w:rPr>
        <w:t xml:space="preserve"> doları</w:t>
      </w:r>
      <w:r w:rsidR="00DC5060">
        <w:rPr>
          <w:bCs/>
          <w:color w:val="0D0D0D"/>
        </w:rPr>
        <w:t>/adet ile</w:t>
      </w:r>
      <w:r w:rsidRPr="00260FFD">
        <w:rPr>
          <w:bCs/>
          <w:color w:val="0D0D0D"/>
        </w:rPr>
        <w:t xml:space="preserve"> 154,02 ABD </w:t>
      </w:r>
      <w:r w:rsidR="00016089" w:rsidRPr="00260FFD">
        <w:rPr>
          <w:bCs/>
          <w:color w:val="0D0D0D"/>
        </w:rPr>
        <w:t>dolar</w:t>
      </w:r>
      <w:r w:rsidRPr="00260FFD">
        <w:rPr>
          <w:bCs/>
          <w:color w:val="0D0D0D"/>
        </w:rPr>
        <w:t>ı/adet arasında değişen miktarlarda damping marjı hesaplanmıştır.</w:t>
      </w:r>
    </w:p>
    <w:p w:rsidR="00D16E0A" w:rsidRPr="00260FFD" w:rsidRDefault="00470A4F" w:rsidP="0098438D">
      <w:pPr>
        <w:pStyle w:val="Balk2"/>
        <w:rPr>
          <w:rFonts w:cs="Times New Roman"/>
          <w:bCs/>
          <w:color w:val="0D0D0D" w:themeColor="text1" w:themeTint="F2"/>
          <w:szCs w:val="24"/>
        </w:rPr>
      </w:pPr>
      <w:r w:rsidRPr="00260FFD">
        <w:rPr>
          <w:rFonts w:cs="Times New Roman"/>
          <w:bCs/>
          <w:color w:val="0D0D0D" w:themeColor="text1" w:themeTint="F2"/>
          <w:szCs w:val="24"/>
        </w:rPr>
        <w:t>3.4.</w:t>
      </w:r>
      <w:r w:rsidR="00D16E0A" w:rsidRPr="00260FFD">
        <w:rPr>
          <w:rFonts w:cs="Times New Roman"/>
          <w:bCs/>
          <w:color w:val="0D0D0D" w:themeColor="text1" w:themeTint="F2"/>
          <w:szCs w:val="24"/>
        </w:rPr>
        <w:t xml:space="preserve"> Değerlendirme</w:t>
      </w:r>
    </w:p>
    <w:p w:rsidR="00B91B56" w:rsidRPr="00260FFD" w:rsidRDefault="007654F7" w:rsidP="007158B3">
      <w:pPr>
        <w:spacing w:before="120" w:after="120" w:line="276" w:lineRule="auto"/>
        <w:jc w:val="both"/>
        <w:rPr>
          <w:color w:val="0D0D0D" w:themeColor="text1" w:themeTint="F2"/>
        </w:rPr>
      </w:pPr>
      <w:r w:rsidRPr="00260FFD">
        <w:rPr>
          <w:color w:val="0D0D0D" w:themeColor="text1" w:themeTint="F2"/>
        </w:rPr>
        <w:t>(</w:t>
      </w:r>
      <w:r w:rsidR="00B91B56" w:rsidRPr="00260FFD">
        <w:rPr>
          <w:color w:val="0D0D0D" w:themeColor="text1" w:themeTint="F2"/>
        </w:rPr>
        <w:t>1</w:t>
      </w:r>
      <w:r w:rsidRPr="00260FFD">
        <w:rPr>
          <w:color w:val="0D0D0D" w:themeColor="text1" w:themeTint="F2"/>
        </w:rPr>
        <w:t xml:space="preserve">) </w:t>
      </w:r>
      <w:r w:rsidR="007158B3" w:rsidRPr="00260FFD">
        <w:rPr>
          <w:color w:val="0D0D0D" w:themeColor="text1" w:themeTint="F2"/>
        </w:rPr>
        <w:t>Önlemin kalkması halinde</w:t>
      </w:r>
      <w:r w:rsidR="00B91B56" w:rsidRPr="00260FFD">
        <w:rPr>
          <w:color w:val="0D0D0D" w:themeColor="text1" w:themeTint="F2"/>
        </w:rPr>
        <w:t>;</w:t>
      </w:r>
    </w:p>
    <w:p w:rsidR="004D15A1" w:rsidRPr="00260FFD" w:rsidRDefault="000836A5" w:rsidP="000836A5">
      <w:pPr>
        <w:pStyle w:val="ListeParagraf"/>
        <w:numPr>
          <w:ilvl w:val="0"/>
          <w:numId w:val="39"/>
        </w:numPr>
        <w:spacing w:before="120" w:after="120" w:line="276" w:lineRule="auto"/>
        <w:jc w:val="both"/>
        <w:rPr>
          <w:color w:val="0D0D0D" w:themeColor="text1" w:themeTint="F2"/>
        </w:rPr>
      </w:pPr>
      <w:r w:rsidRPr="00260FFD">
        <w:rPr>
          <w:color w:val="0D0D0D" w:themeColor="text1" w:themeTint="F2"/>
        </w:rPr>
        <w:t>Soruşturma</w:t>
      </w:r>
      <w:r w:rsidR="000927E8" w:rsidRPr="00260FFD">
        <w:rPr>
          <w:color w:val="0D0D0D" w:themeColor="text1" w:themeTint="F2"/>
        </w:rPr>
        <w:t xml:space="preserve"> konusu ülkenin davranışlarını göstermesi açısından önemli bir gösterge niteliğinde olan ve bu aşamada hesaplanan damping marjının mutlak olarak 64,4 ABD </w:t>
      </w:r>
      <w:r w:rsidR="00016089" w:rsidRPr="00260FFD">
        <w:rPr>
          <w:color w:val="0D0D0D" w:themeColor="text1" w:themeTint="F2"/>
        </w:rPr>
        <w:t>dolar</w:t>
      </w:r>
      <w:r w:rsidR="000927E8" w:rsidRPr="00260FFD">
        <w:rPr>
          <w:color w:val="0D0D0D" w:themeColor="text1" w:themeTint="F2"/>
        </w:rPr>
        <w:t xml:space="preserve">ı/adet; esas soruşturmada tespit edilen damping marjının da 29,64 ABD </w:t>
      </w:r>
      <w:r w:rsidR="00016089" w:rsidRPr="00260FFD">
        <w:rPr>
          <w:color w:val="0D0D0D" w:themeColor="text1" w:themeTint="F2"/>
        </w:rPr>
        <w:t>dolar</w:t>
      </w:r>
      <w:r w:rsidR="000927E8" w:rsidRPr="00260FFD">
        <w:rPr>
          <w:color w:val="0D0D0D" w:themeColor="text1" w:themeTint="F2"/>
        </w:rPr>
        <w:t xml:space="preserve">ı/adet ila 154,02 ABD </w:t>
      </w:r>
      <w:r w:rsidR="00016089" w:rsidRPr="00260FFD">
        <w:rPr>
          <w:color w:val="0D0D0D" w:themeColor="text1" w:themeTint="F2"/>
        </w:rPr>
        <w:t>dolar</w:t>
      </w:r>
      <w:r w:rsidR="000927E8" w:rsidRPr="00260FFD">
        <w:rPr>
          <w:color w:val="0D0D0D" w:themeColor="text1" w:themeTint="F2"/>
        </w:rPr>
        <w:t>ı/adet arasında firma bazında değişen miktarlarda olduğu,</w:t>
      </w:r>
    </w:p>
    <w:p w:rsidR="00DA36A7" w:rsidRPr="00260FFD" w:rsidRDefault="004D15A1" w:rsidP="000836A5">
      <w:pPr>
        <w:pStyle w:val="ListeParagraf"/>
        <w:numPr>
          <w:ilvl w:val="0"/>
          <w:numId w:val="39"/>
        </w:numPr>
        <w:spacing w:after="120"/>
        <w:ind w:left="714" w:hanging="357"/>
        <w:jc w:val="both"/>
        <w:rPr>
          <w:color w:val="0D0D0D" w:themeColor="text1" w:themeTint="F2"/>
        </w:rPr>
      </w:pPr>
      <w:r w:rsidRPr="00260FFD">
        <w:rPr>
          <w:color w:val="0D0D0D" w:themeColor="text1" w:themeTint="F2"/>
        </w:rPr>
        <w:t xml:space="preserve">ÇHC’in </w:t>
      </w:r>
      <w:r w:rsidR="00DC5060" w:rsidRPr="00260FFD">
        <w:rPr>
          <w:color w:val="0D0D0D" w:themeColor="text1" w:themeTint="F2"/>
        </w:rPr>
        <w:t>hâlihazırda</w:t>
      </w:r>
      <w:r w:rsidRPr="00260FFD">
        <w:rPr>
          <w:color w:val="0D0D0D" w:themeColor="text1" w:themeTint="F2"/>
        </w:rPr>
        <w:t xml:space="preserve"> Türkiye’ye yönlendirebileceği önemli kapasitesinin, ihracat kabiliyetinin ve stoklarının bulunduğu,</w:t>
      </w:r>
    </w:p>
    <w:p w:rsidR="004D15A1" w:rsidRPr="00260FFD" w:rsidRDefault="004D15A1" w:rsidP="000836A5">
      <w:pPr>
        <w:pStyle w:val="ListeParagraf"/>
        <w:numPr>
          <w:ilvl w:val="0"/>
          <w:numId w:val="39"/>
        </w:numPr>
        <w:spacing w:after="120"/>
        <w:ind w:left="714" w:hanging="357"/>
        <w:jc w:val="both"/>
        <w:rPr>
          <w:color w:val="0D0D0D" w:themeColor="text1" w:themeTint="F2"/>
        </w:rPr>
      </w:pPr>
      <w:r w:rsidRPr="00260FFD">
        <w:rPr>
          <w:color w:val="0D0D0D" w:themeColor="text1" w:themeTint="F2"/>
        </w:rPr>
        <w:t xml:space="preserve">İhracatının %10’unu yakın coğrafya olan Rusya’ya </w:t>
      </w:r>
      <w:r w:rsidR="00902398" w:rsidRPr="00260FFD">
        <w:rPr>
          <w:color w:val="0D0D0D" w:themeColor="text1" w:themeTint="F2"/>
        </w:rPr>
        <w:t xml:space="preserve">yapan </w:t>
      </w:r>
      <w:r w:rsidRPr="00260FFD">
        <w:rPr>
          <w:color w:val="0D0D0D" w:themeColor="text1" w:themeTint="F2"/>
        </w:rPr>
        <w:t>ve ürünlerini tüm dünyaya ihraç edebilme kabiliyetine sahip ÇHC’nin, fiyata duyarlı söz konusu ürün ihracatını büyük miktarlarda ve kolaylıkla Türkiye pazarına yönlendirilebileceği,</w:t>
      </w:r>
      <w:r w:rsidR="002A7047" w:rsidRPr="00260FFD">
        <w:rPr>
          <w:b/>
          <w:bCs/>
        </w:rPr>
        <w:t xml:space="preserve"> </w:t>
      </w:r>
    </w:p>
    <w:p w:rsidR="000A2DF1" w:rsidRPr="00260FFD" w:rsidRDefault="00DA36A7" w:rsidP="000836A5">
      <w:pPr>
        <w:pStyle w:val="ListeParagraf"/>
        <w:numPr>
          <w:ilvl w:val="0"/>
          <w:numId w:val="39"/>
        </w:numPr>
        <w:spacing w:before="120" w:after="120" w:line="276" w:lineRule="auto"/>
        <w:jc w:val="both"/>
        <w:rPr>
          <w:color w:val="0D0D0D" w:themeColor="text1" w:themeTint="F2"/>
        </w:rPr>
      </w:pPr>
      <w:r w:rsidRPr="00260FFD">
        <w:rPr>
          <w:color w:val="0D0D0D" w:themeColor="text1" w:themeTint="F2"/>
        </w:rPr>
        <w:t xml:space="preserve">Türkiye’nin sahip olduğu inşaat, otomotiv, ulaştırma, enerji ve gemi inşa sektörlerinin büyüklüğü ve gelişimine bağlı olarak bu sektörlerin kaynak makinesi kullanımında talep artışı göstereceği hususu dikkate alındığında Türkiye pazarının </w:t>
      </w:r>
      <w:r w:rsidR="0080248B" w:rsidRPr="00260FFD">
        <w:rPr>
          <w:color w:val="0D0D0D" w:themeColor="text1" w:themeTint="F2"/>
        </w:rPr>
        <w:t>soruşturma</w:t>
      </w:r>
      <w:r w:rsidRPr="00260FFD">
        <w:rPr>
          <w:color w:val="0D0D0D" w:themeColor="text1" w:themeTint="F2"/>
        </w:rPr>
        <w:t xml:space="preserve"> konusu ülke için çekici bir pazar olduğu,</w:t>
      </w:r>
    </w:p>
    <w:p w:rsidR="00B91B56" w:rsidRPr="00260FFD" w:rsidRDefault="00B91B56" w:rsidP="00B91B56">
      <w:pPr>
        <w:jc w:val="both"/>
        <w:rPr>
          <w:color w:val="000000"/>
        </w:rPr>
      </w:pPr>
      <w:r w:rsidRPr="00260FFD">
        <w:rPr>
          <w:color w:val="000000"/>
        </w:rPr>
        <w:t xml:space="preserve">hususları birlikte değerlendirildiğinde, yürürlükteki önlemin kalkması halinde dampingli ithalatın devam etmesinin veya tekrar etmesinin muhtemel olduğu değerlendirilmektedir. </w:t>
      </w:r>
    </w:p>
    <w:p w:rsidR="00262348" w:rsidRPr="00260FFD" w:rsidRDefault="00262348" w:rsidP="00B91B56">
      <w:pPr>
        <w:jc w:val="both"/>
        <w:rPr>
          <w:color w:val="000000"/>
        </w:rPr>
      </w:pPr>
    </w:p>
    <w:bookmarkEnd w:id="5"/>
    <w:p w:rsidR="00E63906" w:rsidRPr="00260FFD" w:rsidRDefault="00101D28" w:rsidP="00D51601">
      <w:pPr>
        <w:pStyle w:val="Balk1"/>
        <w:numPr>
          <w:ilvl w:val="0"/>
          <w:numId w:val="3"/>
        </w:numPr>
        <w:spacing w:before="120" w:after="120" w:line="276" w:lineRule="auto"/>
        <w:jc w:val="both"/>
        <w:rPr>
          <w:rFonts w:ascii="Times New Roman" w:hAnsi="Times New Roman" w:cs="Times New Roman"/>
          <w:color w:val="0D0D0D" w:themeColor="text1" w:themeTint="F2"/>
          <w:sz w:val="24"/>
          <w:szCs w:val="24"/>
        </w:rPr>
      </w:pPr>
      <w:r w:rsidRPr="00260FFD">
        <w:rPr>
          <w:rFonts w:ascii="Times New Roman" w:hAnsi="Times New Roman" w:cs="Times New Roman"/>
          <w:color w:val="0D0D0D" w:themeColor="text1" w:themeTint="F2"/>
          <w:sz w:val="24"/>
          <w:szCs w:val="24"/>
        </w:rPr>
        <w:t>Zararın Devamı veya Yeniden Meydana Gelmesi İhtimali</w:t>
      </w:r>
    </w:p>
    <w:p w:rsidR="00E63906" w:rsidRPr="00260FFD" w:rsidRDefault="003F6D26" w:rsidP="00D51601">
      <w:pPr>
        <w:pStyle w:val="Balk2"/>
        <w:numPr>
          <w:ilvl w:val="1"/>
          <w:numId w:val="3"/>
        </w:numPr>
        <w:spacing w:before="120" w:after="120" w:line="276" w:lineRule="auto"/>
        <w:ind w:left="426"/>
        <w:rPr>
          <w:rFonts w:cs="Times New Roman"/>
          <w:color w:val="0D0D0D" w:themeColor="text1" w:themeTint="F2"/>
          <w:szCs w:val="24"/>
        </w:rPr>
      </w:pPr>
      <w:bookmarkStart w:id="6" w:name="_Toc317854287"/>
      <w:r w:rsidRPr="00260FFD">
        <w:rPr>
          <w:rFonts w:cs="Times New Roman"/>
          <w:color w:val="0D0D0D" w:themeColor="text1" w:themeTint="F2"/>
          <w:szCs w:val="24"/>
        </w:rPr>
        <w:t xml:space="preserve"> </w:t>
      </w:r>
      <w:r w:rsidR="00416783" w:rsidRPr="00260FFD">
        <w:rPr>
          <w:rFonts w:cs="Times New Roman"/>
          <w:color w:val="0D0D0D" w:themeColor="text1" w:themeTint="F2"/>
          <w:szCs w:val="24"/>
        </w:rPr>
        <w:t xml:space="preserve">Genel </w:t>
      </w:r>
      <w:r w:rsidR="00D338B8" w:rsidRPr="00260FFD">
        <w:rPr>
          <w:rFonts w:cs="Times New Roman"/>
          <w:color w:val="0D0D0D" w:themeColor="text1" w:themeTint="F2"/>
          <w:szCs w:val="24"/>
        </w:rPr>
        <w:t>Açıklamal</w:t>
      </w:r>
      <w:r w:rsidR="00416783" w:rsidRPr="00260FFD">
        <w:rPr>
          <w:rFonts w:cs="Times New Roman"/>
          <w:color w:val="0D0D0D" w:themeColor="text1" w:themeTint="F2"/>
          <w:szCs w:val="24"/>
        </w:rPr>
        <w:t>ar</w:t>
      </w:r>
      <w:bookmarkEnd w:id="6"/>
    </w:p>
    <w:p w:rsidR="00D254FF" w:rsidRPr="00260FFD" w:rsidRDefault="00E81482" w:rsidP="008E3B28">
      <w:pPr>
        <w:pStyle w:val="Default"/>
        <w:numPr>
          <w:ilvl w:val="0"/>
          <w:numId w:val="12"/>
        </w:numPr>
        <w:spacing w:before="120" w:after="120" w:line="276" w:lineRule="auto"/>
        <w:ind w:firstLine="0"/>
        <w:jc w:val="both"/>
        <w:rPr>
          <w:color w:val="0D0D0D" w:themeColor="text1" w:themeTint="F2"/>
        </w:rPr>
      </w:pPr>
      <w:r w:rsidRPr="00260FFD">
        <w:rPr>
          <w:color w:val="0D0D0D" w:themeColor="text1" w:themeTint="F2"/>
        </w:rPr>
        <w:t xml:space="preserve">Yönetmeliğin 35 inci maddesi çerçevesinde, </w:t>
      </w:r>
      <w:r w:rsidR="00B15541" w:rsidRPr="00260FFD">
        <w:rPr>
          <w:color w:val="0D0D0D" w:themeColor="text1" w:themeTint="F2"/>
        </w:rPr>
        <w:t xml:space="preserve">gözden geçirme döneminde yerli üretim dalının ekonomik göstergeleri ve önlemlerin yürürlükten kalkması halinde zararın devam etmesinin veya yeniden meydana gelmesinin muhtemel olup olmadığı incelenmiştir. </w:t>
      </w:r>
      <w:r w:rsidR="006339B2" w:rsidRPr="00260FFD">
        <w:rPr>
          <w:color w:val="0D0D0D" w:themeColor="text1" w:themeTint="F2"/>
        </w:rPr>
        <w:t>Bu kapsamda, ithalatın mutlak</w:t>
      </w:r>
      <w:r w:rsidR="00DE3FFD" w:rsidRPr="00260FFD">
        <w:rPr>
          <w:rStyle w:val="DipnotBavurusu"/>
          <w:color w:val="0D0D0D" w:themeColor="text1" w:themeTint="F2"/>
        </w:rPr>
        <w:footnoteReference w:id="4"/>
      </w:r>
      <w:r w:rsidR="006339B2" w:rsidRPr="00260FFD">
        <w:rPr>
          <w:color w:val="0D0D0D" w:themeColor="text1" w:themeTint="F2"/>
        </w:rPr>
        <w:t xml:space="preserve"> ve nispi olarak gelişimi, ithalat fiyatlarının gelişimi ile yerli üretim dalının ekonomik göstergeleri değerlendirilmiştir. </w:t>
      </w:r>
      <w:r w:rsidR="008E3B28" w:rsidRPr="00260FFD">
        <w:rPr>
          <w:color w:val="0D0D0D" w:themeColor="text1" w:themeTint="F2"/>
        </w:rPr>
        <w:t xml:space="preserve"> </w:t>
      </w:r>
    </w:p>
    <w:p w:rsidR="00C5448E" w:rsidRPr="00260FFD" w:rsidRDefault="003F6D26" w:rsidP="00D51601">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 xml:space="preserve"> </w:t>
      </w:r>
      <w:r w:rsidR="00E01E13" w:rsidRPr="00260FFD">
        <w:rPr>
          <w:rFonts w:cs="Times New Roman"/>
          <w:color w:val="0D0D0D" w:themeColor="text1" w:themeTint="F2"/>
          <w:szCs w:val="24"/>
        </w:rPr>
        <w:t xml:space="preserve">Ürünün </w:t>
      </w:r>
      <w:r w:rsidR="00D338B8" w:rsidRPr="00260FFD">
        <w:rPr>
          <w:rFonts w:cs="Times New Roman"/>
          <w:color w:val="0D0D0D" w:themeColor="text1" w:themeTint="F2"/>
          <w:szCs w:val="24"/>
        </w:rPr>
        <w:t xml:space="preserve">Genel İthalatının Mutlak Gelişimi ve Fiyatları </w:t>
      </w:r>
    </w:p>
    <w:p w:rsidR="001A7796" w:rsidRPr="00260FFD" w:rsidRDefault="00CF026E" w:rsidP="00984D23">
      <w:pPr>
        <w:pStyle w:val="Default"/>
        <w:numPr>
          <w:ilvl w:val="0"/>
          <w:numId w:val="40"/>
        </w:numPr>
        <w:spacing w:before="120" w:after="120" w:line="276" w:lineRule="auto"/>
        <w:ind w:firstLine="0"/>
        <w:jc w:val="both"/>
        <w:rPr>
          <w:lang w:eastAsia="en-US"/>
        </w:rPr>
      </w:pPr>
      <w:r w:rsidRPr="00260FFD">
        <w:rPr>
          <w:bCs/>
        </w:rPr>
        <w:t>Soruşturma</w:t>
      </w:r>
      <w:r w:rsidR="001A7796" w:rsidRPr="00260FFD">
        <w:rPr>
          <w:bCs/>
        </w:rPr>
        <w:t xml:space="preserve"> konusu ürüne ilişkin genel ithalat istatistiklerine bakıldığında, ürünün 2017 yılında 38.365 adet (6,9 milyon ABD </w:t>
      </w:r>
      <w:r w:rsidR="00016089" w:rsidRPr="00260FFD">
        <w:rPr>
          <w:bCs/>
        </w:rPr>
        <w:t>dolar</w:t>
      </w:r>
      <w:r w:rsidR="001A7796" w:rsidRPr="00260FFD">
        <w:rPr>
          <w:bCs/>
        </w:rPr>
        <w:t xml:space="preserve">ı) olan ithalat miktarının, 2018 yılında 25.848 adet (3,3 milyon ABD </w:t>
      </w:r>
      <w:r w:rsidR="00016089" w:rsidRPr="00260FFD">
        <w:rPr>
          <w:bCs/>
        </w:rPr>
        <w:t>dolar</w:t>
      </w:r>
      <w:r w:rsidR="001A7796" w:rsidRPr="00260FFD">
        <w:rPr>
          <w:bCs/>
        </w:rPr>
        <w:t xml:space="preserve">ı) ve 2019 yılında 14.175 adet (1,5 milyon ABD </w:t>
      </w:r>
      <w:r w:rsidR="00016089" w:rsidRPr="00260FFD">
        <w:rPr>
          <w:bCs/>
        </w:rPr>
        <w:t>dolar</w:t>
      </w:r>
      <w:r w:rsidR="001A7796" w:rsidRPr="00260FFD">
        <w:rPr>
          <w:bCs/>
        </w:rPr>
        <w:t>ı) seviyesinde gerçekleştiği görülmektedir.</w:t>
      </w:r>
      <w:r w:rsidR="008E3B28" w:rsidRPr="00260FFD">
        <w:rPr>
          <w:bCs/>
        </w:rPr>
        <w:t xml:space="preserve"> </w:t>
      </w:r>
    </w:p>
    <w:p w:rsidR="001A7796" w:rsidRPr="00260FFD" w:rsidRDefault="001A7796" w:rsidP="001A7796">
      <w:pPr>
        <w:pStyle w:val="Default"/>
        <w:numPr>
          <w:ilvl w:val="0"/>
          <w:numId w:val="40"/>
        </w:numPr>
        <w:spacing w:before="120" w:after="120" w:line="276" w:lineRule="auto"/>
        <w:ind w:firstLine="0"/>
        <w:jc w:val="both"/>
        <w:rPr>
          <w:lang w:eastAsia="en-US"/>
        </w:rPr>
      </w:pPr>
      <w:r w:rsidRPr="00260FFD">
        <w:rPr>
          <w:bCs/>
        </w:rPr>
        <w:t xml:space="preserve">Söz konusu ithalatın ortalama birim fiyatları, 2017-2019 yıllarında sırasıyla 180 ABD </w:t>
      </w:r>
      <w:r w:rsidR="00016089" w:rsidRPr="00260FFD">
        <w:rPr>
          <w:bCs/>
        </w:rPr>
        <w:t>dolar</w:t>
      </w:r>
      <w:r w:rsidRPr="00260FFD">
        <w:rPr>
          <w:bCs/>
        </w:rPr>
        <w:t xml:space="preserve">ı/adet, 129 ABD </w:t>
      </w:r>
      <w:r w:rsidR="00016089" w:rsidRPr="00260FFD">
        <w:rPr>
          <w:bCs/>
        </w:rPr>
        <w:t>dolar</w:t>
      </w:r>
      <w:r w:rsidRPr="00260FFD">
        <w:rPr>
          <w:bCs/>
        </w:rPr>
        <w:t xml:space="preserve">ı/adet ve 109 ABD </w:t>
      </w:r>
      <w:r w:rsidR="00016089" w:rsidRPr="00260FFD">
        <w:rPr>
          <w:bCs/>
        </w:rPr>
        <w:t>dolar</w:t>
      </w:r>
      <w:r w:rsidRPr="00260FFD">
        <w:rPr>
          <w:bCs/>
        </w:rPr>
        <w:t>ı/adet olarak gerçekleşmiştir.</w:t>
      </w:r>
    </w:p>
    <w:p w:rsidR="00E813F2" w:rsidRPr="00260FFD" w:rsidRDefault="00E81482" w:rsidP="00D51601">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 xml:space="preserve">Soruşturma </w:t>
      </w:r>
      <w:r w:rsidR="00D338B8" w:rsidRPr="00260FFD">
        <w:rPr>
          <w:rFonts w:cs="Times New Roman"/>
          <w:color w:val="0D0D0D" w:themeColor="text1" w:themeTint="F2"/>
          <w:szCs w:val="24"/>
        </w:rPr>
        <w:t xml:space="preserve">Konusu Ülkeden İthalatın Mutlak Gelişimi ve Fiyatları </w:t>
      </w:r>
    </w:p>
    <w:p w:rsidR="00DA6056" w:rsidRPr="00260FFD" w:rsidRDefault="00DA6056" w:rsidP="00984D23">
      <w:pPr>
        <w:pStyle w:val="Default"/>
        <w:numPr>
          <w:ilvl w:val="0"/>
          <w:numId w:val="43"/>
        </w:numPr>
        <w:spacing w:before="120" w:after="120" w:line="276" w:lineRule="auto"/>
        <w:ind w:firstLine="0"/>
        <w:jc w:val="both"/>
        <w:rPr>
          <w:bCs/>
          <w:spacing w:val="-2"/>
        </w:rPr>
      </w:pPr>
      <w:r w:rsidRPr="00260FFD">
        <w:rPr>
          <w:bCs/>
          <w:spacing w:val="-2"/>
        </w:rPr>
        <w:t xml:space="preserve">ÇHC menşeli başvuru konusu ürün ithalatı, </w:t>
      </w:r>
      <w:r w:rsidRPr="00260FFD">
        <w:rPr>
          <w:bCs/>
        </w:rPr>
        <w:t xml:space="preserve">2017 yılında 4.266 adet </w:t>
      </w:r>
      <w:r w:rsidRPr="00260FFD">
        <w:rPr>
          <w:bCs/>
          <w:spacing w:val="-2"/>
        </w:rPr>
        <w:t xml:space="preserve">iken (1,05 milyon ABD </w:t>
      </w:r>
      <w:r w:rsidR="00016089" w:rsidRPr="00260FFD">
        <w:rPr>
          <w:bCs/>
          <w:spacing w:val="-2"/>
        </w:rPr>
        <w:t>dolar</w:t>
      </w:r>
      <w:r w:rsidRPr="00260FFD">
        <w:rPr>
          <w:bCs/>
          <w:spacing w:val="-2"/>
        </w:rPr>
        <w:t xml:space="preserve">ı), </w:t>
      </w:r>
      <w:r w:rsidRPr="00260FFD">
        <w:rPr>
          <w:bCs/>
        </w:rPr>
        <w:t>2018 yılında 1.917 adet</w:t>
      </w:r>
      <w:r w:rsidRPr="00260FFD">
        <w:rPr>
          <w:bCs/>
          <w:spacing w:val="-2"/>
        </w:rPr>
        <w:t xml:space="preserve"> (36</w:t>
      </w:r>
      <w:r w:rsidR="008061F7" w:rsidRPr="00260FFD">
        <w:rPr>
          <w:bCs/>
          <w:spacing w:val="-2"/>
        </w:rPr>
        <w:t>4</w:t>
      </w:r>
      <w:r w:rsidRPr="00260FFD">
        <w:rPr>
          <w:bCs/>
          <w:spacing w:val="-2"/>
        </w:rPr>
        <w:t xml:space="preserve"> bin </w:t>
      </w:r>
      <w:r w:rsidRPr="00260FFD">
        <w:rPr>
          <w:bCs/>
        </w:rPr>
        <w:t xml:space="preserve">ABD </w:t>
      </w:r>
      <w:r w:rsidR="00016089" w:rsidRPr="00260FFD">
        <w:rPr>
          <w:bCs/>
        </w:rPr>
        <w:t>dolar</w:t>
      </w:r>
      <w:r w:rsidRPr="00260FFD">
        <w:rPr>
          <w:bCs/>
        </w:rPr>
        <w:t>ı) seviyesine,</w:t>
      </w:r>
      <w:r w:rsidRPr="00260FFD">
        <w:rPr>
          <w:bCs/>
          <w:spacing w:val="-2"/>
        </w:rPr>
        <w:t xml:space="preserve"> </w:t>
      </w:r>
      <w:r w:rsidRPr="00260FFD">
        <w:rPr>
          <w:bCs/>
        </w:rPr>
        <w:t xml:space="preserve">2019 yılında ise 135 adet </w:t>
      </w:r>
      <w:r w:rsidRPr="00260FFD">
        <w:rPr>
          <w:bCs/>
          <w:spacing w:val="-2"/>
        </w:rPr>
        <w:t>(34 bin</w:t>
      </w:r>
      <w:r w:rsidRPr="00260FFD">
        <w:rPr>
          <w:bCs/>
        </w:rPr>
        <w:t xml:space="preserve"> ABD </w:t>
      </w:r>
      <w:r w:rsidR="00016089" w:rsidRPr="00260FFD">
        <w:rPr>
          <w:bCs/>
        </w:rPr>
        <w:t>dolar</w:t>
      </w:r>
      <w:r w:rsidRPr="00260FFD">
        <w:rPr>
          <w:bCs/>
        </w:rPr>
        <w:t>ı)</w:t>
      </w:r>
      <w:r w:rsidRPr="00260FFD">
        <w:rPr>
          <w:bCs/>
          <w:spacing w:val="-2"/>
        </w:rPr>
        <w:t xml:space="preserve"> seviyesinde gerçekleşmiştir. </w:t>
      </w:r>
    </w:p>
    <w:p w:rsidR="00DA6056" w:rsidRPr="00260FFD" w:rsidRDefault="00DA6056" w:rsidP="00984D23">
      <w:pPr>
        <w:pStyle w:val="Default"/>
        <w:numPr>
          <w:ilvl w:val="0"/>
          <w:numId w:val="43"/>
        </w:numPr>
        <w:spacing w:before="120" w:after="120" w:line="276" w:lineRule="auto"/>
        <w:ind w:firstLine="0"/>
        <w:jc w:val="both"/>
        <w:rPr>
          <w:bCs/>
          <w:spacing w:val="-2"/>
        </w:rPr>
      </w:pPr>
      <w:r w:rsidRPr="00260FFD">
        <w:rPr>
          <w:bCs/>
          <w:spacing w:val="-2"/>
        </w:rPr>
        <w:t xml:space="preserve">Söz konusu ithalatın birim fiyatları incelenen dönemde sırasıyla 248 ABD </w:t>
      </w:r>
      <w:r w:rsidR="00016089" w:rsidRPr="00260FFD">
        <w:rPr>
          <w:bCs/>
          <w:spacing w:val="-2"/>
        </w:rPr>
        <w:t>dolar</w:t>
      </w:r>
      <w:r w:rsidRPr="00260FFD">
        <w:rPr>
          <w:bCs/>
          <w:spacing w:val="-2"/>
        </w:rPr>
        <w:t xml:space="preserve">ı/adet, 190 ABD </w:t>
      </w:r>
      <w:r w:rsidR="00016089" w:rsidRPr="00260FFD">
        <w:rPr>
          <w:bCs/>
          <w:spacing w:val="-2"/>
        </w:rPr>
        <w:t>dolar</w:t>
      </w:r>
      <w:r w:rsidRPr="00260FFD">
        <w:rPr>
          <w:bCs/>
          <w:spacing w:val="-2"/>
        </w:rPr>
        <w:t xml:space="preserve">ı/adet, 254 ABD </w:t>
      </w:r>
      <w:r w:rsidR="00016089" w:rsidRPr="00260FFD">
        <w:rPr>
          <w:bCs/>
          <w:spacing w:val="-2"/>
        </w:rPr>
        <w:t>dolar</w:t>
      </w:r>
      <w:r w:rsidRPr="00260FFD">
        <w:rPr>
          <w:bCs/>
          <w:spacing w:val="-2"/>
        </w:rPr>
        <w:t xml:space="preserve">ı/adet olarak gerçekleşmiş ve dalgalı bir seyir izlemiştir. </w:t>
      </w:r>
    </w:p>
    <w:p w:rsidR="00DA6056" w:rsidRPr="00260FFD" w:rsidRDefault="00DA6056" w:rsidP="00984D23">
      <w:pPr>
        <w:pStyle w:val="Default"/>
        <w:numPr>
          <w:ilvl w:val="0"/>
          <w:numId w:val="43"/>
        </w:numPr>
        <w:spacing w:before="120" w:after="120" w:line="276" w:lineRule="auto"/>
        <w:ind w:firstLine="0"/>
        <w:jc w:val="both"/>
        <w:rPr>
          <w:lang w:eastAsia="en-US"/>
        </w:rPr>
      </w:pPr>
      <w:r w:rsidRPr="00260FFD">
        <w:rPr>
          <w:bCs/>
          <w:spacing w:val="-2"/>
        </w:rPr>
        <w:t>ÇHC menşeli ürün ithalatının toplam ithalat içindeki payı ise 2017 yılında %11 ve 2018 yılında %7 iken, 2019 yılında %1 olmuştur.</w:t>
      </w:r>
    </w:p>
    <w:p w:rsidR="00CD7A77" w:rsidRPr="00260FFD" w:rsidRDefault="00E81482" w:rsidP="00A62788">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 xml:space="preserve">Diğer </w:t>
      </w:r>
      <w:r w:rsidR="00D338B8" w:rsidRPr="00260FFD">
        <w:rPr>
          <w:rFonts w:cs="Times New Roman"/>
          <w:color w:val="0D0D0D" w:themeColor="text1" w:themeTint="F2"/>
          <w:szCs w:val="24"/>
        </w:rPr>
        <w:t xml:space="preserve">Ülkelerden İthalatın Mutlak Gelişimi ve Fiyatları </w:t>
      </w:r>
    </w:p>
    <w:p w:rsidR="00BC1D8D" w:rsidRPr="00260FFD" w:rsidRDefault="00BC1D8D" w:rsidP="00BC1D8D">
      <w:pPr>
        <w:pStyle w:val="Default"/>
        <w:numPr>
          <w:ilvl w:val="0"/>
          <w:numId w:val="44"/>
        </w:numPr>
        <w:spacing w:before="120" w:after="120" w:line="276" w:lineRule="auto"/>
        <w:ind w:firstLine="0"/>
        <w:jc w:val="both"/>
        <w:rPr>
          <w:bCs/>
        </w:rPr>
      </w:pPr>
      <w:bookmarkStart w:id="7" w:name="_Hlk39942775"/>
      <w:r w:rsidRPr="00260FFD">
        <w:rPr>
          <w:bCs/>
        </w:rPr>
        <w:t>Başvuru konusu ürünün diğer ülkelerden ithalatı, 2017 yılında 34.099 adet</w:t>
      </w:r>
      <w:r w:rsidRPr="00260FFD">
        <w:rPr>
          <w:bCs/>
          <w:spacing w:val="-2"/>
        </w:rPr>
        <w:t xml:space="preserve"> (5,</w:t>
      </w:r>
      <w:r w:rsidR="008061F7" w:rsidRPr="00260FFD">
        <w:rPr>
          <w:bCs/>
          <w:spacing w:val="-2"/>
        </w:rPr>
        <w:t>9</w:t>
      </w:r>
      <w:r w:rsidRPr="00260FFD">
        <w:rPr>
          <w:bCs/>
        </w:rPr>
        <w:t xml:space="preserve"> milyon ABD </w:t>
      </w:r>
      <w:r w:rsidR="00016089" w:rsidRPr="00260FFD">
        <w:rPr>
          <w:bCs/>
        </w:rPr>
        <w:t>dolar</w:t>
      </w:r>
      <w:r w:rsidRPr="00260FFD">
        <w:rPr>
          <w:bCs/>
        </w:rPr>
        <w:t>ı)</w:t>
      </w:r>
      <w:r w:rsidRPr="00260FFD">
        <w:rPr>
          <w:bCs/>
          <w:spacing w:val="-2"/>
        </w:rPr>
        <w:t xml:space="preserve">, </w:t>
      </w:r>
      <w:r w:rsidRPr="00260FFD">
        <w:rPr>
          <w:bCs/>
        </w:rPr>
        <w:t>2018 yılında 23.931 adet</w:t>
      </w:r>
      <w:r w:rsidRPr="00260FFD">
        <w:rPr>
          <w:bCs/>
          <w:spacing w:val="-2"/>
        </w:rPr>
        <w:t xml:space="preserve"> (</w:t>
      </w:r>
      <w:r w:rsidR="008061F7" w:rsidRPr="00260FFD">
        <w:rPr>
          <w:bCs/>
          <w:spacing w:val="-2"/>
        </w:rPr>
        <w:t>3</w:t>
      </w:r>
      <w:r w:rsidRPr="00260FFD">
        <w:rPr>
          <w:bCs/>
          <w:spacing w:val="-2"/>
        </w:rPr>
        <w:t xml:space="preserve"> </w:t>
      </w:r>
      <w:r w:rsidRPr="00260FFD">
        <w:rPr>
          <w:bCs/>
        </w:rPr>
        <w:t xml:space="preserve">milyon ABD </w:t>
      </w:r>
      <w:r w:rsidR="00016089" w:rsidRPr="00260FFD">
        <w:rPr>
          <w:bCs/>
        </w:rPr>
        <w:t>dolar</w:t>
      </w:r>
      <w:r w:rsidRPr="00260FFD">
        <w:rPr>
          <w:bCs/>
        </w:rPr>
        <w:t>ı),</w:t>
      </w:r>
      <w:r w:rsidRPr="00260FFD">
        <w:rPr>
          <w:bCs/>
          <w:spacing w:val="-2"/>
        </w:rPr>
        <w:t xml:space="preserve"> </w:t>
      </w:r>
      <w:r w:rsidRPr="00260FFD">
        <w:rPr>
          <w:bCs/>
        </w:rPr>
        <w:t xml:space="preserve">2019 yılında 14.040 adet </w:t>
      </w:r>
      <w:r w:rsidRPr="00260FFD">
        <w:rPr>
          <w:bCs/>
          <w:spacing w:val="-2"/>
        </w:rPr>
        <w:t>(1,5</w:t>
      </w:r>
      <w:r w:rsidRPr="00260FFD">
        <w:rPr>
          <w:bCs/>
        </w:rPr>
        <w:t xml:space="preserve"> milyon ABD </w:t>
      </w:r>
      <w:r w:rsidR="00016089" w:rsidRPr="00260FFD">
        <w:rPr>
          <w:bCs/>
        </w:rPr>
        <w:t>dolar</w:t>
      </w:r>
      <w:r w:rsidRPr="00260FFD">
        <w:rPr>
          <w:bCs/>
        </w:rPr>
        <w:t>ı)</w:t>
      </w:r>
      <w:r w:rsidRPr="00260FFD">
        <w:rPr>
          <w:bCs/>
          <w:spacing w:val="-2"/>
        </w:rPr>
        <w:t xml:space="preserve"> olarak gerçekleşmiştir.</w:t>
      </w:r>
      <w:r w:rsidRPr="00260FFD">
        <w:rPr>
          <w:bCs/>
        </w:rPr>
        <w:t xml:space="preserve">  </w:t>
      </w:r>
    </w:p>
    <w:p w:rsidR="00BC1D8D" w:rsidRPr="00260FFD" w:rsidRDefault="00BC1D8D" w:rsidP="001C08C9">
      <w:pPr>
        <w:pStyle w:val="Default"/>
        <w:numPr>
          <w:ilvl w:val="0"/>
          <w:numId w:val="44"/>
        </w:numPr>
        <w:spacing w:before="120" w:after="120" w:line="276" w:lineRule="auto"/>
        <w:ind w:firstLine="0"/>
        <w:jc w:val="both"/>
        <w:rPr>
          <w:bCs/>
        </w:rPr>
      </w:pPr>
      <w:r w:rsidRPr="00260FFD">
        <w:rPr>
          <w:bCs/>
        </w:rPr>
        <w:t xml:space="preserve">Söz konusu ithalatın ortalama birim fiyatları, incelenen dönem </w:t>
      </w:r>
      <w:r w:rsidR="00565D0B" w:rsidRPr="00260FFD">
        <w:rPr>
          <w:bCs/>
        </w:rPr>
        <w:t>itibar</w:t>
      </w:r>
      <w:r w:rsidR="00565D0B">
        <w:rPr>
          <w:bCs/>
        </w:rPr>
        <w:t>ı</w:t>
      </w:r>
      <w:r w:rsidR="00565D0B" w:rsidRPr="00260FFD">
        <w:rPr>
          <w:bCs/>
        </w:rPr>
        <w:t>yl</w:t>
      </w:r>
      <w:r w:rsidR="00565D0B">
        <w:rPr>
          <w:bCs/>
        </w:rPr>
        <w:t>a</w:t>
      </w:r>
      <w:r w:rsidR="00565D0B" w:rsidRPr="00260FFD">
        <w:rPr>
          <w:bCs/>
        </w:rPr>
        <w:t xml:space="preserve"> </w:t>
      </w:r>
      <w:r w:rsidRPr="00260FFD">
        <w:rPr>
          <w:bCs/>
        </w:rPr>
        <w:t xml:space="preserve">sırasıyla 172 ABD </w:t>
      </w:r>
      <w:r w:rsidR="00016089" w:rsidRPr="00260FFD">
        <w:rPr>
          <w:bCs/>
        </w:rPr>
        <w:t>dolar</w:t>
      </w:r>
      <w:r w:rsidRPr="00260FFD">
        <w:rPr>
          <w:bCs/>
        </w:rPr>
        <w:t xml:space="preserve">ı/adet, 124 ABD </w:t>
      </w:r>
      <w:r w:rsidR="00016089" w:rsidRPr="00260FFD">
        <w:rPr>
          <w:bCs/>
        </w:rPr>
        <w:t>dolar</w:t>
      </w:r>
      <w:r w:rsidRPr="00260FFD">
        <w:rPr>
          <w:bCs/>
        </w:rPr>
        <w:t xml:space="preserve">ı/adet, 108 ABD </w:t>
      </w:r>
      <w:r w:rsidR="00016089" w:rsidRPr="00260FFD">
        <w:rPr>
          <w:bCs/>
        </w:rPr>
        <w:t>dolar</w:t>
      </w:r>
      <w:r w:rsidRPr="00260FFD">
        <w:rPr>
          <w:bCs/>
        </w:rPr>
        <w:t>ı/adet olmuştur.</w:t>
      </w:r>
      <w:r w:rsidRPr="00260FFD">
        <w:t xml:space="preserve"> </w:t>
      </w:r>
      <w:r w:rsidRPr="00260FFD">
        <w:rPr>
          <w:bCs/>
          <w:spacing w:val="-2"/>
        </w:rPr>
        <w:t>Söz konusu ithalatın toplam ithalat içindeki payı 2017-2019 yıllarında sırasıyla %89, %93 ve %99 seviyelerindedir</w:t>
      </w:r>
      <w:bookmarkEnd w:id="7"/>
      <w:r w:rsidRPr="00260FFD">
        <w:rPr>
          <w:bCs/>
          <w:spacing w:val="-2"/>
        </w:rPr>
        <w:t>.</w:t>
      </w:r>
    </w:p>
    <w:p w:rsidR="00F50C7E" w:rsidRPr="00260FFD" w:rsidRDefault="00D677B8" w:rsidP="00A62788">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 xml:space="preserve">İthalatın </w:t>
      </w:r>
      <w:r w:rsidR="00D338B8" w:rsidRPr="00260FFD">
        <w:rPr>
          <w:rFonts w:cs="Times New Roman"/>
          <w:color w:val="0D0D0D" w:themeColor="text1" w:themeTint="F2"/>
          <w:szCs w:val="24"/>
        </w:rPr>
        <w:t xml:space="preserve">Nispi Gelişimi </w:t>
      </w:r>
    </w:p>
    <w:p w:rsidR="000C467F" w:rsidRPr="00260FFD" w:rsidRDefault="001C08C9" w:rsidP="00F06F01">
      <w:pPr>
        <w:pStyle w:val="ListeParagraf"/>
        <w:numPr>
          <w:ilvl w:val="0"/>
          <w:numId w:val="45"/>
        </w:numPr>
        <w:tabs>
          <w:tab w:val="left" w:pos="360"/>
          <w:tab w:val="left" w:pos="720"/>
        </w:tabs>
        <w:ind w:firstLine="0"/>
        <w:jc w:val="both"/>
      </w:pPr>
      <w:r w:rsidRPr="00260FFD">
        <w:rPr>
          <w:color w:val="0D0D0D"/>
        </w:rPr>
        <w:t>Önlem konusu ürünün Türkiye toplam benzer mal tüketimi içindeki payı hesaplanırken, başvuru sahibi ve başvuruyu destekleyen yerli üreticilerin yurt içi satışları ile genel ithalat miktarı toplanmıştır. Yerli üretim dalının yurt içi satışlarının ve önlem konusu ülkeden gerçekleştirilen ithalatın toplam tüketime oranlanmasıyla pazar payları hesaplanmıştır. İncelenen veriler 2017 yılı=100 olacak şekilde endekslenmiştir.</w:t>
      </w:r>
      <w:r w:rsidR="000C467F" w:rsidRPr="00260FFD">
        <w:rPr>
          <w:color w:val="0D0D0D"/>
        </w:rPr>
        <w:t xml:space="preserve"> </w:t>
      </w:r>
    </w:p>
    <w:p w:rsidR="000C467F" w:rsidRPr="00260FFD" w:rsidRDefault="000C467F" w:rsidP="00AF0B67">
      <w:pPr>
        <w:tabs>
          <w:tab w:val="left" w:pos="360"/>
          <w:tab w:val="left" w:pos="720"/>
        </w:tabs>
        <w:jc w:val="both"/>
      </w:pPr>
    </w:p>
    <w:p w:rsidR="00AF0B67" w:rsidRPr="00260FFD" w:rsidRDefault="00F06F01" w:rsidP="00AF0B67">
      <w:pPr>
        <w:pStyle w:val="ListeParagraf"/>
        <w:numPr>
          <w:ilvl w:val="0"/>
          <w:numId w:val="45"/>
        </w:numPr>
        <w:tabs>
          <w:tab w:val="left" w:pos="360"/>
          <w:tab w:val="left" w:pos="720"/>
        </w:tabs>
        <w:ind w:firstLine="0"/>
        <w:jc w:val="both"/>
      </w:pPr>
      <w:r w:rsidRPr="00260FFD">
        <w:t>Bu çerçevede, yurt içi tüketim endeksi 2017-2019 yıllarında sırasıyla 100, 74 ve 44 birim olarak gerçekleşmiş ve tüketim % 66 azalmıştır.</w:t>
      </w:r>
    </w:p>
    <w:p w:rsidR="00AF0B67" w:rsidRPr="00260FFD" w:rsidRDefault="00AF0B67" w:rsidP="00AF0B67">
      <w:pPr>
        <w:pStyle w:val="ListeParagraf"/>
      </w:pPr>
    </w:p>
    <w:p w:rsidR="00AF0B67" w:rsidRPr="00260FFD" w:rsidRDefault="00AF0B67" w:rsidP="00AF0B67">
      <w:pPr>
        <w:pStyle w:val="ListeParagraf"/>
        <w:numPr>
          <w:ilvl w:val="0"/>
          <w:numId w:val="45"/>
        </w:numPr>
        <w:tabs>
          <w:tab w:val="left" w:pos="360"/>
          <w:tab w:val="left" w:pos="720"/>
        </w:tabs>
        <w:ind w:firstLine="0"/>
        <w:jc w:val="both"/>
      </w:pPr>
      <w:r w:rsidRPr="00260FFD">
        <w:t>ÇHC menşeli ithalatın 2017 yılında 100 birim olan pazar payı endeksi 2018 yılında 61 birim, 2019 yılında ise 7 birim olarak gerçekleşmiştir.</w:t>
      </w:r>
    </w:p>
    <w:p w:rsidR="00AF0B67" w:rsidRPr="00260FFD" w:rsidRDefault="00AF0B67" w:rsidP="00AF0B67">
      <w:pPr>
        <w:tabs>
          <w:tab w:val="left" w:pos="360"/>
          <w:tab w:val="left" w:pos="720"/>
        </w:tabs>
        <w:jc w:val="both"/>
      </w:pPr>
    </w:p>
    <w:p w:rsidR="00AF0B67" w:rsidRPr="00260FFD" w:rsidRDefault="00AF0B67" w:rsidP="00AF0B67">
      <w:pPr>
        <w:pStyle w:val="ListeParagraf"/>
        <w:numPr>
          <w:ilvl w:val="0"/>
          <w:numId w:val="45"/>
        </w:numPr>
        <w:tabs>
          <w:tab w:val="left" w:pos="360"/>
          <w:tab w:val="left" w:pos="720"/>
        </w:tabs>
        <w:ind w:firstLine="0"/>
        <w:jc w:val="both"/>
      </w:pPr>
      <w:r w:rsidRPr="00260FFD">
        <w:t>Diğer ülkeler menşeli ithalatın 2017 yılında 100 birim olan pazar payı endeksi 2018 ve 2019 yıllarında sırasıyla 95 ve 94 birim olmuştur.</w:t>
      </w:r>
    </w:p>
    <w:p w:rsidR="00AF0B67" w:rsidRPr="00260FFD" w:rsidRDefault="00AF0B67" w:rsidP="00AF0B67">
      <w:pPr>
        <w:pStyle w:val="ListeParagraf"/>
      </w:pPr>
    </w:p>
    <w:p w:rsidR="00AF0B67" w:rsidRPr="00260FFD" w:rsidRDefault="00AF0B67" w:rsidP="00AF0B67">
      <w:pPr>
        <w:pStyle w:val="ListeParagraf"/>
        <w:numPr>
          <w:ilvl w:val="0"/>
          <w:numId w:val="45"/>
        </w:numPr>
        <w:tabs>
          <w:tab w:val="left" w:pos="360"/>
          <w:tab w:val="left" w:pos="720"/>
        </w:tabs>
        <w:ind w:firstLine="0"/>
        <w:jc w:val="both"/>
      </w:pPr>
      <w:r w:rsidRPr="00260FFD">
        <w:t xml:space="preserve">Yerli üretim dalının pazar payı endeksi 2017-2019 yıllarında sırasıyla 100, 92 ve 124 birim olarak gerçekleşmiştir. </w:t>
      </w:r>
    </w:p>
    <w:p w:rsidR="000C467F" w:rsidRPr="00260FFD" w:rsidRDefault="000C467F" w:rsidP="000C467F">
      <w:pPr>
        <w:tabs>
          <w:tab w:val="left" w:pos="360"/>
          <w:tab w:val="left" w:pos="720"/>
        </w:tabs>
        <w:jc w:val="both"/>
      </w:pPr>
    </w:p>
    <w:p w:rsidR="00666304" w:rsidRPr="00260FFD" w:rsidRDefault="007B34E2" w:rsidP="00A62788">
      <w:pPr>
        <w:pStyle w:val="Balk2"/>
        <w:numPr>
          <w:ilvl w:val="1"/>
          <w:numId w:val="3"/>
        </w:numPr>
        <w:spacing w:before="120" w:after="120" w:line="276" w:lineRule="auto"/>
        <w:ind w:left="426"/>
        <w:rPr>
          <w:rFonts w:eastAsia="Times New Roman" w:cs="Times New Roman"/>
          <w:szCs w:val="24"/>
        </w:rPr>
      </w:pPr>
      <w:r w:rsidRPr="00260FFD">
        <w:rPr>
          <w:rFonts w:cs="Times New Roman"/>
          <w:color w:val="0D0D0D" w:themeColor="text1" w:themeTint="F2"/>
          <w:szCs w:val="24"/>
        </w:rPr>
        <w:t xml:space="preserve"> </w:t>
      </w:r>
      <w:r w:rsidR="00666304" w:rsidRPr="00260FFD">
        <w:rPr>
          <w:rFonts w:eastAsia="Times New Roman" w:cs="Times New Roman"/>
          <w:szCs w:val="24"/>
        </w:rPr>
        <w:t>Başvuru Konusu İthalatın İç Piyasa Fiyatları Üzerindeki Etkisi</w:t>
      </w:r>
    </w:p>
    <w:p w:rsidR="006E091F" w:rsidRPr="00260FFD" w:rsidRDefault="006E091F" w:rsidP="006E091F">
      <w:pPr>
        <w:spacing w:before="120" w:after="120" w:line="276" w:lineRule="auto"/>
        <w:jc w:val="both"/>
        <w:rPr>
          <w:color w:val="0D0D0D" w:themeColor="text1" w:themeTint="F2"/>
        </w:rPr>
      </w:pPr>
      <w:r w:rsidRPr="00260FFD">
        <w:rPr>
          <w:color w:val="0D0D0D" w:themeColor="text1" w:themeTint="F2"/>
        </w:rPr>
        <w:t xml:space="preserve">(1) Yönetmeliğin 17 nci maddesinin ilgili hükümleri çerçevesinde, dampingli olduğu iddia edilen ithalatın yerli üretim dalının yurt içi satış fiyatları üzerindeki etkisi değerlendirilirken fiyat kırılması ve fiyat baskısı incelenmiştir. </w:t>
      </w:r>
    </w:p>
    <w:p w:rsidR="00CC0006" w:rsidRPr="00260FFD" w:rsidRDefault="00A62788" w:rsidP="00666304">
      <w:pPr>
        <w:rPr>
          <w:b/>
          <w:i/>
          <w:color w:val="0D0D0D" w:themeColor="text1" w:themeTint="F2"/>
        </w:rPr>
      </w:pPr>
      <w:r w:rsidRPr="00260FFD">
        <w:rPr>
          <w:b/>
          <w:i/>
          <w:color w:val="0D0D0D" w:themeColor="text1" w:themeTint="F2"/>
        </w:rPr>
        <w:t>4</w:t>
      </w:r>
      <w:r w:rsidR="00666304" w:rsidRPr="00260FFD">
        <w:rPr>
          <w:b/>
          <w:i/>
          <w:color w:val="0D0D0D" w:themeColor="text1" w:themeTint="F2"/>
        </w:rPr>
        <w:t>.</w:t>
      </w:r>
      <w:r w:rsidRPr="00260FFD">
        <w:rPr>
          <w:b/>
          <w:i/>
          <w:color w:val="0D0D0D" w:themeColor="text1" w:themeTint="F2"/>
        </w:rPr>
        <w:t>6</w:t>
      </w:r>
      <w:r w:rsidR="00666304" w:rsidRPr="00260FFD">
        <w:rPr>
          <w:b/>
          <w:i/>
          <w:color w:val="0D0D0D" w:themeColor="text1" w:themeTint="F2"/>
        </w:rPr>
        <w:t xml:space="preserve">.1 </w:t>
      </w:r>
      <w:r w:rsidR="00BB161C" w:rsidRPr="00260FFD">
        <w:rPr>
          <w:b/>
          <w:i/>
          <w:color w:val="0D0D0D" w:themeColor="text1" w:themeTint="F2"/>
        </w:rPr>
        <w:t xml:space="preserve">Fiyat </w:t>
      </w:r>
      <w:r w:rsidR="001318E0" w:rsidRPr="00260FFD">
        <w:rPr>
          <w:b/>
          <w:i/>
          <w:color w:val="0D0D0D" w:themeColor="text1" w:themeTint="F2"/>
        </w:rPr>
        <w:t>kırılması</w:t>
      </w:r>
      <w:r w:rsidR="000F357E" w:rsidRPr="00260FFD">
        <w:rPr>
          <w:b/>
          <w:i/>
          <w:color w:val="0D0D0D" w:themeColor="text1" w:themeTint="F2"/>
        </w:rPr>
        <w:t xml:space="preserve"> </w:t>
      </w:r>
    </w:p>
    <w:p w:rsidR="00757D7B" w:rsidRPr="00260FFD" w:rsidRDefault="006E091F" w:rsidP="008B517D">
      <w:pPr>
        <w:spacing w:before="120" w:after="120" w:line="276" w:lineRule="auto"/>
        <w:jc w:val="both"/>
        <w:rPr>
          <w:bCs/>
          <w:color w:val="0D0D0D" w:themeColor="text1" w:themeTint="F2"/>
        </w:rPr>
      </w:pPr>
      <w:r w:rsidRPr="00260FFD">
        <w:rPr>
          <w:color w:val="0D0D0D" w:themeColor="text1" w:themeTint="F2"/>
        </w:rPr>
        <w:t xml:space="preserve"> </w:t>
      </w:r>
      <w:r w:rsidR="00862A2D" w:rsidRPr="00260FFD">
        <w:rPr>
          <w:color w:val="0D0D0D" w:themeColor="text1" w:themeTint="F2"/>
        </w:rPr>
        <w:t>(</w:t>
      </w:r>
      <w:r w:rsidRPr="00260FFD">
        <w:rPr>
          <w:color w:val="0D0D0D" w:themeColor="text1" w:themeTint="F2"/>
        </w:rPr>
        <w:t>1</w:t>
      </w:r>
      <w:r w:rsidR="00862A2D" w:rsidRPr="00260FFD">
        <w:rPr>
          <w:color w:val="0D0D0D" w:themeColor="text1" w:themeTint="F2"/>
        </w:rPr>
        <w:t>) F</w:t>
      </w:r>
      <w:r w:rsidR="000F357E" w:rsidRPr="00260FFD">
        <w:rPr>
          <w:color w:val="0D0D0D" w:themeColor="text1" w:themeTint="F2"/>
        </w:rPr>
        <w:t xml:space="preserve">iyat kırılması, </w:t>
      </w:r>
      <w:r w:rsidR="0032605E" w:rsidRPr="00260FFD">
        <w:rPr>
          <w:color w:val="0D0D0D" w:themeColor="text1" w:themeTint="F2"/>
        </w:rPr>
        <w:t xml:space="preserve">soruşturma konusu </w:t>
      </w:r>
      <w:r w:rsidR="000F357E" w:rsidRPr="00260FFD">
        <w:rPr>
          <w:color w:val="0D0D0D" w:themeColor="text1" w:themeTint="F2"/>
        </w:rPr>
        <w:t xml:space="preserve">ithal ürün fiyatlarının Türkiye piyasasında yerli üretim dalının yurt içi birim satış fiyatlarının yüzde olarak ne kadar altında kaldığını göstermektedir. </w:t>
      </w:r>
    </w:p>
    <w:p w:rsidR="00617726" w:rsidRPr="00260FFD" w:rsidRDefault="006E091F" w:rsidP="008B517D">
      <w:pPr>
        <w:spacing w:before="120" w:after="120" w:line="276" w:lineRule="auto"/>
        <w:jc w:val="both"/>
        <w:rPr>
          <w:color w:val="0D0D0D" w:themeColor="text1" w:themeTint="F2"/>
        </w:rPr>
      </w:pPr>
      <w:r w:rsidRPr="00260FFD">
        <w:rPr>
          <w:color w:val="0D0D0D" w:themeColor="text1" w:themeTint="F2"/>
        </w:rPr>
        <w:t>(2</w:t>
      </w:r>
      <w:r w:rsidR="000F357E" w:rsidRPr="00260FFD">
        <w:rPr>
          <w:color w:val="0D0D0D" w:themeColor="text1" w:themeTint="F2"/>
        </w:rPr>
        <w:t xml:space="preserve">) </w:t>
      </w:r>
      <w:r w:rsidR="00BD6765" w:rsidRPr="00260FFD">
        <w:rPr>
          <w:color w:val="0D0D0D" w:themeColor="text1" w:themeTint="F2"/>
        </w:rPr>
        <w:t>Fiyat kırılması hesap edilirken, CIF ithal birim fiyatının üzerine başvuru konusu ülkeye yönelik uygulanan gümrük vergisi (%2,7), ilave gümrük vergisi (%7) ile CIF kıymetin %2’si tutarındaki diğer ithalat masrafları eklenerek ürünün Türkiye piyasasına giriş fiyatı bulunmuştur. Bulunan değer ile yerli üretim dalının yurt içi satış fiyatı karşılaştırılmıştır.</w:t>
      </w:r>
    </w:p>
    <w:p w:rsidR="000F357E" w:rsidRPr="00260FFD" w:rsidRDefault="006E091F" w:rsidP="008B517D">
      <w:pPr>
        <w:pStyle w:val="GvdeMetni2"/>
        <w:spacing w:before="120" w:line="276" w:lineRule="auto"/>
        <w:jc w:val="both"/>
        <w:rPr>
          <w:bCs/>
          <w:color w:val="0D0D0D" w:themeColor="text1" w:themeTint="F2"/>
          <w:spacing w:val="-2"/>
        </w:rPr>
      </w:pPr>
      <w:r w:rsidRPr="00260FFD">
        <w:rPr>
          <w:bCs/>
          <w:color w:val="0D0D0D" w:themeColor="text1" w:themeTint="F2"/>
          <w:spacing w:val="-2"/>
        </w:rPr>
        <w:t>(3</w:t>
      </w:r>
      <w:r w:rsidR="000F357E" w:rsidRPr="00260FFD">
        <w:rPr>
          <w:bCs/>
          <w:color w:val="0D0D0D" w:themeColor="text1" w:themeTint="F2"/>
          <w:spacing w:val="-2"/>
        </w:rPr>
        <w:t xml:space="preserve">) Dampinge karşı önlemlerin söz konusu olmadığı bir ortamda fiyatların hangi düzeyde oluşacağına ilişkin değerlendirmeyi mümkün kılmak amacıyla anılan fiyatlara dampinge karşı önlemler eklenmemiştir. </w:t>
      </w:r>
    </w:p>
    <w:p w:rsidR="000F357E" w:rsidRPr="00260FFD" w:rsidRDefault="006E091F" w:rsidP="008B517D">
      <w:pPr>
        <w:pStyle w:val="GvdeMetni2"/>
        <w:spacing w:before="120" w:line="276" w:lineRule="auto"/>
        <w:jc w:val="both"/>
        <w:rPr>
          <w:bCs/>
          <w:color w:val="0D0D0D" w:themeColor="text1" w:themeTint="F2"/>
          <w:spacing w:val="-2"/>
        </w:rPr>
      </w:pPr>
      <w:r w:rsidRPr="00260FFD">
        <w:rPr>
          <w:bCs/>
          <w:color w:val="0D0D0D" w:themeColor="text1" w:themeTint="F2"/>
          <w:spacing w:val="-2"/>
        </w:rPr>
        <w:t>(4</w:t>
      </w:r>
      <w:r w:rsidR="000F357E" w:rsidRPr="00260FFD">
        <w:rPr>
          <w:bCs/>
          <w:color w:val="0D0D0D" w:themeColor="text1" w:themeTint="F2"/>
          <w:spacing w:val="-2"/>
        </w:rPr>
        <w:t xml:space="preserve">) </w:t>
      </w:r>
      <w:r w:rsidR="00617726" w:rsidRPr="00260FFD">
        <w:rPr>
          <w:bCs/>
          <w:color w:val="0D0D0D" w:themeColor="text1" w:themeTint="F2"/>
          <w:spacing w:val="-2"/>
        </w:rPr>
        <w:t xml:space="preserve">Bu kapsamda, 2019 yılında ÇHC menşeli ithalatın yerli üretim dalının yurt içi satış fiyatını </w:t>
      </w:r>
      <w:r w:rsidR="005D6438" w:rsidRPr="00260FFD">
        <w:rPr>
          <w:bCs/>
          <w:color w:val="0D0D0D" w:themeColor="text1" w:themeTint="F2"/>
          <w:spacing w:val="-2"/>
        </w:rPr>
        <w:t>kırmadığı</w:t>
      </w:r>
      <w:r w:rsidR="00617726" w:rsidRPr="00260FFD">
        <w:rPr>
          <w:bCs/>
          <w:color w:val="0D0D0D" w:themeColor="text1" w:themeTint="F2"/>
          <w:spacing w:val="-2"/>
        </w:rPr>
        <w:t xml:space="preserve"> tespit edilmiştir.</w:t>
      </w:r>
    </w:p>
    <w:p w:rsidR="005D6438" w:rsidRPr="00260FFD" w:rsidRDefault="006E091F" w:rsidP="008B517D">
      <w:pPr>
        <w:pStyle w:val="GvdeMetni2"/>
        <w:spacing w:before="120" w:line="276" w:lineRule="auto"/>
        <w:jc w:val="both"/>
        <w:rPr>
          <w:bCs/>
          <w:color w:val="0D0D0D" w:themeColor="text1" w:themeTint="F2"/>
          <w:spacing w:val="-2"/>
        </w:rPr>
      </w:pPr>
      <w:r w:rsidRPr="00260FFD">
        <w:rPr>
          <w:bCs/>
          <w:color w:val="0D0D0D" w:themeColor="text1" w:themeTint="F2"/>
          <w:spacing w:val="-2"/>
        </w:rPr>
        <w:t>(5</w:t>
      </w:r>
      <w:r w:rsidR="005D6438" w:rsidRPr="00260FFD">
        <w:rPr>
          <w:bCs/>
          <w:color w:val="0D0D0D" w:themeColor="text1" w:themeTint="F2"/>
          <w:spacing w:val="-2"/>
        </w:rPr>
        <w:t>) Diğer taraftan, ÇHC menşeli ithalatın düşük seviyelere gerilemiş olması nedeniyle ithalat kompozisyonun değişmiş olabileceği düşünüldüğünden, yerli üretimin dalının en çok sattığı ve iç piyasada talebi yoğun olan bir ürün</w:t>
      </w:r>
      <w:r w:rsidR="005114AF" w:rsidRPr="00260FFD">
        <w:rPr>
          <w:rStyle w:val="DipnotBavurusu"/>
          <w:bCs/>
          <w:color w:val="0D0D0D" w:themeColor="text1" w:themeTint="F2"/>
          <w:spacing w:val="-2"/>
        </w:rPr>
        <w:footnoteReference w:id="5"/>
      </w:r>
      <w:r w:rsidR="005D6438" w:rsidRPr="00260FFD">
        <w:rPr>
          <w:bCs/>
          <w:color w:val="0D0D0D" w:themeColor="text1" w:themeTint="F2"/>
          <w:spacing w:val="-2"/>
        </w:rPr>
        <w:t xml:space="preserve"> için ÇHC’de mukim firmaca verilen fiyat teklifi üzerinden yapılan hesaplama sonucunda, CIF bedelinin %</w:t>
      </w:r>
      <w:r w:rsidR="00F3437C" w:rsidRPr="00260FFD">
        <w:rPr>
          <w:bCs/>
          <w:color w:val="0D0D0D" w:themeColor="text1" w:themeTint="F2"/>
          <w:spacing w:val="-2"/>
        </w:rPr>
        <w:t>13</w:t>
      </w:r>
      <w:r w:rsidR="00665216">
        <w:rPr>
          <w:bCs/>
          <w:color w:val="0D0D0D" w:themeColor="text1" w:themeTint="F2"/>
          <w:spacing w:val="-2"/>
        </w:rPr>
        <w:t>0 ile %135</w:t>
      </w:r>
      <w:r w:rsidR="00156CA2" w:rsidRPr="00260FFD">
        <w:rPr>
          <w:bCs/>
          <w:color w:val="0D0D0D" w:themeColor="text1" w:themeTint="F2"/>
          <w:spacing w:val="-2"/>
        </w:rPr>
        <w:t>’</w:t>
      </w:r>
      <w:r w:rsidR="00665216">
        <w:rPr>
          <w:bCs/>
          <w:color w:val="0D0D0D" w:themeColor="text1" w:themeTint="F2"/>
          <w:spacing w:val="-2"/>
        </w:rPr>
        <w:t>i arası bir</w:t>
      </w:r>
      <w:r w:rsidR="00156CA2" w:rsidRPr="00260FFD">
        <w:rPr>
          <w:bCs/>
          <w:color w:val="0D0D0D" w:themeColor="text1" w:themeTint="F2"/>
          <w:spacing w:val="-2"/>
        </w:rPr>
        <w:t xml:space="preserve"> </w:t>
      </w:r>
      <w:r w:rsidR="004D4784" w:rsidRPr="00260FFD">
        <w:rPr>
          <w:bCs/>
          <w:color w:val="0D0D0D" w:themeColor="text1" w:themeTint="F2"/>
          <w:spacing w:val="-2"/>
        </w:rPr>
        <w:t>oran</w:t>
      </w:r>
      <w:r w:rsidR="005D6438" w:rsidRPr="00260FFD">
        <w:rPr>
          <w:bCs/>
          <w:color w:val="0D0D0D" w:themeColor="text1" w:themeTint="F2"/>
          <w:spacing w:val="-2"/>
        </w:rPr>
        <w:t>da muhtemel fiyat kırılması tespit edilmiştir.</w:t>
      </w:r>
    </w:p>
    <w:p w:rsidR="006E091F" w:rsidRPr="00260FFD" w:rsidRDefault="00A62788" w:rsidP="006E091F">
      <w:pPr>
        <w:rPr>
          <w:b/>
          <w:i/>
          <w:color w:val="0D0D0D" w:themeColor="text1" w:themeTint="F2"/>
        </w:rPr>
      </w:pPr>
      <w:r w:rsidRPr="00260FFD">
        <w:rPr>
          <w:b/>
          <w:i/>
          <w:color w:val="0D0D0D" w:themeColor="text1" w:themeTint="F2"/>
        </w:rPr>
        <w:t>4</w:t>
      </w:r>
      <w:r w:rsidR="006E091F" w:rsidRPr="00260FFD">
        <w:rPr>
          <w:b/>
          <w:i/>
          <w:color w:val="0D0D0D" w:themeColor="text1" w:themeTint="F2"/>
        </w:rPr>
        <w:t>.</w:t>
      </w:r>
      <w:r w:rsidRPr="00260FFD">
        <w:rPr>
          <w:b/>
          <w:i/>
          <w:color w:val="0D0D0D" w:themeColor="text1" w:themeTint="F2"/>
        </w:rPr>
        <w:t>6.2</w:t>
      </w:r>
      <w:r w:rsidR="006E091F" w:rsidRPr="00260FFD">
        <w:rPr>
          <w:b/>
          <w:i/>
          <w:color w:val="0D0D0D" w:themeColor="text1" w:themeTint="F2"/>
        </w:rPr>
        <w:t xml:space="preserve"> Fiyat baskısı </w:t>
      </w:r>
    </w:p>
    <w:p w:rsidR="00617726" w:rsidRPr="00260FFD" w:rsidRDefault="006E091F" w:rsidP="008B517D">
      <w:pPr>
        <w:pStyle w:val="GvdeMetni2"/>
        <w:spacing w:before="120" w:line="276" w:lineRule="auto"/>
        <w:jc w:val="both"/>
        <w:rPr>
          <w:bCs/>
          <w:color w:val="0D0D0D" w:themeColor="text1" w:themeTint="F2"/>
        </w:rPr>
      </w:pPr>
      <w:r w:rsidRPr="00260FFD">
        <w:rPr>
          <w:bCs/>
          <w:color w:val="0D0D0D" w:themeColor="text1" w:themeTint="F2"/>
        </w:rPr>
        <w:t>(1)</w:t>
      </w:r>
      <w:r w:rsidR="005C2BF8" w:rsidRPr="00260FFD">
        <w:rPr>
          <w:bCs/>
          <w:color w:val="0D0D0D" w:themeColor="text1" w:themeTint="F2"/>
        </w:rPr>
        <w:t xml:space="preserve"> </w:t>
      </w:r>
      <w:r w:rsidRPr="00260FFD">
        <w:rPr>
          <w:bCs/>
          <w:color w:val="0D0D0D" w:themeColor="text1" w:themeTint="F2"/>
        </w:rPr>
        <w:t>Fiyat baskısı yerli üretim dalının fiyatlarının dampingli olduğu öne sürülen ithalat sebebiyle baskı altında bulunması ve yerli üreticinin fiyatlarını makul kâr elde edecek şekilde belirleyememesi durumunu ifade etmektedir.</w:t>
      </w:r>
      <w:r w:rsidR="005C2BF8" w:rsidRPr="00260FFD">
        <w:rPr>
          <w:bCs/>
          <w:color w:val="0D0D0D" w:themeColor="text1" w:themeTint="F2"/>
        </w:rPr>
        <w:t xml:space="preserve"> Bu kapsamda, başvuruya konu ürünün Türkiye pazarına ortalama giriş fiyatı ile yerli üretim dalının ortalama ticari maliyetine makul bir kâr oranı (%10) eklenerek bulunan olması gereken yurt içi birim satış fiyatı karşılaştırılmıştır.</w:t>
      </w:r>
    </w:p>
    <w:p w:rsidR="005C2BF8" w:rsidRPr="00260FFD" w:rsidRDefault="005C2BF8" w:rsidP="008B517D">
      <w:pPr>
        <w:pStyle w:val="GvdeMetni2"/>
        <w:spacing w:before="120" w:line="276" w:lineRule="auto"/>
        <w:jc w:val="both"/>
        <w:rPr>
          <w:bCs/>
          <w:color w:val="0D0D0D" w:themeColor="text1" w:themeTint="F2"/>
        </w:rPr>
      </w:pPr>
      <w:r w:rsidRPr="00260FFD">
        <w:rPr>
          <w:bCs/>
          <w:color w:val="0D0D0D" w:themeColor="text1" w:themeTint="F2"/>
        </w:rPr>
        <w:t>(2) Fiyat baskısı hesaplanırken, fiyat kırılması hesabında olduğu gibi ithal ürün için Türkiye piyasasına giriş fiyatı bulunarak, bu değer yerli üretim dalının olması gereken yurt içi satış fiyatı ile karşılaştırılmıştır.</w:t>
      </w:r>
    </w:p>
    <w:p w:rsidR="005C2BF8" w:rsidRPr="00260FFD" w:rsidRDefault="005C2BF8" w:rsidP="009C2E4C">
      <w:pPr>
        <w:pStyle w:val="GvdeMetni2"/>
        <w:spacing w:line="240" w:lineRule="auto"/>
        <w:jc w:val="both"/>
        <w:rPr>
          <w:bCs/>
          <w:color w:val="0D0D0D"/>
          <w:spacing w:val="-2"/>
        </w:rPr>
      </w:pPr>
      <w:r w:rsidRPr="00260FFD">
        <w:rPr>
          <w:bCs/>
          <w:color w:val="0D0D0D"/>
          <w:spacing w:val="-2"/>
        </w:rPr>
        <w:t xml:space="preserve">(3) Dampinge karşı önlemlerin söz konusu olmadığı bir ortamda fiyatların hangi düzeyde oluşacağına ilişkin değerlendirmeyi mümkün kılmak amacıyla, anılan fiyatlara dampinge karşı önlemler eklenmemiştir. </w:t>
      </w:r>
    </w:p>
    <w:p w:rsidR="005C2BF8" w:rsidRPr="00260FFD" w:rsidRDefault="005C2BF8" w:rsidP="009C2E4C">
      <w:pPr>
        <w:pStyle w:val="GvdeMetni2"/>
        <w:spacing w:line="240" w:lineRule="auto"/>
        <w:jc w:val="both"/>
        <w:rPr>
          <w:bCs/>
          <w:color w:val="0D0D0D"/>
          <w:spacing w:val="-2"/>
        </w:rPr>
      </w:pPr>
      <w:r w:rsidRPr="00260FFD">
        <w:rPr>
          <w:bCs/>
          <w:color w:val="0D0D0D"/>
          <w:spacing w:val="-2"/>
        </w:rPr>
        <w:t>(4) Bu kapsamda, 2019 yılında ÇHC menşeli ithalatın yerli üretim dalının yurt içi satış fiyatını baskı altına almadığı</w:t>
      </w:r>
      <w:r w:rsidR="009C2E4C" w:rsidRPr="00260FFD">
        <w:rPr>
          <w:bCs/>
          <w:color w:val="0D0D0D"/>
          <w:spacing w:val="-2"/>
        </w:rPr>
        <w:t xml:space="preserve"> </w:t>
      </w:r>
      <w:r w:rsidRPr="00260FFD">
        <w:rPr>
          <w:bCs/>
          <w:color w:val="0D0D0D"/>
          <w:spacing w:val="-2"/>
        </w:rPr>
        <w:t xml:space="preserve">tespit edilmiştir. </w:t>
      </w:r>
    </w:p>
    <w:p w:rsidR="006E091F" w:rsidRPr="00260FFD" w:rsidRDefault="005C2BF8" w:rsidP="008B517D">
      <w:pPr>
        <w:pStyle w:val="GvdeMetni2"/>
        <w:spacing w:before="120" w:line="276" w:lineRule="auto"/>
        <w:jc w:val="both"/>
        <w:rPr>
          <w:bCs/>
          <w:color w:val="0D0D0D" w:themeColor="text1" w:themeTint="F2"/>
          <w:spacing w:val="-2"/>
        </w:rPr>
      </w:pPr>
      <w:r w:rsidRPr="00260FFD">
        <w:rPr>
          <w:bCs/>
          <w:color w:val="0D0D0D"/>
          <w:spacing w:val="-2"/>
        </w:rPr>
        <w:t>(5) Diğer taraftan, ÇHC menşeli ithalatın düşük seviyelere gerilemiş olması nedeniyle ithalat kompozisyonun değişmiş olabileceği düşünüldüğünden, yerli üretimin dalının en çok sattığı ve iç piyasada talebi yoğun olan bir ürün</w:t>
      </w:r>
      <w:r w:rsidR="009C2E4C" w:rsidRPr="00260FFD">
        <w:rPr>
          <w:rStyle w:val="DipnotBavurusu"/>
          <w:bCs/>
          <w:color w:val="0D0D0D"/>
          <w:spacing w:val="-2"/>
        </w:rPr>
        <w:footnoteReference w:id="6"/>
      </w:r>
      <w:r w:rsidRPr="00260FFD">
        <w:rPr>
          <w:bCs/>
          <w:color w:val="0D0D0D"/>
          <w:spacing w:val="-2"/>
        </w:rPr>
        <w:t xml:space="preserve"> için ÇHC’de mukim firmaca verilen fiyat teklifi üzerinden yapılan hesaplama sonucunda, </w:t>
      </w:r>
      <w:r w:rsidR="00096BAD">
        <w:rPr>
          <w:bCs/>
          <w:color w:val="0D0D0D"/>
          <w:spacing w:val="-2"/>
        </w:rPr>
        <w:t xml:space="preserve">CIF bedelinin </w:t>
      </w:r>
      <w:r w:rsidR="004D4784" w:rsidRPr="00260FFD">
        <w:rPr>
          <w:bCs/>
          <w:color w:val="0D0D0D"/>
          <w:spacing w:val="-2"/>
        </w:rPr>
        <w:t>%</w:t>
      </w:r>
      <w:r w:rsidRPr="00260FFD">
        <w:rPr>
          <w:bCs/>
          <w:color w:val="0D0D0D"/>
          <w:spacing w:val="-2"/>
        </w:rPr>
        <w:t>1</w:t>
      </w:r>
      <w:r w:rsidR="00665216">
        <w:rPr>
          <w:bCs/>
          <w:color w:val="0D0D0D"/>
          <w:spacing w:val="-2"/>
        </w:rPr>
        <w:t>50 ile %155</w:t>
      </w:r>
      <w:r w:rsidR="00096BAD">
        <w:rPr>
          <w:bCs/>
          <w:color w:val="0D0D0D"/>
          <w:spacing w:val="-2"/>
        </w:rPr>
        <w:t>’</w:t>
      </w:r>
      <w:r w:rsidR="00D276D8" w:rsidRPr="00260FFD">
        <w:rPr>
          <w:bCs/>
          <w:color w:val="0D0D0D"/>
          <w:spacing w:val="-2"/>
        </w:rPr>
        <w:t>i</w:t>
      </w:r>
      <w:r w:rsidR="00156CA2" w:rsidRPr="00260FFD">
        <w:rPr>
          <w:bCs/>
          <w:color w:val="0D0D0D"/>
          <w:spacing w:val="-2"/>
        </w:rPr>
        <w:t xml:space="preserve"> </w:t>
      </w:r>
      <w:r w:rsidR="00096BAD">
        <w:rPr>
          <w:bCs/>
          <w:color w:val="0D0D0D"/>
          <w:spacing w:val="-2"/>
        </w:rPr>
        <w:t xml:space="preserve">arası bir </w:t>
      </w:r>
      <w:r w:rsidRPr="00260FFD">
        <w:rPr>
          <w:bCs/>
          <w:color w:val="0D0D0D"/>
          <w:spacing w:val="-2"/>
        </w:rPr>
        <w:t>o</w:t>
      </w:r>
      <w:r w:rsidR="00156CA2" w:rsidRPr="00260FFD">
        <w:rPr>
          <w:bCs/>
          <w:color w:val="0D0D0D"/>
          <w:spacing w:val="-2"/>
        </w:rPr>
        <w:t>ran</w:t>
      </w:r>
      <w:r w:rsidRPr="00260FFD">
        <w:rPr>
          <w:bCs/>
          <w:color w:val="0D0D0D"/>
          <w:spacing w:val="-2"/>
        </w:rPr>
        <w:t>da muhtemel fiyat baskısı tespit edilmiştir.</w:t>
      </w:r>
    </w:p>
    <w:p w:rsidR="00C95747" w:rsidRPr="00260FFD" w:rsidRDefault="00C95747" w:rsidP="00A62788">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 xml:space="preserve">Yerli </w:t>
      </w:r>
      <w:r w:rsidR="00D338B8" w:rsidRPr="00260FFD">
        <w:rPr>
          <w:rFonts w:cs="Times New Roman"/>
          <w:color w:val="0D0D0D" w:themeColor="text1" w:themeTint="F2"/>
          <w:szCs w:val="24"/>
        </w:rPr>
        <w:t xml:space="preserve">Üretim Dalının Ekonomik Göstergeleri </w:t>
      </w:r>
    </w:p>
    <w:p w:rsidR="00462910" w:rsidRPr="00260FFD" w:rsidRDefault="00462910" w:rsidP="00B03191">
      <w:pPr>
        <w:pStyle w:val="Default"/>
        <w:spacing w:before="120" w:after="120" w:line="276" w:lineRule="auto"/>
        <w:jc w:val="both"/>
        <w:rPr>
          <w:b/>
          <w:color w:val="0D0D0D" w:themeColor="text1" w:themeTint="F2"/>
        </w:rPr>
      </w:pPr>
      <w:bookmarkStart w:id="8" w:name="_Toc239072708"/>
      <w:bookmarkStart w:id="9" w:name="_Toc239072760"/>
      <w:r w:rsidRPr="00260FFD">
        <w:rPr>
          <w:color w:val="0D0D0D" w:themeColor="text1" w:themeTint="F2"/>
        </w:rPr>
        <w:t xml:space="preserve">(1) Yerli üretim dalının ekonomik göstergeleri, </w:t>
      </w:r>
      <w:r w:rsidR="001651B9" w:rsidRPr="00260FFD">
        <w:rPr>
          <w:color w:val="0D0D0D" w:themeColor="text1" w:themeTint="F2"/>
        </w:rPr>
        <w:t xml:space="preserve">yerli üretim dalının </w:t>
      </w:r>
      <w:r w:rsidRPr="00260FFD">
        <w:rPr>
          <w:color w:val="0D0D0D" w:themeColor="text1" w:themeTint="F2"/>
        </w:rPr>
        <w:t>201</w:t>
      </w:r>
      <w:r w:rsidR="00B96D4D" w:rsidRPr="00260FFD">
        <w:rPr>
          <w:color w:val="0D0D0D" w:themeColor="text1" w:themeTint="F2"/>
        </w:rPr>
        <w:t>7</w:t>
      </w:r>
      <w:r w:rsidRPr="00260FFD">
        <w:rPr>
          <w:color w:val="0D0D0D" w:themeColor="text1" w:themeTint="F2"/>
        </w:rPr>
        <w:t>-201</w:t>
      </w:r>
      <w:r w:rsidR="00B96D4D" w:rsidRPr="00260FFD">
        <w:rPr>
          <w:color w:val="0D0D0D" w:themeColor="text1" w:themeTint="F2"/>
        </w:rPr>
        <w:t>9</w:t>
      </w:r>
      <w:r w:rsidRPr="00260FFD">
        <w:rPr>
          <w:color w:val="0D0D0D" w:themeColor="text1" w:themeTint="F2"/>
        </w:rPr>
        <w:t xml:space="preserve"> yıllarına ilişkin v</w:t>
      </w:r>
      <w:r w:rsidR="001651B9" w:rsidRPr="00260FFD">
        <w:rPr>
          <w:color w:val="0D0D0D" w:themeColor="text1" w:themeTint="F2"/>
        </w:rPr>
        <w:t>erileri</w:t>
      </w:r>
      <w:r w:rsidRPr="00260FFD">
        <w:rPr>
          <w:color w:val="0D0D0D" w:themeColor="text1" w:themeTint="F2"/>
        </w:rPr>
        <w:t xml:space="preserve"> esas alın</w:t>
      </w:r>
      <w:r w:rsidR="001651B9" w:rsidRPr="00260FFD">
        <w:rPr>
          <w:color w:val="0D0D0D" w:themeColor="text1" w:themeTint="F2"/>
        </w:rPr>
        <w:t xml:space="preserve">arak </w:t>
      </w:r>
      <w:r w:rsidRPr="00260FFD">
        <w:rPr>
          <w:color w:val="0D0D0D" w:themeColor="text1" w:themeTint="F2"/>
        </w:rPr>
        <w:t>incelenmiştir. Diğer taraftan, eğilimin sağlıklı bir şekilde incelenmesi amacıyla Türk Lirası bazındaki veriler için on iki aylık ortalama Üretici Fiyat Endeksi (ÜFE) kullanılarak enflasyondan arındırılmış reel değerler kullanılmıştır.</w:t>
      </w:r>
      <w:bookmarkEnd w:id="8"/>
      <w:bookmarkEnd w:id="9"/>
      <w:r w:rsidR="00A44FBA" w:rsidRPr="00260FFD">
        <w:rPr>
          <w:bCs/>
          <w:color w:val="0D0D0D" w:themeColor="text1" w:themeTint="F2"/>
          <w:spacing w:val="-2"/>
        </w:rPr>
        <w:t xml:space="preserve"> </w:t>
      </w:r>
      <w:r w:rsidR="00B96D4D" w:rsidRPr="00260FFD">
        <w:rPr>
          <w:bCs/>
          <w:color w:val="0D0D0D" w:themeColor="text1" w:themeTint="F2"/>
          <w:spacing w:val="-2"/>
        </w:rPr>
        <w:t>Ekonomik göstergelerin değerlendirilmesinde, başvuru konusu ürüne ait miktar incelemesinde adet ölçü birimi kullanılmıştır.</w:t>
      </w:r>
      <w:r w:rsidR="0035012E" w:rsidRPr="00260FFD">
        <w:rPr>
          <w:bCs/>
          <w:color w:val="0D0D0D" w:themeColor="text1" w:themeTint="F2"/>
          <w:spacing w:val="-2"/>
        </w:rPr>
        <w:t xml:space="preserve"> </w:t>
      </w:r>
    </w:p>
    <w:p w:rsidR="00462910" w:rsidRPr="00260FFD" w:rsidRDefault="00CE12EC" w:rsidP="00CE12EC">
      <w:pPr>
        <w:tabs>
          <w:tab w:val="left" w:pos="360"/>
        </w:tabs>
        <w:spacing w:before="120" w:after="120" w:line="276" w:lineRule="auto"/>
        <w:jc w:val="both"/>
        <w:rPr>
          <w:bCs/>
          <w:color w:val="0D0D0D" w:themeColor="text1" w:themeTint="F2"/>
          <w:spacing w:val="-2"/>
          <w:u w:val="single"/>
        </w:rPr>
      </w:pPr>
      <w:r w:rsidRPr="00260FFD">
        <w:rPr>
          <w:bCs/>
          <w:color w:val="0D0D0D" w:themeColor="text1" w:themeTint="F2"/>
          <w:spacing w:val="-2"/>
          <w:u w:val="single"/>
        </w:rPr>
        <w:t xml:space="preserve">a) </w:t>
      </w:r>
      <w:r w:rsidR="00462910" w:rsidRPr="00260FFD">
        <w:rPr>
          <w:bCs/>
          <w:color w:val="0D0D0D" w:themeColor="text1" w:themeTint="F2"/>
          <w:spacing w:val="-2"/>
          <w:u w:val="single"/>
        </w:rPr>
        <w:t>Üretim, Kapasite ve Kapasite Kullanım Oranı (KKO)</w:t>
      </w:r>
    </w:p>
    <w:p w:rsidR="00462910" w:rsidRPr="00260FFD" w:rsidRDefault="00462910" w:rsidP="00CC24CF">
      <w:pPr>
        <w:shd w:val="clear" w:color="auto" w:fill="FFFFFF"/>
        <w:spacing w:before="120" w:after="120" w:line="276" w:lineRule="auto"/>
        <w:jc w:val="both"/>
        <w:rPr>
          <w:bCs/>
          <w:color w:val="0D0D0D" w:themeColor="text1" w:themeTint="F2"/>
          <w:spacing w:val="-2"/>
        </w:rPr>
      </w:pPr>
      <w:r w:rsidRPr="00260FFD">
        <w:rPr>
          <w:bCs/>
          <w:color w:val="0D0D0D" w:themeColor="text1" w:themeTint="F2"/>
        </w:rPr>
        <w:t xml:space="preserve">(1) </w:t>
      </w:r>
      <w:r w:rsidRPr="00260FFD">
        <w:rPr>
          <w:noProof/>
          <w:color w:val="0D0D0D" w:themeColor="text1" w:themeTint="F2"/>
        </w:rPr>
        <w:t>Yerli üretim dalının</w:t>
      </w:r>
      <w:r w:rsidRPr="00260FFD">
        <w:rPr>
          <w:bCs/>
          <w:color w:val="0D0D0D" w:themeColor="text1" w:themeTint="F2"/>
        </w:rPr>
        <w:t xml:space="preserve"> </w:t>
      </w:r>
      <w:r w:rsidR="0070797F" w:rsidRPr="00260FFD">
        <w:rPr>
          <w:bCs/>
          <w:color w:val="0D0D0D" w:themeColor="text1" w:themeTint="F2"/>
        </w:rPr>
        <w:t>soruşturma</w:t>
      </w:r>
      <w:r w:rsidRPr="00260FFD">
        <w:rPr>
          <w:bCs/>
          <w:color w:val="0D0D0D" w:themeColor="text1" w:themeTint="F2"/>
        </w:rPr>
        <w:t xml:space="preserve"> konusu ürün için 201</w:t>
      </w:r>
      <w:r w:rsidR="00174CDE" w:rsidRPr="00260FFD">
        <w:rPr>
          <w:bCs/>
          <w:color w:val="0D0D0D" w:themeColor="text1" w:themeTint="F2"/>
        </w:rPr>
        <w:t>7</w:t>
      </w:r>
      <w:r w:rsidRPr="00260FFD">
        <w:rPr>
          <w:bCs/>
          <w:color w:val="0D0D0D" w:themeColor="text1" w:themeTint="F2"/>
        </w:rPr>
        <w:t xml:space="preserve"> yılında 100 </w:t>
      </w:r>
      <w:r w:rsidR="00D91F70" w:rsidRPr="00260FFD">
        <w:rPr>
          <w:bCs/>
          <w:color w:val="0D0D0D" w:themeColor="text1" w:themeTint="F2"/>
        </w:rPr>
        <w:t xml:space="preserve">birim </w:t>
      </w:r>
      <w:r w:rsidRPr="00260FFD">
        <w:rPr>
          <w:bCs/>
          <w:color w:val="0D0D0D" w:themeColor="text1" w:themeTint="F2"/>
        </w:rPr>
        <w:t>olan üretim miktar endeksi, 201</w:t>
      </w:r>
      <w:r w:rsidR="00174CDE" w:rsidRPr="00260FFD">
        <w:rPr>
          <w:bCs/>
          <w:color w:val="0D0D0D" w:themeColor="text1" w:themeTint="F2"/>
        </w:rPr>
        <w:t>8</w:t>
      </w:r>
      <w:r w:rsidRPr="00260FFD">
        <w:rPr>
          <w:bCs/>
          <w:color w:val="0D0D0D" w:themeColor="text1" w:themeTint="F2"/>
        </w:rPr>
        <w:t xml:space="preserve"> yılında </w:t>
      </w:r>
      <w:r w:rsidR="00174CDE" w:rsidRPr="00260FFD">
        <w:rPr>
          <w:bCs/>
          <w:color w:val="0D0D0D" w:themeColor="text1" w:themeTint="F2"/>
        </w:rPr>
        <w:t>75</w:t>
      </w:r>
      <w:r w:rsidR="00D91F70" w:rsidRPr="00260FFD">
        <w:rPr>
          <w:bCs/>
          <w:color w:val="0D0D0D" w:themeColor="text1" w:themeTint="F2"/>
        </w:rPr>
        <w:t xml:space="preserve"> birim</w:t>
      </w:r>
      <w:r w:rsidR="0070797F" w:rsidRPr="00260FFD">
        <w:rPr>
          <w:bCs/>
          <w:color w:val="0D0D0D" w:themeColor="text1" w:themeTint="F2"/>
        </w:rPr>
        <w:t>,</w:t>
      </w:r>
      <w:r w:rsidRPr="00260FFD">
        <w:rPr>
          <w:bCs/>
          <w:color w:val="0D0D0D" w:themeColor="text1" w:themeTint="F2"/>
        </w:rPr>
        <w:t xml:space="preserve"> 201</w:t>
      </w:r>
      <w:r w:rsidR="008772F7" w:rsidRPr="00260FFD">
        <w:rPr>
          <w:bCs/>
          <w:color w:val="0D0D0D" w:themeColor="text1" w:themeTint="F2"/>
        </w:rPr>
        <w:t>9</w:t>
      </w:r>
      <w:r w:rsidRPr="00260FFD">
        <w:rPr>
          <w:bCs/>
          <w:color w:val="0D0D0D" w:themeColor="text1" w:themeTint="F2"/>
        </w:rPr>
        <w:t xml:space="preserve"> yılında </w:t>
      </w:r>
      <w:r w:rsidR="00174CDE" w:rsidRPr="00260FFD">
        <w:rPr>
          <w:bCs/>
          <w:color w:val="0D0D0D" w:themeColor="text1" w:themeTint="F2"/>
        </w:rPr>
        <w:t>63</w:t>
      </w:r>
      <w:r w:rsidR="00D91F70" w:rsidRPr="00260FFD">
        <w:rPr>
          <w:bCs/>
          <w:color w:val="0D0D0D" w:themeColor="text1" w:themeTint="F2"/>
        </w:rPr>
        <w:t xml:space="preserve"> birim</w:t>
      </w:r>
      <w:r w:rsidRPr="00260FFD">
        <w:rPr>
          <w:bCs/>
          <w:color w:val="0D0D0D" w:themeColor="text1" w:themeTint="F2"/>
        </w:rPr>
        <w:t xml:space="preserve"> seviyesin</w:t>
      </w:r>
      <w:r w:rsidR="0070797F" w:rsidRPr="00260FFD">
        <w:rPr>
          <w:bCs/>
          <w:color w:val="0D0D0D" w:themeColor="text1" w:themeTint="F2"/>
        </w:rPr>
        <w:t>d</w:t>
      </w:r>
      <w:r w:rsidRPr="00260FFD">
        <w:rPr>
          <w:bCs/>
          <w:color w:val="0D0D0D" w:themeColor="text1" w:themeTint="F2"/>
        </w:rPr>
        <w:t>e</w:t>
      </w:r>
      <w:r w:rsidR="0070797F" w:rsidRPr="00260FFD">
        <w:rPr>
          <w:bCs/>
          <w:color w:val="0D0D0D" w:themeColor="text1" w:themeTint="F2"/>
        </w:rPr>
        <w:t>dir.</w:t>
      </w:r>
      <w:r w:rsidRPr="00260FFD">
        <w:rPr>
          <w:bCs/>
          <w:color w:val="0D0D0D" w:themeColor="text1" w:themeTint="F2"/>
        </w:rPr>
        <w:t xml:space="preserve"> </w:t>
      </w:r>
      <w:r w:rsidR="00D91F70" w:rsidRPr="00260FFD">
        <w:rPr>
          <w:bCs/>
          <w:color w:val="0D0D0D" w:themeColor="text1" w:themeTint="F2"/>
        </w:rPr>
        <w:t>Y</w:t>
      </w:r>
      <w:r w:rsidRPr="00260FFD">
        <w:rPr>
          <w:noProof/>
          <w:color w:val="0D0D0D" w:themeColor="text1" w:themeTint="F2"/>
        </w:rPr>
        <w:t>erli üretim dalının</w:t>
      </w:r>
      <w:r w:rsidRPr="00260FFD">
        <w:rPr>
          <w:bCs/>
          <w:color w:val="0D0D0D" w:themeColor="text1" w:themeTint="F2"/>
        </w:rPr>
        <w:t xml:space="preserve"> kapasite </w:t>
      </w:r>
      <w:r w:rsidR="00D91F70" w:rsidRPr="00260FFD">
        <w:rPr>
          <w:bCs/>
          <w:color w:val="0D0D0D" w:themeColor="text1" w:themeTint="F2"/>
        </w:rPr>
        <w:t>endeksi 201</w:t>
      </w:r>
      <w:r w:rsidR="00174CDE" w:rsidRPr="00260FFD">
        <w:rPr>
          <w:bCs/>
          <w:color w:val="0D0D0D" w:themeColor="text1" w:themeTint="F2"/>
        </w:rPr>
        <w:t>7</w:t>
      </w:r>
      <w:r w:rsidR="00D91F70" w:rsidRPr="00260FFD">
        <w:rPr>
          <w:bCs/>
          <w:color w:val="0D0D0D" w:themeColor="text1" w:themeTint="F2"/>
        </w:rPr>
        <w:t xml:space="preserve"> yılında 100 birim, 2017 ve 2018 yıllarında ise </w:t>
      </w:r>
      <w:r w:rsidR="006E029D" w:rsidRPr="00260FFD">
        <w:rPr>
          <w:bCs/>
          <w:color w:val="0D0D0D" w:themeColor="text1" w:themeTint="F2"/>
        </w:rPr>
        <w:t>117 ve 183</w:t>
      </w:r>
      <w:r w:rsidR="00D91F70" w:rsidRPr="00260FFD">
        <w:rPr>
          <w:bCs/>
          <w:color w:val="0D0D0D" w:themeColor="text1" w:themeTint="F2"/>
        </w:rPr>
        <w:t xml:space="preserve"> birim olurken, KKO </w:t>
      </w:r>
      <w:r w:rsidRPr="00260FFD">
        <w:rPr>
          <w:bCs/>
          <w:color w:val="0D0D0D" w:themeColor="text1" w:themeTint="F2"/>
        </w:rPr>
        <w:t xml:space="preserve">endeksi </w:t>
      </w:r>
      <w:r w:rsidR="00D91F70" w:rsidRPr="00260FFD">
        <w:rPr>
          <w:bCs/>
          <w:color w:val="0D0D0D" w:themeColor="text1" w:themeTint="F2"/>
        </w:rPr>
        <w:t>ise 201</w:t>
      </w:r>
      <w:r w:rsidR="006E029D" w:rsidRPr="00260FFD">
        <w:rPr>
          <w:bCs/>
          <w:color w:val="0D0D0D" w:themeColor="text1" w:themeTint="F2"/>
        </w:rPr>
        <w:t>7</w:t>
      </w:r>
      <w:r w:rsidR="00D91F70" w:rsidRPr="00260FFD">
        <w:rPr>
          <w:bCs/>
          <w:color w:val="0D0D0D" w:themeColor="text1" w:themeTint="F2"/>
        </w:rPr>
        <w:t>-201</w:t>
      </w:r>
      <w:r w:rsidR="006E029D" w:rsidRPr="00260FFD">
        <w:rPr>
          <w:bCs/>
          <w:color w:val="0D0D0D" w:themeColor="text1" w:themeTint="F2"/>
        </w:rPr>
        <w:t>9</w:t>
      </w:r>
      <w:r w:rsidR="00D91F70" w:rsidRPr="00260FFD">
        <w:rPr>
          <w:bCs/>
          <w:color w:val="0D0D0D" w:themeColor="text1" w:themeTint="F2"/>
        </w:rPr>
        <w:t xml:space="preserve"> yıllarında sırasıyla </w:t>
      </w:r>
      <w:r w:rsidRPr="00260FFD">
        <w:rPr>
          <w:bCs/>
          <w:color w:val="0D0D0D" w:themeColor="text1" w:themeTint="F2"/>
        </w:rPr>
        <w:t xml:space="preserve">100, </w:t>
      </w:r>
      <w:r w:rsidR="006E029D" w:rsidRPr="00260FFD">
        <w:rPr>
          <w:bCs/>
          <w:color w:val="0D0D0D" w:themeColor="text1" w:themeTint="F2"/>
        </w:rPr>
        <w:t>65</w:t>
      </w:r>
      <w:r w:rsidRPr="00260FFD">
        <w:rPr>
          <w:bCs/>
          <w:color w:val="0D0D0D" w:themeColor="text1" w:themeTint="F2"/>
        </w:rPr>
        <w:t xml:space="preserve"> ve </w:t>
      </w:r>
      <w:r w:rsidR="006E029D" w:rsidRPr="00260FFD">
        <w:rPr>
          <w:bCs/>
          <w:color w:val="0D0D0D" w:themeColor="text1" w:themeTint="F2"/>
        </w:rPr>
        <w:t>34</w:t>
      </w:r>
      <w:r w:rsidR="00D91F70" w:rsidRPr="00260FFD">
        <w:rPr>
          <w:bCs/>
          <w:color w:val="0D0D0D" w:themeColor="text1" w:themeTint="F2"/>
        </w:rPr>
        <w:t xml:space="preserve"> birim </w:t>
      </w:r>
      <w:r w:rsidRPr="00260FFD">
        <w:rPr>
          <w:bCs/>
          <w:color w:val="0D0D0D" w:themeColor="text1" w:themeTint="F2"/>
        </w:rPr>
        <w:t xml:space="preserve">olarak gerçekleşmiştir. </w:t>
      </w:r>
    </w:p>
    <w:p w:rsidR="00462910" w:rsidRPr="00260FFD" w:rsidRDefault="00CE12EC" w:rsidP="00CE12EC">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b)</w:t>
      </w:r>
      <w:r w:rsidR="00462910" w:rsidRPr="00260FFD">
        <w:rPr>
          <w:bCs/>
          <w:color w:val="0D0D0D" w:themeColor="text1" w:themeTint="F2"/>
          <w:spacing w:val="-2"/>
          <w:u w:val="single"/>
        </w:rPr>
        <w:t>Yurt</w:t>
      </w:r>
      <w:r w:rsidR="001651B9" w:rsidRPr="00260FFD">
        <w:rPr>
          <w:bCs/>
          <w:color w:val="0D0D0D" w:themeColor="text1" w:themeTint="F2"/>
          <w:spacing w:val="-2"/>
          <w:u w:val="single"/>
        </w:rPr>
        <w:t xml:space="preserve"> İ</w:t>
      </w:r>
      <w:r w:rsidR="00462910" w:rsidRPr="00260FFD">
        <w:rPr>
          <w:bCs/>
          <w:color w:val="0D0D0D" w:themeColor="text1" w:themeTint="F2"/>
          <w:spacing w:val="-2"/>
          <w:u w:val="single"/>
        </w:rPr>
        <w:t>çi Satışlar</w:t>
      </w:r>
      <w:r w:rsidR="00462910" w:rsidRPr="00260FFD">
        <w:rPr>
          <w:bCs/>
          <w:color w:val="0D0D0D" w:themeColor="text1" w:themeTint="F2"/>
          <w:spacing w:val="-2"/>
        </w:rPr>
        <w:tab/>
      </w:r>
    </w:p>
    <w:p w:rsidR="00462910" w:rsidRPr="00260FFD" w:rsidRDefault="00462910" w:rsidP="00CC24CF">
      <w:pPr>
        <w:tabs>
          <w:tab w:val="left" w:pos="142"/>
        </w:tabs>
        <w:spacing w:before="120" w:after="120" w:line="276" w:lineRule="auto"/>
        <w:jc w:val="both"/>
        <w:rPr>
          <w:bCs/>
          <w:color w:val="0D0D0D" w:themeColor="text1" w:themeTint="F2"/>
          <w:spacing w:val="-2"/>
        </w:rPr>
      </w:pPr>
      <w:r w:rsidRPr="00260FFD">
        <w:rPr>
          <w:bCs/>
          <w:color w:val="0D0D0D" w:themeColor="text1" w:themeTint="F2"/>
          <w:spacing w:val="-2"/>
        </w:rPr>
        <w:t>(1) 201</w:t>
      </w:r>
      <w:r w:rsidR="006E029D" w:rsidRPr="00260FFD">
        <w:rPr>
          <w:bCs/>
          <w:color w:val="0D0D0D" w:themeColor="text1" w:themeTint="F2"/>
          <w:spacing w:val="-2"/>
        </w:rPr>
        <w:t>7</w:t>
      </w:r>
      <w:r w:rsidRPr="00260FFD">
        <w:rPr>
          <w:bCs/>
          <w:color w:val="0D0D0D" w:themeColor="text1" w:themeTint="F2"/>
          <w:spacing w:val="-2"/>
        </w:rPr>
        <w:t xml:space="preserve"> yılında 100 </w:t>
      </w:r>
      <w:r w:rsidR="00655F75" w:rsidRPr="00260FFD">
        <w:rPr>
          <w:bCs/>
          <w:color w:val="0D0D0D" w:themeColor="text1" w:themeTint="F2"/>
          <w:spacing w:val="-2"/>
        </w:rPr>
        <w:t xml:space="preserve">birim </w:t>
      </w:r>
      <w:r w:rsidRPr="00260FFD">
        <w:rPr>
          <w:bCs/>
          <w:color w:val="0D0D0D" w:themeColor="text1" w:themeTint="F2"/>
          <w:spacing w:val="-2"/>
        </w:rPr>
        <w:t>olarak kabul edilen yurt</w:t>
      </w:r>
      <w:r w:rsidR="00655F75" w:rsidRPr="00260FFD">
        <w:rPr>
          <w:bCs/>
          <w:color w:val="0D0D0D" w:themeColor="text1" w:themeTint="F2"/>
          <w:spacing w:val="-2"/>
        </w:rPr>
        <w:t xml:space="preserve"> </w:t>
      </w:r>
      <w:r w:rsidRPr="00260FFD">
        <w:rPr>
          <w:bCs/>
          <w:color w:val="0D0D0D" w:themeColor="text1" w:themeTint="F2"/>
          <w:spacing w:val="-2"/>
        </w:rPr>
        <w:t>içi satış miktarı endeksi 201</w:t>
      </w:r>
      <w:r w:rsidR="006E029D" w:rsidRPr="00260FFD">
        <w:rPr>
          <w:bCs/>
          <w:color w:val="0D0D0D" w:themeColor="text1" w:themeTint="F2"/>
          <w:spacing w:val="-2"/>
        </w:rPr>
        <w:t>8</w:t>
      </w:r>
      <w:r w:rsidRPr="00260FFD">
        <w:rPr>
          <w:bCs/>
          <w:color w:val="0D0D0D" w:themeColor="text1" w:themeTint="F2"/>
          <w:spacing w:val="-2"/>
        </w:rPr>
        <w:t xml:space="preserve"> yılında </w:t>
      </w:r>
      <w:r w:rsidR="006E029D" w:rsidRPr="00260FFD">
        <w:rPr>
          <w:bCs/>
          <w:color w:val="0D0D0D" w:themeColor="text1" w:themeTint="F2"/>
          <w:spacing w:val="-2"/>
        </w:rPr>
        <w:t>68</w:t>
      </w:r>
      <w:r w:rsidR="00655F75" w:rsidRPr="00260FFD">
        <w:rPr>
          <w:bCs/>
          <w:color w:val="0D0D0D" w:themeColor="text1" w:themeTint="F2"/>
          <w:spacing w:val="-2"/>
        </w:rPr>
        <w:t xml:space="preserve"> birim</w:t>
      </w:r>
      <w:r w:rsidR="00CC78DD" w:rsidRPr="00260FFD">
        <w:rPr>
          <w:bCs/>
          <w:color w:val="0D0D0D" w:themeColor="text1" w:themeTint="F2"/>
          <w:spacing w:val="-2"/>
        </w:rPr>
        <w:t xml:space="preserve"> ve </w:t>
      </w:r>
      <w:r w:rsidRPr="00260FFD">
        <w:rPr>
          <w:bCs/>
          <w:color w:val="0D0D0D" w:themeColor="text1" w:themeTint="F2"/>
        </w:rPr>
        <w:t>201</w:t>
      </w:r>
      <w:r w:rsidR="006E029D" w:rsidRPr="00260FFD">
        <w:rPr>
          <w:bCs/>
          <w:color w:val="0D0D0D" w:themeColor="text1" w:themeTint="F2"/>
        </w:rPr>
        <w:t>9</w:t>
      </w:r>
      <w:r w:rsidRPr="00260FFD">
        <w:rPr>
          <w:bCs/>
          <w:color w:val="0D0D0D" w:themeColor="text1" w:themeTint="F2"/>
        </w:rPr>
        <w:t xml:space="preserve"> </w:t>
      </w:r>
      <w:r w:rsidR="005D616E" w:rsidRPr="00260FFD">
        <w:rPr>
          <w:bCs/>
          <w:color w:val="0D0D0D" w:themeColor="text1" w:themeTint="F2"/>
        </w:rPr>
        <w:t>yılında</w:t>
      </w:r>
      <w:r w:rsidRPr="00260FFD">
        <w:rPr>
          <w:bCs/>
          <w:color w:val="0D0D0D" w:themeColor="text1" w:themeTint="F2"/>
        </w:rPr>
        <w:t xml:space="preserve"> </w:t>
      </w:r>
      <w:r w:rsidR="008772F7" w:rsidRPr="00260FFD">
        <w:rPr>
          <w:bCs/>
          <w:color w:val="0D0D0D" w:themeColor="text1" w:themeTint="F2"/>
        </w:rPr>
        <w:t>54</w:t>
      </w:r>
      <w:r w:rsidR="00655F75" w:rsidRPr="00260FFD">
        <w:rPr>
          <w:bCs/>
          <w:color w:val="0D0D0D" w:themeColor="text1" w:themeTint="F2"/>
        </w:rPr>
        <w:t xml:space="preserve"> birim</w:t>
      </w:r>
      <w:r w:rsidR="005D616E" w:rsidRPr="00260FFD">
        <w:rPr>
          <w:bCs/>
          <w:color w:val="0D0D0D" w:themeColor="text1" w:themeTint="F2"/>
        </w:rPr>
        <w:t xml:space="preserve"> </w:t>
      </w:r>
      <w:r w:rsidR="00CC78DD" w:rsidRPr="00260FFD">
        <w:rPr>
          <w:bCs/>
          <w:color w:val="0D0D0D" w:themeColor="text1" w:themeTint="F2"/>
        </w:rPr>
        <w:t>olurken, a</w:t>
      </w:r>
      <w:r w:rsidRPr="00260FFD">
        <w:rPr>
          <w:bCs/>
          <w:color w:val="0D0D0D" w:themeColor="text1" w:themeTint="F2"/>
          <w:spacing w:val="-2"/>
        </w:rPr>
        <w:t>ynı dönemde yurt</w:t>
      </w:r>
      <w:r w:rsidR="00655F75" w:rsidRPr="00260FFD">
        <w:rPr>
          <w:bCs/>
          <w:color w:val="0D0D0D" w:themeColor="text1" w:themeTint="F2"/>
          <w:spacing w:val="-2"/>
        </w:rPr>
        <w:t xml:space="preserve"> </w:t>
      </w:r>
      <w:r w:rsidRPr="00260FFD">
        <w:rPr>
          <w:bCs/>
          <w:color w:val="0D0D0D" w:themeColor="text1" w:themeTint="F2"/>
          <w:spacing w:val="-2"/>
        </w:rPr>
        <w:t xml:space="preserve">içi satış hasılası endeksi ise sırasıyla 100, </w:t>
      </w:r>
      <w:r w:rsidR="008772F7" w:rsidRPr="00260FFD">
        <w:rPr>
          <w:bCs/>
          <w:color w:val="0D0D0D" w:themeColor="text1" w:themeTint="F2"/>
          <w:spacing w:val="-2"/>
        </w:rPr>
        <w:t>62</w:t>
      </w:r>
      <w:r w:rsidR="005D616E" w:rsidRPr="00260FFD">
        <w:rPr>
          <w:bCs/>
          <w:color w:val="0D0D0D" w:themeColor="text1" w:themeTint="F2"/>
          <w:spacing w:val="-2"/>
        </w:rPr>
        <w:t xml:space="preserve"> </w:t>
      </w:r>
      <w:r w:rsidRPr="00260FFD">
        <w:rPr>
          <w:bCs/>
          <w:color w:val="0D0D0D" w:themeColor="text1" w:themeTint="F2"/>
          <w:spacing w:val="-2"/>
        </w:rPr>
        <w:t xml:space="preserve">ve </w:t>
      </w:r>
      <w:r w:rsidR="008772F7" w:rsidRPr="00260FFD">
        <w:rPr>
          <w:bCs/>
          <w:color w:val="0D0D0D" w:themeColor="text1" w:themeTint="F2"/>
          <w:spacing w:val="-2"/>
        </w:rPr>
        <w:t>62</w:t>
      </w:r>
      <w:r w:rsidR="00CC78DD" w:rsidRPr="00260FFD">
        <w:rPr>
          <w:bCs/>
          <w:color w:val="0D0D0D" w:themeColor="text1" w:themeTint="F2"/>
          <w:spacing w:val="-2"/>
        </w:rPr>
        <w:t xml:space="preserve"> birim</w:t>
      </w:r>
      <w:r w:rsidRPr="00260FFD">
        <w:rPr>
          <w:bCs/>
          <w:color w:val="0D0D0D" w:themeColor="text1" w:themeTint="F2"/>
          <w:spacing w:val="-2"/>
        </w:rPr>
        <w:t xml:space="preserve"> olarak gerçekleşmiştir.  </w:t>
      </w:r>
    </w:p>
    <w:p w:rsidR="00462910" w:rsidRPr="00260FFD" w:rsidRDefault="00462910" w:rsidP="00B03191">
      <w:pPr>
        <w:tabs>
          <w:tab w:val="left" w:pos="360"/>
        </w:tabs>
        <w:spacing w:before="120" w:after="120" w:line="276" w:lineRule="auto"/>
        <w:jc w:val="both"/>
        <w:rPr>
          <w:bCs/>
          <w:color w:val="0D0D0D" w:themeColor="text1" w:themeTint="F2"/>
          <w:spacing w:val="-2"/>
          <w:u w:val="single"/>
        </w:rPr>
      </w:pPr>
      <w:r w:rsidRPr="00260FFD">
        <w:rPr>
          <w:bCs/>
          <w:color w:val="0D0D0D" w:themeColor="text1" w:themeTint="F2"/>
          <w:spacing w:val="-2"/>
          <w:u w:val="single"/>
        </w:rPr>
        <w:t>c) Yurt</w:t>
      </w:r>
      <w:r w:rsidR="001651B9" w:rsidRPr="00260FFD">
        <w:rPr>
          <w:bCs/>
          <w:color w:val="0D0D0D" w:themeColor="text1" w:themeTint="F2"/>
          <w:spacing w:val="-2"/>
          <w:u w:val="single"/>
        </w:rPr>
        <w:t xml:space="preserve"> İ</w:t>
      </w:r>
      <w:r w:rsidRPr="00260FFD">
        <w:rPr>
          <w:bCs/>
          <w:color w:val="0D0D0D" w:themeColor="text1" w:themeTint="F2"/>
          <w:spacing w:val="-2"/>
          <w:u w:val="single"/>
        </w:rPr>
        <w:t>çi Fiyatlar</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Pr="00260FFD">
        <w:rPr>
          <w:noProof/>
          <w:color w:val="0D0D0D" w:themeColor="text1" w:themeTint="F2"/>
        </w:rPr>
        <w:t>Yerli üretim dalının</w:t>
      </w:r>
      <w:r w:rsidRPr="00260FFD">
        <w:rPr>
          <w:bCs/>
          <w:color w:val="0D0D0D" w:themeColor="text1" w:themeTint="F2"/>
          <w:spacing w:val="-2"/>
        </w:rPr>
        <w:t xml:space="preserve"> </w:t>
      </w:r>
      <w:r w:rsidR="006A4A47" w:rsidRPr="00260FFD">
        <w:rPr>
          <w:bCs/>
          <w:color w:val="0D0D0D" w:themeColor="text1" w:themeTint="F2"/>
          <w:spacing w:val="-2"/>
        </w:rPr>
        <w:t>soruşturma</w:t>
      </w:r>
      <w:r w:rsidRPr="00260FFD">
        <w:rPr>
          <w:bCs/>
          <w:color w:val="0D0D0D" w:themeColor="text1" w:themeTint="F2"/>
          <w:spacing w:val="-2"/>
        </w:rPr>
        <w:t xml:space="preserve"> konusu ürün için yurt</w:t>
      </w:r>
      <w:r w:rsidR="006206DB" w:rsidRPr="00260FFD">
        <w:rPr>
          <w:bCs/>
          <w:color w:val="0D0D0D" w:themeColor="text1" w:themeTint="F2"/>
          <w:spacing w:val="-2"/>
        </w:rPr>
        <w:t xml:space="preserve"> </w:t>
      </w:r>
      <w:r w:rsidRPr="00260FFD">
        <w:rPr>
          <w:bCs/>
          <w:color w:val="0D0D0D" w:themeColor="text1" w:themeTint="F2"/>
          <w:spacing w:val="-2"/>
        </w:rPr>
        <w:t xml:space="preserve">içi satış fiyatı </w:t>
      </w:r>
      <w:r w:rsidR="006206DB" w:rsidRPr="00260FFD">
        <w:rPr>
          <w:bCs/>
          <w:color w:val="0D0D0D" w:themeColor="text1" w:themeTint="F2"/>
          <w:spacing w:val="-2"/>
        </w:rPr>
        <w:t xml:space="preserve">endeksi </w:t>
      </w:r>
      <w:r w:rsidRPr="00260FFD">
        <w:rPr>
          <w:bCs/>
          <w:color w:val="0D0D0D" w:themeColor="text1" w:themeTint="F2"/>
          <w:spacing w:val="-2"/>
        </w:rPr>
        <w:t>201</w:t>
      </w:r>
      <w:r w:rsidR="008772F7" w:rsidRPr="00260FFD">
        <w:rPr>
          <w:bCs/>
          <w:color w:val="0D0D0D" w:themeColor="text1" w:themeTint="F2"/>
          <w:spacing w:val="-2"/>
        </w:rPr>
        <w:t xml:space="preserve">7 </w:t>
      </w:r>
      <w:r w:rsidRPr="00260FFD">
        <w:rPr>
          <w:bCs/>
          <w:color w:val="0D0D0D" w:themeColor="text1" w:themeTint="F2"/>
          <w:spacing w:val="-2"/>
        </w:rPr>
        <w:t>yılında 100</w:t>
      </w:r>
      <w:r w:rsidR="004B22CC" w:rsidRPr="00260FFD">
        <w:rPr>
          <w:bCs/>
          <w:color w:val="0D0D0D" w:themeColor="text1" w:themeTint="F2"/>
          <w:spacing w:val="-2"/>
        </w:rPr>
        <w:t xml:space="preserve"> birim</w:t>
      </w:r>
      <w:r w:rsidRPr="00260FFD">
        <w:rPr>
          <w:bCs/>
          <w:color w:val="0D0D0D" w:themeColor="text1" w:themeTint="F2"/>
          <w:spacing w:val="-2"/>
        </w:rPr>
        <w:t xml:space="preserve">, </w:t>
      </w:r>
      <w:r w:rsidR="004B22CC" w:rsidRPr="00260FFD">
        <w:rPr>
          <w:bCs/>
          <w:color w:val="0D0D0D" w:themeColor="text1" w:themeTint="F2"/>
          <w:spacing w:val="-2"/>
        </w:rPr>
        <w:t>izleyen yıllarda ise sırasıyla 9</w:t>
      </w:r>
      <w:r w:rsidR="008772F7" w:rsidRPr="00260FFD">
        <w:rPr>
          <w:bCs/>
          <w:color w:val="0D0D0D" w:themeColor="text1" w:themeTint="F2"/>
          <w:spacing w:val="-2"/>
        </w:rPr>
        <w:t>2</w:t>
      </w:r>
      <w:r w:rsidRPr="00260FFD">
        <w:rPr>
          <w:bCs/>
          <w:color w:val="0D0D0D" w:themeColor="text1" w:themeTint="F2"/>
          <w:spacing w:val="-2"/>
        </w:rPr>
        <w:t xml:space="preserve"> ve </w:t>
      </w:r>
      <w:r w:rsidR="008772F7" w:rsidRPr="00260FFD">
        <w:rPr>
          <w:bCs/>
          <w:color w:val="0D0D0D" w:themeColor="text1" w:themeTint="F2"/>
        </w:rPr>
        <w:t>114</w:t>
      </w:r>
      <w:r w:rsidR="004B22CC" w:rsidRPr="00260FFD">
        <w:rPr>
          <w:bCs/>
          <w:color w:val="0D0D0D" w:themeColor="text1" w:themeTint="F2"/>
        </w:rPr>
        <w:t xml:space="preserve"> birim </w:t>
      </w:r>
      <w:r w:rsidRPr="00260FFD">
        <w:rPr>
          <w:bCs/>
          <w:color w:val="0D0D0D" w:themeColor="text1" w:themeTint="F2"/>
          <w:spacing w:val="-2"/>
        </w:rPr>
        <w:t xml:space="preserve">olarak gerçekleşmiştir. </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ç) İhracat</w:t>
      </w:r>
      <w:r w:rsidRPr="00260FFD">
        <w:rPr>
          <w:bCs/>
          <w:color w:val="0D0D0D" w:themeColor="text1" w:themeTint="F2"/>
          <w:spacing w:val="-2"/>
        </w:rPr>
        <w:tab/>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Pr="00260FFD">
        <w:rPr>
          <w:noProof/>
          <w:color w:val="0D0D0D" w:themeColor="text1" w:themeTint="F2"/>
        </w:rPr>
        <w:t>Yerli üretim dalının</w:t>
      </w:r>
      <w:r w:rsidRPr="00260FFD">
        <w:rPr>
          <w:bCs/>
          <w:color w:val="0D0D0D" w:themeColor="text1" w:themeTint="F2"/>
          <w:spacing w:val="-2"/>
        </w:rPr>
        <w:t xml:space="preserve"> ihracat miktar endeksi 201</w:t>
      </w:r>
      <w:r w:rsidR="008772F7" w:rsidRPr="00260FFD">
        <w:rPr>
          <w:bCs/>
          <w:color w:val="0D0D0D" w:themeColor="text1" w:themeTint="F2"/>
          <w:spacing w:val="-2"/>
        </w:rPr>
        <w:t>7</w:t>
      </w:r>
      <w:r w:rsidRPr="00260FFD">
        <w:rPr>
          <w:bCs/>
          <w:color w:val="0D0D0D" w:themeColor="text1" w:themeTint="F2"/>
          <w:spacing w:val="-2"/>
        </w:rPr>
        <w:t xml:space="preserve"> yılında 100 </w:t>
      </w:r>
      <w:r w:rsidR="00D14895" w:rsidRPr="00260FFD">
        <w:rPr>
          <w:bCs/>
          <w:color w:val="0D0D0D" w:themeColor="text1" w:themeTint="F2"/>
          <w:spacing w:val="-2"/>
        </w:rPr>
        <w:t xml:space="preserve">birim </w:t>
      </w:r>
      <w:r w:rsidRPr="00260FFD">
        <w:rPr>
          <w:bCs/>
          <w:color w:val="0D0D0D" w:themeColor="text1" w:themeTint="F2"/>
          <w:spacing w:val="-2"/>
        </w:rPr>
        <w:t>iken, 201</w:t>
      </w:r>
      <w:r w:rsidR="008772F7" w:rsidRPr="00260FFD">
        <w:rPr>
          <w:bCs/>
          <w:color w:val="0D0D0D" w:themeColor="text1" w:themeTint="F2"/>
          <w:spacing w:val="-2"/>
        </w:rPr>
        <w:t>8</w:t>
      </w:r>
      <w:r w:rsidRPr="00260FFD">
        <w:rPr>
          <w:bCs/>
          <w:color w:val="0D0D0D" w:themeColor="text1" w:themeTint="F2"/>
          <w:spacing w:val="-2"/>
        </w:rPr>
        <w:t xml:space="preserve"> yılında </w:t>
      </w:r>
      <w:r w:rsidR="008772F7" w:rsidRPr="00260FFD">
        <w:rPr>
          <w:bCs/>
          <w:color w:val="0D0D0D" w:themeColor="text1" w:themeTint="F2"/>
          <w:spacing w:val="-2"/>
        </w:rPr>
        <w:t xml:space="preserve">63 </w:t>
      </w:r>
      <w:r w:rsidR="006A4A47" w:rsidRPr="00260FFD">
        <w:rPr>
          <w:bCs/>
          <w:color w:val="0D0D0D" w:themeColor="text1" w:themeTint="F2"/>
          <w:spacing w:val="-2"/>
        </w:rPr>
        <w:t>birim ve</w:t>
      </w:r>
      <w:r w:rsidRPr="00260FFD">
        <w:rPr>
          <w:bCs/>
          <w:color w:val="0D0D0D" w:themeColor="text1" w:themeTint="F2"/>
          <w:spacing w:val="-2"/>
        </w:rPr>
        <w:t xml:space="preserve"> </w:t>
      </w:r>
      <w:r w:rsidRPr="00260FFD">
        <w:rPr>
          <w:bCs/>
          <w:color w:val="0D0D0D" w:themeColor="text1" w:themeTint="F2"/>
        </w:rPr>
        <w:t>201</w:t>
      </w:r>
      <w:r w:rsidR="008772F7" w:rsidRPr="00260FFD">
        <w:rPr>
          <w:bCs/>
          <w:color w:val="0D0D0D" w:themeColor="text1" w:themeTint="F2"/>
        </w:rPr>
        <w:t>9</w:t>
      </w:r>
      <w:r w:rsidRPr="00260FFD">
        <w:rPr>
          <w:bCs/>
          <w:color w:val="0D0D0D" w:themeColor="text1" w:themeTint="F2"/>
        </w:rPr>
        <w:t xml:space="preserve"> </w:t>
      </w:r>
      <w:r w:rsidR="00BC401E" w:rsidRPr="00260FFD">
        <w:rPr>
          <w:bCs/>
          <w:color w:val="0D0D0D" w:themeColor="text1" w:themeTint="F2"/>
        </w:rPr>
        <w:t>yılında</w:t>
      </w:r>
      <w:r w:rsidRPr="00260FFD">
        <w:rPr>
          <w:bCs/>
          <w:color w:val="0D0D0D" w:themeColor="text1" w:themeTint="F2"/>
          <w:spacing w:val="-2"/>
        </w:rPr>
        <w:t xml:space="preserve"> </w:t>
      </w:r>
      <w:r w:rsidR="00110679" w:rsidRPr="00260FFD">
        <w:rPr>
          <w:bCs/>
          <w:color w:val="0D0D0D" w:themeColor="text1" w:themeTint="F2"/>
          <w:spacing w:val="-2"/>
        </w:rPr>
        <w:t>85</w:t>
      </w:r>
      <w:r w:rsidR="00D14895" w:rsidRPr="00260FFD">
        <w:rPr>
          <w:bCs/>
          <w:color w:val="0D0D0D" w:themeColor="text1" w:themeTint="F2"/>
          <w:spacing w:val="-2"/>
        </w:rPr>
        <w:t xml:space="preserve"> birime </w:t>
      </w:r>
      <w:r w:rsidR="006A4A47" w:rsidRPr="00260FFD">
        <w:rPr>
          <w:bCs/>
          <w:color w:val="0D0D0D" w:themeColor="text1" w:themeTint="F2"/>
          <w:spacing w:val="-2"/>
        </w:rPr>
        <w:t>seviyesindedir.</w:t>
      </w:r>
      <w:r w:rsidRPr="00260FFD">
        <w:rPr>
          <w:bCs/>
          <w:color w:val="0D0D0D" w:themeColor="text1" w:themeTint="F2"/>
          <w:spacing w:val="-2"/>
        </w:rPr>
        <w:t xml:space="preserve">   </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d) Pazar Payı</w:t>
      </w:r>
      <w:r w:rsidRPr="00260FFD">
        <w:rPr>
          <w:bCs/>
          <w:color w:val="0D0D0D" w:themeColor="text1" w:themeTint="F2"/>
          <w:spacing w:val="-2"/>
        </w:rPr>
        <w:tab/>
      </w:r>
    </w:p>
    <w:p w:rsidR="00BC401E"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Pr="00260FFD">
        <w:rPr>
          <w:noProof/>
          <w:color w:val="0D0D0D" w:themeColor="text1" w:themeTint="F2"/>
        </w:rPr>
        <w:t>Yerli üretim dalının</w:t>
      </w:r>
      <w:r w:rsidRPr="00260FFD">
        <w:rPr>
          <w:bCs/>
          <w:color w:val="0D0D0D" w:themeColor="text1" w:themeTint="F2"/>
          <w:spacing w:val="-2"/>
        </w:rPr>
        <w:t xml:space="preserve"> pazar payı endeksi </w:t>
      </w:r>
      <w:r w:rsidR="00473844" w:rsidRPr="00260FFD">
        <w:rPr>
          <w:bCs/>
          <w:color w:val="0D0D0D" w:themeColor="text1" w:themeTint="F2"/>
          <w:spacing w:val="-2"/>
        </w:rPr>
        <w:t>gözden geçirme</w:t>
      </w:r>
      <w:r w:rsidR="00DB4F06" w:rsidRPr="00260FFD">
        <w:rPr>
          <w:bCs/>
          <w:color w:val="0D0D0D" w:themeColor="text1" w:themeTint="F2"/>
          <w:spacing w:val="-2"/>
        </w:rPr>
        <w:t xml:space="preserve"> dönem</w:t>
      </w:r>
      <w:r w:rsidR="00473844" w:rsidRPr="00260FFD">
        <w:rPr>
          <w:bCs/>
          <w:color w:val="0D0D0D" w:themeColor="text1" w:themeTint="F2"/>
          <w:spacing w:val="-2"/>
        </w:rPr>
        <w:t>in</w:t>
      </w:r>
      <w:r w:rsidR="00DB4F06" w:rsidRPr="00260FFD">
        <w:rPr>
          <w:bCs/>
          <w:color w:val="0D0D0D" w:themeColor="text1" w:themeTint="F2"/>
          <w:spacing w:val="-2"/>
        </w:rPr>
        <w:t xml:space="preserve">de sırasıyla </w:t>
      </w:r>
      <w:r w:rsidRPr="00260FFD">
        <w:rPr>
          <w:bCs/>
          <w:color w:val="0D0D0D" w:themeColor="text1" w:themeTint="F2"/>
          <w:spacing w:val="-2"/>
        </w:rPr>
        <w:t>100</w:t>
      </w:r>
      <w:r w:rsidR="00DB4F06" w:rsidRPr="00260FFD">
        <w:rPr>
          <w:bCs/>
          <w:color w:val="0D0D0D" w:themeColor="text1" w:themeTint="F2"/>
          <w:spacing w:val="-2"/>
        </w:rPr>
        <w:t xml:space="preserve">, </w:t>
      </w:r>
      <w:r w:rsidR="00110679" w:rsidRPr="00260FFD">
        <w:rPr>
          <w:bCs/>
          <w:color w:val="0D0D0D" w:themeColor="text1" w:themeTint="F2"/>
          <w:spacing w:val="-2"/>
        </w:rPr>
        <w:t>92</w:t>
      </w:r>
      <w:r w:rsidR="00DB4F06" w:rsidRPr="00260FFD">
        <w:rPr>
          <w:bCs/>
          <w:color w:val="0D0D0D" w:themeColor="text1" w:themeTint="F2"/>
          <w:spacing w:val="-2"/>
        </w:rPr>
        <w:t xml:space="preserve"> ve</w:t>
      </w:r>
      <w:r w:rsidRPr="00260FFD">
        <w:rPr>
          <w:bCs/>
          <w:color w:val="0D0D0D" w:themeColor="text1" w:themeTint="F2"/>
          <w:spacing w:val="-2"/>
        </w:rPr>
        <w:t xml:space="preserve"> </w:t>
      </w:r>
      <w:r w:rsidR="00110679" w:rsidRPr="00260FFD">
        <w:rPr>
          <w:bCs/>
          <w:color w:val="0D0D0D" w:themeColor="text1" w:themeTint="F2"/>
        </w:rPr>
        <w:t>124</w:t>
      </w:r>
      <w:r w:rsidRPr="00260FFD">
        <w:rPr>
          <w:bCs/>
          <w:color w:val="0D0D0D" w:themeColor="text1" w:themeTint="F2"/>
        </w:rPr>
        <w:t xml:space="preserve"> birim</w:t>
      </w:r>
      <w:r w:rsidR="00DB4F06" w:rsidRPr="00260FFD">
        <w:rPr>
          <w:bCs/>
          <w:color w:val="0D0D0D" w:themeColor="text1" w:themeTint="F2"/>
        </w:rPr>
        <w:t xml:space="preserve"> olarak </w:t>
      </w:r>
      <w:r w:rsidRPr="00260FFD">
        <w:rPr>
          <w:bCs/>
          <w:color w:val="0D0D0D" w:themeColor="text1" w:themeTint="F2"/>
        </w:rPr>
        <w:t>ger</w:t>
      </w:r>
      <w:r w:rsidR="00DB4F06" w:rsidRPr="00260FFD">
        <w:rPr>
          <w:bCs/>
          <w:color w:val="0D0D0D" w:themeColor="text1" w:themeTint="F2"/>
        </w:rPr>
        <w:t>çekl</w:t>
      </w:r>
      <w:r w:rsidRPr="00260FFD">
        <w:rPr>
          <w:bCs/>
          <w:color w:val="0D0D0D" w:themeColor="text1" w:themeTint="F2"/>
        </w:rPr>
        <w:t>e</w:t>
      </w:r>
      <w:r w:rsidR="00DB4F06" w:rsidRPr="00260FFD">
        <w:rPr>
          <w:bCs/>
          <w:color w:val="0D0D0D" w:themeColor="text1" w:themeTint="F2"/>
        </w:rPr>
        <w:t>ş</w:t>
      </w:r>
      <w:r w:rsidRPr="00260FFD">
        <w:rPr>
          <w:bCs/>
          <w:color w:val="0D0D0D" w:themeColor="text1" w:themeTint="F2"/>
        </w:rPr>
        <w:t>miştir.</w:t>
      </w:r>
    </w:p>
    <w:p w:rsidR="00462910" w:rsidRPr="00260FFD" w:rsidRDefault="00983ABA"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e) Maliyet</w:t>
      </w:r>
      <w:r w:rsidR="00462910" w:rsidRPr="00260FFD">
        <w:rPr>
          <w:bCs/>
          <w:color w:val="0D0D0D" w:themeColor="text1" w:themeTint="F2"/>
          <w:spacing w:val="-2"/>
        </w:rPr>
        <w:tab/>
      </w:r>
    </w:p>
    <w:p w:rsidR="00D71741"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00C075A7" w:rsidRPr="00260FFD">
        <w:rPr>
          <w:bCs/>
          <w:color w:val="0D0D0D" w:themeColor="text1" w:themeTint="F2"/>
          <w:spacing w:val="-2"/>
        </w:rPr>
        <w:t>Yerli üretim dalı,</w:t>
      </w:r>
      <w:r w:rsidR="00D71741" w:rsidRPr="00260FFD">
        <w:rPr>
          <w:bCs/>
          <w:color w:val="0D0D0D" w:themeColor="text1" w:themeTint="F2"/>
          <w:spacing w:val="-2"/>
        </w:rPr>
        <w:t xml:space="preserve"> yurt içi ve yurt dışı satışlarını kendisi gerçekleştirmeyip 2017 yılında grup şirketleri olan Oerlikon Kaynak Elektrodları ve Sanayi A.Ş., 2018 ve 2019 yıllarında ise Magmaweld Uluslararası T</w:t>
      </w:r>
      <w:r w:rsidR="00F44DB0" w:rsidRPr="00260FFD">
        <w:rPr>
          <w:bCs/>
          <w:color w:val="0D0D0D" w:themeColor="text1" w:themeTint="F2"/>
          <w:spacing w:val="-2"/>
        </w:rPr>
        <w:t>i</w:t>
      </w:r>
      <w:r w:rsidR="00D71741" w:rsidRPr="00260FFD">
        <w:rPr>
          <w:bCs/>
          <w:color w:val="0D0D0D" w:themeColor="text1" w:themeTint="F2"/>
          <w:spacing w:val="-2"/>
        </w:rPr>
        <w:t>caret A.Ş. firmaları üzerinden gerçekleştirmiş</w:t>
      </w:r>
      <w:r w:rsidR="00C075A7" w:rsidRPr="00260FFD">
        <w:rPr>
          <w:bCs/>
          <w:color w:val="0D0D0D" w:themeColor="text1" w:themeTint="F2"/>
          <w:spacing w:val="-2"/>
        </w:rPr>
        <w:t>tir.</w:t>
      </w:r>
      <w:r w:rsidR="00D71741" w:rsidRPr="00260FFD">
        <w:rPr>
          <w:bCs/>
          <w:color w:val="0D0D0D" w:themeColor="text1" w:themeTint="F2"/>
          <w:spacing w:val="-2"/>
        </w:rPr>
        <w:t xml:space="preserve"> </w:t>
      </w:r>
      <w:r w:rsidR="00C075A7" w:rsidRPr="00260FFD">
        <w:rPr>
          <w:bCs/>
          <w:color w:val="0D0D0D" w:themeColor="text1" w:themeTint="F2"/>
          <w:spacing w:val="-2"/>
        </w:rPr>
        <w:t>A</w:t>
      </w:r>
      <w:r w:rsidR="00D71741" w:rsidRPr="00260FFD">
        <w:rPr>
          <w:bCs/>
          <w:color w:val="0D0D0D" w:themeColor="text1" w:themeTint="F2"/>
          <w:spacing w:val="-2"/>
        </w:rPr>
        <w:t>nılan firmaların pazarlama, satış ve genel yönetim maliyeti ile finansman maliyetleri</w:t>
      </w:r>
      <w:r w:rsidR="004D0440" w:rsidRPr="00260FFD">
        <w:rPr>
          <w:bCs/>
          <w:color w:val="0D0D0D" w:themeColor="text1" w:themeTint="F2"/>
          <w:spacing w:val="-2"/>
        </w:rPr>
        <w:t>,</w:t>
      </w:r>
      <w:r w:rsidR="00D71741" w:rsidRPr="00260FFD">
        <w:rPr>
          <w:bCs/>
          <w:color w:val="0D0D0D" w:themeColor="text1" w:themeTint="F2"/>
          <w:spacing w:val="-2"/>
        </w:rPr>
        <w:t xml:space="preserve"> ciroları içerisindeki soruşturma konusu kaynak makinesi satışlarının aldığı pay oranında yerli üretim dalının maliyetleri üzerine eklenerek </w:t>
      </w:r>
      <w:r w:rsidR="00C075A7" w:rsidRPr="00260FFD">
        <w:rPr>
          <w:bCs/>
          <w:color w:val="0D0D0D" w:themeColor="text1" w:themeTint="F2"/>
          <w:spacing w:val="-2"/>
        </w:rPr>
        <w:t xml:space="preserve">yerli üretim dalının </w:t>
      </w:r>
      <w:r w:rsidR="00D71741" w:rsidRPr="00260FFD">
        <w:rPr>
          <w:bCs/>
          <w:color w:val="0D0D0D" w:themeColor="text1" w:themeTint="F2"/>
          <w:spacing w:val="-2"/>
        </w:rPr>
        <w:t>ticari maliyeti elde edilmiştir.</w:t>
      </w:r>
    </w:p>
    <w:p w:rsidR="004D0440" w:rsidRPr="00260FFD" w:rsidRDefault="00D71741"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(2) </w:t>
      </w:r>
      <w:r w:rsidR="00462910" w:rsidRPr="00260FFD">
        <w:rPr>
          <w:noProof/>
          <w:color w:val="0D0D0D" w:themeColor="text1" w:themeTint="F2"/>
        </w:rPr>
        <w:t>Yerli üretim dalının</w:t>
      </w:r>
      <w:r w:rsidR="00462910" w:rsidRPr="00260FFD">
        <w:rPr>
          <w:bCs/>
          <w:color w:val="0D0D0D" w:themeColor="text1" w:themeTint="F2"/>
          <w:spacing w:val="-2"/>
        </w:rPr>
        <w:t xml:space="preserve"> s</w:t>
      </w:r>
      <w:r w:rsidR="009A34A1" w:rsidRPr="00260FFD">
        <w:rPr>
          <w:bCs/>
          <w:color w:val="0D0D0D" w:themeColor="text1" w:themeTint="F2"/>
          <w:spacing w:val="-2"/>
        </w:rPr>
        <w:t>oruşturma</w:t>
      </w:r>
      <w:r w:rsidR="00462910" w:rsidRPr="00260FFD">
        <w:rPr>
          <w:bCs/>
          <w:color w:val="0D0D0D" w:themeColor="text1" w:themeTint="F2"/>
          <w:spacing w:val="-2"/>
        </w:rPr>
        <w:t xml:space="preserve"> konusu ürün için 201</w:t>
      </w:r>
      <w:r w:rsidR="00110679" w:rsidRPr="00260FFD">
        <w:rPr>
          <w:bCs/>
          <w:color w:val="0D0D0D" w:themeColor="text1" w:themeTint="F2"/>
          <w:spacing w:val="-2"/>
        </w:rPr>
        <w:t>7</w:t>
      </w:r>
      <w:r w:rsidR="00462910" w:rsidRPr="00260FFD">
        <w:rPr>
          <w:bCs/>
          <w:color w:val="0D0D0D" w:themeColor="text1" w:themeTint="F2"/>
          <w:spacing w:val="-2"/>
        </w:rPr>
        <w:t xml:space="preserve"> yılında reel olarak 100 </w:t>
      </w:r>
      <w:r w:rsidR="00AE2DAD" w:rsidRPr="00260FFD">
        <w:rPr>
          <w:bCs/>
          <w:color w:val="0D0D0D" w:themeColor="text1" w:themeTint="F2"/>
          <w:spacing w:val="-2"/>
        </w:rPr>
        <w:t xml:space="preserve">birim </w:t>
      </w:r>
      <w:r w:rsidR="00462910" w:rsidRPr="00260FFD">
        <w:rPr>
          <w:bCs/>
          <w:color w:val="0D0D0D" w:themeColor="text1" w:themeTint="F2"/>
          <w:spacing w:val="-2"/>
        </w:rPr>
        <w:t>kabul edilen birim ticari maliyet</w:t>
      </w:r>
      <w:r w:rsidR="00473844" w:rsidRPr="00260FFD">
        <w:rPr>
          <w:bCs/>
          <w:color w:val="0D0D0D" w:themeColor="text1" w:themeTint="F2"/>
          <w:spacing w:val="-2"/>
        </w:rPr>
        <w:t xml:space="preserve"> endeksi</w:t>
      </w:r>
      <w:r w:rsidR="00462910" w:rsidRPr="00260FFD">
        <w:rPr>
          <w:bCs/>
          <w:color w:val="0D0D0D" w:themeColor="text1" w:themeTint="F2"/>
          <w:spacing w:val="-2"/>
        </w:rPr>
        <w:t xml:space="preserve"> 201</w:t>
      </w:r>
      <w:r w:rsidR="0062596B" w:rsidRPr="00260FFD">
        <w:rPr>
          <w:bCs/>
          <w:color w:val="0D0D0D" w:themeColor="text1" w:themeTint="F2"/>
          <w:spacing w:val="-2"/>
        </w:rPr>
        <w:t>8</w:t>
      </w:r>
      <w:r w:rsidR="00462910" w:rsidRPr="00260FFD">
        <w:rPr>
          <w:bCs/>
          <w:color w:val="0D0D0D" w:themeColor="text1" w:themeTint="F2"/>
          <w:spacing w:val="-2"/>
        </w:rPr>
        <w:t xml:space="preserve"> </w:t>
      </w:r>
      <w:r w:rsidR="009A34A1" w:rsidRPr="00260FFD">
        <w:rPr>
          <w:bCs/>
          <w:color w:val="0D0D0D" w:themeColor="text1" w:themeTint="F2"/>
          <w:spacing w:val="-2"/>
        </w:rPr>
        <w:t>ve 201</w:t>
      </w:r>
      <w:r w:rsidR="0062596B" w:rsidRPr="00260FFD">
        <w:rPr>
          <w:bCs/>
          <w:color w:val="0D0D0D" w:themeColor="text1" w:themeTint="F2"/>
          <w:spacing w:val="-2"/>
        </w:rPr>
        <w:t>9</w:t>
      </w:r>
      <w:r w:rsidR="009A34A1" w:rsidRPr="00260FFD">
        <w:rPr>
          <w:bCs/>
          <w:color w:val="0D0D0D" w:themeColor="text1" w:themeTint="F2"/>
          <w:spacing w:val="-2"/>
        </w:rPr>
        <w:t xml:space="preserve"> yıllarında </w:t>
      </w:r>
      <w:r w:rsidR="0062596B" w:rsidRPr="00260FFD">
        <w:rPr>
          <w:bCs/>
          <w:color w:val="0D0D0D" w:themeColor="text1" w:themeTint="F2"/>
          <w:spacing w:val="-2"/>
        </w:rPr>
        <w:t>90</w:t>
      </w:r>
      <w:r w:rsidR="00AE2DAD" w:rsidRPr="00260FFD">
        <w:rPr>
          <w:bCs/>
          <w:color w:val="0D0D0D" w:themeColor="text1" w:themeTint="F2"/>
          <w:spacing w:val="-2"/>
        </w:rPr>
        <w:t xml:space="preserve"> birim</w:t>
      </w:r>
      <w:r w:rsidR="009A34A1" w:rsidRPr="00260FFD">
        <w:rPr>
          <w:bCs/>
          <w:color w:val="0D0D0D" w:themeColor="text1" w:themeTint="F2"/>
          <w:spacing w:val="-2"/>
        </w:rPr>
        <w:t xml:space="preserve"> ve </w:t>
      </w:r>
      <w:r w:rsidR="0062596B" w:rsidRPr="00260FFD">
        <w:rPr>
          <w:bCs/>
          <w:color w:val="0D0D0D" w:themeColor="text1" w:themeTint="F2"/>
          <w:spacing w:val="-2"/>
        </w:rPr>
        <w:t>73</w:t>
      </w:r>
      <w:r w:rsidR="009A34A1" w:rsidRPr="00260FFD">
        <w:rPr>
          <w:bCs/>
          <w:color w:val="0D0D0D" w:themeColor="text1" w:themeTint="F2"/>
          <w:spacing w:val="-2"/>
        </w:rPr>
        <w:t xml:space="preserve"> birim olmuştur.</w:t>
      </w:r>
      <w:r w:rsidR="00462910" w:rsidRPr="00260FFD">
        <w:rPr>
          <w:bCs/>
          <w:color w:val="0D0D0D" w:themeColor="text1" w:themeTint="F2"/>
          <w:spacing w:val="-2"/>
        </w:rPr>
        <w:t xml:space="preserve"> </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 xml:space="preserve">f) Karlılık </w:t>
      </w:r>
      <w:r w:rsidRPr="00260FFD">
        <w:rPr>
          <w:bCs/>
          <w:color w:val="0D0D0D" w:themeColor="text1" w:themeTint="F2"/>
          <w:spacing w:val="-2"/>
        </w:rPr>
        <w:tab/>
      </w:r>
    </w:p>
    <w:p w:rsidR="001070E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Pr="00260FFD">
        <w:rPr>
          <w:noProof/>
          <w:color w:val="0D0D0D" w:themeColor="text1" w:themeTint="F2"/>
        </w:rPr>
        <w:t>Yerli üretim dalının</w:t>
      </w:r>
      <w:r w:rsidRPr="00260FFD">
        <w:rPr>
          <w:bCs/>
          <w:color w:val="0D0D0D" w:themeColor="text1" w:themeTint="F2"/>
          <w:spacing w:val="-2"/>
        </w:rPr>
        <w:t xml:space="preserve"> </w:t>
      </w:r>
      <w:r w:rsidR="00BA254D" w:rsidRPr="00260FFD">
        <w:rPr>
          <w:bCs/>
          <w:color w:val="0D0D0D" w:themeColor="text1" w:themeTint="F2"/>
          <w:spacing w:val="-2"/>
        </w:rPr>
        <w:t xml:space="preserve">yurt içi satışlardan elde ettiği birim karlılık endeksi </w:t>
      </w:r>
      <w:r w:rsidRPr="00260FFD">
        <w:rPr>
          <w:bCs/>
          <w:color w:val="0D0D0D" w:themeColor="text1" w:themeTint="F2"/>
          <w:spacing w:val="-2"/>
        </w:rPr>
        <w:t>201</w:t>
      </w:r>
      <w:r w:rsidR="0062596B" w:rsidRPr="00260FFD">
        <w:rPr>
          <w:bCs/>
          <w:color w:val="0D0D0D" w:themeColor="text1" w:themeTint="F2"/>
          <w:spacing w:val="-2"/>
        </w:rPr>
        <w:t>7</w:t>
      </w:r>
      <w:r w:rsidRPr="00260FFD">
        <w:rPr>
          <w:bCs/>
          <w:color w:val="0D0D0D" w:themeColor="text1" w:themeTint="F2"/>
          <w:spacing w:val="-2"/>
        </w:rPr>
        <w:t xml:space="preserve"> yılında </w:t>
      </w:r>
      <w:r w:rsidR="00F56519" w:rsidRPr="00260FFD">
        <w:rPr>
          <w:bCs/>
          <w:color w:val="0D0D0D" w:themeColor="text1" w:themeTint="F2"/>
          <w:spacing w:val="-2"/>
        </w:rPr>
        <w:t>-</w:t>
      </w:r>
      <w:r w:rsidRPr="00260FFD">
        <w:rPr>
          <w:bCs/>
          <w:color w:val="0D0D0D" w:themeColor="text1" w:themeTint="F2"/>
          <w:spacing w:val="-2"/>
        </w:rPr>
        <w:t xml:space="preserve">100 </w:t>
      </w:r>
      <w:r w:rsidR="00B31D16" w:rsidRPr="00260FFD">
        <w:rPr>
          <w:bCs/>
          <w:color w:val="0D0D0D" w:themeColor="text1" w:themeTint="F2"/>
          <w:spacing w:val="-2"/>
        </w:rPr>
        <w:t>birim</w:t>
      </w:r>
      <w:r w:rsidRPr="00260FFD">
        <w:rPr>
          <w:bCs/>
          <w:color w:val="0D0D0D" w:themeColor="text1" w:themeTint="F2"/>
          <w:spacing w:val="-2"/>
        </w:rPr>
        <w:t>, 201</w:t>
      </w:r>
      <w:r w:rsidR="0062596B" w:rsidRPr="00260FFD">
        <w:rPr>
          <w:bCs/>
          <w:color w:val="0D0D0D" w:themeColor="text1" w:themeTint="F2"/>
          <w:spacing w:val="-2"/>
        </w:rPr>
        <w:t>8</w:t>
      </w:r>
      <w:r w:rsidR="00B31D16" w:rsidRPr="00260FFD">
        <w:rPr>
          <w:bCs/>
          <w:color w:val="0D0D0D" w:themeColor="text1" w:themeTint="F2"/>
          <w:spacing w:val="-2"/>
        </w:rPr>
        <w:t xml:space="preserve"> ve 201</w:t>
      </w:r>
      <w:r w:rsidR="0062596B" w:rsidRPr="00260FFD">
        <w:rPr>
          <w:bCs/>
          <w:color w:val="0D0D0D" w:themeColor="text1" w:themeTint="F2"/>
          <w:spacing w:val="-2"/>
        </w:rPr>
        <w:t>9</w:t>
      </w:r>
      <w:r w:rsidR="00B31D16" w:rsidRPr="00260FFD">
        <w:rPr>
          <w:bCs/>
          <w:color w:val="0D0D0D" w:themeColor="text1" w:themeTint="F2"/>
          <w:spacing w:val="-2"/>
        </w:rPr>
        <w:t xml:space="preserve"> yıllarında </w:t>
      </w:r>
      <w:r w:rsidR="00F56519" w:rsidRPr="00260FFD">
        <w:rPr>
          <w:bCs/>
          <w:color w:val="0D0D0D" w:themeColor="text1" w:themeTint="F2"/>
          <w:spacing w:val="-2"/>
        </w:rPr>
        <w:t>sırasıyla -87 ve -6</w:t>
      </w:r>
      <w:r w:rsidR="00B31D16" w:rsidRPr="00260FFD">
        <w:rPr>
          <w:bCs/>
          <w:color w:val="0D0D0D" w:themeColor="text1" w:themeTint="F2"/>
          <w:spacing w:val="-2"/>
        </w:rPr>
        <w:t xml:space="preserve"> birim seviyelerindedir. Toplam satışlardan elde edilen</w:t>
      </w:r>
      <w:r w:rsidRPr="00260FFD">
        <w:rPr>
          <w:bCs/>
          <w:color w:val="0D0D0D" w:themeColor="text1" w:themeTint="F2"/>
          <w:spacing w:val="-2"/>
        </w:rPr>
        <w:t xml:space="preserve"> birim karlılık</w:t>
      </w:r>
      <w:r w:rsidR="00B31D16" w:rsidRPr="00260FFD">
        <w:rPr>
          <w:bCs/>
          <w:color w:val="0D0D0D" w:themeColor="text1" w:themeTint="F2"/>
          <w:spacing w:val="-2"/>
        </w:rPr>
        <w:t xml:space="preserve"> </w:t>
      </w:r>
      <w:r w:rsidRPr="00260FFD">
        <w:rPr>
          <w:bCs/>
          <w:color w:val="0D0D0D" w:themeColor="text1" w:themeTint="F2"/>
          <w:spacing w:val="-2"/>
        </w:rPr>
        <w:t xml:space="preserve">ise </w:t>
      </w:r>
      <w:r w:rsidR="00B31D16" w:rsidRPr="00260FFD">
        <w:rPr>
          <w:bCs/>
          <w:color w:val="0D0D0D" w:themeColor="text1" w:themeTint="F2"/>
          <w:spacing w:val="-2"/>
        </w:rPr>
        <w:t xml:space="preserve">gözden geçirme döneminde sırasıyla </w:t>
      </w:r>
      <w:r w:rsidR="00F56519" w:rsidRPr="00260FFD">
        <w:rPr>
          <w:bCs/>
          <w:color w:val="0D0D0D" w:themeColor="text1" w:themeTint="F2"/>
          <w:spacing w:val="-2"/>
        </w:rPr>
        <w:t>-</w:t>
      </w:r>
      <w:r w:rsidRPr="00260FFD">
        <w:rPr>
          <w:bCs/>
          <w:color w:val="0D0D0D" w:themeColor="text1" w:themeTint="F2"/>
          <w:spacing w:val="-2"/>
        </w:rPr>
        <w:t xml:space="preserve">100, </w:t>
      </w:r>
      <w:r w:rsidR="00F56519" w:rsidRPr="00260FFD">
        <w:rPr>
          <w:bCs/>
          <w:color w:val="0D0D0D" w:themeColor="text1" w:themeTint="F2"/>
          <w:spacing w:val="-2"/>
        </w:rPr>
        <w:t>-84</w:t>
      </w:r>
      <w:r w:rsidRPr="00260FFD">
        <w:rPr>
          <w:bCs/>
          <w:color w:val="0D0D0D" w:themeColor="text1" w:themeTint="F2"/>
          <w:spacing w:val="-2"/>
        </w:rPr>
        <w:t xml:space="preserve"> ve </w:t>
      </w:r>
      <w:r w:rsidR="00536D2F" w:rsidRPr="00260FFD">
        <w:rPr>
          <w:bCs/>
          <w:color w:val="0D0D0D" w:themeColor="text1" w:themeTint="F2"/>
          <w:spacing w:val="-2"/>
        </w:rPr>
        <w:t>-7</w:t>
      </w:r>
      <w:r w:rsidR="00B31D16" w:rsidRPr="00260FFD">
        <w:rPr>
          <w:bCs/>
          <w:color w:val="0D0D0D" w:themeColor="text1" w:themeTint="F2"/>
          <w:spacing w:val="-2"/>
        </w:rPr>
        <w:t xml:space="preserve"> birim</w:t>
      </w:r>
      <w:r w:rsidRPr="00260FFD">
        <w:rPr>
          <w:bCs/>
          <w:color w:val="0D0D0D" w:themeColor="text1" w:themeTint="F2"/>
          <w:spacing w:val="-2"/>
        </w:rPr>
        <w:t xml:space="preserve"> </w:t>
      </w:r>
      <w:r w:rsidR="00B31D16" w:rsidRPr="00260FFD">
        <w:rPr>
          <w:bCs/>
          <w:color w:val="0D0D0D" w:themeColor="text1" w:themeTint="F2"/>
          <w:spacing w:val="-2"/>
        </w:rPr>
        <w:t>olarak</w:t>
      </w:r>
      <w:r w:rsidRPr="00260FFD">
        <w:rPr>
          <w:bCs/>
          <w:color w:val="0D0D0D" w:themeColor="text1" w:themeTint="F2"/>
          <w:spacing w:val="-2"/>
        </w:rPr>
        <w:t xml:space="preserve"> gerçekleşmiştir.</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g) Stoklar</w:t>
      </w:r>
      <w:r w:rsidRPr="00260FFD">
        <w:rPr>
          <w:bCs/>
          <w:color w:val="0D0D0D" w:themeColor="text1" w:themeTint="F2"/>
          <w:spacing w:val="-2"/>
        </w:rPr>
        <w:tab/>
      </w:r>
    </w:p>
    <w:p w:rsidR="00782F44"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Pr="00260FFD">
        <w:rPr>
          <w:noProof/>
          <w:color w:val="0D0D0D" w:themeColor="text1" w:themeTint="F2"/>
        </w:rPr>
        <w:t>Yerli üretim dalının</w:t>
      </w:r>
      <w:r w:rsidRPr="00260FFD">
        <w:rPr>
          <w:bCs/>
          <w:color w:val="0D0D0D" w:themeColor="text1" w:themeTint="F2"/>
          <w:spacing w:val="-2"/>
        </w:rPr>
        <w:t xml:space="preserve"> 201</w:t>
      </w:r>
      <w:r w:rsidR="00536D2F" w:rsidRPr="00260FFD">
        <w:rPr>
          <w:bCs/>
          <w:color w:val="0D0D0D" w:themeColor="text1" w:themeTint="F2"/>
          <w:spacing w:val="-2"/>
        </w:rPr>
        <w:t>7</w:t>
      </w:r>
      <w:r w:rsidRPr="00260FFD">
        <w:rPr>
          <w:bCs/>
          <w:color w:val="0D0D0D" w:themeColor="text1" w:themeTint="F2"/>
          <w:spacing w:val="-2"/>
        </w:rPr>
        <w:t xml:space="preserve"> yılında 100</w:t>
      </w:r>
      <w:r w:rsidR="00BF1A5A" w:rsidRPr="00260FFD">
        <w:rPr>
          <w:bCs/>
          <w:color w:val="0D0D0D" w:themeColor="text1" w:themeTint="F2"/>
          <w:spacing w:val="-2"/>
        </w:rPr>
        <w:t xml:space="preserve"> birim </w:t>
      </w:r>
      <w:r w:rsidRPr="00260FFD">
        <w:rPr>
          <w:bCs/>
          <w:color w:val="0D0D0D" w:themeColor="text1" w:themeTint="F2"/>
          <w:spacing w:val="-2"/>
        </w:rPr>
        <w:t xml:space="preserve">olan dönem sonu </w:t>
      </w:r>
      <w:r w:rsidR="002259EF" w:rsidRPr="00260FFD">
        <w:rPr>
          <w:bCs/>
          <w:color w:val="0D0D0D" w:themeColor="text1" w:themeTint="F2"/>
          <w:spacing w:val="-2"/>
        </w:rPr>
        <w:t>stok miktar</w:t>
      </w:r>
      <w:r w:rsidR="00E12E36" w:rsidRPr="00260FFD">
        <w:rPr>
          <w:bCs/>
          <w:color w:val="0D0D0D" w:themeColor="text1" w:themeTint="F2"/>
          <w:spacing w:val="-2"/>
        </w:rPr>
        <w:t>ı</w:t>
      </w:r>
      <w:r w:rsidR="002259EF" w:rsidRPr="00260FFD">
        <w:rPr>
          <w:bCs/>
          <w:color w:val="0D0D0D" w:themeColor="text1" w:themeTint="F2"/>
          <w:spacing w:val="-2"/>
        </w:rPr>
        <w:t xml:space="preserve"> endeksi, </w:t>
      </w:r>
      <w:r w:rsidRPr="00260FFD">
        <w:rPr>
          <w:bCs/>
          <w:color w:val="0D0D0D" w:themeColor="text1" w:themeTint="F2"/>
          <w:spacing w:val="-2"/>
        </w:rPr>
        <w:t>201</w:t>
      </w:r>
      <w:r w:rsidR="00536D2F" w:rsidRPr="00260FFD">
        <w:rPr>
          <w:bCs/>
          <w:color w:val="0D0D0D" w:themeColor="text1" w:themeTint="F2"/>
          <w:spacing w:val="-2"/>
        </w:rPr>
        <w:t>8</w:t>
      </w:r>
      <w:r w:rsidRPr="00260FFD">
        <w:rPr>
          <w:bCs/>
          <w:color w:val="0D0D0D" w:themeColor="text1" w:themeTint="F2"/>
          <w:spacing w:val="-2"/>
        </w:rPr>
        <w:t xml:space="preserve"> yılında </w:t>
      </w:r>
      <w:r w:rsidR="00536D2F" w:rsidRPr="00260FFD">
        <w:rPr>
          <w:bCs/>
          <w:color w:val="0D0D0D" w:themeColor="text1" w:themeTint="F2"/>
          <w:spacing w:val="-2"/>
        </w:rPr>
        <w:t>102</w:t>
      </w:r>
      <w:r w:rsidR="00BF1A5A" w:rsidRPr="00260FFD">
        <w:rPr>
          <w:bCs/>
          <w:color w:val="0D0D0D" w:themeColor="text1" w:themeTint="F2"/>
          <w:spacing w:val="-2"/>
        </w:rPr>
        <w:t xml:space="preserve"> birim</w:t>
      </w:r>
      <w:r w:rsidR="00C16860" w:rsidRPr="00260FFD">
        <w:rPr>
          <w:bCs/>
          <w:color w:val="0D0D0D" w:themeColor="text1" w:themeTint="F2"/>
          <w:spacing w:val="-2"/>
        </w:rPr>
        <w:t>,</w:t>
      </w:r>
      <w:r w:rsidRPr="00260FFD">
        <w:rPr>
          <w:bCs/>
          <w:color w:val="0D0D0D" w:themeColor="text1" w:themeTint="F2"/>
          <w:spacing w:val="-2"/>
        </w:rPr>
        <w:t xml:space="preserve"> </w:t>
      </w:r>
      <w:r w:rsidRPr="00260FFD">
        <w:rPr>
          <w:bCs/>
          <w:color w:val="0D0D0D" w:themeColor="text1" w:themeTint="F2"/>
        </w:rPr>
        <w:t>201</w:t>
      </w:r>
      <w:r w:rsidR="00536D2F" w:rsidRPr="00260FFD">
        <w:rPr>
          <w:bCs/>
          <w:color w:val="0D0D0D" w:themeColor="text1" w:themeTint="F2"/>
        </w:rPr>
        <w:t>9</w:t>
      </w:r>
      <w:r w:rsidRPr="00260FFD">
        <w:rPr>
          <w:bCs/>
          <w:color w:val="0D0D0D" w:themeColor="text1" w:themeTint="F2"/>
        </w:rPr>
        <w:t xml:space="preserve"> </w:t>
      </w:r>
      <w:r w:rsidR="002259EF" w:rsidRPr="00260FFD">
        <w:rPr>
          <w:bCs/>
          <w:color w:val="0D0D0D" w:themeColor="text1" w:themeTint="F2"/>
        </w:rPr>
        <w:t>yılında</w:t>
      </w:r>
      <w:r w:rsidR="002259EF" w:rsidRPr="00260FFD">
        <w:rPr>
          <w:bCs/>
          <w:color w:val="0D0D0D" w:themeColor="text1" w:themeTint="F2"/>
          <w:spacing w:val="-2"/>
        </w:rPr>
        <w:t xml:space="preserve"> </w:t>
      </w:r>
      <w:r w:rsidR="00C16860" w:rsidRPr="00260FFD">
        <w:rPr>
          <w:bCs/>
          <w:color w:val="0D0D0D" w:themeColor="text1" w:themeTint="F2"/>
          <w:spacing w:val="-2"/>
        </w:rPr>
        <w:t xml:space="preserve">ise </w:t>
      </w:r>
      <w:r w:rsidR="00536D2F" w:rsidRPr="00260FFD">
        <w:rPr>
          <w:bCs/>
          <w:color w:val="0D0D0D" w:themeColor="text1" w:themeTint="F2"/>
          <w:spacing w:val="-2"/>
        </w:rPr>
        <w:t>37</w:t>
      </w:r>
      <w:r w:rsidR="00BF1A5A" w:rsidRPr="00260FFD">
        <w:rPr>
          <w:bCs/>
          <w:color w:val="0D0D0D" w:themeColor="text1" w:themeTint="F2"/>
          <w:spacing w:val="-2"/>
        </w:rPr>
        <w:t xml:space="preserve"> birim</w:t>
      </w:r>
      <w:r w:rsidR="00C16860" w:rsidRPr="00260FFD">
        <w:rPr>
          <w:bCs/>
          <w:color w:val="0D0D0D" w:themeColor="text1" w:themeTint="F2"/>
          <w:spacing w:val="-2"/>
        </w:rPr>
        <w:t xml:space="preserve"> </w:t>
      </w:r>
      <w:r w:rsidR="00577141" w:rsidRPr="00260FFD">
        <w:rPr>
          <w:bCs/>
          <w:color w:val="0D0D0D" w:themeColor="text1" w:themeTint="F2"/>
          <w:spacing w:val="-2"/>
        </w:rPr>
        <w:t>seviyesindedir.</w:t>
      </w:r>
      <w:r w:rsidRPr="00260FFD">
        <w:rPr>
          <w:bCs/>
          <w:color w:val="0D0D0D" w:themeColor="text1" w:themeTint="F2"/>
          <w:spacing w:val="-2"/>
        </w:rPr>
        <w:t xml:space="preserve"> </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ğ) İstihdam</w:t>
      </w:r>
      <w:r w:rsidRPr="00260FFD">
        <w:rPr>
          <w:bCs/>
          <w:color w:val="0D0D0D" w:themeColor="text1" w:themeTint="F2"/>
          <w:spacing w:val="-2"/>
        </w:rPr>
        <w:tab/>
      </w:r>
    </w:p>
    <w:p w:rsidR="00CC24CF" w:rsidRPr="00260FFD" w:rsidRDefault="00462910" w:rsidP="00B03191">
      <w:pPr>
        <w:tabs>
          <w:tab w:val="left" w:pos="360"/>
        </w:tabs>
        <w:spacing w:before="120" w:after="120" w:line="276" w:lineRule="auto"/>
        <w:jc w:val="both"/>
        <w:rPr>
          <w:bCs/>
          <w:color w:val="0D0D0D" w:themeColor="text1" w:themeTint="F2"/>
        </w:rPr>
      </w:pPr>
      <w:r w:rsidRPr="00260FFD">
        <w:rPr>
          <w:bCs/>
          <w:color w:val="0D0D0D" w:themeColor="text1" w:themeTint="F2"/>
          <w:spacing w:val="-2"/>
        </w:rPr>
        <w:t xml:space="preserve">(1) </w:t>
      </w:r>
      <w:r w:rsidRPr="00260FFD">
        <w:rPr>
          <w:noProof/>
          <w:color w:val="0D0D0D" w:themeColor="text1" w:themeTint="F2"/>
        </w:rPr>
        <w:t>Yerli üretim dalının</w:t>
      </w:r>
      <w:r w:rsidRPr="00260FFD">
        <w:rPr>
          <w:bCs/>
          <w:color w:val="0D0D0D" w:themeColor="text1" w:themeTint="F2"/>
          <w:spacing w:val="-2"/>
        </w:rPr>
        <w:t xml:space="preserve"> 201</w:t>
      </w:r>
      <w:r w:rsidR="00536D2F" w:rsidRPr="00260FFD">
        <w:rPr>
          <w:bCs/>
          <w:color w:val="0D0D0D" w:themeColor="text1" w:themeTint="F2"/>
          <w:spacing w:val="-2"/>
        </w:rPr>
        <w:t>7</w:t>
      </w:r>
      <w:r w:rsidRPr="00260FFD">
        <w:rPr>
          <w:bCs/>
          <w:color w:val="0D0D0D" w:themeColor="text1" w:themeTint="F2"/>
          <w:spacing w:val="-2"/>
        </w:rPr>
        <w:t xml:space="preserve"> yılında 100</w:t>
      </w:r>
      <w:r w:rsidR="00FB278B" w:rsidRPr="00260FFD">
        <w:rPr>
          <w:bCs/>
          <w:color w:val="0D0D0D" w:themeColor="text1" w:themeTint="F2"/>
          <w:spacing w:val="-2"/>
        </w:rPr>
        <w:t xml:space="preserve"> birim</w:t>
      </w:r>
      <w:r w:rsidRPr="00260FFD">
        <w:rPr>
          <w:bCs/>
          <w:color w:val="0D0D0D" w:themeColor="text1" w:themeTint="F2"/>
          <w:spacing w:val="-2"/>
        </w:rPr>
        <w:t xml:space="preserve"> olarak kabul edilen </w:t>
      </w:r>
      <w:r w:rsidR="00733538" w:rsidRPr="00260FFD">
        <w:rPr>
          <w:bCs/>
          <w:color w:val="0D0D0D" w:themeColor="text1" w:themeTint="F2"/>
          <w:spacing w:val="-2"/>
        </w:rPr>
        <w:t>soruşturma konusu ürün</w:t>
      </w:r>
      <w:r w:rsidRPr="00260FFD">
        <w:rPr>
          <w:bCs/>
          <w:color w:val="0D0D0D" w:themeColor="text1" w:themeTint="F2"/>
          <w:spacing w:val="-2"/>
        </w:rPr>
        <w:t xml:space="preserve"> üretiminde çalışan doğrudan işçi sayısı endeksi</w:t>
      </w:r>
      <w:r w:rsidR="00577141" w:rsidRPr="00260FFD">
        <w:rPr>
          <w:bCs/>
          <w:color w:val="0D0D0D" w:themeColor="text1" w:themeTint="F2"/>
          <w:spacing w:val="-2"/>
        </w:rPr>
        <w:t xml:space="preserve">, izleyen yıllarda sırasıyla </w:t>
      </w:r>
      <w:r w:rsidR="00FB278B" w:rsidRPr="00260FFD">
        <w:rPr>
          <w:bCs/>
          <w:color w:val="0D0D0D" w:themeColor="text1" w:themeTint="F2"/>
          <w:spacing w:val="-2"/>
        </w:rPr>
        <w:t>10</w:t>
      </w:r>
      <w:r w:rsidR="00733538" w:rsidRPr="00260FFD">
        <w:rPr>
          <w:bCs/>
          <w:color w:val="0D0D0D" w:themeColor="text1" w:themeTint="F2"/>
          <w:spacing w:val="-2"/>
        </w:rPr>
        <w:t>3</w:t>
      </w:r>
      <w:r w:rsidR="00FB278B" w:rsidRPr="00260FFD">
        <w:rPr>
          <w:bCs/>
          <w:color w:val="0D0D0D" w:themeColor="text1" w:themeTint="F2"/>
          <w:spacing w:val="-2"/>
        </w:rPr>
        <w:t xml:space="preserve"> birim </w:t>
      </w:r>
      <w:r w:rsidR="00577141" w:rsidRPr="00260FFD">
        <w:rPr>
          <w:bCs/>
          <w:color w:val="0D0D0D" w:themeColor="text1" w:themeTint="F2"/>
          <w:spacing w:val="-2"/>
        </w:rPr>
        <w:t xml:space="preserve">ve </w:t>
      </w:r>
      <w:r w:rsidR="00733538" w:rsidRPr="00260FFD">
        <w:rPr>
          <w:bCs/>
          <w:color w:val="0D0D0D" w:themeColor="text1" w:themeTint="F2"/>
        </w:rPr>
        <w:t>73</w:t>
      </w:r>
      <w:r w:rsidR="00FB278B" w:rsidRPr="00260FFD">
        <w:rPr>
          <w:bCs/>
          <w:color w:val="0D0D0D" w:themeColor="text1" w:themeTint="F2"/>
        </w:rPr>
        <w:t xml:space="preserve"> birim </w:t>
      </w:r>
      <w:r w:rsidR="00577141" w:rsidRPr="00260FFD">
        <w:rPr>
          <w:bCs/>
          <w:color w:val="0D0D0D" w:themeColor="text1" w:themeTint="F2"/>
        </w:rPr>
        <w:t>olmuştur.</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h) Ücretler</w:t>
      </w:r>
      <w:r w:rsidRPr="00260FFD">
        <w:rPr>
          <w:bCs/>
          <w:color w:val="0D0D0D" w:themeColor="text1" w:themeTint="F2"/>
          <w:spacing w:val="-2"/>
        </w:rPr>
        <w:tab/>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00CA4220" w:rsidRPr="00260FFD">
        <w:rPr>
          <w:noProof/>
          <w:color w:val="0D0D0D" w:themeColor="text1" w:themeTint="F2"/>
        </w:rPr>
        <w:t>Soruşturma konusu ürün üretiminde çalışan</w:t>
      </w:r>
      <w:r w:rsidRPr="00260FFD">
        <w:rPr>
          <w:bCs/>
          <w:color w:val="0D0D0D" w:themeColor="text1" w:themeTint="F2"/>
          <w:spacing w:val="-2"/>
        </w:rPr>
        <w:t xml:space="preserve"> işçilerin aylık </w:t>
      </w:r>
      <w:r w:rsidR="00CA4220" w:rsidRPr="00260FFD">
        <w:rPr>
          <w:bCs/>
          <w:color w:val="0D0D0D" w:themeColor="text1" w:themeTint="F2"/>
          <w:spacing w:val="-2"/>
        </w:rPr>
        <w:t xml:space="preserve">ortalama </w:t>
      </w:r>
      <w:r w:rsidRPr="00260FFD">
        <w:rPr>
          <w:bCs/>
          <w:color w:val="0D0D0D" w:themeColor="text1" w:themeTint="F2"/>
          <w:spacing w:val="-2"/>
        </w:rPr>
        <w:t>ücret endeksi 201</w:t>
      </w:r>
      <w:r w:rsidR="00733538" w:rsidRPr="00260FFD">
        <w:rPr>
          <w:bCs/>
          <w:color w:val="0D0D0D" w:themeColor="text1" w:themeTint="F2"/>
          <w:spacing w:val="-2"/>
        </w:rPr>
        <w:t>7</w:t>
      </w:r>
      <w:r w:rsidRPr="00260FFD">
        <w:rPr>
          <w:bCs/>
          <w:color w:val="0D0D0D" w:themeColor="text1" w:themeTint="F2"/>
          <w:spacing w:val="-2"/>
        </w:rPr>
        <w:t xml:space="preserve"> yılında 100 </w:t>
      </w:r>
      <w:r w:rsidR="00CA4220" w:rsidRPr="00260FFD">
        <w:rPr>
          <w:bCs/>
          <w:color w:val="0D0D0D" w:themeColor="text1" w:themeTint="F2"/>
          <w:spacing w:val="-2"/>
        </w:rPr>
        <w:t>birim,</w:t>
      </w:r>
      <w:r w:rsidRPr="00260FFD">
        <w:rPr>
          <w:bCs/>
          <w:color w:val="0D0D0D" w:themeColor="text1" w:themeTint="F2"/>
          <w:spacing w:val="-2"/>
        </w:rPr>
        <w:t xml:space="preserve"> 201</w:t>
      </w:r>
      <w:r w:rsidR="004E3F60" w:rsidRPr="00260FFD">
        <w:rPr>
          <w:bCs/>
          <w:color w:val="0D0D0D" w:themeColor="text1" w:themeTint="F2"/>
          <w:spacing w:val="-2"/>
        </w:rPr>
        <w:t>8</w:t>
      </w:r>
      <w:r w:rsidRPr="00260FFD">
        <w:rPr>
          <w:bCs/>
          <w:color w:val="0D0D0D" w:themeColor="text1" w:themeTint="F2"/>
          <w:spacing w:val="-2"/>
        </w:rPr>
        <w:t xml:space="preserve"> yılında </w:t>
      </w:r>
      <w:r w:rsidR="00E0767B" w:rsidRPr="00260FFD">
        <w:rPr>
          <w:bCs/>
          <w:color w:val="0D0D0D" w:themeColor="text1" w:themeTint="F2"/>
          <w:spacing w:val="-2"/>
        </w:rPr>
        <w:t>106</w:t>
      </w:r>
      <w:r w:rsidRPr="00260FFD">
        <w:rPr>
          <w:bCs/>
          <w:color w:val="0D0D0D" w:themeColor="text1" w:themeTint="F2"/>
          <w:spacing w:val="-2"/>
        </w:rPr>
        <w:t xml:space="preserve"> </w:t>
      </w:r>
      <w:r w:rsidR="00CA4220" w:rsidRPr="00260FFD">
        <w:rPr>
          <w:bCs/>
          <w:color w:val="0D0D0D" w:themeColor="text1" w:themeTint="F2"/>
          <w:spacing w:val="-2"/>
        </w:rPr>
        <w:t xml:space="preserve">birim </w:t>
      </w:r>
      <w:r w:rsidRPr="00260FFD">
        <w:rPr>
          <w:bCs/>
          <w:color w:val="0D0D0D" w:themeColor="text1" w:themeTint="F2"/>
          <w:spacing w:val="-2"/>
        </w:rPr>
        <w:t xml:space="preserve">ve </w:t>
      </w:r>
      <w:r w:rsidRPr="00260FFD">
        <w:rPr>
          <w:bCs/>
          <w:color w:val="0D0D0D" w:themeColor="text1" w:themeTint="F2"/>
        </w:rPr>
        <w:t>201</w:t>
      </w:r>
      <w:r w:rsidR="00E0767B" w:rsidRPr="00260FFD">
        <w:rPr>
          <w:bCs/>
          <w:color w:val="0D0D0D" w:themeColor="text1" w:themeTint="F2"/>
        </w:rPr>
        <w:t>9</w:t>
      </w:r>
      <w:r w:rsidRPr="00260FFD">
        <w:rPr>
          <w:bCs/>
          <w:color w:val="0D0D0D" w:themeColor="text1" w:themeTint="F2"/>
        </w:rPr>
        <w:t xml:space="preserve"> </w:t>
      </w:r>
      <w:r w:rsidR="003B7D79" w:rsidRPr="00260FFD">
        <w:rPr>
          <w:bCs/>
          <w:color w:val="0D0D0D" w:themeColor="text1" w:themeTint="F2"/>
        </w:rPr>
        <w:t>yılında</w:t>
      </w:r>
      <w:r w:rsidRPr="00260FFD">
        <w:rPr>
          <w:bCs/>
          <w:color w:val="0D0D0D" w:themeColor="text1" w:themeTint="F2"/>
          <w:spacing w:val="-2"/>
        </w:rPr>
        <w:t xml:space="preserve"> ise </w:t>
      </w:r>
      <w:r w:rsidR="00E0767B" w:rsidRPr="00260FFD">
        <w:rPr>
          <w:bCs/>
          <w:color w:val="0D0D0D" w:themeColor="text1" w:themeTint="F2"/>
          <w:spacing w:val="-2"/>
        </w:rPr>
        <w:t>112</w:t>
      </w:r>
      <w:r w:rsidRPr="00260FFD">
        <w:rPr>
          <w:bCs/>
          <w:color w:val="0D0D0D" w:themeColor="text1" w:themeTint="F2"/>
          <w:spacing w:val="-2"/>
        </w:rPr>
        <w:t xml:space="preserve"> seviyesinde gerçekleşmiştir.       </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ı) Verimlilik</w:t>
      </w:r>
      <w:r w:rsidRPr="00260FFD">
        <w:rPr>
          <w:bCs/>
          <w:color w:val="0D0D0D" w:themeColor="text1" w:themeTint="F2"/>
          <w:spacing w:val="-2"/>
        </w:rPr>
        <w:tab/>
      </w:r>
    </w:p>
    <w:p w:rsidR="00462910" w:rsidRPr="00260FFD" w:rsidRDefault="00462910" w:rsidP="00B03191">
      <w:pPr>
        <w:tabs>
          <w:tab w:val="left" w:pos="360"/>
        </w:tabs>
        <w:spacing w:before="120" w:after="120" w:line="276" w:lineRule="auto"/>
        <w:jc w:val="both"/>
        <w:rPr>
          <w:bCs/>
          <w:color w:val="0D0D0D" w:themeColor="text1" w:themeTint="F2"/>
        </w:rPr>
      </w:pPr>
      <w:r w:rsidRPr="00260FFD">
        <w:rPr>
          <w:bCs/>
          <w:color w:val="0D0D0D" w:themeColor="text1" w:themeTint="F2"/>
          <w:spacing w:val="-2"/>
        </w:rPr>
        <w:t xml:space="preserve">(1) </w:t>
      </w:r>
      <w:r w:rsidR="00F034C9" w:rsidRPr="00260FFD">
        <w:rPr>
          <w:bCs/>
          <w:color w:val="0D0D0D" w:themeColor="text1" w:themeTint="F2"/>
          <w:spacing w:val="-2"/>
        </w:rPr>
        <w:t>Soruşturma konusu ürün ü</w:t>
      </w:r>
      <w:r w:rsidRPr="00260FFD">
        <w:rPr>
          <w:bCs/>
          <w:color w:val="0D0D0D" w:themeColor="text1" w:themeTint="F2"/>
          <w:spacing w:val="-2"/>
        </w:rPr>
        <w:t xml:space="preserve">retimde çalışan işçi başına </w:t>
      </w:r>
      <w:r w:rsidR="00F034C9" w:rsidRPr="00260FFD">
        <w:rPr>
          <w:bCs/>
          <w:color w:val="0D0D0D" w:themeColor="text1" w:themeTint="F2"/>
          <w:spacing w:val="-2"/>
        </w:rPr>
        <w:t xml:space="preserve">düşen </w:t>
      </w:r>
      <w:r w:rsidRPr="00260FFD">
        <w:rPr>
          <w:bCs/>
          <w:color w:val="0D0D0D" w:themeColor="text1" w:themeTint="F2"/>
          <w:spacing w:val="-2"/>
        </w:rPr>
        <w:t>üretim miktarını gösteren verimlilik endeksi</w:t>
      </w:r>
      <w:r w:rsidR="00F034C9" w:rsidRPr="00260FFD">
        <w:rPr>
          <w:bCs/>
          <w:color w:val="0D0D0D" w:themeColor="text1" w:themeTint="F2"/>
          <w:spacing w:val="-2"/>
        </w:rPr>
        <w:t>,</w:t>
      </w:r>
      <w:r w:rsidRPr="00260FFD">
        <w:rPr>
          <w:bCs/>
          <w:color w:val="0D0D0D" w:themeColor="text1" w:themeTint="F2"/>
          <w:spacing w:val="-2"/>
        </w:rPr>
        <w:t xml:space="preserve"> 201</w:t>
      </w:r>
      <w:r w:rsidR="00E0767B" w:rsidRPr="00260FFD">
        <w:rPr>
          <w:bCs/>
          <w:color w:val="0D0D0D" w:themeColor="text1" w:themeTint="F2"/>
          <w:spacing w:val="-2"/>
        </w:rPr>
        <w:t>7</w:t>
      </w:r>
      <w:r w:rsidRPr="00260FFD">
        <w:rPr>
          <w:bCs/>
          <w:color w:val="0D0D0D" w:themeColor="text1" w:themeTint="F2"/>
          <w:spacing w:val="-2"/>
        </w:rPr>
        <w:t xml:space="preserve"> yılında 100</w:t>
      </w:r>
      <w:r w:rsidR="00E77E6A" w:rsidRPr="00260FFD">
        <w:rPr>
          <w:bCs/>
          <w:color w:val="0D0D0D" w:themeColor="text1" w:themeTint="F2"/>
          <w:spacing w:val="-2"/>
        </w:rPr>
        <w:t xml:space="preserve"> birim</w:t>
      </w:r>
      <w:r w:rsidRPr="00260FFD">
        <w:rPr>
          <w:bCs/>
          <w:color w:val="0D0D0D" w:themeColor="text1" w:themeTint="F2"/>
          <w:spacing w:val="-2"/>
        </w:rPr>
        <w:t xml:space="preserve"> iken 201</w:t>
      </w:r>
      <w:r w:rsidR="00E0767B" w:rsidRPr="00260FFD">
        <w:rPr>
          <w:bCs/>
          <w:color w:val="0D0D0D" w:themeColor="text1" w:themeTint="F2"/>
          <w:spacing w:val="-2"/>
        </w:rPr>
        <w:t>8</w:t>
      </w:r>
      <w:r w:rsidR="005E3DCC" w:rsidRPr="00260FFD">
        <w:rPr>
          <w:bCs/>
          <w:color w:val="0D0D0D" w:themeColor="text1" w:themeTint="F2"/>
          <w:spacing w:val="-2"/>
        </w:rPr>
        <w:t xml:space="preserve"> ve 201</w:t>
      </w:r>
      <w:r w:rsidR="00E0767B" w:rsidRPr="00260FFD">
        <w:rPr>
          <w:bCs/>
          <w:color w:val="0D0D0D" w:themeColor="text1" w:themeTint="F2"/>
          <w:spacing w:val="-2"/>
        </w:rPr>
        <w:t>9</w:t>
      </w:r>
      <w:r w:rsidR="005E3DCC" w:rsidRPr="00260FFD">
        <w:rPr>
          <w:bCs/>
          <w:color w:val="0D0D0D" w:themeColor="text1" w:themeTint="F2"/>
          <w:spacing w:val="-2"/>
        </w:rPr>
        <w:t xml:space="preserve"> yıllarında</w:t>
      </w:r>
      <w:r w:rsidRPr="00260FFD">
        <w:rPr>
          <w:bCs/>
          <w:color w:val="0D0D0D" w:themeColor="text1" w:themeTint="F2"/>
          <w:spacing w:val="-2"/>
        </w:rPr>
        <w:t xml:space="preserve"> </w:t>
      </w:r>
      <w:r w:rsidR="00E0767B" w:rsidRPr="00260FFD">
        <w:rPr>
          <w:bCs/>
          <w:color w:val="0D0D0D" w:themeColor="text1" w:themeTint="F2"/>
          <w:spacing w:val="-2"/>
        </w:rPr>
        <w:t>73</w:t>
      </w:r>
      <w:r w:rsidR="00E77E6A" w:rsidRPr="00260FFD">
        <w:rPr>
          <w:bCs/>
          <w:color w:val="0D0D0D" w:themeColor="text1" w:themeTint="F2"/>
          <w:spacing w:val="-2"/>
        </w:rPr>
        <w:t xml:space="preserve"> birim</w:t>
      </w:r>
      <w:r w:rsidR="005E3DCC" w:rsidRPr="00260FFD">
        <w:rPr>
          <w:bCs/>
          <w:color w:val="0D0D0D" w:themeColor="text1" w:themeTint="F2"/>
          <w:spacing w:val="-2"/>
        </w:rPr>
        <w:t xml:space="preserve"> ve </w:t>
      </w:r>
      <w:r w:rsidR="00E0767B" w:rsidRPr="00260FFD">
        <w:rPr>
          <w:bCs/>
          <w:color w:val="0D0D0D" w:themeColor="text1" w:themeTint="F2"/>
        </w:rPr>
        <w:t>86</w:t>
      </w:r>
      <w:r w:rsidR="00E77E6A" w:rsidRPr="00260FFD">
        <w:rPr>
          <w:bCs/>
          <w:color w:val="0D0D0D" w:themeColor="text1" w:themeTint="F2"/>
        </w:rPr>
        <w:t xml:space="preserve"> birim</w:t>
      </w:r>
      <w:r w:rsidRPr="00260FFD">
        <w:rPr>
          <w:bCs/>
          <w:color w:val="0D0D0D" w:themeColor="text1" w:themeTint="F2"/>
        </w:rPr>
        <w:t xml:space="preserve"> </w:t>
      </w:r>
      <w:r w:rsidR="005E3DCC" w:rsidRPr="00260FFD">
        <w:rPr>
          <w:bCs/>
          <w:color w:val="0D0D0D" w:themeColor="text1" w:themeTint="F2"/>
        </w:rPr>
        <w:t>olmuştur</w:t>
      </w:r>
      <w:r w:rsidRPr="00260FFD">
        <w:rPr>
          <w:bCs/>
          <w:color w:val="0D0D0D" w:themeColor="text1" w:themeTint="F2"/>
        </w:rPr>
        <w:t>.</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 xml:space="preserve">i) Nakit Akışı </w:t>
      </w:r>
      <w:r w:rsidRPr="00260FFD">
        <w:rPr>
          <w:bCs/>
          <w:color w:val="0D0D0D" w:themeColor="text1" w:themeTint="F2"/>
          <w:spacing w:val="-2"/>
        </w:rPr>
        <w:tab/>
      </w:r>
    </w:p>
    <w:p w:rsidR="00107B28"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Pr="00260FFD">
        <w:rPr>
          <w:noProof/>
          <w:color w:val="0D0D0D" w:themeColor="text1" w:themeTint="F2"/>
        </w:rPr>
        <w:t>Yerli üretim dalının</w:t>
      </w:r>
      <w:r w:rsidRPr="00260FFD">
        <w:rPr>
          <w:bCs/>
          <w:color w:val="0D0D0D" w:themeColor="text1" w:themeTint="F2"/>
          <w:spacing w:val="-2"/>
        </w:rPr>
        <w:t xml:space="preserve"> </w:t>
      </w:r>
      <w:r w:rsidR="00107B28" w:rsidRPr="00260FFD">
        <w:rPr>
          <w:bCs/>
          <w:color w:val="0D0D0D" w:themeColor="text1" w:themeTint="F2"/>
          <w:spacing w:val="-2"/>
        </w:rPr>
        <w:t>soruşturma konusu ürün</w:t>
      </w:r>
      <w:r w:rsidR="008F3E02" w:rsidRPr="00260FFD">
        <w:rPr>
          <w:bCs/>
          <w:color w:val="0D0D0D" w:themeColor="text1" w:themeTint="F2"/>
          <w:spacing w:val="-2"/>
        </w:rPr>
        <w:t xml:space="preserve"> </w:t>
      </w:r>
      <w:r w:rsidRPr="00260FFD">
        <w:rPr>
          <w:bCs/>
          <w:color w:val="0D0D0D" w:themeColor="text1" w:themeTint="F2"/>
          <w:spacing w:val="-2"/>
        </w:rPr>
        <w:t>üretim ve satışı ile sağ</w:t>
      </w:r>
      <w:r w:rsidR="00F20828" w:rsidRPr="00260FFD">
        <w:rPr>
          <w:bCs/>
          <w:color w:val="0D0D0D" w:themeColor="text1" w:themeTint="F2"/>
          <w:spacing w:val="-2"/>
        </w:rPr>
        <w:t>ladığı nakit akışı endeksi,</w:t>
      </w:r>
      <w:r w:rsidRPr="00260FFD">
        <w:rPr>
          <w:bCs/>
          <w:color w:val="0D0D0D" w:themeColor="text1" w:themeTint="F2"/>
          <w:spacing w:val="-2"/>
        </w:rPr>
        <w:t xml:space="preserve"> </w:t>
      </w:r>
      <w:r w:rsidR="00DB49F7" w:rsidRPr="00260FFD">
        <w:rPr>
          <w:bCs/>
          <w:color w:val="0D0D0D" w:themeColor="text1" w:themeTint="F2"/>
          <w:spacing w:val="-2"/>
        </w:rPr>
        <w:t>201</w:t>
      </w:r>
      <w:r w:rsidR="00107B28" w:rsidRPr="00260FFD">
        <w:rPr>
          <w:bCs/>
          <w:color w:val="0D0D0D" w:themeColor="text1" w:themeTint="F2"/>
          <w:spacing w:val="-2"/>
        </w:rPr>
        <w:t>7</w:t>
      </w:r>
      <w:r w:rsidR="00DB49F7" w:rsidRPr="00260FFD">
        <w:rPr>
          <w:bCs/>
          <w:color w:val="0D0D0D" w:themeColor="text1" w:themeTint="F2"/>
          <w:spacing w:val="-2"/>
        </w:rPr>
        <w:t>-201</w:t>
      </w:r>
      <w:r w:rsidR="00107B28" w:rsidRPr="00260FFD">
        <w:rPr>
          <w:bCs/>
          <w:color w:val="0D0D0D" w:themeColor="text1" w:themeTint="F2"/>
          <w:spacing w:val="-2"/>
        </w:rPr>
        <w:t>9</w:t>
      </w:r>
      <w:r w:rsidR="00DB49F7" w:rsidRPr="00260FFD">
        <w:rPr>
          <w:bCs/>
          <w:color w:val="0D0D0D" w:themeColor="text1" w:themeTint="F2"/>
          <w:spacing w:val="-2"/>
        </w:rPr>
        <w:t xml:space="preserve"> yıllarında sırasıyla </w:t>
      </w:r>
      <w:r w:rsidR="00107B28" w:rsidRPr="00260FFD">
        <w:rPr>
          <w:bCs/>
          <w:color w:val="0D0D0D" w:themeColor="text1" w:themeTint="F2"/>
          <w:spacing w:val="-2"/>
        </w:rPr>
        <w:t>-</w:t>
      </w:r>
      <w:r w:rsidRPr="00260FFD">
        <w:rPr>
          <w:bCs/>
          <w:color w:val="0D0D0D" w:themeColor="text1" w:themeTint="F2"/>
          <w:spacing w:val="-2"/>
        </w:rPr>
        <w:t>100</w:t>
      </w:r>
      <w:r w:rsidR="00DB49F7" w:rsidRPr="00260FFD">
        <w:rPr>
          <w:bCs/>
          <w:color w:val="0D0D0D" w:themeColor="text1" w:themeTint="F2"/>
          <w:spacing w:val="-2"/>
        </w:rPr>
        <w:t xml:space="preserve">, </w:t>
      </w:r>
      <w:r w:rsidR="00107B28" w:rsidRPr="00260FFD">
        <w:rPr>
          <w:bCs/>
          <w:color w:val="0D0D0D" w:themeColor="text1" w:themeTint="F2"/>
          <w:spacing w:val="-2"/>
        </w:rPr>
        <w:t>-55</w:t>
      </w:r>
      <w:r w:rsidRPr="00260FFD">
        <w:rPr>
          <w:bCs/>
          <w:color w:val="0D0D0D" w:themeColor="text1" w:themeTint="F2"/>
          <w:spacing w:val="-2"/>
        </w:rPr>
        <w:t xml:space="preserve"> ve </w:t>
      </w:r>
      <w:r w:rsidR="00107B28" w:rsidRPr="00260FFD">
        <w:rPr>
          <w:bCs/>
          <w:color w:val="0D0D0D" w:themeColor="text1" w:themeTint="F2"/>
          <w:spacing w:val="-2"/>
        </w:rPr>
        <w:t>-7</w:t>
      </w:r>
      <w:r w:rsidRPr="00260FFD">
        <w:rPr>
          <w:bCs/>
          <w:color w:val="0D0D0D" w:themeColor="text1" w:themeTint="F2"/>
          <w:spacing w:val="-2"/>
        </w:rPr>
        <w:t xml:space="preserve"> </w:t>
      </w:r>
      <w:r w:rsidR="00AA267E" w:rsidRPr="00260FFD">
        <w:rPr>
          <w:bCs/>
          <w:color w:val="0D0D0D" w:themeColor="text1" w:themeTint="F2"/>
          <w:spacing w:val="-2"/>
        </w:rPr>
        <w:t xml:space="preserve">birim </w:t>
      </w:r>
      <w:r w:rsidRPr="00260FFD">
        <w:rPr>
          <w:bCs/>
          <w:color w:val="0D0D0D" w:themeColor="text1" w:themeTint="F2"/>
          <w:spacing w:val="-2"/>
        </w:rPr>
        <w:t>olarak</w:t>
      </w:r>
      <w:r w:rsidR="002D6AAD" w:rsidRPr="00260FFD">
        <w:rPr>
          <w:bCs/>
          <w:color w:val="0D0D0D" w:themeColor="text1" w:themeTint="F2"/>
          <w:spacing w:val="-2"/>
        </w:rPr>
        <w:t xml:space="preserve"> </w:t>
      </w:r>
      <w:r w:rsidRPr="00260FFD">
        <w:rPr>
          <w:bCs/>
          <w:color w:val="0D0D0D" w:themeColor="text1" w:themeTint="F2"/>
          <w:spacing w:val="-2"/>
        </w:rPr>
        <w:t>gerçekleşmiştir.</w:t>
      </w:r>
    </w:p>
    <w:p w:rsidR="00462910" w:rsidRPr="00260FFD" w:rsidRDefault="00462910" w:rsidP="00B03191">
      <w:pPr>
        <w:tabs>
          <w:tab w:val="left" w:pos="360"/>
        </w:tabs>
        <w:spacing w:before="120" w:after="120" w:line="276" w:lineRule="auto"/>
        <w:jc w:val="both"/>
        <w:rPr>
          <w:bCs/>
          <w:color w:val="0D0D0D" w:themeColor="text1" w:themeTint="F2"/>
          <w:spacing w:val="-2"/>
          <w:u w:val="single"/>
        </w:rPr>
      </w:pPr>
      <w:r w:rsidRPr="00260FFD">
        <w:rPr>
          <w:bCs/>
          <w:color w:val="0D0D0D" w:themeColor="text1" w:themeTint="F2"/>
          <w:spacing w:val="-2"/>
          <w:u w:val="single"/>
        </w:rPr>
        <w:t>j) Büyüme</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Pr="00260FFD">
        <w:rPr>
          <w:noProof/>
          <w:color w:val="0D0D0D" w:themeColor="text1" w:themeTint="F2"/>
        </w:rPr>
        <w:t>Yerli üretim dalının</w:t>
      </w:r>
      <w:r w:rsidRPr="00260FFD">
        <w:rPr>
          <w:bCs/>
          <w:color w:val="0D0D0D" w:themeColor="text1" w:themeTint="F2"/>
          <w:spacing w:val="-2"/>
        </w:rPr>
        <w:t xml:space="preserve"> bütün faaliyetlerini kapsayan aktif büyüklüğü 201</w:t>
      </w:r>
      <w:r w:rsidR="00107B28" w:rsidRPr="00260FFD">
        <w:rPr>
          <w:bCs/>
          <w:color w:val="0D0D0D" w:themeColor="text1" w:themeTint="F2"/>
          <w:spacing w:val="-2"/>
        </w:rPr>
        <w:t>7</w:t>
      </w:r>
      <w:r w:rsidRPr="00260FFD">
        <w:rPr>
          <w:bCs/>
          <w:color w:val="0D0D0D" w:themeColor="text1" w:themeTint="F2"/>
          <w:spacing w:val="-2"/>
        </w:rPr>
        <w:t xml:space="preserve"> yılında 100</w:t>
      </w:r>
      <w:r w:rsidR="00AE4D07" w:rsidRPr="00260FFD">
        <w:rPr>
          <w:bCs/>
          <w:color w:val="0D0D0D" w:themeColor="text1" w:themeTint="F2"/>
          <w:spacing w:val="-2"/>
        </w:rPr>
        <w:t xml:space="preserve"> birim,</w:t>
      </w:r>
      <w:r w:rsidRPr="00260FFD">
        <w:rPr>
          <w:bCs/>
          <w:color w:val="0D0D0D" w:themeColor="text1" w:themeTint="F2"/>
          <w:spacing w:val="-2"/>
        </w:rPr>
        <w:t xml:space="preserve"> 201</w:t>
      </w:r>
      <w:r w:rsidR="00107B28" w:rsidRPr="00260FFD">
        <w:rPr>
          <w:bCs/>
          <w:color w:val="0D0D0D" w:themeColor="text1" w:themeTint="F2"/>
          <w:spacing w:val="-2"/>
        </w:rPr>
        <w:t>8</w:t>
      </w:r>
      <w:r w:rsidRPr="00260FFD">
        <w:rPr>
          <w:bCs/>
          <w:color w:val="0D0D0D" w:themeColor="text1" w:themeTint="F2"/>
          <w:spacing w:val="-2"/>
        </w:rPr>
        <w:t xml:space="preserve"> </w:t>
      </w:r>
      <w:r w:rsidR="001B2827" w:rsidRPr="00260FFD">
        <w:rPr>
          <w:bCs/>
          <w:color w:val="0D0D0D" w:themeColor="text1" w:themeTint="F2"/>
          <w:spacing w:val="-2"/>
        </w:rPr>
        <w:t xml:space="preserve">yılında </w:t>
      </w:r>
      <w:r w:rsidR="002400F9" w:rsidRPr="00260FFD">
        <w:rPr>
          <w:bCs/>
          <w:color w:val="0D0D0D" w:themeColor="text1" w:themeTint="F2"/>
          <w:spacing w:val="-2"/>
        </w:rPr>
        <w:t>57</w:t>
      </w:r>
      <w:r w:rsidR="00AE4D07" w:rsidRPr="00260FFD">
        <w:rPr>
          <w:bCs/>
          <w:color w:val="0D0D0D" w:themeColor="text1" w:themeTint="F2"/>
          <w:spacing w:val="-2"/>
        </w:rPr>
        <w:t xml:space="preserve"> birim</w:t>
      </w:r>
      <w:r w:rsidRPr="00260FFD">
        <w:rPr>
          <w:bCs/>
          <w:color w:val="0D0D0D" w:themeColor="text1" w:themeTint="F2"/>
          <w:spacing w:val="-2"/>
        </w:rPr>
        <w:t xml:space="preserve">, </w:t>
      </w:r>
      <w:r w:rsidRPr="00260FFD">
        <w:rPr>
          <w:bCs/>
          <w:color w:val="0D0D0D" w:themeColor="text1" w:themeTint="F2"/>
        </w:rPr>
        <w:t>201</w:t>
      </w:r>
      <w:r w:rsidR="002400F9" w:rsidRPr="00260FFD">
        <w:rPr>
          <w:bCs/>
          <w:color w:val="0D0D0D" w:themeColor="text1" w:themeTint="F2"/>
        </w:rPr>
        <w:t>9</w:t>
      </w:r>
      <w:r w:rsidRPr="00260FFD">
        <w:rPr>
          <w:bCs/>
          <w:color w:val="0D0D0D" w:themeColor="text1" w:themeTint="F2"/>
        </w:rPr>
        <w:t xml:space="preserve"> </w:t>
      </w:r>
      <w:r w:rsidR="00AF5091" w:rsidRPr="00260FFD">
        <w:rPr>
          <w:bCs/>
          <w:color w:val="0D0D0D" w:themeColor="text1" w:themeTint="F2"/>
        </w:rPr>
        <w:t>yılında</w:t>
      </w:r>
      <w:r w:rsidRPr="00260FFD">
        <w:rPr>
          <w:bCs/>
          <w:color w:val="0D0D0D" w:themeColor="text1" w:themeTint="F2"/>
        </w:rPr>
        <w:t xml:space="preserve"> ise </w:t>
      </w:r>
      <w:r w:rsidR="002400F9" w:rsidRPr="00260FFD">
        <w:rPr>
          <w:bCs/>
          <w:color w:val="0D0D0D" w:themeColor="text1" w:themeTint="F2"/>
        </w:rPr>
        <w:t>49</w:t>
      </w:r>
      <w:r w:rsidR="00AE4D07" w:rsidRPr="00260FFD">
        <w:rPr>
          <w:bCs/>
          <w:color w:val="0D0D0D" w:themeColor="text1" w:themeTint="F2"/>
        </w:rPr>
        <w:t xml:space="preserve"> birimdir. </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k) Sermaye Artışı</w:t>
      </w:r>
      <w:r w:rsidRPr="00260FFD">
        <w:rPr>
          <w:bCs/>
          <w:color w:val="0D0D0D" w:themeColor="text1" w:themeTint="F2"/>
          <w:spacing w:val="-2"/>
        </w:rPr>
        <w:tab/>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Pr="00260FFD">
        <w:rPr>
          <w:noProof/>
          <w:color w:val="0D0D0D" w:themeColor="text1" w:themeTint="F2"/>
        </w:rPr>
        <w:t>Yerli üretim dalının</w:t>
      </w:r>
      <w:r w:rsidRPr="00260FFD">
        <w:rPr>
          <w:bCs/>
          <w:color w:val="0D0D0D" w:themeColor="text1" w:themeTint="F2"/>
          <w:spacing w:val="-2"/>
        </w:rPr>
        <w:t xml:space="preserve"> 201</w:t>
      </w:r>
      <w:r w:rsidR="00180488" w:rsidRPr="00260FFD">
        <w:rPr>
          <w:bCs/>
          <w:color w:val="0D0D0D" w:themeColor="text1" w:themeTint="F2"/>
          <w:spacing w:val="-2"/>
        </w:rPr>
        <w:t>7</w:t>
      </w:r>
      <w:r w:rsidRPr="00260FFD">
        <w:rPr>
          <w:bCs/>
          <w:color w:val="0D0D0D" w:themeColor="text1" w:themeTint="F2"/>
          <w:spacing w:val="-2"/>
        </w:rPr>
        <w:t xml:space="preserve"> yılında 100 </w:t>
      </w:r>
      <w:r w:rsidR="00742839" w:rsidRPr="00260FFD">
        <w:rPr>
          <w:bCs/>
          <w:color w:val="0D0D0D" w:themeColor="text1" w:themeTint="F2"/>
          <w:spacing w:val="-2"/>
        </w:rPr>
        <w:t xml:space="preserve">birim </w:t>
      </w:r>
      <w:r w:rsidRPr="00260FFD">
        <w:rPr>
          <w:bCs/>
          <w:color w:val="0D0D0D" w:themeColor="text1" w:themeTint="F2"/>
          <w:spacing w:val="-2"/>
        </w:rPr>
        <w:t>olarak kabul edilen öz sermaye</w:t>
      </w:r>
      <w:r w:rsidR="00742839" w:rsidRPr="00260FFD">
        <w:rPr>
          <w:bCs/>
          <w:color w:val="0D0D0D" w:themeColor="text1" w:themeTint="F2"/>
          <w:spacing w:val="-2"/>
        </w:rPr>
        <w:t xml:space="preserve"> endeksi</w:t>
      </w:r>
      <w:r w:rsidRPr="00260FFD">
        <w:rPr>
          <w:bCs/>
          <w:color w:val="0D0D0D" w:themeColor="text1" w:themeTint="F2"/>
          <w:spacing w:val="-2"/>
        </w:rPr>
        <w:t xml:space="preserve"> 201</w:t>
      </w:r>
      <w:r w:rsidR="00180488" w:rsidRPr="00260FFD">
        <w:rPr>
          <w:bCs/>
          <w:color w:val="0D0D0D" w:themeColor="text1" w:themeTint="F2"/>
          <w:spacing w:val="-2"/>
        </w:rPr>
        <w:t>8</w:t>
      </w:r>
      <w:r w:rsidRPr="00260FFD">
        <w:rPr>
          <w:bCs/>
          <w:color w:val="0D0D0D" w:themeColor="text1" w:themeTint="F2"/>
          <w:spacing w:val="-2"/>
        </w:rPr>
        <w:t xml:space="preserve"> yılında </w:t>
      </w:r>
      <w:r w:rsidR="00180488" w:rsidRPr="00260FFD">
        <w:rPr>
          <w:bCs/>
          <w:color w:val="0D0D0D" w:themeColor="text1" w:themeTint="F2"/>
          <w:spacing w:val="-2"/>
        </w:rPr>
        <w:t>439</w:t>
      </w:r>
      <w:r w:rsidR="00742839" w:rsidRPr="00260FFD">
        <w:rPr>
          <w:bCs/>
          <w:color w:val="0D0D0D" w:themeColor="text1" w:themeTint="F2"/>
          <w:spacing w:val="-2"/>
        </w:rPr>
        <w:t xml:space="preserve"> birim, </w:t>
      </w:r>
      <w:r w:rsidRPr="00260FFD">
        <w:rPr>
          <w:bCs/>
          <w:color w:val="0D0D0D" w:themeColor="text1" w:themeTint="F2"/>
        </w:rPr>
        <w:t>201</w:t>
      </w:r>
      <w:r w:rsidR="00180488" w:rsidRPr="00260FFD">
        <w:rPr>
          <w:bCs/>
          <w:color w:val="0D0D0D" w:themeColor="text1" w:themeTint="F2"/>
        </w:rPr>
        <w:t>9</w:t>
      </w:r>
      <w:r w:rsidRPr="00260FFD">
        <w:rPr>
          <w:bCs/>
          <w:color w:val="0D0D0D" w:themeColor="text1" w:themeTint="F2"/>
        </w:rPr>
        <w:t xml:space="preserve"> </w:t>
      </w:r>
      <w:r w:rsidR="00AF5091" w:rsidRPr="00260FFD">
        <w:rPr>
          <w:bCs/>
          <w:color w:val="0D0D0D" w:themeColor="text1" w:themeTint="F2"/>
        </w:rPr>
        <w:t>yılında</w:t>
      </w:r>
      <w:r w:rsidRPr="00260FFD">
        <w:rPr>
          <w:bCs/>
          <w:color w:val="0D0D0D" w:themeColor="text1" w:themeTint="F2"/>
        </w:rPr>
        <w:t xml:space="preserve"> ise </w:t>
      </w:r>
      <w:r w:rsidR="00180488" w:rsidRPr="00260FFD">
        <w:rPr>
          <w:bCs/>
          <w:color w:val="0D0D0D" w:themeColor="text1" w:themeTint="F2"/>
        </w:rPr>
        <w:t>548</w:t>
      </w:r>
      <w:r w:rsidRPr="00260FFD">
        <w:rPr>
          <w:bCs/>
          <w:color w:val="0D0D0D" w:themeColor="text1" w:themeTint="F2"/>
        </w:rPr>
        <w:t xml:space="preserve"> </w:t>
      </w:r>
      <w:r w:rsidR="00742839" w:rsidRPr="00260FFD">
        <w:rPr>
          <w:bCs/>
          <w:color w:val="0D0D0D" w:themeColor="text1" w:themeTint="F2"/>
        </w:rPr>
        <w:t xml:space="preserve">birim </w:t>
      </w:r>
      <w:r w:rsidRPr="00260FFD">
        <w:rPr>
          <w:bCs/>
          <w:color w:val="0D0D0D" w:themeColor="text1" w:themeTint="F2"/>
          <w:spacing w:val="-2"/>
        </w:rPr>
        <w:t>olarak gerçekleşmiştir.</w:t>
      </w:r>
      <w:r w:rsidR="00CC24CF" w:rsidRPr="00260FFD">
        <w:rPr>
          <w:bCs/>
          <w:color w:val="0D0D0D" w:themeColor="text1" w:themeTint="F2"/>
          <w:spacing w:val="-2"/>
        </w:rPr>
        <w:t xml:space="preserve"> </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l) Yatırımlar</w:t>
      </w:r>
      <w:r w:rsidRPr="00260FFD">
        <w:rPr>
          <w:bCs/>
          <w:color w:val="0D0D0D" w:themeColor="text1" w:themeTint="F2"/>
          <w:spacing w:val="-2"/>
        </w:rPr>
        <w:tab/>
      </w:r>
    </w:p>
    <w:p w:rsidR="00D338B8"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009C3F74" w:rsidRPr="00260FFD">
        <w:rPr>
          <w:noProof/>
          <w:color w:val="0D0D0D" w:themeColor="text1" w:themeTint="F2"/>
        </w:rPr>
        <w:t>Yerli üretim dalının bütün faaliyetlerine yönelik kapasite artışı için yapılan tevsi yatırımları ve</w:t>
      </w:r>
      <w:r w:rsidR="00573F57" w:rsidRPr="00260FFD">
        <w:rPr>
          <w:noProof/>
          <w:color w:val="0D0D0D" w:themeColor="text1" w:themeTint="F2"/>
        </w:rPr>
        <w:t>ya</w:t>
      </w:r>
      <w:r w:rsidR="009C3F74" w:rsidRPr="00260FFD">
        <w:rPr>
          <w:noProof/>
          <w:color w:val="0D0D0D" w:themeColor="text1" w:themeTint="F2"/>
        </w:rPr>
        <w:t xml:space="preserve"> yenileme yatırımları bulunmamaktadır.</w:t>
      </w:r>
      <w:r w:rsidR="00CC24CF" w:rsidRPr="00260FFD">
        <w:rPr>
          <w:bCs/>
          <w:color w:val="0D0D0D" w:themeColor="text1" w:themeTint="F2"/>
          <w:spacing w:val="-2"/>
        </w:rPr>
        <w:t xml:space="preserve"> </w:t>
      </w:r>
    </w:p>
    <w:p w:rsidR="00462910"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u w:val="single"/>
        </w:rPr>
        <w:t>m) Yatırımların Geri Dönüş Oranı</w:t>
      </w:r>
      <w:r w:rsidRPr="00260FFD">
        <w:rPr>
          <w:bCs/>
          <w:color w:val="0D0D0D" w:themeColor="text1" w:themeTint="F2"/>
          <w:spacing w:val="-2"/>
        </w:rPr>
        <w:tab/>
      </w:r>
    </w:p>
    <w:p w:rsidR="006F58A8" w:rsidRPr="00260FFD" w:rsidRDefault="00462910" w:rsidP="00B03191">
      <w:pPr>
        <w:tabs>
          <w:tab w:val="left" w:pos="360"/>
        </w:tabs>
        <w:spacing w:before="120" w:after="120" w:line="276" w:lineRule="auto"/>
        <w:jc w:val="both"/>
        <w:rPr>
          <w:bCs/>
          <w:color w:val="0D0D0D" w:themeColor="text1" w:themeTint="F2"/>
          <w:spacing w:val="-2"/>
        </w:rPr>
      </w:pPr>
      <w:r w:rsidRPr="00260FFD">
        <w:rPr>
          <w:bCs/>
          <w:color w:val="0D0D0D" w:themeColor="text1" w:themeTint="F2"/>
          <w:spacing w:val="-2"/>
        </w:rPr>
        <w:t xml:space="preserve">(1) </w:t>
      </w:r>
      <w:r w:rsidRPr="00260FFD">
        <w:rPr>
          <w:noProof/>
          <w:color w:val="0D0D0D" w:themeColor="text1" w:themeTint="F2"/>
        </w:rPr>
        <w:t>Yerli üretim dalının</w:t>
      </w:r>
      <w:r w:rsidRPr="00260FFD">
        <w:rPr>
          <w:bCs/>
          <w:color w:val="0D0D0D" w:themeColor="text1" w:themeTint="F2"/>
          <w:spacing w:val="-2"/>
        </w:rPr>
        <w:t xml:space="preserve"> </w:t>
      </w:r>
      <w:r w:rsidR="00380D61" w:rsidRPr="00260FFD">
        <w:rPr>
          <w:bCs/>
          <w:color w:val="0D0D0D" w:themeColor="text1" w:themeTint="F2"/>
          <w:spacing w:val="-2"/>
        </w:rPr>
        <w:t xml:space="preserve">bütün faaliyetlerine ilişkin </w:t>
      </w:r>
      <w:r w:rsidRPr="00260FFD">
        <w:rPr>
          <w:bCs/>
          <w:color w:val="0D0D0D" w:themeColor="text1" w:themeTint="F2"/>
          <w:spacing w:val="-2"/>
        </w:rPr>
        <w:t>yatırım</w:t>
      </w:r>
      <w:r w:rsidR="00380D61" w:rsidRPr="00260FFD">
        <w:rPr>
          <w:bCs/>
          <w:color w:val="0D0D0D" w:themeColor="text1" w:themeTint="F2"/>
          <w:spacing w:val="-2"/>
        </w:rPr>
        <w:t>ların geri dönüş oranı (</w:t>
      </w:r>
      <w:r w:rsidR="00853BED" w:rsidRPr="00260FFD">
        <w:rPr>
          <w:bCs/>
          <w:color w:val="0D0D0D" w:themeColor="text1" w:themeTint="F2"/>
          <w:spacing w:val="-2"/>
        </w:rPr>
        <w:t>dönem karı/öz sermaye</w:t>
      </w:r>
      <w:r w:rsidR="00380D61" w:rsidRPr="00260FFD">
        <w:rPr>
          <w:bCs/>
          <w:color w:val="0D0D0D" w:themeColor="text1" w:themeTint="F2"/>
          <w:spacing w:val="-2"/>
        </w:rPr>
        <w:t xml:space="preserve">) endeksi gözden geçirme döneminde sırasıyla </w:t>
      </w:r>
      <w:r w:rsidR="00853BED" w:rsidRPr="00260FFD">
        <w:rPr>
          <w:bCs/>
          <w:color w:val="0D0D0D" w:themeColor="text1" w:themeTint="F2"/>
          <w:spacing w:val="-2"/>
        </w:rPr>
        <w:t>-</w:t>
      </w:r>
      <w:r w:rsidR="00380D61" w:rsidRPr="00260FFD">
        <w:rPr>
          <w:bCs/>
          <w:color w:val="0D0D0D" w:themeColor="text1" w:themeTint="F2"/>
          <w:spacing w:val="-2"/>
        </w:rPr>
        <w:t xml:space="preserve">100, </w:t>
      </w:r>
      <w:r w:rsidR="00853BED" w:rsidRPr="00260FFD">
        <w:rPr>
          <w:bCs/>
          <w:color w:val="0D0D0D" w:themeColor="text1" w:themeTint="F2"/>
          <w:spacing w:val="-2"/>
        </w:rPr>
        <w:t>-13</w:t>
      </w:r>
      <w:r w:rsidR="00380D61" w:rsidRPr="00260FFD">
        <w:rPr>
          <w:bCs/>
          <w:color w:val="0D0D0D" w:themeColor="text1" w:themeTint="F2"/>
          <w:spacing w:val="-2"/>
        </w:rPr>
        <w:t xml:space="preserve"> ve -</w:t>
      </w:r>
      <w:r w:rsidR="00853BED" w:rsidRPr="00260FFD">
        <w:rPr>
          <w:bCs/>
          <w:color w:val="0D0D0D" w:themeColor="text1" w:themeTint="F2"/>
          <w:spacing w:val="-2"/>
        </w:rPr>
        <w:t>0,7</w:t>
      </w:r>
      <w:r w:rsidR="00380D61" w:rsidRPr="00260FFD">
        <w:rPr>
          <w:bCs/>
          <w:color w:val="0D0D0D" w:themeColor="text1" w:themeTint="F2"/>
          <w:spacing w:val="-2"/>
        </w:rPr>
        <w:t xml:space="preserve"> birim olarak gerçekleşmiştir. </w:t>
      </w:r>
    </w:p>
    <w:p w:rsidR="003A5437" w:rsidRPr="00260FFD" w:rsidRDefault="003A5437" w:rsidP="00A62788">
      <w:pPr>
        <w:pStyle w:val="Balk2"/>
        <w:numPr>
          <w:ilvl w:val="1"/>
          <w:numId w:val="3"/>
        </w:numPr>
        <w:spacing w:before="120" w:after="120" w:line="276" w:lineRule="auto"/>
        <w:ind w:left="426"/>
        <w:rPr>
          <w:rFonts w:cs="Times New Roman"/>
          <w:color w:val="0D0D0D" w:themeColor="text1" w:themeTint="F2"/>
          <w:szCs w:val="24"/>
        </w:rPr>
      </w:pPr>
      <w:r w:rsidRPr="00260FFD">
        <w:rPr>
          <w:rFonts w:cs="Times New Roman"/>
          <w:color w:val="0D0D0D" w:themeColor="text1" w:themeTint="F2"/>
          <w:szCs w:val="24"/>
        </w:rPr>
        <w:t xml:space="preserve">Yerli </w:t>
      </w:r>
      <w:r w:rsidR="00D338B8" w:rsidRPr="00260FFD">
        <w:rPr>
          <w:rFonts w:cs="Times New Roman"/>
          <w:color w:val="0D0D0D" w:themeColor="text1" w:themeTint="F2"/>
          <w:szCs w:val="24"/>
        </w:rPr>
        <w:t>Üretim Dalının Ekonomik Göstergelerinin Değerlendirilmesi</w:t>
      </w:r>
    </w:p>
    <w:p w:rsidR="00C82C68" w:rsidRPr="00260FFD" w:rsidRDefault="00C82C68" w:rsidP="00C82C68">
      <w:pPr>
        <w:pStyle w:val="Default"/>
        <w:numPr>
          <w:ilvl w:val="0"/>
          <w:numId w:val="16"/>
        </w:numPr>
        <w:spacing w:before="120" w:after="120" w:line="276" w:lineRule="auto"/>
        <w:ind w:firstLine="0"/>
        <w:jc w:val="both"/>
        <w:rPr>
          <w:color w:val="0D0D0D" w:themeColor="text1" w:themeTint="F2"/>
        </w:rPr>
      </w:pPr>
      <w:r w:rsidRPr="00260FFD">
        <w:rPr>
          <w:color w:val="0D0D0D" w:themeColor="text1" w:themeTint="F2"/>
        </w:rPr>
        <w:t xml:space="preserve">Yönetmeliğin 17 nci maddesinin </w:t>
      </w:r>
      <w:r w:rsidR="00565D0B">
        <w:rPr>
          <w:color w:val="0D0D0D" w:themeColor="text1" w:themeTint="F2"/>
        </w:rPr>
        <w:t>dörd</w:t>
      </w:r>
      <w:r w:rsidRPr="00260FFD">
        <w:rPr>
          <w:color w:val="0D0D0D" w:themeColor="text1" w:themeTint="F2"/>
        </w:rPr>
        <w:t>üncü ve son fıkralarında da belirtildiği üzere, maddi zarar analizi kapsamında dikkate alınan etkenlerin biri veya birkaçı mutlaka belirleyici bir yargıya temel teşkil etmeyebileceği gibi söz konusu faktörlerin bir bütünlük içinde ele alınması gerekmektedir.</w:t>
      </w:r>
      <w:r w:rsidR="00C77077" w:rsidRPr="00260FFD">
        <w:rPr>
          <w:color w:val="0D0D0D" w:themeColor="text1" w:themeTint="F2"/>
        </w:rPr>
        <w:t xml:space="preserve"> Bu kapsamda, yerli üretim dalının ekonomik göstergeleri bir bütün olarak değerlendirilmiştir</w:t>
      </w:r>
    </w:p>
    <w:p w:rsidR="004146D2" w:rsidRPr="00260FFD" w:rsidRDefault="003671DA" w:rsidP="00C82C68">
      <w:pPr>
        <w:pStyle w:val="Default"/>
        <w:numPr>
          <w:ilvl w:val="0"/>
          <w:numId w:val="16"/>
        </w:numPr>
        <w:spacing w:before="120" w:after="120" w:line="276" w:lineRule="auto"/>
        <w:ind w:firstLine="0"/>
        <w:jc w:val="both"/>
        <w:rPr>
          <w:color w:val="0D0D0D" w:themeColor="text1" w:themeTint="F2"/>
        </w:rPr>
      </w:pPr>
      <w:r w:rsidRPr="00260FFD">
        <w:rPr>
          <w:color w:val="0D0D0D" w:themeColor="text1" w:themeTint="F2"/>
        </w:rPr>
        <w:t xml:space="preserve"> </w:t>
      </w:r>
      <w:r w:rsidR="00C77077" w:rsidRPr="00260FFD">
        <w:rPr>
          <w:color w:val="0D0D0D" w:themeColor="text1" w:themeTint="F2"/>
        </w:rPr>
        <w:t>Y</w:t>
      </w:r>
      <w:r w:rsidR="00332461" w:rsidRPr="00260FFD">
        <w:rPr>
          <w:color w:val="0D0D0D" w:themeColor="text1" w:themeTint="F2"/>
        </w:rPr>
        <w:t xml:space="preserve">erli üretim dalının </w:t>
      </w:r>
      <w:r w:rsidR="004146D2" w:rsidRPr="00260FFD">
        <w:rPr>
          <w:color w:val="0D0D0D" w:themeColor="text1" w:themeTint="F2"/>
        </w:rPr>
        <w:t xml:space="preserve">soruşturma konusu ürün özelinde </w:t>
      </w:r>
      <w:r w:rsidR="00332461" w:rsidRPr="00260FFD">
        <w:rPr>
          <w:color w:val="0D0D0D" w:themeColor="text1" w:themeTint="F2"/>
        </w:rPr>
        <w:t xml:space="preserve">ekonomik göstergeleri incelendiğinde, üretim ve yurt içi satış </w:t>
      </w:r>
      <w:r w:rsidR="00C82C68" w:rsidRPr="00260FFD">
        <w:rPr>
          <w:color w:val="0D0D0D" w:themeColor="text1" w:themeTint="F2"/>
        </w:rPr>
        <w:t xml:space="preserve">miktarı </w:t>
      </w:r>
      <w:r w:rsidR="00332461" w:rsidRPr="00260FFD">
        <w:rPr>
          <w:color w:val="0D0D0D" w:themeColor="text1" w:themeTint="F2"/>
        </w:rPr>
        <w:t xml:space="preserve">gibi temel göstergelerinin </w:t>
      </w:r>
      <w:r w:rsidR="004146D2" w:rsidRPr="00260FFD">
        <w:rPr>
          <w:color w:val="0D0D0D" w:themeColor="text1" w:themeTint="F2"/>
        </w:rPr>
        <w:t xml:space="preserve">inceleme döneminde % 40 civarında düşüş göstererek </w:t>
      </w:r>
      <w:r w:rsidR="00332461" w:rsidRPr="00260FFD">
        <w:rPr>
          <w:color w:val="0D0D0D" w:themeColor="text1" w:themeTint="F2"/>
        </w:rPr>
        <w:t xml:space="preserve">olumsuz bir eğilim sergilediği </w:t>
      </w:r>
      <w:r w:rsidR="004146D2" w:rsidRPr="00260FFD">
        <w:rPr>
          <w:color w:val="0D0D0D" w:themeColor="text1" w:themeTint="F2"/>
        </w:rPr>
        <w:t>görülmektedir.</w:t>
      </w:r>
    </w:p>
    <w:p w:rsidR="00FE6C40" w:rsidRPr="00260FFD" w:rsidRDefault="00837788" w:rsidP="004146D2">
      <w:pPr>
        <w:pStyle w:val="Default"/>
        <w:numPr>
          <w:ilvl w:val="0"/>
          <w:numId w:val="16"/>
        </w:numPr>
        <w:spacing w:before="120" w:after="120" w:line="276" w:lineRule="auto"/>
        <w:ind w:firstLine="0"/>
        <w:jc w:val="both"/>
        <w:rPr>
          <w:color w:val="0D0D0D" w:themeColor="text1" w:themeTint="F2"/>
        </w:rPr>
      </w:pPr>
      <w:r w:rsidRPr="00260FFD">
        <w:rPr>
          <w:rFonts w:eastAsiaTheme="minorHAnsi"/>
          <w:color w:val="0D0D0D" w:themeColor="text1" w:themeTint="F2"/>
        </w:rPr>
        <w:t>Ayrıca</w:t>
      </w:r>
      <w:r w:rsidR="004146D2" w:rsidRPr="00260FFD">
        <w:rPr>
          <w:rFonts w:eastAsiaTheme="minorHAnsi"/>
          <w:color w:val="0D0D0D" w:themeColor="text1" w:themeTint="F2"/>
        </w:rPr>
        <w:t xml:space="preserve"> önleme rağmen yerli üretim dalının yurtiçi satış birim fiyatlarını maliyetlerine bağlı olarak belirleyemediği, bu sebeple </w:t>
      </w:r>
      <w:r w:rsidR="004B7725" w:rsidRPr="00260FFD">
        <w:rPr>
          <w:rFonts w:eastAsiaTheme="minorHAnsi"/>
          <w:color w:val="0D0D0D" w:themeColor="text1" w:themeTint="F2"/>
        </w:rPr>
        <w:t>inceleme döneminde</w:t>
      </w:r>
      <w:r w:rsidR="004146D2" w:rsidRPr="00260FFD">
        <w:rPr>
          <w:rFonts w:eastAsiaTheme="minorHAnsi"/>
          <w:color w:val="0D0D0D" w:themeColor="text1" w:themeTint="F2"/>
        </w:rPr>
        <w:t xml:space="preserve"> yurtiçi satışların</w:t>
      </w:r>
      <w:r w:rsidR="00470C3E" w:rsidRPr="00260FFD">
        <w:rPr>
          <w:rFonts w:eastAsiaTheme="minorHAnsi"/>
          <w:color w:val="0D0D0D" w:themeColor="text1" w:themeTint="F2"/>
        </w:rPr>
        <w:t xml:space="preserve">da kar edemeyip zarar ettiği </w:t>
      </w:r>
      <w:r w:rsidR="004146D2" w:rsidRPr="00260FFD">
        <w:rPr>
          <w:rFonts w:eastAsiaTheme="minorHAnsi"/>
          <w:color w:val="0D0D0D" w:themeColor="text1" w:themeTint="F2"/>
        </w:rPr>
        <w:t>tespit edilmiştir.</w:t>
      </w:r>
    </w:p>
    <w:p w:rsidR="00CC472B" w:rsidRPr="00260FFD" w:rsidRDefault="00CC472B" w:rsidP="009817CE">
      <w:pPr>
        <w:pStyle w:val="Default"/>
        <w:numPr>
          <w:ilvl w:val="0"/>
          <w:numId w:val="16"/>
        </w:numPr>
        <w:spacing w:before="120" w:after="120" w:line="276" w:lineRule="auto"/>
        <w:ind w:firstLine="0"/>
        <w:jc w:val="both"/>
        <w:rPr>
          <w:color w:val="0D0D0D" w:themeColor="text1" w:themeTint="F2"/>
        </w:rPr>
      </w:pPr>
      <w:r w:rsidRPr="00260FFD">
        <w:rPr>
          <w:color w:val="0D0D0D" w:themeColor="text1" w:themeTint="F2"/>
        </w:rPr>
        <w:t xml:space="preserve">Yerli üretim dalının 2017 yılında 100 birim olan üretim kapasitesinin 2019 yılında 183 birime yükseldiği, fakat üretimin düşüş göstermesi </w:t>
      </w:r>
      <w:r w:rsidR="009817CE" w:rsidRPr="00260FFD">
        <w:rPr>
          <w:color w:val="0D0D0D" w:themeColor="text1" w:themeTint="F2"/>
        </w:rPr>
        <w:t>ile birlikte</w:t>
      </w:r>
      <w:r w:rsidRPr="00260FFD">
        <w:rPr>
          <w:color w:val="0D0D0D" w:themeColor="text1" w:themeTint="F2"/>
        </w:rPr>
        <w:t xml:space="preserve"> </w:t>
      </w:r>
      <w:r w:rsidR="006D103E" w:rsidRPr="00260FFD">
        <w:rPr>
          <w:color w:val="0D0D0D" w:themeColor="text1" w:themeTint="F2"/>
        </w:rPr>
        <w:t xml:space="preserve">kapasite kullanım oranının incelenen dönemde 100 birimden 34 birime gerilediği ve </w:t>
      </w:r>
      <w:r w:rsidRPr="00260FFD">
        <w:rPr>
          <w:color w:val="0D0D0D" w:themeColor="text1" w:themeTint="F2"/>
        </w:rPr>
        <w:t xml:space="preserve">istihdamının incelenen dönemde </w:t>
      </w:r>
      <w:r w:rsidR="009A42A1" w:rsidRPr="00260FFD">
        <w:rPr>
          <w:color w:val="0D0D0D" w:themeColor="text1" w:themeTint="F2"/>
        </w:rPr>
        <w:t>100 birimden 73 birime</w:t>
      </w:r>
      <w:r w:rsidRPr="00260FFD">
        <w:rPr>
          <w:color w:val="0D0D0D" w:themeColor="text1" w:themeTint="F2"/>
        </w:rPr>
        <w:t xml:space="preserve"> gerilediği görülmüştür.</w:t>
      </w:r>
      <w:r w:rsidR="009A42A1" w:rsidRPr="00260FFD">
        <w:rPr>
          <w:color w:val="0D0D0D" w:themeColor="text1" w:themeTint="F2"/>
        </w:rPr>
        <w:t xml:space="preserve"> Anılan üretim kapasite artışı</w:t>
      </w:r>
      <w:r w:rsidR="00573F57" w:rsidRPr="00260FFD">
        <w:rPr>
          <w:color w:val="0D0D0D" w:themeColor="text1" w:themeTint="F2"/>
        </w:rPr>
        <w:t>nın</w:t>
      </w:r>
      <w:r w:rsidR="009A42A1" w:rsidRPr="00260FFD">
        <w:rPr>
          <w:color w:val="0D0D0D" w:themeColor="text1" w:themeTint="F2"/>
        </w:rPr>
        <w:t xml:space="preserve"> yeni yatırım sonucu oluşmayıp üretim sürecinde yaşanan iyileştirmeler sonucu gerçekleştiği bilgisi alınmıştır.</w:t>
      </w:r>
    </w:p>
    <w:p w:rsidR="004925ED" w:rsidRPr="00260FFD" w:rsidRDefault="0098438D" w:rsidP="00C6581D">
      <w:pPr>
        <w:pStyle w:val="Default"/>
        <w:spacing w:before="120" w:after="120" w:line="276" w:lineRule="auto"/>
        <w:jc w:val="both"/>
        <w:outlineLvl w:val="1"/>
        <w:rPr>
          <w:b/>
          <w:bCs/>
          <w:color w:val="0D0D0D" w:themeColor="text1" w:themeTint="F2"/>
        </w:rPr>
      </w:pPr>
      <w:r w:rsidRPr="00260FFD">
        <w:rPr>
          <w:b/>
          <w:bCs/>
          <w:color w:val="0D0D0D" w:themeColor="text1" w:themeTint="F2"/>
        </w:rPr>
        <w:t>4.9</w:t>
      </w:r>
      <w:r w:rsidR="004A7E82" w:rsidRPr="00260FFD">
        <w:rPr>
          <w:b/>
          <w:bCs/>
          <w:color w:val="0D0D0D" w:themeColor="text1" w:themeTint="F2"/>
        </w:rPr>
        <w:t xml:space="preserve">. </w:t>
      </w:r>
      <w:r w:rsidR="00F2535B" w:rsidRPr="00260FFD">
        <w:rPr>
          <w:b/>
          <w:bCs/>
          <w:color w:val="0D0D0D" w:themeColor="text1" w:themeTint="F2"/>
        </w:rPr>
        <w:t xml:space="preserve">Zararın </w:t>
      </w:r>
      <w:r w:rsidR="00D338B8" w:rsidRPr="00260FFD">
        <w:rPr>
          <w:b/>
          <w:bCs/>
          <w:color w:val="0D0D0D" w:themeColor="text1" w:themeTint="F2"/>
        </w:rPr>
        <w:t>Devamı veya Yeniden Meydana Gelmesi İhtimali</w:t>
      </w:r>
    </w:p>
    <w:p w:rsidR="009817CE" w:rsidRPr="00260FFD" w:rsidRDefault="005C334C" w:rsidP="009817CE">
      <w:pPr>
        <w:jc w:val="both"/>
      </w:pPr>
      <w:r w:rsidRPr="00260FFD">
        <w:t>(1) Soruşturma</w:t>
      </w:r>
      <w:r w:rsidR="009817CE" w:rsidRPr="00260FFD">
        <w:t xml:space="preserve"> konusu ürünün kullanım alanları dikkate alındığında, Türkiye’nin sahip olduğu inşaat, otomotiv, ulaştırma, enerji ve gemi inşa sektörlerinin büyüklüğü ve gelişimine bağlı olarak bu sektörlerin kaynak makinesi kullanımında tal</w:t>
      </w:r>
      <w:r w:rsidR="00573F57" w:rsidRPr="00260FFD">
        <w:t xml:space="preserve">eplerinin devam edeceği </w:t>
      </w:r>
      <w:r w:rsidR="009817CE" w:rsidRPr="00260FFD">
        <w:t>hususu dikkate alındığında Türkiye pazarının başvuru konusu ülke için önem arz ettiği düşünülmektedir.</w:t>
      </w:r>
    </w:p>
    <w:p w:rsidR="009817CE" w:rsidRPr="00260FFD" w:rsidRDefault="009817CE" w:rsidP="009817CE"/>
    <w:p w:rsidR="009817CE" w:rsidRPr="00260FFD" w:rsidRDefault="009817CE" w:rsidP="009817CE">
      <w:pPr>
        <w:jc w:val="both"/>
      </w:pPr>
      <w:r w:rsidRPr="00260FFD">
        <w:t xml:space="preserve">(2) Her ne kadar ÇHC menşeli ithalat, önlemin etkisiyle incelenen dönemde azalarak </w:t>
      </w:r>
      <w:r w:rsidR="00A248F1" w:rsidRPr="00260FFD">
        <w:t xml:space="preserve">toplam </w:t>
      </w:r>
      <w:r w:rsidRPr="00260FFD">
        <w:t xml:space="preserve">ithalat içerisindeki payı ve tüketim içerisindeki pazar payı </w:t>
      </w:r>
      <w:r w:rsidR="000076DF" w:rsidRPr="00260FFD">
        <w:t>düşük seviyelere gerilemiş</w:t>
      </w:r>
      <w:r w:rsidRPr="00260FFD">
        <w:t xml:space="preserve"> olsa da başvuru konusu ülkenin üretim ve ihracat kabiliyeti bakımından gerek yakın coğrafyada gerekse de dünyada önemli bir yere sahip olduğu ve ihracatçı firmaların Türkiye pazarını iyi tanıdığı ve pazara erişim konusunda herhangi bir sorunla karşılaşmadığı düşünülmektedir. </w:t>
      </w:r>
    </w:p>
    <w:p w:rsidR="009817CE" w:rsidRPr="00260FFD" w:rsidRDefault="009817CE" w:rsidP="009817CE">
      <w:pPr>
        <w:jc w:val="both"/>
      </w:pPr>
    </w:p>
    <w:p w:rsidR="009817CE" w:rsidRPr="00260FFD" w:rsidRDefault="009817CE" w:rsidP="009817CE">
      <w:pPr>
        <w:jc w:val="both"/>
        <w:rPr>
          <w:color w:val="0D0D0D"/>
        </w:rPr>
      </w:pPr>
      <w:r w:rsidRPr="00260FFD">
        <w:t xml:space="preserve">(3) Öte yandan, önlem nedeniyle ithalat miktarının azalması ve ithalat kompozisyonun değişmesi nedeniyle söz konusu ülke menşeli ithalatın birim fiyatları yükselmiş olmakla birlikte, ÇHC’de mukim firmalardan alınan fiyat teklifleri ile yapılan hesaplamalarda önlemin kalkması durumunda ÇHC </w:t>
      </w:r>
      <w:r w:rsidRPr="00260FFD">
        <w:rPr>
          <w:color w:val="0D0D0D"/>
        </w:rPr>
        <w:t xml:space="preserve">menşeli ithalatın, yerli üretim dalının yurt içi satış fiyatlarını önemli miktarda kıracağı ve baskılayacağı tespit edilmiştir. </w:t>
      </w:r>
    </w:p>
    <w:p w:rsidR="009817CE" w:rsidRPr="00260FFD" w:rsidRDefault="009817CE" w:rsidP="009817CE">
      <w:pPr>
        <w:jc w:val="both"/>
      </w:pPr>
    </w:p>
    <w:p w:rsidR="00262348" w:rsidRPr="00260FFD" w:rsidRDefault="009817CE" w:rsidP="00782F44">
      <w:pPr>
        <w:jc w:val="both"/>
      </w:pPr>
      <w:r w:rsidRPr="00260FFD">
        <w:t>(4) Yerli üretim dalının ekonomik göstergeleri bir bütün olarak incelendiğinde, üretim miktarı ile yurt içi satış miktar ve değerinin düşüş gösterdiği, yurt içi karlılık ve toplam karlılığın olumsuz yönde seyrettiği tespit edilmiştir.</w:t>
      </w:r>
    </w:p>
    <w:p w:rsidR="00782F44" w:rsidRPr="00260FFD" w:rsidRDefault="00782F44" w:rsidP="00782F44">
      <w:pPr>
        <w:jc w:val="both"/>
        <w:rPr>
          <w:bCs/>
          <w:color w:val="0D0D0D" w:themeColor="text1" w:themeTint="F2"/>
        </w:rPr>
      </w:pPr>
    </w:p>
    <w:p w:rsidR="00616034" w:rsidRPr="00260FFD" w:rsidRDefault="008B7DFE" w:rsidP="00A62788">
      <w:pPr>
        <w:pStyle w:val="Balk1"/>
        <w:numPr>
          <w:ilvl w:val="0"/>
          <w:numId w:val="3"/>
        </w:numPr>
        <w:spacing w:before="120" w:after="120" w:line="276" w:lineRule="auto"/>
        <w:rPr>
          <w:rFonts w:ascii="Times New Roman" w:hAnsi="Times New Roman" w:cs="Times New Roman"/>
          <w:color w:val="0D0D0D" w:themeColor="text1" w:themeTint="F2"/>
          <w:sz w:val="24"/>
          <w:szCs w:val="24"/>
        </w:rPr>
      </w:pPr>
      <w:r w:rsidRPr="00260FFD">
        <w:rPr>
          <w:rFonts w:ascii="Times New Roman" w:hAnsi="Times New Roman" w:cs="Times New Roman"/>
          <w:color w:val="0D0D0D" w:themeColor="text1" w:themeTint="F2"/>
          <w:sz w:val="24"/>
          <w:szCs w:val="24"/>
        </w:rPr>
        <w:t xml:space="preserve">GENEL DEĞERLENDİRME VE </w:t>
      </w:r>
      <w:r w:rsidR="00730F0E" w:rsidRPr="00260FFD">
        <w:rPr>
          <w:rFonts w:ascii="Times New Roman" w:hAnsi="Times New Roman" w:cs="Times New Roman"/>
          <w:color w:val="0D0D0D" w:themeColor="text1" w:themeTint="F2"/>
          <w:sz w:val="24"/>
          <w:szCs w:val="24"/>
        </w:rPr>
        <w:t>Sonuç</w:t>
      </w:r>
    </w:p>
    <w:p w:rsidR="00897FA1" w:rsidRPr="00897FA1" w:rsidRDefault="008B7DFE" w:rsidP="002C0715">
      <w:pPr>
        <w:pStyle w:val="Default"/>
        <w:numPr>
          <w:ilvl w:val="0"/>
          <w:numId w:val="19"/>
        </w:numPr>
        <w:spacing w:before="120" w:after="120" w:line="276" w:lineRule="auto"/>
        <w:ind w:firstLine="0"/>
        <w:jc w:val="both"/>
        <w:rPr>
          <w:color w:val="0D0D0D" w:themeColor="text1" w:themeTint="F2"/>
        </w:rPr>
      </w:pPr>
      <w:r w:rsidRPr="00897FA1">
        <w:rPr>
          <w:bCs/>
          <w:color w:val="0D0D0D" w:themeColor="text1" w:themeTint="F2"/>
          <w:lang w:eastAsia="en-US"/>
        </w:rPr>
        <w:t xml:space="preserve">Yürütülen soruşturma esnasında elde edilen bilgi ve bulgular çerçevesinde, yürürlükteki önlemlerin ortadan kalkması durumunda dampingin ve zararın devam etmesinin veya yeniden meydana gelmesinin muhtemel olduğu değerlendirilmiştir. </w:t>
      </w:r>
    </w:p>
    <w:p w:rsidR="00A7009B" w:rsidRPr="006010C6" w:rsidRDefault="00897FA1" w:rsidP="00623E07">
      <w:pPr>
        <w:pStyle w:val="Default"/>
        <w:numPr>
          <w:ilvl w:val="0"/>
          <w:numId w:val="19"/>
        </w:numPr>
        <w:spacing w:before="120" w:after="120" w:line="276" w:lineRule="auto"/>
        <w:ind w:firstLine="0"/>
        <w:jc w:val="both"/>
        <w:rPr>
          <w:color w:val="0D0D0D" w:themeColor="text1" w:themeTint="F2"/>
        </w:rPr>
      </w:pPr>
      <w:r w:rsidRPr="006010C6">
        <w:rPr>
          <w:color w:val="0D0D0D" w:themeColor="text1" w:themeTint="F2"/>
          <w:lang w:eastAsia="en-US"/>
        </w:rPr>
        <w:t>Bu çerçevede, soruşturma neticesinde ulaşılan tespitleri değerlendiren Kurulun kararı ve Ticaret Bakanının onayı ile İthalatta Haksız Rekabetin Önlenmesine İlişkin Tebliğ (Tebliğ No: 2015/44) ile yürürlükte olan dampinge karşı önlemin, Yönetmeliğin 42 nci maddesi çerçevesinde aşağıdaki tabloda gösterilen biçimde uygulanmaya devam edilmesine karar verilmiştir.</w:t>
      </w:r>
    </w:p>
    <w:p w:rsidR="00AE05B3" w:rsidRPr="00260FFD" w:rsidRDefault="00AE05B3" w:rsidP="0024559C">
      <w:pPr>
        <w:jc w:val="both"/>
        <w:rPr>
          <w:b/>
          <w:color w:val="0D0D0D" w:themeColor="text1" w:themeTint="F2"/>
        </w:rPr>
      </w:pPr>
    </w:p>
    <w:tbl>
      <w:tblPr>
        <w:tblW w:w="9140" w:type="dxa"/>
        <w:tblInd w:w="75" w:type="dxa"/>
        <w:tblCellMar>
          <w:left w:w="70" w:type="dxa"/>
          <w:right w:w="70" w:type="dxa"/>
        </w:tblCellMar>
        <w:tblLook w:val="04A0" w:firstRow="1" w:lastRow="0" w:firstColumn="1" w:lastColumn="0" w:noHBand="0" w:noVBand="1"/>
      </w:tblPr>
      <w:tblGrid>
        <w:gridCol w:w="920"/>
        <w:gridCol w:w="1287"/>
        <w:gridCol w:w="1354"/>
        <w:gridCol w:w="3509"/>
        <w:gridCol w:w="2070"/>
      </w:tblGrid>
      <w:tr w:rsidR="00E41A60" w:rsidRPr="00260FFD" w:rsidTr="006010C6">
        <w:trPr>
          <w:trHeight w:val="702"/>
        </w:trPr>
        <w:tc>
          <w:tcPr>
            <w:tcW w:w="8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41A60" w:rsidRPr="00260FFD" w:rsidRDefault="00E41A60" w:rsidP="00E41A60">
            <w:pPr>
              <w:jc w:val="center"/>
              <w:rPr>
                <w:b/>
                <w:bCs/>
                <w:color w:val="000000"/>
              </w:rPr>
            </w:pPr>
            <w:r w:rsidRPr="00260FFD">
              <w:rPr>
                <w:b/>
                <w:bCs/>
                <w:color w:val="000000"/>
              </w:rPr>
              <w:t>GTP</w:t>
            </w:r>
          </w:p>
        </w:tc>
        <w:tc>
          <w:tcPr>
            <w:tcW w:w="1251" w:type="dxa"/>
            <w:tcBorders>
              <w:top w:val="single" w:sz="4" w:space="0" w:color="auto"/>
              <w:left w:val="nil"/>
              <w:bottom w:val="single" w:sz="4" w:space="0" w:color="auto"/>
              <w:right w:val="single" w:sz="4" w:space="0" w:color="auto"/>
            </w:tcBorders>
            <w:shd w:val="clear" w:color="auto" w:fill="auto"/>
            <w:vAlign w:val="bottom"/>
            <w:hideMark/>
          </w:tcPr>
          <w:p w:rsidR="00E41A60" w:rsidRPr="00260FFD" w:rsidRDefault="00477C85" w:rsidP="00E41A60">
            <w:pPr>
              <w:jc w:val="center"/>
              <w:rPr>
                <w:b/>
                <w:bCs/>
                <w:color w:val="000000"/>
              </w:rPr>
            </w:pPr>
            <w:r>
              <w:rPr>
                <w:b/>
                <w:bCs/>
                <w:color w:val="000000"/>
              </w:rPr>
              <w:t>Eşya</w:t>
            </w:r>
            <w:r w:rsidR="00E41A60" w:rsidRPr="00260FFD">
              <w:rPr>
                <w:b/>
                <w:bCs/>
                <w:color w:val="000000"/>
              </w:rPr>
              <w:t xml:space="preserve"> Tanımı </w:t>
            </w:r>
          </w:p>
        </w:tc>
        <w:tc>
          <w:tcPr>
            <w:tcW w:w="1316" w:type="dxa"/>
            <w:tcBorders>
              <w:top w:val="single" w:sz="4" w:space="0" w:color="auto"/>
              <w:left w:val="nil"/>
              <w:bottom w:val="single" w:sz="4" w:space="0" w:color="auto"/>
              <w:right w:val="single" w:sz="4" w:space="0" w:color="auto"/>
            </w:tcBorders>
            <w:shd w:val="clear" w:color="auto" w:fill="auto"/>
            <w:vAlign w:val="bottom"/>
            <w:hideMark/>
          </w:tcPr>
          <w:p w:rsidR="00E41A60" w:rsidRPr="00260FFD" w:rsidRDefault="00E41A60" w:rsidP="00E41A60">
            <w:pPr>
              <w:jc w:val="center"/>
              <w:rPr>
                <w:b/>
                <w:bCs/>
                <w:color w:val="000000"/>
              </w:rPr>
            </w:pPr>
            <w:r w:rsidRPr="00260FFD">
              <w:rPr>
                <w:b/>
                <w:bCs/>
                <w:color w:val="000000"/>
              </w:rPr>
              <w:t>Menşe Ülke</w:t>
            </w:r>
          </w:p>
        </w:tc>
        <w:tc>
          <w:tcPr>
            <w:tcW w:w="3584" w:type="dxa"/>
            <w:tcBorders>
              <w:top w:val="single" w:sz="4" w:space="0" w:color="auto"/>
              <w:left w:val="nil"/>
              <w:bottom w:val="single" w:sz="4" w:space="0" w:color="auto"/>
              <w:right w:val="single" w:sz="4" w:space="0" w:color="auto"/>
            </w:tcBorders>
            <w:shd w:val="clear" w:color="auto" w:fill="auto"/>
            <w:vAlign w:val="bottom"/>
            <w:hideMark/>
          </w:tcPr>
          <w:p w:rsidR="00E41A60" w:rsidRPr="00260FFD" w:rsidRDefault="00E41A60" w:rsidP="00E41A60">
            <w:pPr>
              <w:jc w:val="center"/>
              <w:rPr>
                <w:b/>
                <w:bCs/>
                <w:color w:val="000000"/>
              </w:rPr>
            </w:pPr>
            <w:r w:rsidRPr="00260FFD">
              <w:rPr>
                <w:b/>
                <w:bCs/>
                <w:color w:val="000000"/>
              </w:rPr>
              <w:t xml:space="preserve">Firma Ticaret Unvanı </w:t>
            </w:r>
          </w:p>
        </w:tc>
        <w:tc>
          <w:tcPr>
            <w:tcW w:w="2095" w:type="dxa"/>
            <w:tcBorders>
              <w:top w:val="single" w:sz="4" w:space="0" w:color="auto"/>
              <w:left w:val="nil"/>
              <w:bottom w:val="single" w:sz="4" w:space="0" w:color="auto"/>
              <w:right w:val="single" w:sz="4" w:space="0" w:color="auto"/>
            </w:tcBorders>
            <w:shd w:val="clear" w:color="auto" w:fill="auto"/>
            <w:vAlign w:val="bottom"/>
            <w:hideMark/>
          </w:tcPr>
          <w:p w:rsidR="00E41A60" w:rsidRPr="00260FFD" w:rsidRDefault="00E41A60" w:rsidP="00E41A60">
            <w:pPr>
              <w:jc w:val="center"/>
              <w:rPr>
                <w:b/>
                <w:bCs/>
                <w:color w:val="000000"/>
              </w:rPr>
            </w:pPr>
            <w:r w:rsidRPr="00260FFD">
              <w:rPr>
                <w:b/>
                <w:bCs/>
                <w:color w:val="000000"/>
              </w:rPr>
              <w:t>Dampinge Karşı Önlem (ABD Doları/Adet)</w:t>
            </w:r>
          </w:p>
        </w:tc>
      </w:tr>
      <w:tr w:rsidR="00E41A60" w:rsidRPr="00260FFD" w:rsidTr="00D02E12">
        <w:trPr>
          <w:trHeight w:val="702"/>
        </w:trPr>
        <w:tc>
          <w:tcPr>
            <w:tcW w:w="894" w:type="dxa"/>
            <w:vMerge w:val="restart"/>
            <w:tcBorders>
              <w:top w:val="nil"/>
              <w:left w:val="single" w:sz="4" w:space="0" w:color="auto"/>
              <w:bottom w:val="single" w:sz="4" w:space="0" w:color="000000"/>
              <w:right w:val="single" w:sz="4" w:space="0" w:color="auto"/>
            </w:tcBorders>
            <w:shd w:val="clear" w:color="auto" w:fill="auto"/>
            <w:vAlign w:val="center"/>
            <w:hideMark/>
          </w:tcPr>
          <w:p w:rsidR="00E41A60" w:rsidRPr="00260FFD" w:rsidRDefault="00E41A60" w:rsidP="00E41A60">
            <w:pPr>
              <w:jc w:val="center"/>
              <w:rPr>
                <w:color w:val="000000"/>
              </w:rPr>
            </w:pPr>
            <w:r w:rsidRPr="00260FFD">
              <w:rPr>
                <w:color w:val="000000"/>
              </w:rPr>
              <w:t>8515.39</w:t>
            </w:r>
          </w:p>
        </w:tc>
        <w:tc>
          <w:tcPr>
            <w:tcW w:w="1251" w:type="dxa"/>
            <w:vMerge w:val="restart"/>
            <w:tcBorders>
              <w:top w:val="nil"/>
              <w:left w:val="single" w:sz="4" w:space="0" w:color="auto"/>
              <w:bottom w:val="single" w:sz="4" w:space="0" w:color="000000"/>
              <w:right w:val="single" w:sz="4" w:space="0" w:color="auto"/>
            </w:tcBorders>
            <w:shd w:val="clear" w:color="auto" w:fill="auto"/>
            <w:vAlign w:val="center"/>
            <w:hideMark/>
          </w:tcPr>
          <w:p w:rsidR="00E41A60" w:rsidRPr="00260FFD" w:rsidRDefault="00E41A60" w:rsidP="00E41A60">
            <w:pPr>
              <w:jc w:val="center"/>
              <w:rPr>
                <w:color w:val="000000"/>
              </w:rPr>
            </w:pPr>
            <w:r w:rsidRPr="00260FFD">
              <w:rPr>
                <w:color w:val="000000"/>
              </w:rPr>
              <w:t>Diğerleri (Yalnız aksesuarları hariç net 13 kg</w:t>
            </w:r>
            <w:r w:rsidR="005A6D85" w:rsidRPr="00260FFD">
              <w:rPr>
                <w:color w:val="000000"/>
              </w:rPr>
              <w:t xml:space="preserve"> ve altındaki kaynak makineleri)</w:t>
            </w:r>
          </w:p>
        </w:tc>
        <w:tc>
          <w:tcPr>
            <w:tcW w:w="1316" w:type="dxa"/>
            <w:vMerge w:val="restart"/>
            <w:tcBorders>
              <w:top w:val="nil"/>
              <w:left w:val="single" w:sz="4" w:space="0" w:color="auto"/>
              <w:bottom w:val="single" w:sz="4" w:space="0" w:color="000000"/>
              <w:right w:val="single" w:sz="4" w:space="0" w:color="auto"/>
            </w:tcBorders>
            <w:shd w:val="clear" w:color="auto" w:fill="auto"/>
            <w:vAlign w:val="center"/>
            <w:hideMark/>
          </w:tcPr>
          <w:p w:rsidR="00E41A60" w:rsidRPr="00260FFD" w:rsidRDefault="00E41A60" w:rsidP="00E41A60">
            <w:pPr>
              <w:jc w:val="center"/>
              <w:rPr>
                <w:color w:val="000000"/>
              </w:rPr>
            </w:pPr>
            <w:r w:rsidRPr="00260FFD">
              <w:rPr>
                <w:color w:val="000000"/>
              </w:rPr>
              <w:t xml:space="preserve">Çin Halk Cumhuriyeti </w:t>
            </w:r>
          </w:p>
        </w:tc>
        <w:tc>
          <w:tcPr>
            <w:tcW w:w="3584"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E41A60">
            <w:pPr>
              <w:rPr>
                <w:color w:val="000000"/>
              </w:rPr>
            </w:pPr>
            <w:r w:rsidRPr="00260FFD">
              <w:rPr>
                <w:color w:val="000000"/>
              </w:rPr>
              <w:t>Shanghai Hi-Zone Welding Equipment Manufacture Co., Ltd.</w:t>
            </w:r>
          </w:p>
        </w:tc>
        <w:tc>
          <w:tcPr>
            <w:tcW w:w="2095"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D02E12">
            <w:pPr>
              <w:jc w:val="center"/>
              <w:rPr>
                <w:color w:val="000000"/>
              </w:rPr>
            </w:pPr>
            <w:r w:rsidRPr="00260FFD">
              <w:rPr>
                <w:color w:val="000000"/>
              </w:rPr>
              <w:t>29,00</w:t>
            </w:r>
          </w:p>
        </w:tc>
      </w:tr>
      <w:tr w:rsidR="00E41A60" w:rsidRPr="00260FFD" w:rsidTr="00D02E12">
        <w:trPr>
          <w:trHeight w:val="351"/>
        </w:trPr>
        <w:tc>
          <w:tcPr>
            <w:tcW w:w="894"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251"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316"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3584"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E41A60">
            <w:pPr>
              <w:rPr>
                <w:color w:val="000000"/>
              </w:rPr>
            </w:pPr>
            <w:r w:rsidRPr="00260FFD">
              <w:rPr>
                <w:color w:val="000000"/>
              </w:rPr>
              <w:t>Shanghai WTL Welding Equipment Manufacture Co., Ltd.</w:t>
            </w:r>
          </w:p>
        </w:tc>
        <w:tc>
          <w:tcPr>
            <w:tcW w:w="2095"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D02E12">
            <w:pPr>
              <w:jc w:val="center"/>
              <w:rPr>
                <w:color w:val="000000"/>
              </w:rPr>
            </w:pPr>
            <w:r w:rsidRPr="00260FFD">
              <w:rPr>
                <w:color w:val="000000"/>
              </w:rPr>
              <w:t>64,00</w:t>
            </w:r>
          </w:p>
        </w:tc>
      </w:tr>
      <w:tr w:rsidR="00E41A60" w:rsidRPr="00260FFD" w:rsidTr="00D02E12">
        <w:trPr>
          <w:trHeight w:val="351"/>
        </w:trPr>
        <w:tc>
          <w:tcPr>
            <w:tcW w:w="894"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251"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316"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3584"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E41A60">
            <w:pPr>
              <w:rPr>
                <w:color w:val="000000"/>
              </w:rPr>
            </w:pPr>
            <w:r w:rsidRPr="00260FFD">
              <w:rPr>
                <w:color w:val="000000"/>
              </w:rPr>
              <w:t>Zhejaing Kende Mechanical &amp; Electrical Co.,Ltd</w:t>
            </w:r>
          </w:p>
        </w:tc>
        <w:tc>
          <w:tcPr>
            <w:tcW w:w="2095"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D02E12">
            <w:pPr>
              <w:jc w:val="center"/>
              <w:rPr>
                <w:color w:val="000000"/>
              </w:rPr>
            </w:pPr>
            <w:r w:rsidRPr="00260FFD">
              <w:rPr>
                <w:color w:val="000000"/>
              </w:rPr>
              <w:t>115,00</w:t>
            </w:r>
          </w:p>
        </w:tc>
      </w:tr>
      <w:tr w:rsidR="00E41A60" w:rsidRPr="00260FFD" w:rsidTr="00D02E12">
        <w:trPr>
          <w:trHeight w:val="351"/>
        </w:trPr>
        <w:tc>
          <w:tcPr>
            <w:tcW w:w="894"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251"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316"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3584"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E41A60">
            <w:pPr>
              <w:rPr>
                <w:color w:val="000000"/>
              </w:rPr>
            </w:pPr>
            <w:r w:rsidRPr="00260FFD">
              <w:rPr>
                <w:color w:val="000000"/>
              </w:rPr>
              <w:t>Shanghai Hugong Electric (Group) Co.,Ltd</w:t>
            </w:r>
          </w:p>
        </w:tc>
        <w:tc>
          <w:tcPr>
            <w:tcW w:w="2095"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D02E12">
            <w:pPr>
              <w:jc w:val="center"/>
              <w:rPr>
                <w:color w:val="000000"/>
              </w:rPr>
            </w:pPr>
            <w:r w:rsidRPr="00260FFD">
              <w:rPr>
                <w:color w:val="000000"/>
              </w:rPr>
              <w:t>90,00</w:t>
            </w:r>
          </w:p>
        </w:tc>
      </w:tr>
      <w:tr w:rsidR="00E41A60" w:rsidRPr="00260FFD" w:rsidTr="00D02E12">
        <w:trPr>
          <w:trHeight w:val="351"/>
        </w:trPr>
        <w:tc>
          <w:tcPr>
            <w:tcW w:w="894"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251"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316"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3584"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E41A60">
            <w:pPr>
              <w:rPr>
                <w:color w:val="000000"/>
              </w:rPr>
            </w:pPr>
            <w:r w:rsidRPr="00260FFD">
              <w:rPr>
                <w:color w:val="000000"/>
              </w:rPr>
              <w:t>Zhejiang Juba Welding Equipments Manufacturing Co., Ltd.</w:t>
            </w:r>
          </w:p>
        </w:tc>
        <w:tc>
          <w:tcPr>
            <w:tcW w:w="2095"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D02E12">
            <w:pPr>
              <w:jc w:val="center"/>
              <w:rPr>
                <w:color w:val="000000"/>
              </w:rPr>
            </w:pPr>
            <w:r w:rsidRPr="00260FFD">
              <w:rPr>
                <w:color w:val="000000"/>
              </w:rPr>
              <w:t>91,00</w:t>
            </w:r>
          </w:p>
        </w:tc>
      </w:tr>
      <w:tr w:rsidR="00E41A60" w:rsidRPr="00260FFD" w:rsidTr="00D02E12">
        <w:trPr>
          <w:trHeight w:val="351"/>
        </w:trPr>
        <w:tc>
          <w:tcPr>
            <w:tcW w:w="894"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251"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316"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3584" w:type="dxa"/>
            <w:tcBorders>
              <w:top w:val="nil"/>
              <w:left w:val="nil"/>
              <w:bottom w:val="single" w:sz="4" w:space="0" w:color="auto"/>
              <w:right w:val="single" w:sz="4" w:space="0" w:color="auto"/>
            </w:tcBorders>
            <w:shd w:val="clear" w:color="auto" w:fill="auto"/>
            <w:vAlign w:val="center"/>
            <w:hideMark/>
          </w:tcPr>
          <w:p w:rsidR="00E41A60" w:rsidRPr="00260FFD" w:rsidRDefault="00DC5060" w:rsidP="00E41A60">
            <w:pPr>
              <w:rPr>
                <w:color w:val="000000"/>
              </w:rPr>
            </w:pPr>
            <w:r>
              <w:rPr>
                <w:color w:val="000000"/>
              </w:rPr>
              <w:t>Shenzhen Riland I</w:t>
            </w:r>
            <w:r w:rsidR="00E41A60" w:rsidRPr="00260FFD">
              <w:rPr>
                <w:color w:val="000000"/>
              </w:rPr>
              <w:t>ndustry Co.,Ltd</w:t>
            </w:r>
          </w:p>
        </w:tc>
        <w:tc>
          <w:tcPr>
            <w:tcW w:w="2095"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D02E12">
            <w:pPr>
              <w:jc w:val="center"/>
              <w:rPr>
                <w:color w:val="000000"/>
              </w:rPr>
            </w:pPr>
            <w:r w:rsidRPr="00260FFD">
              <w:rPr>
                <w:color w:val="000000"/>
              </w:rPr>
              <w:t>73,00</w:t>
            </w:r>
          </w:p>
        </w:tc>
      </w:tr>
      <w:tr w:rsidR="00E41A60" w:rsidRPr="00260FFD" w:rsidTr="00D02E12">
        <w:trPr>
          <w:trHeight w:val="351"/>
        </w:trPr>
        <w:tc>
          <w:tcPr>
            <w:tcW w:w="894"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251"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1316" w:type="dxa"/>
            <w:vMerge/>
            <w:tcBorders>
              <w:top w:val="nil"/>
              <w:left w:val="single" w:sz="4" w:space="0" w:color="auto"/>
              <w:bottom w:val="single" w:sz="4" w:space="0" w:color="000000"/>
              <w:right w:val="single" w:sz="4" w:space="0" w:color="auto"/>
            </w:tcBorders>
            <w:vAlign w:val="center"/>
            <w:hideMark/>
          </w:tcPr>
          <w:p w:rsidR="00E41A60" w:rsidRPr="00260FFD" w:rsidRDefault="00E41A60" w:rsidP="00E41A60">
            <w:pPr>
              <w:rPr>
                <w:color w:val="000000"/>
              </w:rPr>
            </w:pPr>
          </w:p>
        </w:tc>
        <w:tc>
          <w:tcPr>
            <w:tcW w:w="3584"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E41A60">
            <w:pPr>
              <w:rPr>
                <w:color w:val="000000"/>
              </w:rPr>
            </w:pPr>
            <w:r w:rsidRPr="00260FFD">
              <w:rPr>
                <w:color w:val="000000"/>
              </w:rPr>
              <w:t>Diğerleri</w:t>
            </w:r>
          </w:p>
        </w:tc>
        <w:tc>
          <w:tcPr>
            <w:tcW w:w="2095" w:type="dxa"/>
            <w:tcBorders>
              <w:top w:val="nil"/>
              <w:left w:val="nil"/>
              <w:bottom w:val="single" w:sz="4" w:space="0" w:color="auto"/>
              <w:right w:val="single" w:sz="4" w:space="0" w:color="auto"/>
            </w:tcBorders>
            <w:shd w:val="clear" w:color="auto" w:fill="auto"/>
            <w:vAlign w:val="center"/>
            <w:hideMark/>
          </w:tcPr>
          <w:p w:rsidR="00E41A60" w:rsidRPr="00260FFD" w:rsidRDefault="00E41A60" w:rsidP="00D02E12">
            <w:pPr>
              <w:jc w:val="center"/>
              <w:rPr>
                <w:color w:val="000000"/>
              </w:rPr>
            </w:pPr>
            <w:r w:rsidRPr="00260FFD">
              <w:rPr>
                <w:color w:val="000000"/>
              </w:rPr>
              <w:t>154,00</w:t>
            </w:r>
          </w:p>
        </w:tc>
      </w:tr>
    </w:tbl>
    <w:p w:rsidR="00B04C6A" w:rsidRPr="00260FFD" w:rsidRDefault="00B04C6A" w:rsidP="0024559C">
      <w:pPr>
        <w:jc w:val="both"/>
        <w:rPr>
          <w:b/>
          <w:color w:val="0D0D0D" w:themeColor="text1" w:themeTint="F2"/>
        </w:rPr>
      </w:pPr>
    </w:p>
    <w:sectPr w:rsidR="00B04C6A" w:rsidRPr="00260FFD" w:rsidSect="001935F4">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851"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D48" w:rsidRDefault="00034D48" w:rsidP="00C37C0A">
      <w:r>
        <w:separator/>
      </w:r>
    </w:p>
  </w:endnote>
  <w:endnote w:type="continuationSeparator" w:id="0">
    <w:p w:rsidR="00034D48" w:rsidRDefault="00034D48"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F4" w:rsidRDefault="001935F4">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D66" w:rsidRDefault="00731D66" w:rsidP="00F11906">
    <w:pPr>
      <w:pStyle w:val="Altbilgi"/>
    </w:pPr>
  </w:p>
  <w:p w:rsidR="00731D66" w:rsidRPr="00F11906" w:rsidRDefault="00731D66" w:rsidP="00F11906">
    <w:pPr>
      <w:pStyle w:val="Altbilgi"/>
      <w:rPr>
        <w:sz w:val="22"/>
      </w:rPr>
    </w:pPr>
    <w:r>
      <w:rPr>
        <w:sz w:val="22"/>
      </w:rPr>
      <w:tab/>
    </w:r>
    <w:r w:rsidRPr="00F11906">
      <w:rPr>
        <w:sz w:val="22"/>
      </w:rPr>
      <w:tab/>
    </w:r>
    <w:sdt>
      <w:sdtPr>
        <w:rPr>
          <w:sz w:val="22"/>
        </w:rPr>
        <w:id w:val="-840690478"/>
        <w:docPartObj>
          <w:docPartGallery w:val="Page Numbers (Bottom of Page)"/>
          <w:docPartUnique/>
        </w:docPartObj>
      </w:sdtPr>
      <w:sdtEndPr/>
      <w:sdtContent>
        <w:r w:rsidRPr="00F11906">
          <w:rPr>
            <w:sz w:val="22"/>
          </w:rPr>
          <w:fldChar w:fldCharType="begin"/>
        </w:r>
        <w:r w:rsidRPr="00F11906">
          <w:rPr>
            <w:sz w:val="22"/>
          </w:rPr>
          <w:instrText>PAGE   \* MERGEFORMAT</w:instrText>
        </w:r>
        <w:r w:rsidRPr="00F11906">
          <w:rPr>
            <w:sz w:val="22"/>
          </w:rPr>
          <w:fldChar w:fldCharType="separate"/>
        </w:r>
        <w:r w:rsidR="00B61D0A">
          <w:rPr>
            <w:noProof/>
            <w:sz w:val="22"/>
          </w:rPr>
          <w:t>2</w:t>
        </w:r>
        <w:r w:rsidRPr="00F11906">
          <w:rPr>
            <w:sz w:val="22"/>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2682823"/>
      <w:docPartObj>
        <w:docPartGallery w:val="Page Numbers (Bottom of Page)"/>
        <w:docPartUnique/>
      </w:docPartObj>
    </w:sdtPr>
    <w:sdtEndPr>
      <w:rPr>
        <w:sz w:val="22"/>
      </w:rPr>
    </w:sdtEndPr>
    <w:sdtContent>
      <w:p w:rsidR="001935F4" w:rsidRPr="001935F4" w:rsidRDefault="001935F4">
        <w:pPr>
          <w:pStyle w:val="Altbilgi"/>
          <w:jc w:val="right"/>
          <w:rPr>
            <w:sz w:val="22"/>
          </w:rPr>
        </w:pPr>
        <w:r w:rsidRPr="001935F4">
          <w:rPr>
            <w:sz w:val="22"/>
          </w:rPr>
          <w:fldChar w:fldCharType="begin"/>
        </w:r>
        <w:r w:rsidRPr="001935F4">
          <w:rPr>
            <w:sz w:val="22"/>
          </w:rPr>
          <w:instrText>PAGE   \* MERGEFORMAT</w:instrText>
        </w:r>
        <w:r w:rsidRPr="001935F4">
          <w:rPr>
            <w:sz w:val="22"/>
          </w:rPr>
          <w:fldChar w:fldCharType="separate"/>
        </w:r>
        <w:r w:rsidR="00B61D0A">
          <w:rPr>
            <w:noProof/>
            <w:sz w:val="22"/>
          </w:rPr>
          <w:t>1</w:t>
        </w:r>
        <w:r w:rsidRPr="001935F4">
          <w:rPr>
            <w:sz w:val="22"/>
          </w:rPr>
          <w:fldChar w:fldCharType="end"/>
        </w:r>
      </w:p>
    </w:sdtContent>
  </w:sdt>
  <w:p w:rsidR="001935F4" w:rsidRDefault="001935F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D48" w:rsidRDefault="00034D48" w:rsidP="00C37C0A">
      <w:r>
        <w:separator/>
      </w:r>
    </w:p>
  </w:footnote>
  <w:footnote w:type="continuationSeparator" w:id="0">
    <w:p w:rsidR="00034D48" w:rsidRDefault="00034D48" w:rsidP="00C37C0A">
      <w:r>
        <w:continuationSeparator/>
      </w:r>
    </w:p>
  </w:footnote>
  <w:footnote w:id="1">
    <w:p w:rsidR="00731D66" w:rsidRPr="0028047C" w:rsidRDefault="00731D66" w:rsidP="00673538">
      <w:pPr>
        <w:pStyle w:val="DipnotMetni"/>
        <w:jc w:val="both"/>
        <w:rPr>
          <w:sz w:val="18"/>
          <w:szCs w:val="18"/>
        </w:rPr>
      </w:pPr>
      <w:r w:rsidRPr="0028047C">
        <w:rPr>
          <w:rStyle w:val="DipnotBavurusu"/>
          <w:sz w:val="18"/>
          <w:szCs w:val="18"/>
        </w:rPr>
        <w:footnoteRef/>
      </w:r>
      <w:r w:rsidRPr="0028047C">
        <w:rPr>
          <w:sz w:val="18"/>
          <w:szCs w:val="18"/>
        </w:rPr>
        <w:t xml:space="preserve"> </w:t>
      </w:r>
      <w:r w:rsidRPr="0028047C">
        <w:rPr>
          <w:bCs/>
          <w:sz w:val="18"/>
          <w:szCs w:val="18"/>
        </w:rPr>
        <w:t>Anılan verilerde ülkelerin beyan ettikleri birim değerleri soruşturma konusu üründe adet ve ton olarak çeşitlilik arz et</w:t>
      </w:r>
      <w:r>
        <w:rPr>
          <w:bCs/>
          <w:sz w:val="18"/>
          <w:szCs w:val="18"/>
        </w:rPr>
        <w:t>mesinden</w:t>
      </w:r>
      <w:r w:rsidRPr="0028047C">
        <w:rPr>
          <w:bCs/>
          <w:sz w:val="18"/>
          <w:szCs w:val="18"/>
        </w:rPr>
        <w:t xml:space="preserve"> dolayı toplam dünya ihracatı verileri değer (ABD </w:t>
      </w:r>
      <w:r>
        <w:rPr>
          <w:bCs/>
          <w:sz w:val="18"/>
          <w:szCs w:val="18"/>
        </w:rPr>
        <w:t>dolar</w:t>
      </w:r>
      <w:r w:rsidRPr="0028047C">
        <w:rPr>
          <w:bCs/>
          <w:sz w:val="18"/>
          <w:szCs w:val="18"/>
        </w:rPr>
        <w:t>ı) üzerinden değerlendirilmiştir.</w:t>
      </w:r>
    </w:p>
  </w:footnote>
  <w:footnote w:id="2">
    <w:p w:rsidR="00731D66" w:rsidRPr="00B73D00" w:rsidRDefault="00731D66" w:rsidP="00673538">
      <w:pPr>
        <w:pStyle w:val="DipnotMetni"/>
        <w:jc w:val="both"/>
        <w:rPr>
          <w:sz w:val="18"/>
        </w:rPr>
      </w:pPr>
      <w:r w:rsidRPr="0028047C">
        <w:rPr>
          <w:rStyle w:val="DipnotBavurusu"/>
          <w:sz w:val="18"/>
          <w:szCs w:val="18"/>
        </w:rPr>
        <w:footnoteRef/>
      </w:r>
      <w:r w:rsidRPr="0028047C">
        <w:rPr>
          <w:sz w:val="18"/>
          <w:szCs w:val="18"/>
        </w:rPr>
        <w:t xml:space="preserve"> Soruşturma konusu ürün, 13 kg ve altı kaynak makinelerini kapsamakta olup dünya ihracatı verilerinde kg ayrımına gidilemediği için değerlendirmeler 8515.39 GTP altında yer alan tüm kaynak makinelerini kapsamaktadır.</w:t>
      </w:r>
    </w:p>
  </w:footnote>
  <w:footnote w:id="3">
    <w:p w:rsidR="00731D66" w:rsidRPr="008C064D" w:rsidRDefault="00731D66" w:rsidP="00A51FFC">
      <w:pPr>
        <w:pStyle w:val="DipnotMetni"/>
        <w:jc w:val="both"/>
        <w:rPr>
          <w:sz w:val="18"/>
        </w:rPr>
      </w:pPr>
      <w:r w:rsidRPr="008C064D">
        <w:rPr>
          <w:rStyle w:val="DipnotBavurusu"/>
          <w:sz w:val="18"/>
        </w:rPr>
        <w:footnoteRef/>
      </w:r>
      <w:r w:rsidRPr="008C064D">
        <w:rPr>
          <w:sz w:val="18"/>
        </w:rPr>
        <w:t xml:space="preserve"> Kaynak: Dünya Ticaret Örgütü, (Integrated Trade Intelligence Portal (I-TIP)). </w:t>
      </w:r>
    </w:p>
    <w:p w:rsidR="00731D66" w:rsidRPr="008C064D" w:rsidRDefault="00731D66" w:rsidP="00A51FFC">
      <w:pPr>
        <w:pStyle w:val="DipnotMetni"/>
        <w:jc w:val="both"/>
        <w:rPr>
          <w:sz w:val="18"/>
          <w:u w:val="single"/>
        </w:rPr>
      </w:pPr>
      <w:r w:rsidRPr="008C064D">
        <w:rPr>
          <w:sz w:val="18"/>
          <w:u w:val="single"/>
        </w:rPr>
        <w:t>http://i-tip.wto.org/goods/Forms/TableView.aspx</w:t>
      </w:r>
      <w:r w:rsidRPr="008C064D">
        <w:rPr>
          <w:bCs/>
          <w:sz w:val="18"/>
          <w:u w:val="single"/>
        </w:rPr>
        <w:t xml:space="preserve"> </w:t>
      </w:r>
    </w:p>
  </w:footnote>
  <w:footnote w:id="4">
    <w:p w:rsidR="00731D66" w:rsidRDefault="00731D66">
      <w:pPr>
        <w:pStyle w:val="DipnotMetni"/>
      </w:pPr>
      <w:r>
        <w:rPr>
          <w:rStyle w:val="DipnotBavurusu"/>
        </w:rPr>
        <w:footnoteRef/>
      </w:r>
      <w:r>
        <w:t xml:space="preserve"> </w:t>
      </w:r>
      <w:r w:rsidRPr="00D36E92">
        <w:rPr>
          <w:sz w:val="16"/>
        </w:rPr>
        <w:t>Soruşturma konusu 13 kg ve altı kaynak makinesi ithalatına ilişkin veriler, ilgili GTİP’lerde kg ayrımı olmaması nedeniyle,  beyanname bazında adet başına kg hesaplaması yapılarak ürünlerin tasnif edilmesi sonucu elde edilmiştir.</w:t>
      </w:r>
    </w:p>
  </w:footnote>
  <w:footnote w:id="5">
    <w:p w:rsidR="00731D66" w:rsidRDefault="00731D66">
      <w:pPr>
        <w:pStyle w:val="DipnotMetni"/>
      </w:pPr>
      <w:r>
        <w:rPr>
          <w:rStyle w:val="DipnotBavurusu"/>
        </w:rPr>
        <w:footnoteRef/>
      </w:r>
      <w:r>
        <w:t xml:space="preserve"> </w:t>
      </w:r>
      <w:r w:rsidRPr="00F911B3">
        <w:rPr>
          <w:sz w:val="16"/>
        </w:rPr>
        <w:t>365*210*253 mm boyutlarında, 200A ve 220V özelliklerine sahip ark kaynağı makinesi</w:t>
      </w:r>
      <w:r>
        <w:rPr>
          <w:sz w:val="16"/>
        </w:rPr>
        <w:t>.</w:t>
      </w:r>
    </w:p>
  </w:footnote>
  <w:footnote w:id="6">
    <w:p w:rsidR="00731D66" w:rsidRDefault="00731D66">
      <w:pPr>
        <w:pStyle w:val="DipnotMetni"/>
      </w:pPr>
      <w:r>
        <w:rPr>
          <w:rStyle w:val="DipnotBavurusu"/>
        </w:rPr>
        <w:footnoteRef/>
      </w:r>
      <w:r>
        <w:t xml:space="preserve"> </w:t>
      </w:r>
      <w:r w:rsidRPr="00F911B3">
        <w:rPr>
          <w:sz w:val="16"/>
        </w:rPr>
        <w:t>365*210*253 mm boyutlarında, 200A ve 220V özelliklerine sahip ark kaynağı makinesi</w:t>
      </w:r>
      <w:r>
        <w:rPr>
          <w:sz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F4" w:rsidRDefault="001935F4">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F4" w:rsidRDefault="001935F4">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F4" w:rsidRDefault="001935F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01821206"/>
    <w:lvl w:ilvl="0" w:tplc="04A481E8">
      <w:start w:val="1"/>
      <w:numFmt w:val="lowerRoman"/>
      <w:lvlText w:val="(%1)"/>
      <w:lvlJc w:val="left"/>
      <w:pPr>
        <w:ind w:left="1077" w:hanging="72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7B979B4"/>
    <w:multiLevelType w:val="hybridMultilevel"/>
    <w:tmpl w:val="DA242E70"/>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87C364A"/>
    <w:multiLevelType w:val="hybridMultilevel"/>
    <w:tmpl w:val="E1DAE428"/>
    <w:lvl w:ilvl="0" w:tplc="041F001B">
      <w:start w:val="1"/>
      <w:numFmt w:val="low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A823F5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E725EDD"/>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199504F"/>
    <w:multiLevelType w:val="hybridMultilevel"/>
    <w:tmpl w:val="E2545320"/>
    <w:lvl w:ilvl="0" w:tplc="38440D1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11CF6B20"/>
    <w:multiLevelType w:val="hybridMultilevel"/>
    <w:tmpl w:val="510CC926"/>
    <w:lvl w:ilvl="0" w:tplc="4B30F84A">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1D01B4F"/>
    <w:multiLevelType w:val="hybridMultilevel"/>
    <w:tmpl w:val="048E1F74"/>
    <w:lvl w:ilvl="0" w:tplc="A774900E">
      <w:start w:val="1"/>
      <w:numFmt w:val="lowerRoman"/>
      <w:lvlText w:val="%1."/>
      <w:lvlJc w:val="left"/>
      <w:pPr>
        <w:ind w:left="1800" w:hanging="72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123A7B36"/>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6381D67"/>
    <w:multiLevelType w:val="hybridMultilevel"/>
    <w:tmpl w:val="CC52DA4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168471E3"/>
    <w:multiLevelType w:val="multilevel"/>
    <w:tmpl w:val="C20E0C34"/>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86333E1"/>
    <w:multiLevelType w:val="hybridMultilevel"/>
    <w:tmpl w:val="71F8C1C4"/>
    <w:lvl w:ilvl="0" w:tplc="05EECB0E">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1DA7388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4F160C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B951E49"/>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4DD4E8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06035F3"/>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41C6EC8"/>
    <w:multiLevelType w:val="hybridMultilevel"/>
    <w:tmpl w:val="ADD454E4"/>
    <w:lvl w:ilvl="0" w:tplc="49AA8B3E">
      <w:start w:val="1"/>
      <w:numFmt w:val="decimal"/>
      <w:suff w:val="space"/>
      <w:lvlText w:val="(%1)"/>
      <w:lvlJc w:val="left"/>
      <w:pPr>
        <w:ind w:left="0" w:firstLine="644"/>
      </w:pPr>
      <w:rPr>
        <w:rFonts w:hint="default"/>
        <w:color w:val="auto"/>
      </w:rPr>
    </w:lvl>
    <w:lvl w:ilvl="1" w:tplc="1228EFB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6276E8B"/>
    <w:multiLevelType w:val="hybridMultilevel"/>
    <w:tmpl w:val="A7EC7BD4"/>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CEE71B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0C40C4C"/>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C5129C1"/>
    <w:multiLevelType w:val="hybridMultilevel"/>
    <w:tmpl w:val="ED20711E"/>
    <w:lvl w:ilvl="0" w:tplc="157ED9C2">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6B01FB5"/>
    <w:multiLevelType w:val="hybridMultilevel"/>
    <w:tmpl w:val="498841CC"/>
    <w:lvl w:ilvl="0" w:tplc="04A481E8">
      <w:start w:val="1"/>
      <w:numFmt w:val="lowerRoman"/>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9F1685B"/>
    <w:multiLevelType w:val="hybridMultilevel"/>
    <w:tmpl w:val="34B8C878"/>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EC64FD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2"/>
  </w:num>
  <w:num w:numId="3">
    <w:abstractNumId w:val="1"/>
  </w:num>
  <w:num w:numId="4">
    <w:abstractNumId w:val="20"/>
  </w:num>
  <w:num w:numId="5">
    <w:abstractNumId w:val="15"/>
  </w:num>
  <w:num w:numId="6">
    <w:abstractNumId w:val="25"/>
  </w:num>
  <w:num w:numId="7">
    <w:abstractNumId w:val="37"/>
  </w:num>
  <w:num w:numId="8">
    <w:abstractNumId w:val="29"/>
  </w:num>
  <w:num w:numId="9">
    <w:abstractNumId w:val="0"/>
  </w:num>
  <w:num w:numId="10">
    <w:abstractNumId w:val="12"/>
  </w:num>
  <w:num w:numId="11">
    <w:abstractNumId w:val="30"/>
  </w:num>
  <w:num w:numId="12">
    <w:abstractNumId w:val="44"/>
  </w:num>
  <w:num w:numId="13">
    <w:abstractNumId w:val="24"/>
  </w:num>
  <w:num w:numId="14">
    <w:abstractNumId w:val="22"/>
  </w:num>
  <w:num w:numId="15">
    <w:abstractNumId w:val="28"/>
  </w:num>
  <w:num w:numId="16">
    <w:abstractNumId w:val="39"/>
  </w:num>
  <w:num w:numId="17">
    <w:abstractNumId w:val="35"/>
  </w:num>
  <w:num w:numId="18">
    <w:abstractNumId w:val="40"/>
  </w:num>
  <w:num w:numId="19">
    <w:abstractNumId w:val="41"/>
  </w:num>
  <w:num w:numId="20">
    <w:abstractNumId w:val="5"/>
  </w:num>
  <w:num w:numId="21">
    <w:abstractNumId w:val="26"/>
  </w:num>
  <w:num w:numId="22">
    <w:abstractNumId w:val="13"/>
  </w:num>
  <w:num w:numId="23">
    <w:abstractNumId w:val="6"/>
  </w:num>
  <w:num w:numId="24">
    <w:abstractNumId w:val="8"/>
  </w:num>
  <w:num w:numId="25">
    <w:abstractNumId w:val="14"/>
  </w:num>
  <w:num w:numId="26">
    <w:abstractNumId w:val="33"/>
  </w:num>
  <w:num w:numId="27">
    <w:abstractNumId w:val="43"/>
  </w:num>
  <w:num w:numId="28">
    <w:abstractNumId w:val="19"/>
  </w:num>
  <w:num w:numId="29">
    <w:abstractNumId w:val="18"/>
  </w:num>
  <w:num w:numId="30">
    <w:abstractNumId w:val="38"/>
  </w:num>
  <w:num w:numId="31">
    <w:abstractNumId w:val="10"/>
  </w:num>
  <w:num w:numId="32">
    <w:abstractNumId w:val="3"/>
  </w:num>
  <w:num w:numId="33">
    <w:abstractNumId w:val="17"/>
  </w:num>
  <w:num w:numId="34">
    <w:abstractNumId w:val="32"/>
  </w:num>
  <w:num w:numId="35">
    <w:abstractNumId w:val="42"/>
  </w:num>
  <w:num w:numId="36">
    <w:abstractNumId w:val="11"/>
  </w:num>
  <w:num w:numId="37">
    <w:abstractNumId w:val="31"/>
  </w:num>
  <w:num w:numId="38">
    <w:abstractNumId w:val="7"/>
  </w:num>
  <w:num w:numId="39">
    <w:abstractNumId w:val="4"/>
  </w:num>
  <w:num w:numId="40">
    <w:abstractNumId w:val="27"/>
  </w:num>
  <w:num w:numId="41">
    <w:abstractNumId w:val="23"/>
  </w:num>
  <w:num w:numId="42">
    <w:abstractNumId w:val="36"/>
  </w:num>
  <w:num w:numId="43">
    <w:abstractNumId w:val="45"/>
  </w:num>
  <w:num w:numId="44">
    <w:abstractNumId w:val="21"/>
  </w:num>
  <w:num w:numId="45">
    <w:abstractNumId w:val="34"/>
  </w:num>
  <w:num w:numId="46">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0E91"/>
    <w:rsid w:val="0000220B"/>
    <w:rsid w:val="00004B7F"/>
    <w:rsid w:val="000076DF"/>
    <w:rsid w:val="00007A84"/>
    <w:rsid w:val="00007BF9"/>
    <w:rsid w:val="00007E82"/>
    <w:rsid w:val="000119FC"/>
    <w:rsid w:val="0001294B"/>
    <w:rsid w:val="000130C6"/>
    <w:rsid w:val="0001335A"/>
    <w:rsid w:val="00014194"/>
    <w:rsid w:val="00014860"/>
    <w:rsid w:val="00016089"/>
    <w:rsid w:val="000167C9"/>
    <w:rsid w:val="00016CD6"/>
    <w:rsid w:val="000177CE"/>
    <w:rsid w:val="00020393"/>
    <w:rsid w:val="000231EF"/>
    <w:rsid w:val="00024282"/>
    <w:rsid w:val="000250E8"/>
    <w:rsid w:val="0002567A"/>
    <w:rsid w:val="00025E00"/>
    <w:rsid w:val="0002639C"/>
    <w:rsid w:val="000267BA"/>
    <w:rsid w:val="00026921"/>
    <w:rsid w:val="00026C03"/>
    <w:rsid w:val="00026CC7"/>
    <w:rsid w:val="00026E44"/>
    <w:rsid w:val="0002786F"/>
    <w:rsid w:val="00027CCB"/>
    <w:rsid w:val="0003041C"/>
    <w:rsid w:val="0003065C"/>
    <w:rsid w:val="00032B16"/>
    <w:rsid w:val="00032B2E"/>
    <w:rsid w:val="000333F5"/>
    <w:rsid w:val="000343BC"/>
    <w:rsid w:val="00034D48"/>
    <w:rsid w:val="000361F8"/>
    <w:rsid w:val="00037E34"/>
    <w:rsid w:val="00037FA6"/>
    <w:rsid w:val="00040184"/>
    <w:rsid w:val="0004029A"/>
    <w:rsid w:val="00040414"/>
    <w:rsid w:val="0004062E"/>
    <w:rsid w:val="000414BC"/>
    <w:rsid w:val="00041887"/>
    <w:rsid w:val="00041F57"/>
    <w:rsid w:val="0004202E"/>
    <w:rsid w:val="00042AF7"/>
    <w:rsid w:val="00042E64"/>
    <w:rsid w:val="0004363A"/>
    <w:rsid w:val="00043835"/>
    <w:rsid w:val="00043A7C"/>
    <w:rsid w:val="00046C9A"/>
    <w:rsid w:val="00046E93"/>
    <w:rsid w:val="00047286"/>
    <w:rsid w:val="00047421"/>
    <w:rsid w:val="00050359"/>
    <w:rsid w:val="00050623"/>
    <w:rsid w:val="00051677"/>
    <w:rsid w:val="00052756"/>
    <w:rsid w:val="00054B69"/>
    <w:rsid w:val="000562F3"/>
    <w:rsid w:val="000579F4"/>
    <w:rsid w:val="00060717"/>
    <w:rsid w:val="0006081E"/>
    <w:rsid w:val="00060A04"/>
    <w:rsid w:val="00060CA0"/>
    <w:rsid w:val="00060EBB"/>
    <w:rsid w:val="000623C2"/>
    <w:rsid w:val="00062F33"/>
    <w:rsid w:val="00063010"/>
    <w:rsid w:val="00063874"/>
    <w:rsid w:val="00063CE9"/>
    <w:rsid w:val="00064D0D"/>
    <w:rsid w:val="000652BE"/>
    <w:rsid w:val="000657BB"/>
    <w:rsid w:val="00065FD9"/>
    <w:rsid w:val="0007027D"/>
    <w:rsid w:val="00070D4E"/>
    <w:rsid w:val="00071674"/>
    <w:rsid w:val="00071E0B"/>
    <w:rsid w:val="00072A10"/>
    <w:rsid w:val="00073291"/>
    <w:rsid w:val="00073BEA"/>
    <w:rsid w:val="000748D3"/>
    <w:rsid w:val="00074E4F"/>
    <w:rsid w:val="00074EEF"/>
    <w:rsid w:val="00074FD4"/>
    <w:rsid w:val="000752DE"/>
    <w:rsid w:val="0007593B"/>
    <w:rsid w:val="0007675E"/>
    <w:rsid w:val="00076B18"/>
    <w:rsid w:val="00077E48"/>
    <w:rsid w:val="000800E4"/>
    <w:rsid w:val="000805B6"/>
    <w:rsid w:val="00081537"/>
    <w:rsid w:val="00083428"/>
    <w:rsid w:val="000836A5"/>
    <w:rsid w:val="00084D4C"/>
    <w:rsid w:val="00085276"/>
    <w:rsid w:val="00085D04"/>
    <w:rsid w:val="000864F9"/>
    <w:rsid w:val="00086969"/>
    <w:rsid w:val="000869F2"/>
    <w:rsid w:val="00087117"/>
    <w:rsid w:val="000902D9"/>
    <w:rsid w:val="0009164D"/>
    <w:rsid w:val="00091D34"/>
    <w:rsid w:val="000927E8"/>
    <w:rsid w:val="000927EB"/>
    <w:rsid w:val="00094BFC"/>
    <w:rsid w:val="00094F96"/>
    <w:rsid w:val="0009641D"/>
    <w:rsid w:val="00096BAD"/>
    <w:rsid w:val="00096F17"/>
    <w:rsid w:val="000A085F"/>
    <w:rsid w:val="000A0AF6"/>
    <w:rsid w:val="000A1248"/>
    <w:rsid w:val="000A1E86"/>
    <w:rsid w:val="000A2DF1"/>
    <w:rsid w:val="000A475F"/>
    <w:rsid w:val="000A4EEA"/>
    <w:rsid w:val="000A669B"/>
    <w:rsid w:val="000A6A16"/>
    <w:rsid w:val="000B1214"/>
    <w:rsid w:val="000B3B1A"/>
    <w:rsid w:val="000B3FCC"/>
    <w:rsid w:val="000B63EC"/>
    <w:rsid w:val="000B642C"/>
    <w:rsid w:val="000B75B6"/>
    <w:rsid w:val="000C0611"/>
    <w:rsid w:val="000C1984"/>
    <w:rsid w:val="000C1B85"/>
    <w:rsid w:val="000C230E"/>
    <w:rsid w:val="000C272D"/>
    <w:rsid w:val="000C467F"/>
    <w:rsid w:val="000C5AE6"/>
    <w:rsid w:val="000C5CEC"/>
    <w:rsid w:val="000C5EC4"/>
    <w:rsid w:val="000C6520"/>
    <w:rsid w:val="000C6B63"/>
    <w:rsid w:val="000C6D16"/>
    <w:rsid w:val="000C6E69"/>
    <w:rsid w:val="000C75DB"/>
    <w:rsid w:val="000C7A78"/>
    <w:rsid w:val="000C7AC5"/>
    <w:rsid w:val="000C7D7D"/>
    <w:rsid w:val="000D04E9"/>
    <w:rsid w:val="000D27CF"/>
    <w:rsid w:val="000D2B13"/>
    <w:rsid w:val="000D2F95"/>
    <w:rsid w:val="000D38D3"/>
    <w:rsid w:val="000D486C"/>
    <w:rsid w:val="000D5429"/>
    <w:rsid w:val="000D6E27"/>
    <w:rsid w:val="000D7185"/>
    <w:rsid w:val="000D73A8"/>
    <w:rsid w:val="000D7B58"/>
    <w:rsid w:val="000E015E"/>
    <w:rsid w:val="000E182D"/>
    <w:rsid w:val="000E1B2D"/>
    <w:rsid w:val="000E1E33"/>
    <w:rsid w:val="000E2058"/>
    <w:rsid w:val="000E2980"/>
    <w:rsid w:val="000F1245"/>
    <w:rsid w:val="000F1938"/>
    <w:rsid w:val="000F357E"/>
    <w:rsid w:val="000F4675"/>
    <w:rsid w:val="000F49EB"/>
    <w:rsid w:val="000F506B"/>
    <w:rsid w:val="000F53B8"/>
    <w:rsid w:val="000F55BE"/>
    <w:rsid w:val="000F680B"/>
    <w:rsid w:val="000F77FC"/>
    <w:rsid w:val="000F7962"/>
    <w:rsid w:val="000F7D99"/>
    <w:rsid w:val="00100908"/>
    <w:rsid w:val="0010181C"/>
    <w:rsid w:val="00101D28"/>
    <w:rsid w:val="00101E3F"/>
    <w:rsid w:val="00102FE8"/>
    <w:rsid w:val="0010327E"/>
    <w:rsid w:val="00103326"/>
    <w:rsid w:val="00103E40"/>
    <w:rsid w:val="001043E4"/>
    <w:rsid w:val="00104601"/>
    <w:rsid w:val="00104DEA"/>
    <w:rsid w:val="00106A4D"/>
    <w:rsid w:val="001070E0"/>
    <w:rsid w:val="0010745C"/>
    <w:rsid w:val="001078E5"/>
    <w:rsid w:val="00107B28"/>
    <w:rsid w:val="00107FD5"/>
    <w:rsid w:val="001105A1"/>
    <w:rsid w:val="00110679"/>
    <w:rsid w:val="00110950"/>
    <w:rsid w:val="00111B3D"/>
    <w:rsid w:val="00111B9F"/>
    <w:rsid w:val="001120CF"/>
    <w:rsid w:val="00113614"/>
    <w:rsid w:val="00113A42"/>
    <w:rsid w:val="00114E9D"/>
    <w:rsid w:val="00115680"/>
    <w:rsid w:val="00115F87"/>
    <w:rsid w:val="001164F2"/>
    <w:rsid w:val="00117424"/>
    <w:rsid w:val="001206E6"/>
    <w:rsid w:val="00120A54"/>
    <w:rsid w:val="00120B75"/>
    <w:rsid w:val="001227AC"/>
    <w:rsid w:val="00122A5B"/>
    <w:rsid w:val="00122CF8"/>
    <w:rsid w:val="00123A08"/>
    <w:rsid w:val="00125AC6"/>
    <w:rsid w:val="00125F56"/>
    <w:rsid w:val="00125FA5"/>
    <w:rsid w:val="001260B8"/>
    <w:rsid w:val="00126FE7"/>
    <w:rsid w:val="00126FFA"/>
    <w:rsid w:val="001272E3"/>
    <w:rsid w:val="00127FF6"/>
    <w:rsid w:val="001315B7"/>
    <w:rsid w:val="001318E0"/>
    <w:rsid w:val="00132547"/>
    <w:rsid w:val="001334CC"/>
    <w:rsid w:val="00134019"/>
    <w:rsid w:val="00134F49"/>
    <w:rsid w:val="00135B3C"/>
    <w:rsid w:val="00135F1E"/>
    <w:rsid w:val="0013610A"/>
    <w:rsid w:val="00136E8B"/>
    <w:rsid w:val="00136F03"/>
    <w:rsid w:val="0013723E"/>
    <w:rsid w:val="00137299"/>
    <w:rsid w:val="001409DD"/>
    <w:rsid w:val="00142394"/>
    <w:rsid w:val="00144146"/>
    <w:rsid w:val="0014416B"/>
    <w:rsid w:val="0014444B"/>
    <w:rsid w:val="00144621"/>
    <w:rsid w:val="001475CF"/>
    <w:rsid w:val="00147D1E"/>
    <w:rsid w:val="0015035B"/>
    <w:rsid w:val="00150B16"/>
    <w:rsid w:val="0015174C"/>
    <w:rsid w:val="00153042"/>
    <w:rsid w:val="00155322"/>
    <w:rsid w:val="0015566F"/>
    <w:rsid w:val="00155D63"/>
    <w:rsid w:val="00156CA2"/>
    <w:rsid w:val="00157921"/>
    <w:rsid w:val="00160186"/>
    <w:rsid w:val="001607D3"/>
    <w:rsid w:val="00160C81"/>
    <w:rsid w:val="00160DE1"/>
    <w:rsid w:val="00162687"/>
    <w:rsid w:val="001629A7"/>
    <w:rsid w:val="00163814"/>
    <w:rsid w:val="00164F6D"/>
    <w:rsid w:val="001651B9"/>
    <w:rsid w:val="00165BA1"/>
    <w:rsid w:val="0016688D"/>
    <w:rsid w:val="001673CE"/>
    <w:rsid w:val="001705F4"/>
    <w:rsid w:val="00170ED3"/>
    <w:rsid w:val="001710DE"/>
    <w:rsid w:val="001719D9"/>
    <w:rsid w:val="00171C69"/>
    <w:rsid w:val="001720A6"/>
    <w:rsid w:val="001726E0"/>
    <w:rsid w:val="00174066"/>
    <w:rsid w:val="00174CDE"/>
    <w:rsid w:val="00174F43"/>
    <w:rsid w:val="00175955"/>
    <w:rsid w:val="00175C4D"/>
    <w:rsid w:val="001769C2"/>
    <w:rsid w:val="00177CA3"/>
    <w:rsid w:val="001801C9"/>
    <w:rsid w:val="00180394"/>
    <w:rsid w:val="00180488"/>
    <w:rsid w:val="00180852"/>
    <w:rsid w:val="00181D9B"/>
    <w:rsid w:val="00182D35"/>
    <w:rsid w:val="001832F7"/>
    <w:rsid w:val="00183E7F"/>
    <w:rsid w:val="00184103"/>
    <w:rsid w:val="00184228"/>
    <w:rsid w:val="00184A62"/>
    <w:rsid w:val="0018505C"/>
    <w:rsid w:val="0018510A"/>
    <w:rsid w:val="00187B96"/>
    <w:rsid w:val="00187EA3"/>
    <w:rsid w:val="001900B6"/>
    <w:rsid w:val="0019124C"/>
    <w:rsid w:val="00192B69"/>
    <w:rsid w:val="001935F4"/>
    <w:rsid w:val="00194C68"/>
    <w:rsid w:val="00195169"/>
    <w:rsid w:val="00197124"/>
    <w:rsid w:val="00197376"/>
    <w:rsid w:val="00197447"/>
    <w:rsid w:val="001A0DF1"/>
    <w:rsid w:val="001A16A4"/>
    <w:rsid w:val="001A2414"/>
    <w:rsid w:val="001A3A43"/>
    <w:rsid w:val="001A3D73"/>
    <w:rsid w:val="001A3FC1"/>
    <w:rsid w:val="001A434C"/>
    <w:rsid w:val="001A631C"/>
    <w:rsid w:val="001A7796"/>
    <w:rsid w:val="001A7A1B"/>
    <w:rsid w:val="001A7C97"/>
    <w:rsid w:val="001B048B"/>
    <w:rsid w:val="001B15EA"/>
    <w:rsid w:val="001B16A3"/>
    <w:rsid w:val="001B1B22"/>
    <w:rsid w:val="001B2827"/>
    <w:rsid w:val="001B2CA4"/>
    <w:rsid w:val="001B3E43"/>
    <w:rsid w:val="001B4277"/>
    <w:rsid w:val="001B745A"/>
    <w:rsid w:val="001C060D"/>
    <w:rsid w:val="001C08C9"/>
    <w:rsid w:val="001C0DA7"/>
    <w:rsid w:val="001C1582"/>
    <w:rsid w:val="001C1915"/>
    <w:rsid w:val="001C2555"/>
    <w:rsid w:val="001C48A6"/>
    <w:rsid w:val="001C4EF9"/>
    <w:rsid w:val="001C5795"/>
    <w:rsid w:val="001C7151"/>
    <w:rsid w:val="001C71BE"/>
    <w:rsid w:val="001D1865"/>
    <w:rsid w:val="001D1E2C"/>
    <w:rsid w:val="001D27ED"/>
    <w:rsid w:val="001D3BD4"/>
    <w:rsid w:val="001D47B5"/>
    <w:rsid w:val="001D4AE5"/>
    <w:rsid w:val="001D6E02"/>
    <w:rsid w:val="001D7B62"/>
    <w:rsid w:val="001E0586"/>
    <w:rsid w:val="001E1125"/>
    <w:rsid w:val="001E1893"/>
    <w:rsid w:val="001E19A9"/>
    <w:rsid w:val="001E38A7"/>
    <w:rsid w:val="001E4A19"/>
    <w:rsid w:val="001E74CA"/>
    <w:rsid w:val="001F0870"/>
    <w:rsid w:val="001F2124"/>
    <w:rsid w:val="001F2A82"/>
    <w:rsid w:val="001F3022"/>
    <w:rsid w:val="001F31C4"/>
    <w:rsid w:val="001F45E1"/>
    <w:rsid w:val="001F51C2"/>
    <w:rsid w:val="001F65D4"/>
    <w:rsid w:val="001F67EF"/>
    <w:rsid w:val="001F782E"/>
    <w:rsid w:val="002003F7"/>
    <w:rsid w:val="0020081D"/>
    <w:rsid w:val="002012E7"/>
    <w:rsid w:val="00201ED2"/>
    <w:rsid w:val="00202339"/>
    <w:rsid w:val="00202762"/>
    <w:rsid w:val="002040B7"/>
    <w:rsid w:val="002047A2"/>
    <w:rsid w:val="00205179"/>
    <w:rsid w:val="00205527"/>
    <w:rsid w:val="00206387"/>
    <w:rsid w:val="002068FE"/>
    <w:rsid w:val="002074F5"/>
    <w:rsid w:val="00207F45"/>
    <w:rsid w:val="0021033C"/>
    <w:rsid w:val="00212537"/>
    <w:rsid w:val="00212C42"/>
    <w:rsid w:val="00213017"/>
    <w:rsid w:val="00213AEE"/>
    <w:rsid w:val="0021482D"/>
    <w:rsid w:val="002210A1"/>
    <w:rsid w:val="002219B4"/>
    <w:rsid w:val="00221CD7"/>
    <w:rsid w:val="00222B09"/>
    <w:rsid w:val="00225441"/>
    <w:rsid w:val="002259EF"/>
    <w:rsid w:val="00225C8A"/>
    <w:rsid w:val="002261FA"/>
    <w:rsid w:val="00227035"/>
    <w:rsid w:val="00227758"/>
    <w:rsid w:val="0023079B"/>
    <w:rsid w:val="00230F83"/>
    <w:rsid w:val="00232011"/>
    <w:rsid w:val="00232BD4"/>
    <w:rsid w:val="002333ED"/>
    <w:rsid w:val="00233467"/>
    <w:rsid w:val="00234AF2"/>
    <w:rsid w:val="002351F2"/>
    <w:rsid w:val="00235324"/>
    <w:rsid w:val="00235558"/>
    <w:rsid w:val="002400F9"/>
    <w:rsid w:val="00240747"/>
    <w:rsid w:val="00240D33"/>
    <w:rsid w:val="00240D49"/>
    <w:rsid w:val="00242786"/>
    <w:rsid w:val="00243E59"/>
    <w:rsid w:val="00243EC1"/>
    <w:rsid w:val="002442FE"/>
    <w:rsid w:val="0024449E"/>
    <w:rsid w:val="00244E7E"/>
    <w:rsid w:val="0024559C"/>
    <w:rsid w:val="0024620B"/>
    <w:rsid w:val="00246218"/>
    <w:rsid w:val="00247F55"/>
    <w:rsid w:val="00250E49"/>
    <w:rsid w:val="00251640"/>
    <w:rsid w:val="00252028"/>
    <w:rsid w:val="00253416"/>
    <w:rsid w:val="00257432"/>
    <w:rsid w:val="002602B5"/>
    <w:rsid w:val="00260CE0"/>
    <w:rsid w:val="00260FFD"/>
    <w:rsid w:val="00261160"/>
    <w:rsid w:val="00261C6F"/>
    <w:rsid w:val="00262348"/>
    <w:rsid w:val="00262467"/>
    <w:rsid w:val="00263049"/>
    <w:rsid w:val="00263301"/>
    <w:rsid w:val="002637D4"/>
    <w:rsid w:val="00266A67"/>
    <w:rsid w:val="0027031D"/>
    <w:rsid w:val="002729DB"/>
    <w:rsid w:val="00272E1D"/>
    <w:rsid w:val="00274AFD"/>
    <w:rsid w:val="002753FE"/>
    <w:rsid w:val="00275DD8"/>
    <w:rsid w:val="002772A7"/>
    <w:rsid w:val="002775AB"/>
    <w:rsid w:val="002811AB"/>
    <w:rsid w:val="002834F0"/>
    <w:rsid w:val="00283577"/>
    <w:rsid w:val="00283937"/>
    <w:rsid w:val="00283B09"/>
    <w:rsid w:val="00284820"/>
    <w:rsid w:val="00284852"/>
    <w:rsid w:val="00285465"/>
    <w:rsid w:val="00285A9A"/>
    <w:rsid w:val="0028701B"/>
    <w:rsid w:val="0028714E"/>
    <w:rsid w:val="0029049B"/>
    <w:rsid w:val="002908BA"/>
    <w:rsid w:val="0029141B"/>
    <w:rsid w:val="002927CB"/>
    <w:rsid w:val="002930E6"/>
    <w:rsid w:val="0029580A"/>
    <w:rsid w:val="0029582A"/>
    <w:rsid w:val="002977E6"/>
    <w:rsid w:val="002A08AB"/>
    <w:rsid w:val="002A1643"/>
    <w:rsid w:val="002A2572"/>
    <w:rsid w:val="002A2923"/>
    <w:rsid w:val="002A2E1A"/>
    <w:rsid w:val="002A36D2"/>
    <w:rsid w:val="002A43C0"/>
    <w:rsid w:val="002A5A04"/>
    <w:rsid w:val="002A6B33"/>
    <w:rsid w:val="002A7047"/>
    <w:rsid w:val="002A70AD"/>
    <w:rsid w:val="002B1903"/>
    <w:rsid w:val="002B1D5C"/>
    <w:rsid w:val="002B25E9"/>
    <w:rsid w:val="002B266C"/>
    <w:rsid w:val="002B2CC4"/>
    <w:rsid w:val="002B3010"/>
    <w:rsid w:val="002B35D5"/>
    <w:rsid w:val="002B3BDB"/>
    <w:rsid w:val="002B3EE0"/>
    <w:rsid w:val="002B555F"/>
    <w:rsid w:val="002B55FB"/>
    <w:rsid w:val="002B60AC"/>
    <w:rsid w:val="002B6B93"/>
    <w:rsid w:val="002B6CC6"/>
    <w:rsid w:val="002C0C85"/>
    <w:rsid w:val="002C11E3"/>
    <w:rsid w:val="002C2726"/>
    <w:rsid w:val="002C38F0"/>
    <w:rsid w:val="002C3AFC"/>
    <w:rsid w:val="002C465B"/>
    <w:rsid w:val="002C48E6"/>
    <w:rsid w:val="002C4BD9"/>
    <w:rsid w:val="002C4F58"/>
    <w:rsid w:val="002C5198"/>
    <w:rsid w:val="002C558D"/>
    <w:rsid w:val="002C6F16"/>
    <w:rsid w:val="002C71E8"/>
    <w:rsid w:val="002C7C89"/>
    <w:rsid w:val="002D0607"/>
    <w:rsid w:val="002D0CAD"/>
    <w:rsid w:val="002D0EA1"/>
    <w:rsid w:val="002D1383"/>
    <w:rsid w:val="002D16D0"/>
    <w:rsid w:val="002D2038"/>
    <w:rsid w:val="002D402C"/>
    <w:rsid w:val="002D4335"/>
    <w:rsid w:val="002D4348"/>
    <w:rsid w:val="002D533C"/>
    <w:rsid w:val="002D6AAD"/>
    <w:rsid w:val="002E0B33"/>
    <w:rsid w:val="002E0B36"/>
    <w:rsid w:val="002E13B9"/>
    <w:rsid w:val="002E209E"/>
    <w:rsid w:val="002E235D"/>
    <w:rsid w:val="002E3C1A"/>
    <w:rsid w:val="002E507B"/>
    <w:rsid w:val="002E550B"/>
    <w:rsid w:val="002E5E50"/>
    <w:rsid w:val="002E5FAE"/>
    <w:rsid w:val="002E6312"/>
    <w:rsid w:val="002E6842"/>
    <w:rsid w:val="002E6D93"/>
    <w:rsid w:val="002E7221"/>
    <w:rsid w:val="002F0038"/>
    <w:rsid w:val="002F15C9"/>
    <w:rsid w:val="002F1DCB"/>
    <w:rsid w:val="002F2095"/>
    <w:rsid w:val="002F2FFE"/>
    <w:rsid w:val="002F4F06"/>
    <w:rsid w:val="002F54E1"/>
    <w:rsid w:val="003010DF"/>
    <w:rsid w:val="00301AE8"/>
    <w:rsid w:val="00302BB8"/>
    <w:rsid w:val="00302ECF"/>
    <w:rsid w:val="00303305"/>
    <w:rsid w:val="00303A58"/>
    <w:rsid w:val="003040BB"/>
    <w:rsid w:val="00305B29"/>
    <w:rsid w:val="00305E8E"/>
    <w:rsid w:val="00305FA7"/>
    <w:rsid w:val="0030622C"/>
    <w:rsid w:val="0030698C"/>
    <w:rsid w:val="00310536"/>
    <w:rsid w:val="00312AC1"/>
    <w:rsid w:val="00316A9A"/>
    <w:rsid w:val="00316B8F"/>
    <w:rsid w:val="00317263"/>
    <w:rsid w:val="00317549"/>
    <w:rsid w:val="0031764C"/>
    <w:rsid w:val="0031782D"/>
    <w:rsid w:val="00317B9A"/>
    <w:rsid w:val="00317BC1"/>
    <w:rsid w:val="00317FE3"/>
    <w:rsid w:val="003204EB"/>
    <w:rsid w:val="003209A4"/>
    <w:rsid w:val="00321BD3"/>
    <w:rsid w:val="00321D41"/>
    <w:rsid w:val="00322A6B"/>
    <w:rsid w:val="00323AFB"/>
    <w:rsid w:val="00324B30"/>
    <w:rsid w:val="00324BE9"/>
    <w:rsid w:val="0032605E"/>
    <w:rsid w:val="00326D9E"/>
    <w:rsid w:val="0032738E"/>
    <w:rsid w:val="0032768D"/>
    <w:rsid w:val="0033062A"/>
    <w:rsid w:val="00330D8D"/>
    <w:rsid w:val="00332461"/>
    <w:rsid w:val="0033261C"/>
    <w:rsid w:val="00332E8F"/>
    <w:rsid w:val="0033368C"/>
    <w:rsid w:val="00335E53"/>
    <w:rsid w:val="00335FB5"/>
    <w:rsid w:val="00336729"/>
    <w:rsid w:val="00340765"/>
    <w:rsid w:val="00340E0E"/>
    <w:rsid w:val="0034363C"/>
    <w:rsid w:val="00343D5E"/>
    <w:rsid w:val="00344474"/>
    <w:rsid w:val="0034475A"/>
    <w:rsid w:val="0034517E"/>
    <w:rsid w:val="003463AF"/>
    <w:rsid w:val="00346B59"/>
    <w:rsid w:val="00346E2A"/>
    <w:rsid w:val="0034756F"/>
    <w:rsid w:val="00347A56"/>
    <w:rsid w:val="00347CE2"/>
    <w:rsid w:val="0035012E"/>
    <w:rsid w:val="0035069A"/>
    <w:rsid w:val="00350C27"/>
    <w:rsid w:val="00350E66"/>
    <w:rsid w:val="00351CB6"/>
    <w:rsid w:val="00352C3A"/>
    <w:rsid w:val="00353458"/>
    <w:rsid w:val="003541D1"/>
    <w:rsid w:val="0035491A"/>
    <w:rsid w:val="00354FC2"/>
    <w:rsid w:val="0035529F"/>
    <w:rsid w:val="00355A04"/>
    <w:rsid w:val="003564F5"/>
    <w:rsid w:val="00356BA9"/>
    <w:rsid w:val="00360315"/>
    <w:rsid w:val="00360A4F"/>
    <w:rsid w:val="0036113E"/>
    <w:rsid w:val="00362293"/>
    <w:rsid w:val="00365424"/>
    <w:rsid w:val="00365FC1"/>
    <w:rsid w:val="003671DA"/>
    <w:rsid w:val="003677EB"/>
    <w:rsid w:val="00371369"/>
    <w:rsid w:val="003741A8"/>
    <w:rsid w:val="00374660"/>
    <w:rsid w:val="00374ED1"/>
    <w:rsid w:val="00375216"/>
    <w:rsid w:val="0037533C"/>
    <w:rsid w:val="0037534A"/>
    <w:rsid w:val="00375941"/>
    <w:rsid w:val="00375E0F"/>
    <w:rsid w:val="003766A3"/>
    <w:rsid w:val="00376A37"/>
    <w:rsid w:val="00377246"/>
    <w:rsid w:val="0038077E"/>
    <w:rsid w:val="00380D61"/>
    <w:rsid w:val="00381140"/>
    <w:rsid w:val="003816F6"/>
    <w:rsid w:val="003847BD"/>
    <w:rsid w:val="0038522E"/>
    <w:rsid w:val="0038526B"/>
    <w:rsid w:val="00385B23"/>
    <w:rsid w:val="003863F1"/>
    <w:rsid w:val="00386963"/>
    <w:rsid w:val="0038714C"/>
    <w:rsid w:val="00387A5E"/>
    <w:rsid w:val="0039016F"/>
    <w:rsid w:val="00390207"/>
    <w:rsid w:val="00390476"/>
    <w:rsid w:val="00390740"/>
    <w:rsid w:val="00391F21"/>
    <w:rsid w:val="003920EF"/>
    <w:rsid w:val="003927EB"/>
    <w:rsid w:val="00392D55"/>
    <w:rsid w:val="00393055"/>
    <w:rsid w:val="0039317B"/>
    <w:rsid w:val="00393617"/>
    <w:rsid w:val="00394612"/>
    <w:rsid w:val="0039465C"/>
    <w:rsid w:val="003952F1"/>
    <w:rsid w:val="0039539D"/>
    <w:rsid w:val="003A09D3"/>
    <w:rsid w:val="003A0DFD"/>
    <w:rsid w:val="003A1101"/>
    <w:rsid w:val="003A1170"/>
    <w:rsid w:val="003A215F"/>
    <w:rsid w:val="003A2192"/>
    <w:rsid w:val="003A2F28"/>
    <w:rsid w:val="003A3800"/>
    <w:rsid w:val="003A5437"/>
    <w:rsid w:val="003A5C3E"/>
    <w:rsid w:val="003A65E1"/>
    <w:rsid w:val="003B00F5"/>
    <w:rsid w:val="003B0CB3"/>
    <w:rsid w:val="003B1372"/>
    <w:rsid w:val="003B1F53"/>
    <w:rsid w:val="003B257E"/>
    <w:rsid w:val="003B2F57"/>
    <w:rsid w:val="003B33BC"/>
    <w:rsid w:val="003B38EC"/>
    <w:rsid w:val="003B3C80"/>
    <w:rsid w:val="003B4066"/>
    <w:rsid w:val="003B4479"/>
    <w:rsid w:val="003B49BC"/>
    <w:rsid w:val="003B4C68"/>
    <w:rsid w:val="003B642D"/>
    <w:rsid w:val="003B6869"/>
    <w:rsid w:val="003B6FA9"/>
    <w:rsid w:val="003B7BB0"/>
    <w:rsid w:val="003B7D79"/>
    <w:rsid w:val="003C02A1"/>
    <w:rsid w:val="003C0F91"/>
    <w:rsid w:val="003C184D"/>
    <w:rsid w:val="003C1B66"/>
    <w:rsid w:val="003C4880"/>
    <w:rsid w:val="003C51F1"/>
    <w:rsid w:val="003C6882"/>
    <w:rsid w:val="003C6C4C"/>
    <w:rsid w:val="003C7403"/>
    <w:rsid w:val="003C7481"/>
    <w:rsid w:val="003C7785"/>
    <w:rsid w:val="003C77B6"/>
    <w:rsid w:val="003C7CD4"/>
    <w:rsid w:val="003D1F9A"/>
    <w:rsid w:val="003D2AB4"/>
    <w:rsid w:val="003D386F"/>
    <w:rsid w:val="003D3EE6"/>
    <w:rsid w:val="003D5161"/>
    <w:rsid w:val="003D5FA7"/>
    <w:rsid w:val="003D69B4"/>
    <w:rsid w:val="003D6DDA"/>
    <w:rsid w:val="003D71D7"/>
    <w:rsid w:val="003E1A42"/>
    <w:rsid w:val="003E1E07"/>
    <w:rsid w:val="003E32B3"/>
    <w:rsid w:val="003E3907"/>
    <w:rsid w:val="003E3958"/>
    <w:rsid w:val="003E3A2E"/>
    <w:rsid w:val="003E4119"/>
    <w:rsid w:val="003E50AB"/>
    <w:rsid w:val="003E6007"/>
    <w:rsid w:val="003E6B57"/>
    <w:rsid w:val="003E7A4A"/>
    <w:rsid w:val="003F0EAB"/>
    <w:rsid w:val="003F0FBB"/>
    <w:rsid w:val="003F0FDC"/>
    <w:rsid w:val="003F1A7C"/>
    <w:rsid w:val="003F1D96"/>
    <w:rsid w:val="003F2A18"/>
    <w:rsid w:val="003F2E32"/>
    <w:rsid w:val="003F43E9"/>
    <w:rsid w:val="003F4EEB"/>
    <w:rsid w:val="003F5598"/>
    <w:rsid w:val="003F5BB5"/>
    <w:rsid w:val="003F613D"/>
    <w:rsid w:val="003F6D26"/>
    <w:rsid w:val="003F6D33"/>
    <w:rsid w:val="003F6F3B"/>
    <w:rsid w:val="003F77D6"/>
    <w:rsid w:val="00400350"/>
    <w:rsid w:val="00400539"/>
    <w:rsid w:val="00401339"/>
    <w:rsid w:val="004017DA"/>
    <w:rsid w:val="00404EAA"/>
    <w:rsid w:val="004052CA"/>
    <w:rsid w:val="00406235"/>
    <w:rsid w:val="004103A9"/>
    <w:rsid w:val="0041084D"/>
    <w:rsid w:val="004117C5"/>
    <w:rsid w:val="004140B2"/>
    <w:rsid w:val="004146D2"/>
    <w:rsid w:val="00415825"/>
    <w:rsid w:val="00415E04"/>
    <w:rsid w:val="00415EA1"/>
    <w:rsid w:val="00416783"/>
    <w:rsid w:val="004167FA"/>
    <w:rsid w:val="004200AB"/>
    <w:rsid w:val="00421663"/>
    <w:rsid w:val="00423166"/>
    <w:rsid w:val="0042337C"/>
    <w:rsid w:val="004241FB"/>
    <w:rsid w:val="00424929"/>
    <w:rsid w:val="00425E9E"/>
    <w:rsid w:val="0042741C"/>
    <w:rsid w:val="0042783A"/>
    <w:rsid w:val="00427EC2"/>
    <w:rsid w:val="00431942"/>
    <w:rsid w:val="00431E47"/>
    <w:rsid w:val="00432A12"/>
    <w:rsid w:val="00432B49"/>
    <w:rsid w:val="00433786"/>
    <w:rsid w:val="004338F8"/>
    <w:rsid w:val="0043447C"/>
    <w:rsid w:val="0043469A"/>
    <w:rsid w:val="004347E0"/>
    <w:rsid w:val="004352D1"/>
    <w:rsid w:val="0043590F"/>
    <w:rsid w:val="00435F13"/>
    <w:rsid w:val="0044017C"/>
    <w:rsid w:val="00442734"/>
    <w:rsid w:val="00442F7D"/>
    <w:rsid w:val="00443087"/>
    <w:rsid w:val="00444603"/>
    <w:rsid w:val="0044543E"/>
    <w:rsid w:val="00446F34"/>
    <w:rsid w:val="004470E1"/>
    <w:rsid w:val="00450A2D"/>
    <w:rsid w:val="00450C7A"/>
    <w:rsid w:val="004525CC"/>
    <w:rsid w:val="00452B27"/>
    <w:rsid w:val="00452FBE"/>
    <w:rsid w:val="004537B3"/>
    <w:rsid w:val="004537DD"/>
    <w:rsid w:val="004544AA"/>
    <w:rsid w:val="0045469B"/>
    <w:rsid w:val="00454F0B"/>
    <w:rsid w:val="00456D5E"/>
    <w:rsid w:val="00457D58"/>
    <w:rsid w:val="00457F09"/>
    <w:rsid w:val="00462897"/>
    <w:rsid w:val="00462910"/>
    <w:rsid w:val="004629BE"/>
    <w:rsid w:val="00463A17"/>
    <w:rsid w:val="0046542F"/>
    <w:rsid w:val="004656D6"/>
    <w:rsid w:val="0046633D"/>
    <w:rsid w:val="00466B7B"/>
    <w:rsid w:val="004679B7"/>
    <w:rsid w:val="00467F9D"/>
    <w:rsid w:val="00470A4F"/>
    <w:rsid w:val="00470C3E"/>
    <w:rsid w:val="00471321"/>
    <w:rsid w:val="00471907"/>
    <w:rsid w:val="004729BE"/>
    <w:rsid w:val="00472F07"/>
    <w:rsid w:val="00473844"/>
    <w:rsid w:val="004739AD"/>
    <w:rsid w:val="004748DA"/>
    <w:rsid w:val="0047495D"/>
    <w:rsid w:val="00475932"/>
    <w:rsid w:val="00476A68"/>
    <w:rsid w:val="00476EAA"/>
    <w:rsid w:val="0047713C"/>
    <w:rsid w:val="0047728A"/>
    <w:rsid w:val="00477921"/>
    <w:rsid w:val="00477BE4"/>
    <w:rsid w:val="00477C85"/>
    <w:rsid w:val="0048025C"/>
    <w:rsid w:val="00481874"/>
    <w:rsid w:val="00481FBC"/>
    <w:rsid w:val="00482D8D"/>
    <w:rsid w:val="00483C07"/>
    <w:rsid w:val="004846FB"/>
    <w:rsid w:val="004851C6"/>
    <w:rsid w:val="00485989"/>
    <w:rsid w:val="00486196"/>
    <w:rsid w:val="004861E9"/>
    <w:rsid w:val="0049201A"/>
    <w:rsid w:val="004925ED"/>
    <w:rsid w:val="004928B2"/>
    <w:rsid w:val="00493224"/>
    <w:rsid w:val="0049331A"/>
    <w:rsid w:val="00494D2D"/>
    <w:rsid w:val="004956BE"/>
    <w:rsid w:val="00495E74"/>
    <w:rsid w:val="004A0ADC"/>
    <w:rsid w:val="004A19B7"/>
    <w:rsid w:val="004A2102"/>
    <w:rsid w:val="004A255C"/>
    <w:rsid w:val="004A3779"/>
    <w:rsid w:val="004A4C5C"/>
    <w:rsid w:val="004A5661"/>
    <w:rsid w:val="004A5B3E"/>
    <w:rsid w:val="004A6BA0"/>
    <w:rsid w:val="004A6C5B"/>
    <w:rsid w:val="004A7BB5"/>
    <w:rsid w:val="004A7E82"/>
    <w:rsid w:val="004B0549"/>
    <w:rsid w:val="004B0CF3"/>
    <w:rsid w:val="004B1241"/>
    <w:rsid w:val="004B12D5"/>
    <w:rsid w:val="004B217B"/>
    <w:rsid w:val="004B22CC"/>
    <w:rsid w:val="004B2E36"/>
    <w:rsid w:val="004B3C8B"/>
    <w:rsid w:val="004B40CA"/>
    <w:rsid w:val="004B5C7C"/>
    <w:rsid w:val="004B67D3"/>
    <w:rsid w:val="004B7725"/>
    <w:rsid w:val="004C0265"/>
    <w:rsid w:val="004C0292"/>
    <w:rsid w:val="004C13E8"/>
    <w:rsid w:val="004C3056"/>
    <w:rsid w:val="004C4223"/>
    <w:rsid w:val="004C4A52"/>
    <w:rsid w:val="004C52F8"/>
    <w:rsid w:val="004C62DE"/>
    <w:rsid w:val="004C78D9"/>
    <w:rsid w:val="004C7ABC"/>
    <w:rsid w:val="004D0440"/>
    <w:rsid w:val="004D0493"/>
    <w:rsid w:val="004D05C7"/>
    <w:rsid w:val="004D05FE"/>
    <w:rsid w:val="004D15A1"/>
    <w:rsid w:val="004D1D4A"/>
    <w:rsid w:val="004D21CF"/>
    <w:rsid w:val="004D350E"/>
    <w:rsid w:val="004D4121"/>
    <w:rsid w:val="004D476B"/>
    <w:rsid w:val="004D4784"/>
    <w:rsid w:val="004D4C67"/>
    <w:rsid w:val="004D72EF"/>
    <w:rsid w:val="004E0C16"/>
    <w:rsid w:val="004E24BF"/>
    <w:rsid w:val="004E34F2"/>
    <w:rsid w:val="004E3F60"/>
    <w:rsid w:val="004E4571"/>
    <w:rsid w:val="004E4CBF"/>
    <w:rsid w:val="004E50BF"/>
    <w:rsid w:val="004E5D6C"/>
    <w:rsid w:val="004E7E07"/>
    <w:rsid w:val="004F0190"/>
    <w:rsid w:val="004F1175"/>
    <w:rsid w:val="004F13EB"/>
    <w:rsid w:val="004F211A"/>
    <w:rsid w:val="004F22B4"/>
    <w:rsid w:val="004F35D0"/>
    <w:rsid w:val="004F3671"/>
    <w:rsid w:val="004F3818"/>
    <w:rsid w:val="004F4F7A"/>
    <w:rsid w:val="004F560A"/>
    <w:rsid w:val="004F6791"/>
    <w:rsid w:val="004F6F93"/>
    <w:rsid w:val="004F7156"/>
    <w:rsid w:val="00500E96"/>
    <w:rsid w:val="005014B4"/>
    <w:rsid w:val="00501A16"/>
    <w:rsid w:val="0050222E"/>
    <w:rsid w:val="00502D6B"/>
    <w:rsid w:val="005045D4"/>
    <w:rsid w:val="0050601E"/>
    <w:rsid w:val="00506210"/>
    <w:rsid w:val="005068FA"/>
    <w:rsid w:val="00506C5D"/>
    <w:rsid w:val="0050746B"/>
    <w:rsid w:val="005075F9"/>
    <w:rsid w:val="005076D4"/>
    <w:rsid w:val="00510E7A"/>
    <w:rsid w:val="005114AF"/>
    <w:rsid w:val="0051164B"/>
    <w:rsid w:val="005118D2"/>
    <w:rsid w:val="00512446"/>
    <w:rsid w:val="00512663"/>
    <w:rsid w:val="00513009"/>
    <w:rsid w:val="00513AB0"/>
    <w:rsid w:val="00514324"/>
    <w:rsid w:val="00514568"/>
    <w:rsid w:val="00514D39"/>
    <w:rsid w:val="00515027"/>
    <w:rsid w:val="005152DA"/>
    <w:rsid w:val="00515A4E"/>
    <w:rsid w:val="00515EFA"/>
    <w:rsid w:val="00516113"/>
    <w:rsid w:val="00516DC0"/>
    <w:rsid w:val="00517947"/>
    <w:rsid w:val="00520BCF"/>
    <w:rsid w:val="00521506"/>
    <w:rsid w:val="00521582"/>
    <w:rsid w:val="00522258"/>
    <w:rsid w:val="00522666"/>
    <w:rsid w:val="00522E7F"/>
    <w:rsid w:val="00523E57"/>
    <w:rsid w:val="0052400E"/>
    <w:rsid w:val="00524127"/>
    <w:rsid w:val="00524F1B"/>
    <w:rsid w:val="005252E5"/>
    <w:rsid w:val="00526421"/>
    <w:rsid w:val="00526FA9"/>
    <w:rsid w:val="00527A27"/>
    <w:rsid w:val="005303F4"/>
    <w:rsid w:val="00530878"/>
    <w:rsid w:val="00531345"/>
    <w:rsid w:val="00531733"/>
    <w:rsid w:val="00532720"/>
    <w:rsid w:val="00532D47"/>
    <w:rsid w:val="00532D69"/>
    <w:rsid w:val="00533A20"/>
    <w:rsid w:val="00534B6B"/>
    <w:rsid w:val="00534C0E"/>
    <w:rsid w:val="00534DDD"/>
    <w:rsid w:val="0053532B"/>
    <w:rsid w:val="0053603D"/>
    <w:rsid w:val="00536D2F"/>
    <w:rsid w:val="0053702E"/>
    <w:rsid w:val="005378E2"/>
    <w:rsid w:val="0054010C"/>
    <w:rsid w:val="005406EB"/>
    <w:rsid w:val="005407AB"/>
    <w:rsid w:val="00541D47"/>
    <w:rsid w:val="0054226C"/>
    <w:rsid w:val="00542F6E"/>
    <w:rsid w:val="005432A2"/>
    <w:rsid w:val="00543BA4"/>
    <w:rsid w:val="00544C1D"/>
    <w:rsid w:val="00544C52"/>
    <w:rsid w:val="00547576"/>
    <w:rsid w:val="00547E8E"/>
    <w:rsid w:val="00550080"/>
    <w:rsid w:val="005529F0"/>
    <w:rsid w:val="00553838"/>
    <w:rsid w:val="00553B8C"/>
    <w:rsid w:val="00553C67"/>
    <w:rsid w:val="00553F08"/>
    <w:rsid w:val="00554732"/>
    <w:rsid w:val="005549A2"/>
    <w:rsid w:val="00554C5A"/>
    <w:rsid w:val="0055501C"/>
    <w:rsid w:val="0055534A"/>
    <w:rsid w:val="0055583B"/>
    <w:rsid w:val="00556C09"/>
    <w:rsid w:val="00556FE8"/>
    <w:rsid w:val="00557459"/>
    <w:rsid w:val="00557F7A"/>
    <w:rsid w:val="005603D7"/>
    <w:rsid w:val="00560F18"/>
    <w:rsid w:val="0056112D"/>
    <w:rsid w:val="00561CF2"/>
    <w:rsid w:val="00561E41"/>
    <w:rsid w:val="005628CE"/>
    <w:rsid w:val="0056290A"/>
    <w:rsid w:val="0056503E"/>
    <w:rsid w:val="00565414"/>
    <w:rsid w:val="0056571D"/>
    <w:rsid w:val="00565D0B"/>
    <w:rsid w:val="005726E6"/>
    <w:rsid w:val="00573A1B"/>
    <w:rsid w:val="00573F57"/>
    <w:rsid w:val="00575000"/>
    <w:rsid w:val="00576269"/>
    <w:rsid w:val="0057666E"/>
    <w:rsid w:val="00577141"/>
    <w:rsid w:val="00577294"/>
    <w:rsid w:val="005809A2"/>
    <w:rsid w:val="005809D1"/>
    <w:rsid w:val="00580E53"/>
    <w:rsid w:val="00581F60"/>
    <w:rsid w:val="005829B7"/>
    <w:rsid w:val="00582C7A"/>
    <w:rsid w:val="00582FAD"/>
    <w:rsid w:val="005831E1"/>
    <w:rsid w:val="00583761"/>
    <w:rsid w:val="0058416D"/>
    <w:rsid w:val="0058460C"/>
    <w:rsid w:val="005847AE"/>
    <w:rsid w:val="0058623D"/>
    <w:rsid w:val="0058645D"/>
    <w:rsid w:val="00587ABB"/>
    <w:rsid w:val="00590479"/>
    <w:rsid w:val="005908B3"/>
    <w:rsid w:val="00590EC3"/>
    <w:rsid w:val="005910EB"/>
    <w:rsid w:val="00591989"/>
    <w:rsid w:val="00591BAE"/>
    <w:rsid w:val="00592B8B"/>
    <w:rsid w:val="00592C27"/>
    <w:rsid w:val="0059368A"/>
    <w:rsid w:val="00593BEE"/>
    <w:rsid w:val="005943D3"/>
    <w:rsid w:val="00594B21"/>
    <w:rsid w:val="005951AD"/>
    <w:rsid w:val="00595941"/>
    <w:rsid w:val="00596F3E"/>
    <w:rsid w:val="0059794B"/>
    <w:rsid w:val="005A0100"/>
    <w:rsid w:val="005A07B0"/>
    <w:rsid w:val="005A08FB"/>
    <w:rsid w:val="005A0D46"/>
    <w:rsid w:val="005A0F32"/>
    <w:rsid w:val="005A222C"/>
    <w:rsid w:val="005A668F"/>
    <w:rsid w:val="005A6D85"/>
    <w:rsid w:val="005A7290"/>
    <w:rsid w:val="005A7551"/>
    <w:rsid w:val="005B125F"/>
    <w:rsid w:val="005B1A2C"/>
    <w:rsid w:val="005B22F5"/>
    <w:rsid w:val="005B37F3"/>
    <w:rsid w:val="005B6E00"/>
    <w:rsid w:val="005B72B1"/>
    <w:rsid w:val="005C0008"/>
    <w:rsid w:val="005C003F"/>
    <w:rsid w:val="005C1377"/>
    <w:rsid w:val="005C2315"/>
    <w:rsid w:val="005C2731"/>
    <w:rsid w:val="005C2BF8"/>
    <w:rsid w:val="005C334C"/>
    <w:rsid w:val="005C3C80"/>
    <w:rsid w:val="005C4304"/>
    <w:rsid w:val="005C4682"/>
    <w:rsid w:val="005C56AE"/>
    <w:rsid w:val="005C62D1"/>
    <w:rsid w:val="005C7451"/>
    <w:rsid w:val="005D1236"/>
    <w:rsid w:val="005D1861"/>
    <w:rsid w:val="005D1906"/>
    <w:rsid w:val="005D2AD4"/>
    <w:rsid w:val="005D2E6C"/>
    <w:rsid w:val="005D336B"/>
    <w:rsid w:val="005D37EB"/>
    <w:rsid w:val="005D3F75"/>
    <w:rsid w:val="005D57DE"/>
    <w:rsid w:val="005D5A96"/>
    <w:rsid w:val="005D616E"/>
    <w:rsid w:val="005D6438"/>
    <w:rsid w:val="005D687D"/>
    <w:rsid w:val="005D7FDD"/>
    <w:rsid w:val="005E047C"/>
    <w:rsid w:val="005E0D52"/>
    <w:rsid w:val="005E0EBA"/>
    <w:rsid w:val="005E1361"/>
    <w:rsid w:val="005E2FD9"/>
    <w:rsid w:val="005E3DCC"/>
    <w:rsid w:val="005E55EC"/>
    <w:rsid w:val="005E77A2"/>
    <w:rsid w:val="005E78C6"/>
    <w:rsid w:val="005F03EC"/>
    <w:rsid w:val="005F047B"/>
    <w:rsid w:val="005F0D7C"/>
    <w:rsid w:val="005F151D"/>
    <w:rsid w:val="005F18F0"/>
    <w:rsid w:val="005F32F4"/>
    <w:rsid w:val="005F4711"/>
    <w:rsid w:val="005F4955"/>
    <w:rsid w:val="005F5F8D"/>
    <w:rsid w:val="005F65B1"/>
    <w:rsid w:val="005F6BCA"/>
    <w:rsid w:val="005F6CA7"/>
    <w:rsid w:val="00600561"/>
    <w:rsid w:val="006010C6"/>
    <w:rsid w:val="00601976"/>
    <w:rsid w:val="00602924"/>
    <w:rsid w:val="00603017"/>
    <w:rsid w:val="00604547"/>
    <w:rsid w:val="00604C3F"/>
    <w:rsid w:val="00605469"/>
    <w:rsid w:val="00605821"/>
    <w:rsid w:val="0060640F"/>
    <w:rsid w:val="00610DDB"/>
    <w:rsid w:val="006114C6"/>
    <w:rsid w:val="00611C9E"/>
    <w:rsid w:val="0061226C"/>
    <w:rsid w:val="0061257D"/>
    <w:rsid w:val="00615E75"/>
    <w:rsid w:val="00616034"/>
    <w:rsid w:val="0061624E"/>
    <w:rsid w:val="00616427"/>
    <w:rsid w:val="006170C0"/>
    <w:rsid w:val="00617419"/>
    <w:rsid w:val="00617726"/>
    <w:rsid w:val="00617D2A"/>
    <w:rsid w:val="00617D2E"/>
    <w:rsid w:val="0062045C"/>
    <w:rsid w:val="006206DB"/>
    <w:rsid w:val="00620BFD"/>
    <w:rsid w:val="00620FD1"/>
    <w:rsid w:val="006220C3"/>
    <w:rsid w:val="00622363"/>
    <w:rsid w:val="0062282D"/>
    <w:rsid w:val="00622A99"/>
    <w:rsid w:val="006232D3"/>
    <w:rsid w:val="00623BAB"/>
    <w:rsid w:val="006240A2"/>
    <w:rsid w:val="00624678"/>
    <w:rsid w:val="00624C41"/>
    <w:rsid w:val="00624C8C"/>
    <w:rsid w:val="00624EA4"/>
    <w:rsid w:val="0062596B"/>
    <w:rsid w:val="00625C70"/>
    <w:rsid w:val="00625CFB"/>
    <w:rsid w:val="00626D98"/>
    <w:rsid w:val="006316E3"/>
    <w:rsid w:val="00631F6A"/>
    <w:rsid w:val="006322E4"/>
    <w:rsid w:val="00632623"/>
    <w:rsid w:val="00632A89"/>
    <w:rsid w:val="006339B2"/>
    <w:rsid w:val="00633A31"/>
    <w:rsid w:val="00634AD1"/>
    <w:rsid w:val="00635060"/>
    <w:rsid w:val="006351FD"/>
    <w:rsid w:val="006352E6"/>
    <w:rsid w:val="006361E3"/>
    <w:rsid w:val="006376ED"/>
    <w:rsid w:val="00641D0E"/>
    <w:rsid w:val="00641DCB"/>
    <w:rsid w:val="00644080"/>
    <w:rsid w:val="006450B0"/>
    <w:rsid w:val="00646421"/>
    <w:rsid w:val="00647623"/>
    <w:rsid w:val="00647F52"/>
    <w:rsid w:val="00650645"/>
    <w:rsid w:val="00651892"/>
    <w:rsid w:val="00651E23"/>
    <w:rsid w:val="0065282E"/>
    <w:rsid w:val="00652D6D"/>
    <w:rsid w:val="0065331B"/>
    <w:rsid w:val="00654B24"/>
    <w:rsid w:val="00654E70"/>
    <w:rsid w:val="00655F75"/>
    <w:rsid w:val="006563DF"/>
    <w:rsid w:val="0065673A"/>
    <w:rsid w:val="0065684C"/>
    <w:rsid w:val="00656A51"/>
    <w:rsid w:val="00661148"/>
    <w:rsid w:val="0066140E"/>
    <w:rsid w:val="00662514"/>
    <w:rsid w:val="0066273A"/>
    <w:rsid w:val="00662F04"/>
    <w:rsid w:val="006632ED"/>
    <w:rsid w:val="0066340F"/>
    <w:rsid w:val="006647FF"/>
    <w:rsid w:val="00664965"/>
    <w:rsid w:val="006651FF"/>
    <w:rsid w:val="00665216"/>
    <w:rsid w:val="00665277"/>
    <w:rsid w:val="006653F2"/>
    <w:rsid w:val="00665487"/>
    <w:rsid w:val="00666304"/>
    <w:rsid w:val="00666731"/>
    <w:rsid w:val="00666783"/>
    <w:rsid w:val="00666A10"/>
    <w:rsid w:val="006671D5"/>
    <w:rsid w:val="006672FE"/>
    <w:rsid w:val="006704A9"/>
    <w:rsid w:val="00671019"/>
    <w:rsid w:val="00672A6A"/>
    <w:rsid w:val="0067317D"/>
    <w:rsid w:val="00673538"/>
    <w:rsid w:val="00673C0C"/>
    <w:rsid w:val="00674C55"/>
    <w:rsid w:val="006753A9"/>
    <w:rsid w:val="00676693"/>
    <w:rsid w:val="006777C2"/>
    <w:rsid w:val="006777FF"/>
    <w:rsid w:val="00680198"/>
    <w:rsid w:val="00680D2A"/>
    <w:rsid w:val="006823F7"/>
    <w:rsid w:val="006824A4"/>
    <w:rsid w:val="006830B6"/>
    <w:rsid w:val="006832F2"/>
    <w:rsid w:val="00683788"/>
    <w:rsid w:val="00683892"/>
    <w:rsid w:val="00683907"/>
    <w:rsid w:val="00684954"/>
    <w:rsid w:val="00684A7B"/>
    <w:rsid w:val="00685462"/>
    <w:rsid w:val="00686C90"/>
    <w:rsid w:val="00686F77"/>
    <w:rsid w:val="006870F3"/>
    <w:rsid w:val="00687C0D"/>
    <w:rsid w:val="00691DB8"/>
    <w:rsid w:val="00692690"/>
    <w:rsid w:val="00692877"/>
    <w:rsid w:val="00694118"/>
    <w:rsid w:val="006946E4"/>
    <w:rsid w:val="00696200"/>
    <w:rsid w:val="00696F49"/>
    <w:rsid w:val="0069790F"/>
    <w:rsid w:val="006A005E"/>
    <w:rsid w:val="006A076D"/>
    <w:rsid w:val="006A280B"/>
    <w:rsid w:val="006A2C24"/>
    <w:rsid w:val="006A2D23"/>
    <w:rsid w:val="006A3FFA"/>
    <w:rsid w:val="006A4A47"/>
    <w:rsid w:val="006A5316"/>
    <w:rsid w:val="006A6263"/>
    <w:rsid w:val="006A6468"/>
    <w:rsid w:val="006A6F42"/>
    <w:rsid w:val="006A7441"/>
    <w:rsid w:val="006B0C09"/>
    <w:rsid w:val="006B16A6"/>
    <w:rsid w:val="006B1D53"/>
    <w:rsid w:val="006B21F7"/>
    <w:rsid w:val="006B239C"/>
    <w:rsid w:val="006B26B5"/>
    <w:rsid w:val="006B2E46"/>
    <w:rsid w:val="006B2E75"/>
    <w:rsid w:val="006B47CD"/>
    <w:rsid w:val="006B4DB3"/>
    <w:rsid w:val="006B5471"/>
    <w:rsid w:val="006B5D02"/>
    <w:rsid w:val="006B6B7F"/>
    <w:rsid w:val="006B7615"/>
    <w:rsid w:val="006B7778"/>
    <w:rsid w:val="006B7BF8"/>
    <w:rsid w:val="006B7F83"/>
    <w:rsid w:val="006B7F97"/>
    <w:rsid w:val="006B7FEA"/>
    <w:rsid w:val="006C03F6"/>
    <w:rsid w:val="006C1597"/>
    <w:rsid w:val="006C1F07"/>
    <w:rsid w:val="006C20D4"/>
    <w:rsid w:val="006C2746"/>
    <w:rsid w:val="006C28C4"/>
    <w:rsid w:val="006C2946"/>
    <w:rsid w:val="006C30F5"/>
    <w:rsid w:val="006C46D6"/>
    <w:rsid w:val="006C5017"/>
    <w:rsid w:val="006C5BD4"/>
    <w:rsid w:val="006C6426"/>
    <w:rsid w:val="006C6E4F"/>
    <w:rsid w:val="006D103E"/>
    <w:rsid w:val="006D1852"/>
    <w:rsid w:val="006D1A8B"/>
    <w:rsid w:val="006D1C3D"/>
    <w:rsid w:val="006D1F9F"/>
    <w:rsid w:val="006D3097"/>
    <w:rsid w:val="006D3A58"/>
    <w:rsid w:val="006D3D14"/>
    <w:rsid w:val="006D465E"/>
    <w:rsid w:val="006D46E2"/>
    <w:rsid w:val="006D475A"/>
    <w:rsid w:val="006D5B86"/>
    <w:rsid w:val="006D5DE9"/>
    <w:rsid w:val="006D6F60"/>
    <w:rsid w:val="006D712B"/>
    <w:rsid w:val="006E029D"/>
    <w:rsid w:val="006E091F"/>
    <w:rsid w:val="006E0DA7"/>
    <w:rsid w:val="006E0DC6"/>
    <w:rsid w:val="006E1598"/>
    <w:rsid w:val="006E1E0C"/>
    <w:rsid w:val="006E2FE2"/>
    <w:rsid w:val="006E36BF"/>
    <w:rsid w:val="006E47A2"/>
    <w:rsid w:val="006E4F16"/>
    <w:rsid w:val="006E5125"/>
    <w:rsid w:val="006E5308"/>
    <w:rsid w:val="006E63AC"/>
    <w:rsid w:val="006E6AB7"/>
    <w:rsid w:val="006E71C0"/>
    <w:rsid w:val="006F03F7"/>
    <w:rsid w:val="006F0B0A"/>
    <w:rsid w:val="006F2BDD"/>
    <w:rsid w:val="006F3794"/>
    <w:rsid w:val="006F5262"/>
    <w:rsid w:val="006F58A8"/>
    <w:rsid w:val="006F611A"/>
    <w:rsid w:val="006F62E6"/>
    <w:rsid w:val="006F6995"/>
    <w:rsid w:val="006F6B38"/>
    <w:rsid w:val="006F6B84"/>
    <w:rsid w:val="006F6CFC"/>
    <w:rsid w:val="006F7014"/>
    <w:rsid w:val="006F7A1C"/>
    <w:rsid w:val="00700398"/>
    <w:rsid w:val="00700449"/>
    <w:rsid w:val="00701B3E"/>
    <w:rsid w:val="00702A6E"/>
    <w:rsid w:val="00703357"/>
    <w:rsid w:val="00703FE7"/>
    <w:rsid w:val="00704025"/>
    <w:rsid w:val="007044AF"/>
    <w:rsid w:val="007053FE"/>
    <w:rsid w:val="00705892"/>
    <w:rsid w:val="0070632D"/>
    <w:rsid w:val="0070797F"/>
    <w:rsid w:val="0071147B"/>
    <w:rsid w:val="007129E3"/>
    <w:rsid w:val="007130F0"/>
    <w:rsid w:val="00713121"/>
    <w:rsid w:val="00713A68"/>
    <w:rsid w:val="00714C96"/>
    <w:rsid w:val="00715228"/>
    <w:rsid w:val="007158B3"/>
    <w:rsid w:val="00716315"/>
    <w:rsid w:val="00716615"/>
    <w:rsid w:val="007167D5"/>
    <w:rsid w:val="00720DA9"/>
    <w:rsid w:val="00721070"/>
    <w:rsid w:val="00722440"/>
    <w:rsid w:val="00722F63"/>
    <w:rsid w:val="0072332D"/>
    <w:rsid w:val="007235C8"/>
    <w:rsid w:val="00724551"/>
    <w:rsid w:val="00724F13"/>
    <w:rsid w:val="00725171"/>
    <w:rsid w:val="0072529A"/>
    <w:rsid w:val="0072564A"/>
    <w:rsid w:val="00725C0D"/>
    <w:rsid w:val="0072738E"/>
    <w:rsid w:val="0073048A"/>
    <w:rsid w:val="00730F0E"/>
    <w:rsid w:val="00731D66"/>
    <w:rsid w:val="00731F11"/>
    <w:rsid w:val="00732021"/>
    <w:rsid w:val="0073268B"/>
    <w:rsid w:val="00733538"/>
    <w:rsid w:val="00733A4D"/>
    <w:rsid w:val="00733B00"/>
    <w:rsid w:val="007343A1"/>
    <w:rsid w:val="00735563"/>
    <w:rsid w:val="0073575D"/>
    <w:rsid w:val="00735B0B"/>
    <w:rsid w:val="00736B52"/>
    <w:rsid w:val="0073729F"/>
    <w:rsid w:val="00737DC3"/>
    <w:rsid w:val="00741E9F"/>
    <w:rsid w:val="00742839"/>
    <w:rsid w:val="00744742"/>
    <w:rsid w:val="00744F10"/>
    <w:rsid w:val="00747402"/>
    <w:rsid w:val="00747F6B"/>
    <w:rsid w:val="0075027E"/>
    <w:rsid w:val="00750FA0"/>
    <w:rsid w:val="007519A3"/>
    <w:rsid w:val="00751D73"/>
    <w:rsid w:val="0075218F"/>
    <w:rsid w:val="007530E5"/>
    <w:rsid w:val="00753A64"/>
    <w:rsid w:val="00754F5C"/>
    <w:rsid w:val="0075593E"/>
    <w:rsid w:val="0075598C"/>
    <w:rsid w:val="00755EFE"/>
    <w:rsid w:val="007561DB"/>
    <w:rsid w:val="00756CBF"/>
    <w:rsid w:val="00756F95"/>
    <w:rsid w:val="00757390"/>
    <w:rsid w:val="00757D7B"/>
    <w:rsid w:val="00760302"/>
    <w:rsid w:val="007604C5"/>
    <w:rsid w:val="00760CEA"/>
    <w:rsid w:val="00760E92"/>
    <w:rsid w:val="00760FB5"/>
    <w:rsid w:val="007616D5"/>
    <w:rsid w:val="00761A28"/>
    <w:rsid w:val="00761BC6"/>
    <w:rsid w:val="00762747"/>
    <w:rsid w:val="00762EC4"/>
    <w:rsid w:val="00763467"/>
    <w:rsid w:val="00763C58"/>
    <w:rsid w:val="00763D70"/>
    <w:rsid w:val="0076403E"/>
    <w:rsid w:val="007642CD"/>
    <w:rsid w:val="007654F7"/>
    <w:rsid w:val="00766385"/>
    <w:rsid w:val="00766FD9"/>
    <w:rsid w:val="00767752"/>
    <w:rsid w:val="00767BDA"/>
    <w:rsid w:val="00767D24"/>
    <w:rsid w:val="007702FF"/>
    <w:rsid w:val="00770699"/>
    <w:rsid w:val="00770999"/>
    <w:rsid w:val="00770E47"/>
    <w:rsid w:val="00770E7D"/>
    <w:rsid w:val="00771D46"/>
    <w:rsid w:val="00772816"/>
    <w:rsid w:val="0077297D"/>
    <w:rsid w:val="00772998"/>
    <w:rsid w:val="00773F44"/>
    <w:rsid w:val="00774CAB"/>
    <w:rsid w:val="00775FD3"/>
    <w:rsid w:val="00776530"/>
    <w:rsid w:val="00776F4F"/>
    <w:rsid w:val="007810CF"/>
    <w:rsid w:val="00781383"/>
    <w:rsid w:val="00781E3A"/>
    <w:rsid w:val="00782713"/>
    <w:rsid w:val="00782AB0"/>
    <w:rsid w:val="00782BD9"/>
    <w:rsid w:val="00782F44"/>
    <w:rsid w:val="00782F51"/>
    <w:rsid w:val="007830F4"/>
    <w:rsid w:val="00784050"/>
    <w:rsid w:val="007841C8"/>
    <w:rsid w:val="00784324"/>
    <w:rsid w:val="00784923"/>
    <w:rsid w:val="00784E84"/>
    <w:rsid w:val="007850F7"/>
    <w:rsid w:val="007851C9"/>
    <w:rsid w:val="007856D4"/>
    <w:rsid w:val="00785D2C"/>
    <w:rsid w:val="007861B4"/>
    <w:rsid w:val="00786638"/>
    <w:rsid w:val="00790F29"/>
    <w:rsid w:val="00791247"/>
    <w:rsid w:val="00792057"/>
    <w:rsid w:val="007937A9"/>
    <w:rsid w:val="007937CD"/>
    <w:rsid w:val="00793910"/>
    <w:rsid w:val="007939A1"/>
    <w:rsid w:val="00793C25"/>
    <w:rsid w:val="00793D20"/>
    <w:rsid w:val="00793DDE"/>
    <w:rsid w:val="007940EF"/>
    <w:rsid w:val="00794948"/>
    <w:rsid w:val="00795724"/>
    <w:rsid w:val="00796CA0"/>
    <w:rsid w:val="00797AEE"/>
    <w:rsid w:val="007A072F"/>
    <w:rsid w:val="007A1863"/>
    <w:rsid w:val="007A20E4"/>
    <w:rsid w:val="007A29DB"/>
    <w:rsid w:val="007A36FB"/>
    <w:rsid w:val="007A399C"/>
    <w:rsid w:val="007A3FDF"/>
    <w:rsid w:val="007A410A"/>
    <w:rsid w:val="007A44CA"/>
    <w:rsid w:val="007A4945"/>
    <w:rsid w:val="007A573A"/>
    <w:rsid w:val="007A6CDA"/>
    <w:rsid w:val="007A70C9"/>
    <w:rsid w:val="007B034D"/>
    <w:rsid w:val="007B111C"/>
    <w:rsid w:val="007B34E2"/>
    <w:rsid w:val="007B4126"/>
    <w:rsid w:val="007B451C"/>
    <w:rsid w:val="007B457E"/>
    <w:rsid w:val="007B5146"/>
    <w:rsid w:val="007B51FC"/>
    <w:rsid w:val="007B5761"/>
    <w:rsid w:val="007B5D3A"/>
    <w:rsid w:val="007B60E6"/>
    <w:rsid w:val="007B7486"/>
    <w:rsid w:val="007B7E5F"/>
    <w:rsid w:val="007C2D9F"/>
    <w:rsid w:val="007C2DE1"/>
    <w:rsid w:val="007C3F37"/>
    <w:rsid w:val="007C5895"/>
    <w:rsid w:val="007C5D92"/>
    <w:rsid w:val="007C601C"/>
    <w:rsid w:val="007C790A"/>
    <w:rsid w:val="007D0F31"/>
    <w:rsid w:val="007D1CDC"/>
    <w:rsid w:val="007D2B12"/>
    <w:rsid w:val="007D31EA"/>
    <w:rsid w:val="007D33E7"/>
    <w:rsid w:val="007D39BF"/>
    <w:rsid w:val="007D3BB9"/>
    <w:rsid w:val="007D524E"/>
    <w:rsid w:val="007D5318"/>
    <w:rsid w:val="007D666E"/>
    <w:rsid w:val="007D7304"/>
    <w:rsid w:val="007E0235"/>
    <w:rsid w:val="007E0557"/>
    <w:rsid w:val="007E0DBC"/>
    <w:rsid w:val="007E13F3"/>
    <w:rsid w:val="007E3086"/>
    <w:rsid w:val="007E3CFA"/>
    <w:rsid w:val="007E4313"/>
    <w:rsid w:val="007E5A10"/>
    <w:rsid w:val="007E5D73"/>
    <w:rsid w:val="007E5ED5"/>
    <w:rsid w:val="007E6632"/>
    <w:rsid w:val="007F1123"/>
    <w:rsid w:val="007F1C4C"/>
    <w:rsid w:val="007F4A29"/>
    <w:rsid w:val="007F57EA"/>
    <w:rsid w:val="007F608C"/>
    <w:rsid w:val="0080035B"/>
    <w:rsid w:val="0080057A"/>
    <w:rsid w:val="0080248B"/>
    <w:rsid w:val="00805472"/>
    <w:rsid w:val="008061F7"/>
    <w:rsid w:val="00806924"/>
    <w:rsid w:val="008074E2"/>
    <w:rsid w:val="008108C1"/>
    <w:rsid w:val="008109CD"/>
    <w:rsid w:val="00810A4D"/>
    <w:rsid w:val="00810FE0"/>
    <w:rsid w:val="00811AF7"/>
    <w:rsid w:val="00811E4D"/>
    <w:rsid w:val="00811E9E"/>
    <w:rsid w:val="0082000D"/>
    <w:rsid w:val="00820FBE"/>
    <w:rsid w:val="00821588"/>
    <w:rsid w:val="008223D2"/>
    <w:rsid w:val="00822957"/>
    <w:rsid w:val="00823C4B"/>
    <w:rsid w:val="00824136"/>
    <w:rsid w:val="008247F9"/>
    <w:rsid w:val="00824976"/>
    <w:rsid w:val="00825403"/>
    <w:rsid w:val="008257E4"/>
    <w:rsid w:val="008257FE"/>
    <w:rsid w:val="00825A82"/>
    <w:rsid w:val="00825D6E"/>
    <w:rsid w:val="008266D1"/>
    <w:rsid w:val="00826776"/>
    <w:rsid w:val="008275E7"/>
    <w:rsid w:val="0083125E"/>
    <w:rsid w:val="00831DA9"/>
    <w:rsid w:val="0083324A"/>
    <w:rsid w:val="0083464A"/>
    <w:rsid w:val="00834C27"/>
    <w:rsid w:val="00835193"/>
    <w:rsid w:val="00835E23"/>
    <w:rsid w:val="008364BC"/>
    <w:rsid w:val="00837043"/>
    <w:rsid w:val="00837788"/>
    <w:rsid w:val="00837D12"/>
    <w:rsid w:val="00840132"/>
    <w:rsid w:val="008407F4"/>
    <w:rsid w:val="008409E0"/>
    <w:rsid w:val="00841353"/>
    <w:rsid w:val="00845A88"/>
    <w:rsid w:val="0084674A"/>
    <w:rsid w:val="0084690A"/>
    <w:rsid w:val="00847B14"/>
    <w:rsid w:val="0085003B"/>
    <w:rsid w:val="00850458"/>
    <w:rsid w:val="00850773"/>
    <w:rsid w:val="008508B3"/>
    <w:rsid w:val="00850EB4"/>
    <w:rsid w:val="00851304"/>
    <w:rsid w:val="00851FC0"/>
    <w:rsid w:val="00853BED"/>
    <w:rsid w:val="00853C38"/>
    <w:rsid w:val="0085562C"/>
    <w:rsid w:val="00855732"/>
    <w:rsid w:val="00855AC6"/>
    <w:rsid w:val="00861A2D"/>
    <w:rsid w:val="00861C09"/>
    <w:rsid w:val="00862A2D"/>
    <w:rsid w:val="00862EE4"/>
    <w:rsid w:val="0086323A"/>
    <w:rsid w:val="0086392B"/>
    <w:rsid w:val="008640A4"/>
    <w:rsid w:val="008640C2"/>
    <w:rsid w:val="00864FB8"/>
    <w:rsid w:val="008702E8"/>
    <w:rsid w:val="008704CA"/>
    <w:rsid w:val="00870706"/>
    <w:rsid w:val="00870C8C"/>
    <w:rsid w:val="00870D16"/>
    <w:rsid w:val="00870E65"/>
    <w:rsid w:val="008721B0"/>
    <w:rsid w:val="00872F69"/>
    <w:rsid w:val="00873324"/>
    <w:rsid w:val="00873B7F"/>
    <w:rsid w:val="00874970"/>
    <w:rsid w:val="008752F1"/>
    <w:rsid w:val="00875D31"/>
    <w:rsid w:val="00876375"/>
    <w:rsid w:val="00876C90"/>
    <w:rsid w:val="00876D68"/>
    <w:rsid w:val="00876F2B"/>
    <w:rsid w:val="008772F7"/>
    <w:rsid w:val="00877AC7"/>
    <w:rsid w:val="00877BFC"/>
    <w:rsid w:val="00880711"/>
    <w:rsid w:val="0088151D"/>
    <w:rsid w:val="008854FE"/>
    <w:rsid w:val="00885CAE"/>
    <w:rsid w:val="00886029"/>
    <w:rsid w:val="0088627E"/>
    <w:rsid w:val="0088648E"/>
    <w:rsid w:val="00886EE7"/>
    <w:rsid w:val="0088748E"/>
    <w:rsid w:val="00890B3E"/>
    <w:rsid w:val="00892006"/>
    <w:rsid w:val="00892487"/>
    <w:rsid w:val="00892EF2"/>
    <w:rsid w:val="00893F7C"/>
    <w:rsid w:val="00894B23"/>
    <w:rsid w:val="00894CA5"/>
    <w:rsid w:val="008953D5"/>
    <w:rsid w:val="00895772"/>
    <w:rsid w:val="0089581C"/>
    <w:rsid w:val="008960D6"/>
    <w:rsid w:val="0089632A"/>
    <w:rsid w:val="00896555"/>
    <w:rsid w:val="00896772"/>
    <w:rsid w:val="00896FAA"/>
    <w:rsid w:val="008978B5"/>
    <w:rsid w:val="00897FA1"/>
    <w:rsid w:val="008A1D5D"/>
    <w:rsid w:val="008A374F"/>
    <w:rsid w:val="008A3814"/>
    <w:rsid w:val="008A473D"/>
    <w:rsid w:val="008A5E5F"/>
    <w:rsid w:val="008A6CE1"/>
    <w:rsid w:val="008B22AF"/>
    <w:rsid w:val="008B3350"/>
    <w:rsid w:val="008B5131"/>
    <w:rsid w:val="008B517D"/>
    <w:rsid w:val="008B57FD"/>
    <w:rsid w:val="008B65DB"/>
    <w:rsid w:val="008B73EA"/>
    <w:rsid w:val="008B7589"/>
    <w:rsid w:val="008B7DFE"/>
    <w:rsid w:val="008C046C"/>
    <w:rsid w:val="008C1587"/>
    <w:rsid w:val="008C1736"/>
    <w:rsid w:val="008C209E"/>
    <w:rsid w:val="008C2A20"/>
    <w:rsid w:val="008C2DED"/>
    <w:rsid w:val="008C2E1B"/>
    <w:rsid w:val="008C2F60"/>
    <w:rsid w:val="008C3943"/>
    <w:rsid w:val="008C5079"/>
    <w:rsid w:val="008C57DD"/>
    <w:rsid w:val="008C5A81"/>
    <w:rsid w:val="008C5E80"/>
    <w:rsid w:val="008C6723"/>
    <w:rsid w:val="008C6FA3"/>
    <w:rsid w:val="008D0049"/>
    <w:rsid w:val="008D0534"/>
    <w:rsid w:val="008D09C1"/>
    <w:rsid w:val="008D2D5D"/>
    <w:rsid w:val="008D3845"/>
    <w:rsid w:val="008D3F05"/>
    <w:rsid w:val="008D4802"/>
    <w:rsid w:val="008D557A"/>
    <w:rsid w:val="008D613F"/>
    <w:rsid w:val="008D6B63"/>
    <w:rsid w:val="008D6DD4"/>
    <w:rsid w:val="008D71D3"/>
    <w:rsid w:val="008E0C6F"/>
    <w:rsid w:val="008E0FAE"/>
    <w:rsid w:val="008E2732"/>
    <w:rsid w:val="008E2E13"/>
    <w:rsid w:val="008E346C"/>
    <w:rsid w:val="008E37F8"/>
    <w:rsid w:val="008E3B28"/>
    <w:rsid w:val="008E3EF2"/>
    <w:rsid w:val="008E5139"/>
    <w:rsid w:val="008E53A9"/>
    <w:rsid w:val="008E6E7B"/>
    <w:rsid w:val="008F0865"/>
    <w:rsid w:val="008F0BAA"/>
    <w:rsid w:val="008F134A"/>
    <w:rsid w:val="008F2325"/>
    <w:rsid w:val="008F2894"/>
    <w:rsid w:val="008F38B9"/>
    <w:rsid w:val="008F3E02"/>
    <w:rsid w:val="008F5F46"/>
    <w:rsid w:val="008F64F0"/>
    <w:rsid w:val="008F7BB9"/>
    <w:rsid w:val="00900244"/>
    <w:rsid w:val="00900493"/>
    <w:rsid w:val="009007AC"/>
    <w:rsid w:val="00901468"/>
    <w:rsid w:val="00902398"/>
    <w:rsid w:val="00902F06"/>
    <w:rsid w:val="00903716"/>
    <w:rsid w:val="00903CC7"/>
    <w:rsid w:val="009049F8"/>
    <w:rsid w:val="009053B4"/>
    <w:rsid w:val="009060BE"/>
    <w:rsid w:val="0090683C"/>
    <w:rsid w:val="00906BAD"/>
    <w:rsid w:val="0091031E"/>
    <w:rsid w:val="00910A8A"/>
    <w:rsid w:val="00911D29"/>
    <w:rsid w:val="00912AB3"/>
    <w:rsid w:val="00913706"/>
    <w:rsid w:val="00913927"/>
    <w:rsid w:val="0091487B"/>
    <w:rsid w:val="009148B5"/>
    <w:rsid w:val="00914F2A"/>
    <w:rsid w:val="00915B76"/>
    <w:rsid w:val="009166D7"/>
    <w:rsid w:val="00916769"/>
    <w:rsid w:val="009168E8"/>
    <w:rsid w:val="00916BD6"/>
    <w:rsid w:val="00916D8B"/>
    <w:rsid w:val="00920A9C"/>
    <w:rsid w:val="009221F9"/>
    <w:rsid w:val="00923468"/>
    <w:rsid w:val="009254AA"/>
    <w:rsid w:val="00925557"/>
    <w:rsid w:val="009255C8"/>
    <w:rsid w:val="0092733F"/>
    <w:rsid w:val="00927AC4"/>
    <w:rsid w:val="00927F1F"/>
    <w:rsid w:val="00930483"/>
    <w:rsid w:val="00933375"/>
    <w:rsid w:val="009333FF"/>
    <w:rsid w:val="00933B0E"/>
    <w:rsid w:val="009343E0"/>
    <w:rsid w:val="00934D0B"/>
    <w:rsid w:val="00937C4B"/>
    <w:rsid w:val="00937EC2"/>
    <w:rsid w:val="00937FD7"/>
    <w:rsid w:val="009412E4"/>
    <w:rsid w:val="00941344"/>
    <w:rsid w:val="00941B7D"/>
    <w:rsid w:val="00942182"/>
    <w:rsid w:val="0094247F"/>
    <w:rsid w:val="009429E5"/>
    <w:rsid w:val="00944101"/>
    <w:rsid w:val="0094500C"/>
    <w:rsid w:val="00950CBA"/>
    <w:rsid w:val="0095162E"/>
    <w:rsid w:val="00951716"/>
    <w:rsid w:val="00952A88"/>
    <w:rsid w:val="009533D3"/>
    <w:rsid w:val="0095427C"/>
    <w:rsid w:val="00954504"/>
    <w:rsid w:val="00954618"/>
    <w:rsid w:val="00954871"/>
    <w:rsid w:val="00954D17"/>
    <w:rsid w:val="00955687"/>
    <w:rsid w:val="009563B1"/>
    <w:rsid w:val="0095669A"/>
    <w:rsid w:val="00956CB8"/>
    <w:rsid w:val="00957CC6"/>
    <w:rsid w:val="009601D9"/>
    <w:rsid w:val="009603BB"/>
    <w:rsid w:val="00962627"/>
    <w:rsid w:val="00962A0E"/>
    <w:rsid w:val="00962F47"/>
    <w:rsid w:val="00963184"/>
    <w:rsid w:val="00963623"/>
    <w:rsid w:val="009639FA"/>
    <w:rsid w:val="00964086"/>
    <w:rsid w:val="00964484"/>
    <w:rsid w:val="00964CFB"/>
    <w:rsid w:val="009656E9"/>
    <w:rsid w:val="0096579C"/>
    <w:rsid w:val="0096635C"/>
    <w:rsid w:val="00966531"/>
    <w:rsid w:val="009665BE"/>
    <w:rsid w:val="009668B7"/>
    <w:rsid w:val="00966E37"/>
    <w:rsid w:val="00967230"/>
    <w:rsid w:val="00967691"/>
    <w:rsid w:val="00970494"/>
    <w:rsid w:val="00971307"/>
    <w:rsid w:val="0097433C"/>
    <w:rsid w:val="00975FBA"/>
    <w:rsid w:val="00976CB4"/>
    <w:rsid w:val="009805C9"/>
    <w:rsid w:val="00980689"/>
    <w:rsid w:val="0098126D"/>
    <w:rsid w:val="00981798"/>
    <w:rsid w:val="009817CE"/>
    <w:rsid w:val="0098324D"/>
    <w:rsid w:val="00983ABA"/>
    <w:rsid w:val="00983D60"/>
    <w:rsid w:val="00983F89"/>
    <w:rsid w:val="0098438D"/>
    <w:rsid w:val="00984D23"/>
    <w:rsid w:val="00984DB0"/>
    <w:rsid w:val="00984FA3"/>
    <w:rsid w:val="00985C37"/>
    <w:rsid w:val="0098629D"/>
    <w:rsid w:val="009865DC"/>
    <w:rsid w:val="0098687B"/>
    <w:rsid w:val="009876BC"/>
    <w:rsid w:val="0099140D"/>
    <w:rsid w:val="0099300F"/>
    <w:rsid w:val="00993269"/>
    <w:rsid w:val="00994C2F"/>
    <w:rsid w:val="00994C33"/>
    <w:rsid w:val="00994C86"/>
    <w:rsid w:val="00994E8D"/>
    <w:rsid w:val="00995143"/>
    <w:rsid w:val="009951B2"/>
    <w:rsid w:val="0099684A"/>
    <w:rsid w:val="00996859"/>
    <w:rsid w:val="00996975"/>
    <w:rsid w:val="00996DBE"/>
    <w:rsid w:val="00997396"/>
    <w:rsid w:val="009A0BF2"/>
    <w:rsid w:val="009A0CF6"/>
    <w:rsid w:val="009A1947"/>
    <w:rsid w:val="009A1C8C"/>
    <w:rsid w:val="009A1F63"/>
    <w:rsid w:val="009A2038"/>
    <w:rsid w:val="009A34A1"/>
    <w:rsid w:val="009A42A1"/>
    <w:rsid w:val="009A42AA"/>
    <w:rsid w:val="009A4704"/>
    <w:rsid w:val="009A5064"/>
    <w:rsid w:val="009A51A9"/>
    <w:rsid w:val="009A5617"/>
    <w:rsid w:val="009A5F27"/>
    <w:rsid w:val="009A5F9A"/>
    <w:rsid w:val="009B0601"/>
    <w:rsid w:val="009B105F"/>
    <w:rsid w:val="009B1061"/>
    <w:rsid w:val="009B16B1"/>
    <w:rsid w:val="009B22CF"/>
    <w:rsid w:val="009B2844"/>
    <w:rsid w:val="009B2A5A"/>
    <w:rsid w:val="009B2E48"/>
    <w:rsid w:val="009B31B6"/>
    <w:rsid w:val="009B38AA"/>
    <w:rsid w:val="009B3CAE"/>
    <w:rsid w:val="009B4A13"/>
    <w:rsid w:val="009B4D29"/>
    <w:rsid w:val="009B69E7"/>
    <w:rsid w:val="009B6F99"/>
    <w:rsid w:val="009B7A99"/>
    <w:rsid w:val="009B7F31"/>
    <w:rsid w:val="009C0CF5"/>
    <w:rsid w:val="009C0EC1"/>
    <w:rsid w:val="009C1648"/>
    <w:rsid w:val="009C1C2E"/>
    <w:rsid w:val="009C2432"/>
    <w:rsid w:val="009C2DEC"/>
    <w:rsid w:val="009C2E4C"/>
    <w:rsid w:val="009C3DBC"/>
    <w:rsid w:val="009C3F74"/>
    <w:rsid w:val="009C4FD9"/>
    <w:rsid w:val="009C6A07"/>
    <w:rsid w:val="009D1BBB"/>
    <w:rsid w:val="009D21EC"/>
    <w:rsid w:val="009D2634"/>
    <w:rsid w:val="009D348D"/>
    <w:rsid w:val="009D42C4"/>
    <w:rsid w:val="009D4B01"/>
    <w:rsid w:val="009D4B26"/>
    <w:rsid w:val="009D6F44"/>
    <w:rsid w:val="009D7493"/>
    <w:rsid w:val="009E01C0"/>
    <w:rsid w:val="009E0617"/>
    <w:rsid w:val="009E0877"/>
    <w:rsid w:val="009E1C12"/>
    <w:rsid w:val="009E1E6B"/>
    <w:rsid w:val="009E1F7B"/>
    <w:rsid w:val="009E1FFC"/>
    <w:rsid w:val="009E22C4"/>
    <w:rsid w:val="009E2B6C"/>
    <w:rsid w:val="009E2D67"/>
    <w:rsid w:val="009E44A2"/>
    <w:rsid w:val="009E4511"/>
    <w:rsid w:val="009E4F26"/>
    <w:rsid w:val="009E611F"/>
    <w:rsid w:val="009E6ACA"/>
    <w:rsid w:val="009F0491"/>
    <w:rsid w:val="009F09D0"/>
    <w:rsid w:val="009F1715"/>
    <w:rsid w:val="009F1758"/>
    <w:rsid w:val="009F24D9"/>
    <w:rsid w:val="009F2EAD"/>
    <w:rsid w:val="009F3B8F"/>
    <w:rsid w:val="009F43F8"/>
    <w:rsid w:val="009F45E7"/>
    <w:rsid w:val="009F5ED2"/>
    <w:rsid w:val="009F68FE"/>
    <w:rsid w:val="009F7D79"/>
    <w:rsid w:val="00A01474"/>
    <w:rsid w:val="00A01CAA"/>
    <w:rsid w:val="00A02065"/>
    <w:rsid w:val="00A02FF6"/>
    <w:rsid w:val="00A05E18"/>
    <w:rsid w:val="00A1068B"/>
    <w:rsid w:val="00A10774"/>
    <w:rsid w:val="00A11EC5"/>
    <w:rsid w:val="00A14A2F"/>
    <w:rsid w:val="00A14D86"/>
    <w:rsid w:val="00A151EA"/>
    <w:rsid w:val="00A164A4"/>
    <w:rsid w:val="00A173B2"/>
    <w:rsid w:val="00A17FD7"/>
    <w:rsid w:val="00A203D6"/>
    <w:rsid w:val="00A2076C"/>
    <w:rsid w:val="00A2163F"/>
    <w:rsid w:val="00A21C4F"/>
    <w:rsid w:val="00A21F94"/>
    <w:rsid w:val="00A22C10"/>
    <w:rsid w:val="00A23E29"/>
    <w:rsid w:val="00A2409C"/>
    <w:rsid w:val="00A248F1"/>
    <w:rsid w:val="00A26353"/>
    <w:rsid w:val="00A2721C"/>
    <w:rsid w:val="00A27C99"/>
    <w:rsid w:val="00A27EA2"/>
    <w:rsid w:val="00A31704"/>
    <w:rsid w:val="00A31F73"/>
    <w:rsid w:val="00A32429"/>
    <w:rsid w:val="00A32493"/>
    <w:rsid w:val="00A32B80"/>
    <w:rsid w:val="00A32EE7"/>
    <w:rsid w:val="00A33780"/>
    <w:rsid w:val="00A33CB4"/>
    <w:rsid w:val="00A34AAC"/>
    <w:rsid w:val="00A35685"/>
    <w:rsid w:val="00A356ED"/>
    <w:rsid w:val="00A35A10"/>
    <w:rsid w:val="00A368D5"/>
    <w:rsid w:val="00A37774"/>
    <w:rsid w:val="00A3786A"/>
    <w:rsid w:val="00A37A7D"/>
    <w:rsid w:val="00A4158A"/>
    <w:rsid w:val="00A424F7"/>
    <w:rsid w:val="00A429C4"/>
    <w:rsid w:val="00A42D02"/>
    <w:rsid w:val="00A43388"/>
    <w:rsid w:val="00A4398C"/>
    <w:rsid w:val="00A43FD5"/>
    <w:rsid w:val="00A4404B"/>
    <w:rsid w:val="00A443D7"/>
    <w:rsid w:val="00A445C9"/>
    <w:rsid w:val="00A4488F"/>
    <w:rsid w:val="00A44FBA"/>
    <w:rsid w:val="00A45186"/>
    <w:rsid w:val="00A460B8"/>
    <w:rsid w:val="00A4723A"/>
    <w:rsid w:val="00A479D2"/>
    <w:rsid w:val="00A51FFC"/>
    <w:rsid w:val="00A523AA"/>
    <w:rsid w:val="00A52919"/>
    <w:rsid w:val="00A5322B"/>
    <w:rsid w:val="00A5344D"/>
    <w:rsid w:val="00A5369C"/>
    <w:rsid w:val="00A538AC"/>
    <w:rsid w:val="00A543BF"/>
    <w:rsid w:val="00A550A9"/>
    <w:rsid w:val="00A56722"/>
    <w:rsid w:val="00A57B3A"/>
    <w:rsid w:val="00A601CD"/>
    <w:rsid w:val="00A609FD"/>
    <w:rsid w:val="00A613C8"/>
    <w:rsid w:val="00A6188D"/>
    <w:rsid w:val="00A62788"/>
    <w:rsid w:val="00A63A0C"/>
    <w:rsid w:val="00A63C38"/>
    <w:rsid w:val="00A64886"/>
    <w:rsid w:val="00A6531E"/>
    <w:rsid w:val="00A7009B"/>
    <w:rsid w:val="00A707C2"/>
    <w:rsid w:val="00A722DE"/>
    <w:rsid w:val="00A72361"/>
    <w:rsid w:val="00A74AE2"/>
    <w:rsid w:val="00A75104"/>
    <w:rsid w:val="00A754D5"/>
    <w:rsid w:val="00A755B1"/>
    <w:rsid w:val="00A764D6"/>
    <w:rsid w:val="00A80D14"/>
    <w:rsid w:val="00A8204E"/>
    <w:rsid w:val="00A839C4"/>
    <w:rsid w:val="00A84FEC"/>
    <w:rsid w:val="00A86BE3"/>
    <w:rsid w:val="00A870E3"/>
    <w:rsid w:val="00A91360"/>
    <w:rsid w:val="00A91DF5"/>
    <w:rsid w:val="00A92BBE"/>
    <w:rsid w:val="00A92CE0"/>
    <w:rsid w:val="00A92D1A"/>
    <w:rsid w:val="00A94043"/>
    <w:rsid w:val="00A950B0"/>
    <w:rsid w:val="00A95BAD"/>
    <w:rsid w:val="00A966E5"/>
    <w:rsid w:val="00A96799"/>
    <w:rsid w:val="00A96CDC"/>
    <w:rsid w:val="00A97C83"/>
    <w:rsid w:val="00A97D4A"/>
    <w:rsid w:val="00AA000D"/>
    <w:rsid w:val="00AA1835"/>
    <w:rsid w:val="00AA2277"/>
    <w:rsid w:val="00AA267E"/>
    <w:rsid w:val="00AA2C4E"/>
    <w:rsid w:val="00AA2E58"/>
    <w:rsid w:val="00AA341D"/>
    <w:rsid w:val="00AA3570"/>
    <w:rsid w:val="00AA4624"/>
    <w:rsid w:val="00AA4E50"/>
    <w:rsid w:val="00AA51FA"/>
    <w:rsid w:val="00AA578B"/>
    <w:rsid w:val="00AB01A1"/>
    <w:rsid w:val="00AB1497"/>
    <w:rsid w:val="00AB33BC"/>
    <w:rsid w:val="00AB3C3C"/>
    <w:rsid w:val="00AB3D03"/>
    <w:rsid w:val="00AB4E5B"/>
    <w:rsid w:val="00AB57DA"/>
    <w:rsid w:val="00AB595F"/>
    <w:rsid w:val="00AB63EC"/>
    <w:rsid w:val="00AB66B7"/>
    <w:rsid w:val="00AB6C73"/>
    <w:rsid w:val="00AB6C7F"/>
    <w:rsid w:val="00AB7C66"/>
    <w:rsid w:val="00AC00BC"/>
    <w:rsid w:val="00AC07B3"/>
    <w:rsid w:val="00AC0861"/>
    <w:rsid w:val="00AC0EB8"/>
    <w:rsid w:val="00AC23A2"/>
    <w:rsid w:val="00AC2634"/>
    <w:rsid w:val="00AC292F"/>
    <w:rsid w:val="00AC3A64"/>
    <w:rsid w:val="00AC3D48"/>
    <w:rsid w:val="00AC528B"/>
    <w:rsid w:val="00AC5E3A"/>
    <w:rsid w:val="00AC631C"/>
    <w:rsid w:val="00AC6D3B"/>
    <w:rsid w:val="00AC73E6"/>
    <w:rsid w:val="00AC795F"/>
    <w:rsid w:val="00AD0ACC"/>
    <w:rsid w:val="00AD0AEC"/>
    <w:rsid w:val="00AD0FB0"/>
    <w:rsid w:val="00AD16AD"/>
    <w:rsid w:val="00AD5FF7"/>
    <w:rsid w:val="00AD7091"/>
    <w:rsid w:val="00AE05B3"/>
    <w:rsid w:val="00AE123E"/>
    <w:rsid w:val="00AE15AF"/>
    <w:rsid w:val="00AE2DAD"/>
    <w:rsid w:val="00AE4620"/>
    <w:rsid w:val="00AE49E6"/>
    <w:rsid w:val="00AE4CFB"/>
    <w:rsid w:val="00AE4D07"/>
    <w:rsid w:val="00AE633B"/>
    <w:rsid w:val="00AE699C"/>
    <w:rsid w:val="00AE6BB9"/>
    <w:rsid w:val="00AE6E27"/>
    <w:rsid w:val="00AE70F1"/>
    <w:rsid w:val="00AE756D"/>
    <w:rsid w:val="00AE7964"/>
    <w:rsid w:val="00AF0588"/>
    <w:rsid w:val="00AF0B67"/>
    <w:rsid w:val="00AF2292"/>
    <w:rsid w:val="00AF2E9C"/>
    <w:rsid w:val="00AF3367"/>
    <w:rsid w:val="00AF34D9"/>
    <w:rsid w:val="00AF37C1"/>
    <w:rsid w:val="00AF47CC"/>
    <w:rsid w:val="00AF480F"/>
    <w:rsid w:val="00AF4F91"/>
    <w:rsid w:val="00AF5091"/>
    <w:rsid w:val="00AF592F"/>
    <w:rsid w:val="00AF59E2"/>
    <w:rsid w:val="00AF5BAE"/>
    <w:rsid w:val="00AF6E8B"/>
    <w:rsid w:val="00AF6F51"/>
    <w:rsid w:val="00AF7193"/>
    <w:rsid w:val="00AF790A"/>
    <w:rsid w:val="00AF7CE6"/>
    <w:rsid w:val="00B00989"/>
    <w:rsid w:val="00B01AE7"/>
    <w:rsid w:val="00B01C62"/>
    <w:rsid w:val="00B02817"/>
    <w:rsid w:val="00B03191"/>
    <w:rsid w:val="00B0330A"/>
    <w:rsid w:val="00B03838"/>
    <w:rsid w:val="00B04011"/>
    <w:rsid w:val="00B0429B"/>
    <w:rsid w:val="00B04709"/>
    <w:rsid w:val="00B04C6A"/>
    <w:rsid w:val="00B04F6D"/>
    <w:rsid w:val="00B067EA"/>
    <w:rsid w:val="00B07039"/>
    <w:rsid w:val="00B07534"/>
    <w:rsid w:val="00B11542"/>
    <w:rsid w:val="00B11775"/>
    <w:rsid w:val="00B12065"/>
    <w:rsid w:val="00B12538"/>
    <w:rsid w:val="00B13442"/>
    <w:rsid w:val="00B13674"/>
    <w:rsid w:val="00B142C5"/>
    <w:rsid w:val="00B1492E"/>
    <w:rsid w:val="00B14BF2"/>
    <w:rsid w:val="00B14C44"/>
    <w:rsid w:val="00B15541"/>
    <w:rsid w:val="00B15FF5"/>
    <w:rsid w:val="00B167A3"/>
    <w:rsid w:val="00B17509"/>
    <w:rsid w:val="00B1766B"/>
    <w:rsid w:val="00B17BB4"/>
    <w:rsid w:val="00B17DB3"/>
    <w:rsid w:val="00B2085E"/>
    <w:rsid w:val="00B20C7F"/>
    <w:rsid w:val="00B22FA3"/>
    <w:rsid w:val="00B251C9"/>
    <w:rsid w:val="00B256D9"/>
    <w:rsid w:val="00B25C55"/>
    <w:rsid w:val="00B262CF"/>
    <w:rsid w:val="00B27303"/>
    <w:rsid w:val="00B30570"/>
    <w:rsid w:val="00B31D16"/>
    <w:rsid w:val="00B32104"/>
    <w:rsid w:val="00B32B6E"/>
    <w:rsid w:val="00B33622"/>
    <w:rsid w:val="00B35068"/>
    <w:rsid w:val="00B355D2"/>
    <w:rsid w:val="00B35675"/>
    <w:rsid w:val="00B35A68"/>
    <w:rsid w:val="00B360F7"/>
    <w:rsid w:val="00B36466"/>
    <w:rsid w:val="00B3663C"/>
    <w:rsid w:val="00B370A6"/>
    <w:rsid w:val="00B37CC5"/>
    <w:rsid w:val="00B402BB"/>
    <w:rsid w:val="00B402D5"/>
    <w:rsid w:val="00B40551"/>
    <w:rsid w:val="00B40991"/>
    <w:rsid w:val="00B40F57"/>
    <w:rsid w:val="00B41DC5"/>
    <w:rsid w:val="00B42127"/>
    <w:rsid w:val="00B4257D"/>
    <w:rsid w:val="00B42735"/>
    <w:rsid w:val="00B4289E"/>
    <w:rsid w:val="00B42A72"/>
    <w:rsid w:val="00B43196"/>
    <w:rsid w:val="00B44896"/>
    <w:rsid w:val="00B44AA0"/>
    <w:rsid w:val="00B45548"/>
    <w:rsid w:val="00B46964"/>
    <w:rsid w:val="00B47C23"/>
    <w:rsid w:val="00B51153"/>
    <w:rsid w:val="00B512DC"/>
    <w:rsid w:val="00B525BC"/>
    <w:rsid w:val="00B52B93"/>
    <w:rsid w:val="00B52F0B"/>
    <w:rsid w:val="00B5476C"/>
    <w:rsid w:val="00B55731"/>
    <w:rsid w:val="00B55789"/>
    <w:rsid w:val="00B55EA8"/>
    <w:rsid w:val="00B56DCD"/>
    <w:rsid w:val="00B60CCC"/>
    <w:rsid w:val="00B61B72"/>
    <w:rsid w:val="00B61D0A"/>
    <w:rsid w:val="00B6310E"/>
    <w:rsid w:val="00B6383B"/>
    <w:rsid w:val="00B64D95"/>
    <w:rsid w:val="00B65168"/>
    <w:rsid w:val="00B65183"/>
    <w:rsid w:val="00B66BAC"/>
    <w:rsid w:val="00B675D9"/>
    <w:rsid w:val="00B71433"/>
    <w:rsid w:val="00B72908"/>
    <w:rsid w:val="00B72A9E"/>
    <w:rsid w:val="00B72BE5"/>
    <w:rsid w:val="00B72F2E"/>
    <w:rsid w:val="00B73293"/>
    <w:rsid w:val="00B733CF"/>
    <w:rsid w:val="00B73623"/>
    <w:rsid w:val="00B74F6B"/>
    <w:rsid w:val="00B75FE2"/>
    <w:rsid w:val="00B768C4"/>
    <w:rsid w:val="00B85259"/>
    <w:rsid w:val="00B9010C"/>
    <w:rsid w:val="00B902FD"/>
    <w:rsid w:val="00B90AD1"/>
    <w:rsid w:val="00B90BEA"/>
    <w:rsid w:val="00B9100F"/>
    <w:rsid w:val="00B911AF"/>
    <w:rsid w:val="00B91219"/>
    <w:rsid w:val="00B91B56"/>
    <w:rsid w:val="00B9206B"/>
    <w:rsid w:val="00B92B78"/>
    <w:rsid w:val="00B93436"/>
    <w:rsid w:val="00B94176"/>
    <w:rsid w:val="00B94BAD"/>
    <w:rsid w:val="00B9640F"/>
    <w:rsid w:val="00B9688E"/>
    <w:rsid w:val="00B968A7"/>
    <w:rsid w:val="00B96B48"/>
    <w:rsid w:val="00B96D4D"/>
    <w:rsid w:val="00B96F82"/>
    <w:rsid w:val="00B9716A"/>
    <w:rsid w:val="00B97AFA"/>
    <w:rsid w:val="00BA0F58"/>
    <w:rsid w:val="00BA100F"/>
    <w:rsid w:val="00BA2465"/>
    <w:rsid w:val="00BA254D"/>
    <w:rsid w:val="00BA35F0"/>
    <w:rsid w:val="00BA364D"/>
    <w:rsid w:val="00BA5A60"/>
    <w:rsid w:val="00BA62F8"/>
    <w:rsid w:val="00BA6B77"/>
    <w:rsid w:val="00BA6BCF"/>
    <w:rsid w:val="00BB02CF"/>
    <w:rsid w:val="00BB1159"/>
    <w:rsid w:val="00BB152D"/>
    <w:rsid w:val="00BB161C"/>
    <w:rsid w:val="00BB1664"/>
    <w:rsid w:val="00BB1B36"/>
    <w:rsid w:val="00BB20E1"/>
    <w:rsid w:val="00BB2DBE"/>
    <w:rsid w:val="00BB3E96"/>
    <w:rsid w:val="00BB44CD"/>
    <w:rsid w:val="00BB4566"/>
    <w:rsid w:val="00BB46A4"/>
    <w:rsid w:val="00BB4FD5"/>
    <w:rsid w:val="00BB6286"/>
    <w:rsid w:val="00BB6D5D"/>
    <w:rsid w:val="00BC086E"/>
    <w:rsid w:val="00BC09D2"/>
    <w:rsid w:val="00BC1D8D"/>
    <w:rsid w:val="00BC37FA"/>
    <w:rsid w:val="00BC38C2"/>
    <w:rsid w:val="00BC401E"/>
    <w:rsid w:val="00BC4317"/>
    <w:rsid w:val="00BC4C31"/>
    <w:rsid w:val="00BC7CAA"/>
    <w:rsid w:val="00BD016A"/>
    <w:rsid w:val="00BD0459"/>
    <w:rsid w:val="00BD0C18"/>
    <w:rsid w:val="00BD0D0D"/>
    <w:rsid w:val="00BD145D"/>
    <w:rsid w:val="00BD17E5"/>
    <w:rsid w:val="00BD39DF"/>
    <w:rsid w:val="00BD4020"/>
    <w:rsid w:val="00BD41E5"/>
    <w:rsid w:val="00BD56C0"/>
    <w:rsid w:val="00BD6765"/>
    <w:rsid w:val="00BD6C4B"/>
    <w:rsid w:val="00BD6F67"/>
    <w:rsid w:val="00BE05B6"/>
    <w:rsid w:val="00BE1305"/>
    <w:rsid w:val="00BE2F53"/>
    <w:rsid w:val="00BE37F6"/>
    <w:rsid w:val="00BE3ED1"/>
    <w:rsid w:val="00BE42FF"/>
    <w:rsid w:val="00BE51BF"/>
    <w:rsid w:val="00BE5AFF"/>
    <w:rsid w:val="00BE67DC"/>
    <w:rsid w:val="00BE6BB5"/>
    <w:rsid w:val="00BE6C54"/>
    <w:rsid w:val="00BE6DBB"/>
    <w:rsid w:val="00BE7EDA"/>
    <w:rsid w:val="00BF0DFE"/>
    <w:rsid w:val="00BF0EEA"/>
    <w:rsid w:val="00BF15E5"/>
    <w:rsid w:val="00BF18CD"/>
    <w:rsid w:val="00BF1A5A"/>
    <w:rsid w:val="00BF1BDD"/>
    <w:rsid w:val="00BF5E45"/>
    <w:rsid w:val="00BF72D5"/>
    <w:rsid w:val="00BF7A94"/>
    <w:rsid w:val="00C0092C"/>
    <w:rsid w:val="00C00A62"/>
    <w:rsid w:val="00C02637"/>
    <w:rsid w:val="00C03010"/>
    <w:rsid w:val="00C0331E"/>
    <w:rsid w:val="00C03341"/>
    <w:rsid w:val="00C04143"/>
    <w:rsid w:val="00C0464A"/>
    <w:rsid w:val="00C055EA"/>
    <w:rsid w:val="00C075A7"/>
    <w:rsid w:val="00C07995"/>
    <w:rsid w:val="00C11EA9"/>
    <w:rsid w:val="00C13370"/>
    <w:rsid w:val="00C1392B"/>
    <w:rsid w:val="00C14071"/>
    <w:rsid w:val="00C14543"/>
    <w:rsid w:val="00C15349"/>
    <w:rsid w:val="00C15971"/>
    <w:rsid w:val="00C15FCF"/>
    <w:rsid w:val="00C16860"/>
    <w:rsid w:val="00C16D36"/>
    <w:rsid w:val="00C1747D"/>
    <w:rsid w:val="00C175C9"/>
    <w:rsid w:val="00C17A98"/>
    <w:rsid w:val="00C21322"/>
    <w:rsid w:val="00C218F8"/>
    <w:rsid w:val="00C22156"/>
    <w:rsid w:val="00C224B3"/>
    <w:rsid w:val="00C2576B"/>
    <w:rsid w:val="00C27483"/>
    <w:rsid w:val="00C2769C"/>
    <w:rsid w:val="00C27E44"/>
    <w:rsid w:val="00C301FF"/>
    <w:rsid w:val="00C304E6"/>
    <w:rsid w:val="00C30C26"/>
    <w:rsid w:val="00C30CF7"/>
    <w:rsid w:val="00C31330"/>
    <w:rsid w:val="00C32085"/>
    <w:rsid w:val="00C321AD"/>
    <w:rsid w:val="00C32696"/>
    <w:rsid w:val="00C3307F"/>
    <w:rsid w:val="00C330AB"/>
    <w:rsid w:val="00C3316C"/>
    <w:rsid w:val="00C33BB0"/>
    <w:rsid w:val="00C35719"/>
    <w:rsid w:val="00C3591D"/>
    <w:rsid w:val="00C35F5E"/>
    <w:rsid w:val="00C3665B"/>
    <w:rsid w:val="00C366FA"/>
    <w:rsid w:val="00C37B63"/>
    <w:rsid w:val="00C37C0A"/>
    <w:rsid w:val="00C37D6F"/>
    <w:rsid w:val="00C37DBB"/>
    <w:rsid w:val="00C40245"/>
    <w:rsid w:val="00C40FE6"/>
    <w:rsid w:val="00C41068"/>
    <w:rsid w:val="00C41429"/>
    <w:rsid w:val="00C4197C"/>
    <w:rsid w:val="00C44F2A"/>
    <w:rsid w:val="00C455B9"/>
    <w:rsid w:val="00C5287E"/>
    <w:rsid w:val="00C535B4"/>
    <w:rsid w:val="00C53E96"/>
    <w:rsid w:val="00C5448E"/>
    <w:rsid w:val="00C55042"/>
    <w:rsid w:val="00C564E8"/>
    <w:rsid w:val="00C56B60"/>
    <w:rsid w:val="00C5712F"/>
    <w:rsid w:val="00C573DE"/>
    <w:rsid w:val="00C57421"/>
    <w:rsid w:val="00C62B8E"/>
    <w:rsid w:val="00C6344C"/>
    <w:rsid w:val="00C645F5"/>
    <w:rsid w:val="00C6581D"/>
    <w:rsid w:val="00C65D96"/>
    <w:rsid w:val="00C660B2"/>
    <w:rsid w:val="00C73843"/>
    <w:rsid w:val="00C74094"/>
    <w:rsid w:val="00C746A7"/>
    <w:rsid w:val="00C76025"/>
    <w:rsid w:val="00C765E1"/>
    <w:rsid w:val="00C77077"/>
    <w:rsid w:val="00C80E3C"/>
    <w:rsid w:val="00C81001"/>
    <w:rsid w:val="00C82407"/>
    <w:rsid w:val="00C82A61"/>
    <w:rsid w:val="00C82C68"/>
    <w:rsid w:val="00C85001"/>
    <w:rsid w:val="00C85C5A"/>
    <w:rsid w:val="00C86351"/>
    <w:rsid w:val="00C86450"/>
    <w:rsid w:val="00C8651D"/>
    <w:rsid w:val="00C8738A"/>
    <w:rsid w:val="00C878BA"/>
    <w:rsid w:val="00C909EC"/>
    <w:rsid w:val="00C92261"/>
    <w:rsid w:val="00C92323"/>
    <w:rsid w:val="00C92409"/>
    <w:rsid w:val="00C924FD"/>
    <w:rsid w:val="00C925EC"/>
    <w:rsid w:val="00C95747"/>
    <w:rsid w:val="00C959C9"/>
    <w:rsid w:val="00C961DA"/>
    <w:rsid w:val="00C96BC1"/>
    <w:rsid w:val="00C9728A"/>
    <w:rsid w:val="00C97895"/>
    <w:rsid w:val="00C97A7A"/>
    <w:rsid w:val="00CA0942"/>
    <w:rsid w:val="00CA0D11"/>
    <w:rsid w:val="00CA1D2D"/>
    <w:rsid w:val="00CA1F5E"/>
    <w:rsid w:val="00CA4220"/>
    <w:rsid w:val="00CA49FD"/>
    <w:rsid w:val="00CA5F27"/>
    <w:rsid w:val="00CA6715"/>
    <w:rsid w:val="00CA7CC7"/>
    <w:rsid w:val="00CB080C"/>
    <w:rsid w:val="00CB218E"/>
    <w:rsid w:val="00CB27E7"/>
    <w:rsid w:val="00CB2F18"/>
    <w:rsid w:val="00CB3FF1"/>
    <w:rsid w:val="00CC0006"/>
    <w:rsid w:val="00CC0812"/>
    <w:rsid w:val="00CC1020"/>
    <w:rsid w:val="00CC22DC"/>
    <w:rsid w:val="00CC24CF"/>
    <w:rsid w:val="00CC2635"/>
    <w:rsid w:val="00CC2796"/>
    <w:rsid w:val="00CC3AED"/>
    <w:rsid w:val="00CC3B7A"/>
    <w:rsid w:val="00CC43AF"/>
    <w:rsid w:val="00CC472B"/>
    <w:rsid w:val="00CC4C8D"/>
    <w:rsid w:val="00CC4D1F"/>
    <w:rsid w:val="00CC4DD6"/>
    <w:rsid w:val="00CC54A9"/>
    <w:rsid w:val="00CC5A88"/>
    <w:rsid w:val="00CC5C65"/>
    <w:rsid w:val="00CC6135"/>
    <w:rsid w:val="00CC6972"/>
    <w:rsid w:val="00CC78DD"/>
    <w:rsid w:val="00CC7ABA"/>
    <w:rsid w:val="00CD017D"/>
    <w:rsid w:val="00CD1C26"/>
    <w:rsid w:val="00CD2905"/>
    <w:rsid w:val="00CD31D5"/>
    <w:rsid w:val="00CD3542"/>
    <w:rsid w:val="00CD48F1"/>
    <w:rsid w:val="00CD4E56"/>
    <w:rsid w:val="00CD579A"/>
    <w:rsid w:val="00CD6ECA"/>
    <w:rsid w:val="00CD70C7"/>
    <w:rsid w:val="00CD7A77"/>
    <w:rsid w:val="00CE12EC"/>
    <w:rsid w:val="00CE17AC"/>
    <w:rsid w:val="00CE1ECC"/>
    <w:rsid w:val="00CE24A8"/>
    <w:rsid w:val="00CE263D"/>
    <w:rsid w:val="00CE2CB9"/>
    <w:rsid w:val="00CE2D4F"/>
    <w:rsid w:val="00CE308D"/>
    <w:rsid w:val="00CE3541"/>
    <w:rsid w:val="00CE387D"/>
    <w:rsid w:val="00CE4292"/>
    <w:rsid w:val="00CE46C8"/>
    <w:rsid w:val="00CE5A7D"/>
    <w:rsid w:val="00CE5AE3"/>
    <w:rsid w:val="00CE62D6"/>
    <w:rsid w:val="00CE6BEB"/>
    <w:rsid w:val="00CE6E20"/>
    <w:rsid w:val="00CE7239"/>
    <w:rsid w:val="00CE77BC"/>
    <w:rsid w:val="00CF004D"/>
    <w:rsid w:val="00CF020F"/>
    <w:rsid w:val="00CF026E"/>
    <w:rsid w:val="00CF09AE"/>
    <w:rsid w:val="00CF1B6E"/>
    <w:rsid w:val="00CF1BAE"/>
    <w:rsid w:val="00CF2A13"/>
    <w:rsid w:val="00CF2D1D"/>
    <w:rsid w:val="00CF30DE"/>
    <w:rsid w:val="00CF3617"/>
    <w:rsid w:val="00CF575F"/>
    <w:rsid w:val="00CF5A4A"/>
    <w:rsid w:val="00CF6A40"/>
    <w:rsid w:val="00CF71C8"/>
    <w:rsid w:val="00CF7650"/>
    <w:rsid w:val="00CF7BD8"/>
    <w:rsid w:val="00D0082C"/>
    <w:rsid w:val="00D02055"/>
    <w:rsid w:val="00D02E12"/>
    <w:rsid w:val="00D02E74"/>
    <w:rsid w:val="00D030DC"/>
    <w:rsid w:val="00D04B2F"/>
    <w:rsid w:val="00D04F24"/>
    <w:rsid w:val="00D057FD"/>
    <w:rsid w:val="00D06BD5"/>
    <w:rsid w:val="00D06BE5"/>
    <w:rsid w:val="00D0754A"/>
    <w:rsid w:val="00D07809"/>
    <w:rsid w:val="00D10E29"/>
    <w:rsid w:val="00D127E2"/>
    <w:rsid w:val="00D12A0B"/>
    <w:rsid w:val="00D13896"/>
    <w:rsid w:val="00D14895"/>
    <w:rsid w:val="00D14B65"/>
    <w:rsid w:val="00D14CE8"/>
    <w:rsid w:val="00D15762"/>
    <w:rsid w:val="00D16E0A"/>
    <w:rsid w:val="00D17778"/>
    <w:rsid w:val="00D2061D"/>
    <w:rsid w:val="00D21AEF"/>
    <w:rsid w:val="00D21E46"/>
    <w:rsid w:val="00D225A5"/>
    <w:rsid w:val="00D23C9C"/>
    <w:rsid w:val="00D24466"/>
    <w:rsid w:val="00D2540A"/>
    <w:rsid w:val="00D254FF"/>
    <w:rsid w:val="00D25B81"/>
    <w:rsid w:val="00D276D8"/>
    <w:rsid w:val="00D279EB"/>
    <w:rsid w:val="00D27C7A"/>
    <w:rsid w:val="00D30BCE"/>
    <w:rsid w:val="00D30BFC"/>
    <w:rsid w:val="00D33055"/>
    <w:rsid w:val="00D33361"/>
    <w:rsid w:val="00D338B8"/>
    <w:rsid w:val="00D33CDB"/>
    <w:rsid w:val="00D33D01"/>
    <w:rsid w:val="00D33E15"/>
    <w:rsid w:val="00D34195"/>
    <w:rsid w:val="00D3504E"/>
    <w:rsid w:val="00D3565C"/>
    <w:rsid w:val="00D358BB"/>
    <w:rsid w:val="00D35A91"/>
    <w:rsid w:val="00D368D0"/>
    <w:rsid w:val="00D40CF6"/>
    <w:rsid w:val="00D41635"/>
    <w:rsid w:val="00D41E9B"/>
    <w:rsid w:val="00D4281F"/>
    <w:rsid w:val="00D42E39"/>
    <w:rsid w:val="00D449C3"/>
    <w:rsid w:val="00D44F01"/>
    <w:rsid w:val="00D45388"/>
    <w:rsid w:val="00D46332"/>
    <w:rsid w:val="00D51081"/>
    <w:rsid w:val="00D51601"/>
    <w:rsid w:val="00D52BE3"/>
    <w:rsid w:val="00D52DF3"/>
    <w:rsid w:val="00D53CBA"/>
    <w:rsid w:val="00D544F5"/>
    <w:rsid w:val="00D546CA"/>
    <w:rsid w:val="00D552A8"/>
    <w:rsid w:val="00D570EE"/>
    <w:rsid w:val="00D571A0"/>
    <w:rsid w:val="00D611ED"/>
    <w:rsid w:val="00D61519"/>
    <w:rsid w:val="00D62A51"/>
    <w:rsid w:val="00D62C85"/>
    <w:rsid w:val="00D63025"/>
    <w:rsid w:val="00D63232"/>
    <w:rsid w:val="00D63CBF"/>
    <w:rsid w:val="00D6480B"/>
    <w:rsid w:val="00D662A0"/>
    <w:rsid w:val="00D6718D"/>
    <w:rsid w:val="00D674E7"/>
    <w:rsid w:val="00D677B8"/>
    <w:rsid w:val="00D67879"/>
    <w:rsid w:val="00D67ED5"/>
    <w:rsid w:val="00D70E0E"/>
    <w:rsid w:val="00D70FA6"/>
    <w:rsid w:val="00D713DE"/>
    <w:rsid w:val="00D71741"/>
    <w:rsid w:val="00D7277F"/>
    <w:rsid w:val="00D72864"/>
    <w:rsid w:val="00D72986"/>
    <w:rsid w:val="00D7312A"/>
    <w:rsid w:val="00D74A03"/>
    <w:rsid w:val="00D75C24"/>
    <w:rsid w:val="00D76125"/>
    <w:rsid w:val="00D7732D"/>
    <w:rsid w:val="00D806F6"/>
    <w:rsid w:val="00D80E66"/>
    <w:rsid w:val="00D825FC"/>
    <w:rsid w:val="00D82615"/>
    <w:rsid w:val="00D82D9B"/>
    <w:rsid w:val="00D82E68"/>
    <w:rsid w:val="00D82F85"/>
    <w:rsid w:val="00D84FA4"/>
    <w:rsid w:val="00D856B9"/>
    <w:rsid w:val="00D85F9A"/>
    <w:rsid w:val="00D86399"/>
    <w:rsid w:val="00D87403"/>
    <w:rsid w:val="00D87852"/>
    <w:rsid w:val="00D91D1E"/>
    <w:rsid w:val="00D91F70"/>
    <w:rsid w:val="00D9225A"/>
    <w:rsid w:val="00D9403F"/>
    <w:rsid w:val="00D94C0C"/>
    <w:rsid w:val="00D95B3F"/>
    <w:rsid w:val="00D95BF8"/>
    <w:rsid w:val="00D960E0"/>
    <w:rsid w:val="00D96A10"/>
    <w:rsid w:val="00DA0B00"/>
    <w:rsid w:val="00DA3474"/>
    <w:rsid w:val="00DA36A7"/>
    <w:rsid w:val="00DA3E26"/>
    <w:rsid w:val="00DA41EC"/>
    <w:rsid w:val="00DA44A0"/>
    <w:rsid w:val="00DA470C"/>
    <w:rsid w:val="00DA4BAF"/>
    <w:rsid w:val="00DA4E1F"/>
    <w:rsid w:val="00DA5975"/>
    <w:rsid w:val="00DA5C49"/>
    <w:rsid w:val="00DA6056"/>
    <w:rsid w:val="00DA649C"/>
    <w:rsid w:val="00DA693A"/>
    <w:rsid w:val="00DA6CDE"/>
    <w:rsid w:val="00DA6EFC"/>
    <w:rsid w:val="00DA7776"/>
    <w:rsid w:val="00DB0BB0"/>
    <w:rsid w:val="00DB2357"/>
    <w:rsid w:val="00DB2443"/>
    <w:rsid w:val="00DB31E3"/>
    <w:rsid w:val="00DB3655"/>
    <w:rsid w:val="00DB424C"/>
    <w:rsid w:val="00DB49F7"/>
    <w:rsid w:val="00DB4F06"/>
    <w:rsid w:val="00DB535D"/>
    <w:rsid w:val="00DB5728"/>
    <w:rsid w:val="00DB5CEF"/>
    <w:rsid w:val="00DB6004"/>
    <w:rsid w:val="00DB7203"/>
    <w:rsid w:val="00DC05DF"/>
    <w:rsid w:val="00DC05FF"/>
    <w:rsid w:val="00DC1010"/>
    <w:rsid w:val="00DC1699"/>
    <w:rsid w:val="00DC17DC"/>
    <w:rsid w:val="00DC245D"/>
    <w:rsid w:val="00DC2EB3"/>
    <w:rsid w:val="00DC4622"/>
    <w:rsid w:val="00DC5060"/>
    <w:rsid w:val="00DD0074"/>
    <w:rsid w:val="00DD0D67"/>
    <w:rsid w:val="00DD1EAF"/>
    <w:rsid w:val="00DD1F62"/>
    <w:rsid w:val="00DD2282"/>
    <w:rsid w:val="00DD24B4"/>
    <w:rsid w:val="00DD2919"/>
    <w:rsid w:val="00DD3E1D"/>
    <w:rsid w:val="00DD4C40"/>
    <w:rsid w:val="00DD59E4"/>
    <w:rsid w:val="00DD61FF"/>
    <w:rsid w:val="00DD69F6"/>
    <w:rsid w:val="00DE0358"/>
    <w:rsid w:val="00DE0706"/>
    <w:rsid w:val="00DE0770"/>
    <w:rsid w:val="00DE0BB8"/>
    <w:rsid w:val="00DE0F08"/>
    <w:rsid w:val="00DE2338"/>
    <w:rsid w:val="00DE29A4"/>
    <w:rsid w:val="00DE2A60"/>
    <w:rsid w:val="00DE3FFD"/>
    <w:rsid w:val="00DE5497"/>
    <w:rsid w:val="00DE6919"/>
    <w:rsid w:val="00DE7295"/>
    <w:rsid w:val="00DF0A63"/>
    <w:rsid w:val="00DF25BA"/>
    <w:rsid w:val="00E00351"/>
    <w:rsid w:val="00E013C2"/>
    <w:rsid w:val="00E0147E"/>
    <w:rsid w:val="00E015C0"/>
    <w:rsid w:val="00E01E13"/>
    <w:rsid w:val="00E040D4"/>
    <w:rsid w:val="00E04E02"/>
    <w:rsid w:val="00E054A4"/>
    <w:rsid w:val="00E05567"/>
    <w:rsid w:val="00E05C7E"/>
    <w:rsid w:val="00E0665C"/>
    <w:rsid w:val="00E0695D"/>
    <w:rsid w:val="00E073E5"/>
    <w:rsid w:val="00E0767B"/>
    <w:rsid w:val="00E108CC"/>
    <w:rsid w:val="00E10D70"/>
    <w:rsid w:val="00E10F8B"/>
    <w:rsid w:val="00E113A3"/>
    <w:rsid w:val="00E12E36"/>
    <w:rsid w:val="00E13B3D"/>
    <w:rsid w:val="00E13F81"/>
    <w:rsid w:val="00E143DB"/>
    <w:rsid w:val="00E1523D"/>
    <w:rsid w:val="00E1662F"/>
    <w:rsid w:val="00E16B65"/>
    <w:rsid w:val="00E1794A"/>
    <w:rsid w:val="00E17E16"/>
    <w:rsid w:val="00E224AC"/>
    <w:rsid w:val="00E22704"/>
    <w:rsid w:val="00E233AA"/>
    <w:rsid w:val="00E2369E"/>
    <w:rsid w:val="00E2386F"/>
    <w:rsid w:val="00E23C88"/>
    <w:rsid w:val="00E23E94"/>
    <w:rsid w:val="00E245F3"/>
    <w:rsid w:val="00E24AD2"/>
    <w:rsid w:val="00E26566"/>
    <w:rsid w:val="00E265A1"/>
    <w:rsid w:val="00E26964"/>
    <w:rsid w:val="00E27488"/>
    <w:rsid w:val="00E3071F"/>
    <w:rsid w:val="00E319F5"/>
    <w:rsid w:val="00E31E1F"/>
    <w:rsid w:val="00E331DF"/>
    <w:rsid w:val="00E335EB"/>
    <w:rsid w:val="00E33738"/>
    <w:rsid w:val="00E33AB2"/>
    <w:rsid w:val="00E33AD8"/>
    <w:rsid w:val="00E33F70"/>
    <w:rsid w:val="00E3446E"/>
    <w:rsid w:val="00E35BA0"/>
    <w:rsid w:val="00E35BD0"/>
    <w:rsid w:val="00E37EAA"/>
    <w:rsid w:val="00E4120D"/>
    <w:rsid w:val="00E41466"/>
    <w:rsid w:val="00E41A60"/>
    <w:rsid w:val="00E43301"/>
    <w:rsid w:val="00E43598"/>
    <w:rsid w:val="00E43993"/>
    <w:rsid w:val="00E44210"/>
    <w:rsid w:val="00E447E4"/>
    <w:rsid w:val="00E44A4C"/>
    <w:rsid w:val="00E45754"/>
    <w:rsid w:val="00E45EB9"/>
    <w:rsid w:val="00E45F77"/>
    <w:rsid w:val="00E47A25"/>
    <w:rsid w:val="00E47FB1"/>
    <w:rsid w:val="00E500FC"/>
    <w:rsid w:val="00E5038C"/>
    <w:rsid w:val="00E505EF"/>
    <w:rsid w:val="00E508FF"/>
    <w:rsid w:val="00E5138B"/>
    <w:rsid w:val="00E51550"/>
    <w:rsid w:val="00E517BA"/>
    <w:rsid w:val="00E52B10"/>
    <w:rsid w:val="00E534EC"/>
    <w:rsid w:val="00E55AA8"/>
    <w:rsid w:val="00E55ACF"/>
    <w:rsid w:val="00E56428"/>
    <w:rsid w:val="00E5730E"/>
    <w:rsid w:val="00E57BAD"/>
    <w:rsid w:val="00E57D9C"/>
    <w:rsid w:val="00E60747"/>
    <w:rsid w:val="00E61285"/>
    <w:rsid w:val="00E62C5B"/>
    <w:rsid w:val="00E6316A"/>
    <w:rsid w:val="00E63308"/>
    <w:rsid w:val="00E63906"/>
    <w:rsid w:val="00E643AF"/>
    <w:rsid w:val="00E6460A"/>
    <w:rsid w:val="00E6489F"/>
    <w:rsid w:val="00E650D3"/>
    <w:rsid w:val="00E652A7"/>
    <w:rsid w:val="00E65A35"/>
    <w:rsid w:val="00E66692"/>
    <w:rsid w:val="00E66862"/>
    <w:rsid w:val="00E70075"/>
    <w:rsid w:val="00E70852"/>
    <w:rsid w:val="00E7253A"/>
    <w:rsid w:val="00E727FD"/>
    <w:rsid w:val="00E72835"/>
    <w:rsid w:val="00E72CA5"/>
    <w:rsid w:val="00E731B1"/>
    <w:rsid w:val="00E753CA"/>
    <w:rsid w:val="00E75455"/>
    <w:rsid w:val="00E75C34"/>
    <w:rsid w:val="00E77E6A"/>
    <w:rsid w:val="00E80681"/>
    <w:rsid w:val="00E80ADF"/>
    <w:rsid w:val="00E80BA5"/>
    <w:rsid w:val="00E80C11"/>
    <w:rsid w:val="00E80DF8"/>
    <w:rsid w:val="00E813F2"/>
    <w:rsid w:val="00E81482"/>
    <w:rsid w:val="00E81FF6"/>
    <w:rsid w:val="00E82E17"/>
    <w:rsid w:val="00E840C8"/>
    <w:rsid w:val="00E8454A"/>
    <w:rsid w:val="00E845ED"/>
    <w:rsid w:val="00E8462E"/>
    <w:rsid w:val="00E85634"/>
    <w:rsid w:val="00E8601F"/>
    <w:rsid w:val="00E86495"/>
    <w:rsid w:val="00E8711C"/>
    <w:rsid w:val="00E8795C"/>
    <w:rsid w:val="00E90962"/>
    <w:rsid w:val="00E90A5F"/>
    <w:rsid w:val="00E90ADB"/>
    <w:rsid w:val="00E914FB"/>
    <w:rsid w:val="00E91D8F"/>
    <w:rsid w:val="00E91F60"/>
    <w:rsid w:val="00E92E29"/>
    <w:rsid w:val="00E9387C"/>
    <w:rsid w:val="00E94B7F"/>
    <w:rsid w:val="00E9632C"/>
    <w:rsid w:val="00E963E9"/>
    <w:rsid w:val="00EA01A9"/>
    <w:rsid w:val="00EA0C9E"/>
    <w:rsid w:val="00EA10F4"/>
    <w:rsid w:val="00EA1F75"/>
    <w:rsid w:val="00EA29D7"/>
    <w:rsid w:val="00EA2B0C"/>
    <w:rsid w:val="00EA391C"/>
    <w:rsid w:val="00EA3990"/>
    <w:rsid w:val="00EA3A6A"/>
    <w:rsid w:val="00EA3DF0"/>
    <w:rsid w:val="00EA6880"/>
    <w:rsid w:val="00EA6E91"/>
    <w:rsid w:val="00EA72CD"/>
    <w:rsid w:val="00EB1950"/>
    <w:rsid w:val="00EB24DA"/>
    <w:rsid w:val="00EB3929"/>
    <w:rsid w:val="00EB4EA7"/>
    <w:rsid w:val="00EB67B9"/>
    <w:rsid w:val="00EB75DA"/>
    <w:rsid w:val="00EB784E"/>
    <w:rsid w:val="00EB7884"/>
    <w:rsid w:val="00EC006C"/>
    <w:rsid w:val="00EC0318"/>
    <w:rsid w:val="00EC04B5"/>
    <w:rsid w:val="00EC0A31"/>
    <w:rsid w:val="00EC1374"/>
    <w:rsid w:val="00EC1469"/>
    <w:rsid w:val="00EC2852"/>
    <w:rsid w:val="00EC43C8"/>
    <w:rsid w:val="00EC507E"/>
    <w:rsid w:val="00EC60D7"/>
    <w:rsid w:val="00EC6DD9"/>
    <w:rsid w:val="00EC7C58"/>
    <w:rsid w:val="00ED024E"/>
    <w:rsid w:val="00ED0A7A"/>
    <w:rsid w:val="00ED12FB"/>
    <w:rsid w:val="00ED17B1"/>
    <w:rsid w:val="00ED1F44"/>
    <w:rsid w:val="00ED204E"/>
    <w:rsid w:val="00ED2171"/>
    <w:rsid w:val="00ED2F5A"/>
    <w:rsid w:val="00ED35D5"/>
    <w:rsid w:val="00ED53F9"/>
    <w:rsid w:val="00ED6A22"/>
    <w:rsid w:val="00ED6D6A"/>
    <w:rsid w:val="00ED7258"/>
    <w:rsid w:val="00ED7577"/>
    <w:rsid w:val="00ED7934"/>
    <w:rsid w:val="00EE0262"/>
    <w:rsid w:val="00EE0FB8"/>
    <w:rsid w:val="00EE10D7"/>
    <w:rsid w:val="00EE279D"/>
    <w:rsid w:val="00EE4457"/>
    <w:rsid w:val="00EE5F5A"/>
    <w:rsid w:val="00EE63AE"/>
    <w:rsid w:val="00EE65E7"/>
    <w:rsid w:val="00EE71E0"/>
    <w:rsid w:val="00EE74F1"/>
    <w:rsid w:val="00EE7CB2"/>
    <w:rsid w:val="00EF14B6"/>
    <w:rsid w:val="00EF1DA0"/>
    <w:rsid w:val="00EF3E80"/>
    <w:rsid w:val="00EF40AC"/>
    <w:rsid w:val="00EF4343"/>
    <w:rsid w:val="00EF45F3"/>
    <w:rsid w:val="00EF4705"/>
    <w:rsid w:val="00EF4F1E"/>
    <w:rsid w:val="00EF5197"/>
    <w:rsid w:val="00EF51B9"/>
    <w:rsid w:val="00EF6E4E"/>
    <w:rsid w:val="00EF72CB"/>
    <w:rsid w:val="00EF7406"/>
    <w:rsid w:val="00F00978"/>
    <w:rsid w:val="00F00D1D"/>
    <w:rsid w:val="00F01227"/>
    <w:rsid w:val="00F0205F"/>
    <w:rsid w:val="00F034C9"/>
    <w:rsid w:val="00F03C13"/>
    <w:rsid w:val="00F03D81"/>
    <w:rsid w:val="00F03F67"/>
    <w:rsid w:val="00F04539"/>
    <w:rsid w:val="00F05A02"/>
    <w:rsid w:val="00F062E1"/>
    <w:rsid w:val="00F069F8"/>
    <w:rsid w:val="00F06F01"/>
    <w:rsid w:val="00F10050"/>
    <w:rsid w:val="00F10574"/>
    <w:rsid w:val="00F108BB"/>
    <w:rsid w:val="00F117BD"/>
    <w:rsid w:val="00F118BD"/>
    <w:rsid w:val="00F11906"/>
    <w:rsid w:val="00F1317D"/>
    <w:rsid w:val="00F133CC"/>
    <w:rsid w:val="00F13689"/>
    <w:rsid w:val="00F14379"/>
    <w:rsid w:val="00F14735"/>
    <w:rsid w:val="00F1491F"/>
    <w:rsid w:val="00F15FDE"/>
    <w:rsid w:val="00F20828"/>
    <w:rsid w:val="00F22859"/>
    <w:rsid w:val="00F22DA9"/>
    <w:rsid w:val="00F23FAF"/>
    <w:rsid w:val="00F2535B"/>
    <w:rsid w:val="00F2550D"/>
    <w:rsid w:val="00F25FDB"/>
    <w:rsid w:val="00F263A7"/>
    <w:rsid w:val="00F31474"/>
    <w:rsid w:val="00F318FE"/>
    <w:rsid w:val="00F326CD"/>
    <w:rsid w:val="00F330BA"/>
    <w:rsid w:val="00F342B3"/>
    <w:rsid w:val="00F3437C"/>
    <w:rsid w:val="00F3460E"/>
    <w:rsid w:val="00F34802"/>
    <w:rsid w:val="00F35E3A"/>
    <w:rsid w:val="00F35F36"/>
    <w:rsid w:val="00F3792F"/>
    <w:rsid w:val="00F41D0E"/>
    <w:rsid w:val="00F43B0F"/>
    <w:rsid w:val="00F43C43"/>
    <w:rsid w:val="00F43F2A"/>
    <w:rsid w:val="00F443BD"/>
    <w:rsid w:val="00F44DB0"/>
    <w:rsid w:val="00F46653"/>
    <w:rsid w:val="00F46F5C"/>
    <w:rsid w:val="00F503F1"/>
    <w:rsid w:val="00F5045B"/>
    <w:rsid w:val="00F50982"/>
    <w:rsid w:val="00F50C7E"/>
    <w:rsid w:val="00F514D4"/>
    <w:rsid w:val="00F51B08"/>
    <w:rsid w:val="00F51D70"/>
    <w:rsid w:val="00F521DD"/>
    <w:rsid w:val="00F52435"/>
    <w:rsid w:val="00F5253D"/>
    <w:rsid w:val="00F54750"/>
    <w:rsid w:val="00F55C2E"/>
    <w:rsid w:val="00F56519"/>
    <w:rsid w:val="00F56B25"/>
    <w:rsid w:val="00F6014B"/>
    <w:rsid w:val="00F601B4"/>
    <w:rsid w:val="00F60A13"/>
    <w:rsid w:val="00F60B1A"/>
    <w:rsid w:val="00F61D6D"/>
    <w:rsid w:val="00F61EC9"/>
    <w:rsid w:val="00F62B40"/>
    <w:rsid w:val="00F65902"/>
    <w:rsid w:val="00F660DD"/>
    <w:rsid w:val="00F66E52"/>
    <w:rsid w:val="00F67C1A"/>
    <w:rsid w:val="00F70528"/>
    <w:rsid w:val="00F70640"/>
    <w:rsid w:val="00F715E4"/>
    <w:rsid w:val="00F7172E"/>
    <w:rsid w:val="00F71FEB"/>
    <w:rsid w:val="00F73D95"/>
    <w:rsid w:val="00F73EC0"/>
    <w:rsid w:val="00F74C89"/>
    <w:rsid w:val="00F7559B"/>
    <w:rsid w:val="00F755D6"/>
    <w:rsid w:val="00F75AA8"/>
    <w:rsid w:val="00F7635E"/>
    <w:rsid w:val="00F7643D"/>
    <w:rsid w:val="00F77C39"/>
    <w:rsid w:val="00F77D56"/>
    <w:rsid w:val="00F81FCF"/>
    <w:rsid w:val="00F82E32"/>
    <w:rsid w:val="00F83A96"/>
    <w:rsid w:val="00F83D8E"/>
    <w:rsid w:val="00F85CC8"/>
    <w:rsid w:val="00F86505"/>
    <w:rsid w:val="00F8699A"/>
    <w:rsid w:val="00F86CB5"/>
    <w:rsid w:val="00F86E0B"/>
    <w:rsid w:val="00F91FE8"/>
    <w:rsid w:val="00F940DD"/>
    <w:rsid w:val="00F95DBF"/>
    <w:rsid w:val="00F969B5"/>
    <w:rsid w:val="00FA04A9"/>
    <w:rsid w:val="00FA1866"/>
    <w:rsid w:val="00FA39F0"/>
    <w:rsid w:val="00FA47F7"/>
    <w:rsid w:val="00FA523E"/>
    <w:rsid w:val="00FA5C3E"/>
    <w:rsid w:val="00FA5DDA"/>
    <w:rsid w:val="00FA6218"/>
    <w:rsid w:val="00FA65F8"/>
    <w:rsid w:val="00FA6C8F"/>
    <w:rsid w:val="00FA6CFC"/>
    <w:rsid w:val="00FA6D5B"/>
    <w:rsid w:val="00FA7822"/>
    <w:rsid w:val="00FB139C"/>
    <w:rsid w:val="00FB163F"/>
    <w:rsid w:val="00FB1BD2"/>
    <w:rsid w:val="00FB2046"/>
    <w:rsid w:val="00FB2477"/>
    <w:rsid w:val="00FB278B"/>
    <w:rsid w:val="00FB355A"/>
    <w:rsid w:val="00FB3B61"/>
    <w:rsid w:val="00FB40D4"/>
    <w:rsid w:val="00FB72ED"/>
    <w:rsid w:val="00FB7FEB"/>
    <w:rsid w:val="00FC1555"/>
    <w:rsid w:val="00FC363F"/>
    <w:rsid w:val="00FC460B"/>
    <w:rsid w:val="00FC5EAB"/>
    <w:rsid w:val="00FC638A"/>
    <w:rsid w:val="00FC65EB"/>
    <w:rsid w:val="00FC74FE"/>
    <w:rsid w:val="00FD053F"/>
    <w:rsid w:val="00FD1436"/>
    <w:rsid w:val="00FD2160"/>
    <w:rsid w:val="00FD2427"/>
    <w:rsid w:val="00FD3DEE"/>
    <w:rsid w:val="00FD4960"/>
    <w:rsid w:val="00FD532A"/>
    <w:rsid w:val="00FD581B"/>
    <w:rsid w:val="00FD5CCE"/>
    <w:rsid w:val="00FE02D8"/>
    <w:rsid w:val="00FE0338"/>
    <w:rsid w:val="00FE0BFD"/>
    <w:rsid w:val="00FE0D8E"/>
    <w:rsid w:val="00FE3E6B"/>
    <w:rsid w:val="00FE4451"/>
    <w:rsid w:val="00FE4E51"/>
    <w:rsid w:val="00FE503E"/>
    <w:rsid w:val="00FE5758"/>
    <w:rsid w:val="00FE6328"/>
    <w:rsid w:val="00FE6C40"/>
    <w:rsid w:val="00FE768C"/>
    <w:rsid w:val="00FE7DCA"/>
    <w:rsid w:val="00FF0B71"/>
    <w:rsid w:val="00FF0C7C"/>
    <w:rsid w:val="00FF112B"/>
    <w:rsid w:val="00FF13FD"/>
    <w:rsid w:val="00FF140D"/>
    <w:rsid w:val="00FF1CBE"/>
    <w:rsid w:val="00FF1F22"/>
    <w:rsid w:val="00FF2968"/>
    <w:rsid w:val="00FF2DB2"/>
    <w:rsid w:val="00FF35BB"/>
    <w:rsid w:val="00FF4861"/>
    <w:rsid w:val="00FF4999"/>
    <w:rsid w:val="00FF4A49"/>
    <w:rsid w:val="00FF4DEE"/>
    <w:rsid w:val="00FF5A6D"/>
    <w:rsid w:val="00FF5E28"/>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103EA7B-80C5-4E2E-AE4F-6495DBA6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91F"/>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semiHidden/>
    <w:rsid w:val="009053B4"/>
    <w:pPr>
      <w:ind w:left="360"/>
      <w:jc w:val="both"/>
    </w:pPr>
    <w:rPr>
      <w:lang w:eastAsia="en-US"/>
    </w:rPr>
  </w:style>
  <w:style w:type="character" w:customStyle="1" w:styleId="GvdeMetniGirintisi2Char">
    <w:name w:val="Gövde Metni Girintisi 2 Char"/>
    <w:basedOn w:val="VarsaylanParagrafYazTipi"/>
    <w:link w:val="GvdeMetniGirintisi2"/>
    <w:semiHidden/>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225C8A"/>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paragraph" w:customStyle="1" w:styleId="xl28">
    <w:name w:val="xl28"/>
    <w:basedOn w:val="Normal"/>
    <w:rsid w:val="005C2B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94275">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0098898">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214973892">
      <w:bodyDiv w:val="1"/>
      <w:marLeft w:val="0"/>
      <w:marRight w:val="0"/>
      <w:marTop w:val="0"/>
      <w:marBottom w:val="0"/>
      <w:divBdr>
        <w:top w:val="none" w:sz="0" w:space="0" w:color="auto"/>
        <w:left w:val="none" w:sz="0" w:space="0" w:color="auto"/>
        <w:bottom w:val="none" w:sz="0" w:space="0" w:color="auto"/>
        <w:right w:val="none" w:sz="0" w:space="0" w:color="auto"/>
      </w:divBdr>
    </w:div>
    <w:div w:id="305011041">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51618929">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66467893">
      <w:bodyDiv w:val="1"/>
      <w:marLeft w:val="0"/>
      <w:marRight w:val="0"/>
      <w:marTop w:val="0"/>
      <w:marBottom w:val="0"/>
      <w:divBdr>
        <w:top w:val="none" w:sz="0" w:space="0" w:color="auto"/>
        <w:left w:val="none" w:sz="0" w:space="0" w:color="auto"/>
        <w:bottom w:val="none" w:sz="0" w:space="0" w:color="auto"/>
        <w:right w:val="none" w:sz="0" w:space="0" w:color="auto"/>
      </w:divBdr>
    </w:div>
    <w:div w:id="781152947">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2884886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181816012">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286814450">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34143671">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7596747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50091354">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07175951">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31002523">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6943184">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69451185">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1FF03-342C-46B6-BA38-061A085DF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4774</Words>
  <Characters>27215</Characters>
  <Application>Microsoft Office Word</Application>
  <DocSecurity>0</DocSecurity>
  <Lines>226</Lines>
  <Paragraphs>63</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31926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Oğuzhan YÜKSEL</dc:creator>
  <cp:lastModifiedBy>Kübra DÖNMEZ</cp:lastModifiedBy>
  <cp:revision>2</cp:revision>
  <cp:lastPrinted>2021-04-02T07:36:00Z</cp:lastPrinted>
  <dcterms:created xsi:type="dcterms:W3CDTF">2021-05-24T07:21:00Z</dcterms:created>
  <dcterms:modified xsi:type="dcterms:W3CDTF">2021-05-24T07:21:00Z</dcterms:modified>
</cp:coreProperties>
</file>