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10EE98E" w14:textId="77777777" w:rsidR="00F575DB" w:rsidRDefault="00F575DB" w:rsidP="00F575DB">
      <w:pPr>
        <w:keepNext/>
        <w:outlineLvl w:val="0"/>
        <w:rPr>
          <w:b/>
          <w:color w:val="0D0D0D"/>
        </w:rPr>
      </w:pPr>
      <w:r>
        <w:rPr>
          <w:b/>
          <w:color w:val="0D0D0D"/>
        </w:rPr>
        <w:t>EK:</w:t>
      </w:r>
    </w:p>
    <w:p w14:paraId="7422C61F" w14:textId="77777777" w:rsidR="00F575DB" w:rsidRDefault="00F575DB" w:rsidP="00F575DB">
      <w:pPr>
        <w:pStyle w:val="stbilgi"/>
        <w:jc w:val="center"/>
        <w:rPr>
          <w:b/>
          <w:color w:val="0D0D0D"/>
        </w:rPr>
      </w:pPr>
    </w:p>
    <w:p w14:paraId="751795C9" w14:textId="11CCE49F" w:rsidR="00F575DB" w:rsidRDefault="00BC3155" w:rsidP="00F575DB">
      <w:pPr>
        <w:pStyle w:val="stbilgi"/>
        <w:jc w:val="center"/>
      </w:pPr>
      <w:r>
        <w:rPr>
          <w:b/>
          <w:color w:val="0D0D0D"/>
        </w:rPr>
        <w:t>2024</w:t>
      </w:r>
      <w:r w:rsidR="00F575DB" w:rsidRPr="00C26FDD">
        <w:rPr>
          <w:b/>
          <w:color w:val="0D0D0D"/>
        </w:rPr>
        <w:t>/</w:t>
      </w:r>
      <w:r w:rsidR="00790E7B">
        <w:rPr>
          <w:b/>
          <w:color w:val="0D0D0D"/>
        </w:rPr>
        <w:t>1</w:t>
      </w:r>
      <w:r w:rsidR="00F575DB" w:rsidRPr="00C26FDD">
        <w:rPr>
          <w:b/>
          <w:color w:val="0D0D0D"/>
        </w:rPr>
        <w:t xml:space="preserve"> SAYILI İTHALATTA HAKSIZ REKABETİN ÖNLENMESİNE İLİŞKİN TEBLİĞE DAİR BİLGİLENDİRME RAPORU</w:t>
      </w:r>
    </w:p>
    <w:p w14:paraId="1DEC8C66" w14:textId="64A5E8C4" w:rsidR="007C4122" w:rsidRDefault="007C4122">
      <w:pPr>
        <w:spacing w:after="160" w:line="259" w:lineRule="auto"/>
        <w:rPr>
          <w:rFonts w:eastAsiaTheme="majorEastAsia"/>
          <w:b/>
          <w:bCs/>
          <w:caps/>
          <w:color w:val="000000" w:themeColor="text1"/>
          <w:szCs w:val="28"/>
        </w:rPr>
      </w:pPr>
    </w:p>
    <w:p w14:paraId="5D9C6C29" w14:textId="12D609DB" w:rsidR="009053B4" w:rsidRPr="007C1282" w:rsidRDefault="005252E5" w:rsidP="001910F1">
      <w:pPr>
        <w:pStyle w:val="Balk1"/>
        <w:numPr>
          <w:ilvl w:val="0"/>
          <w:numId w:val="1"/>
        </w:numPr>
        <w:jc w:val="both"/>
        <w:rPr>
          <w:rFonts w:ascii="Times New Roman" w:hAnsi="Times New Roman" w:cs="Times New Roman"/>
          <w:color w:val="000000" w:themeColor="text1"/>
          <w:sz w:val="24"/>
        </w:rPr>
      </w:pPr>
      <w:bookmarkStart w:id="0" w:name="_Toc148627842"/>
      <w:r w:rsidRPr="007C1282">
        <w:rPr>
          <w:rFonts w:ascii="Times New Roman" w:hAnsi="Times New Roman" w:cs="Times New Roman"/>
          <w:color w:val="000000" w:themeColor="text1"/>
          <w:sz w:val="24"/>
        </w:rPr>
        <w:t>Genel Bilgi ve İşlemler</w:t>
      </w:r>
      <w:bookmarkEnd w:id="0"/>
    </w:p>
    <w:p w14:paraId="54EE552F" w14:textId="1444D44B" w:rsidR="009053B4" w:rsidRPr="00681B8A" w:rsidRDefault="00EB7884" w:rsidP="004830C2">
      <w:pPr>
        <w:pStyle w:val="Balk2"/>
        <w:numPr>
          <w:ilvl w:val="1"/>
          <w:numId w:val="1"/>
        </w:numPr>
      </w:pPr>
      <w:bookmarkStart w:id="1" w:name="_Toc148627843"/>
      <w:r w:rsidRPr="00681B8A">
        <w:t xml:space="preserve">Kapsam ve </w:t>
      </w:r>
      <w:r w:rsidR="00811B35">
        <w:t>Yasal D</w:t>
      </w:r>
      <w:r w:rsidR="009C6A07" w:rsidRPr="00681B8A">
        <w:t>ayanak</w:t>
      </w:r>
      <w:bookmarkEnd w:id="1"/>
    </w:p>
    <w:p w14:paraId="5646C251" w14:textId="5818AC37" w:rsidR="00D35A91" w:rsidRPr="00681B8A" w:rsidRDefault="009053B4" w:rsidP="001910F1">
      <w:pPr>
        <w:pStyle w:val="Default"/>
        <w:numPr>
          <w:ilvl w:val="0"/>
          <w:numId w:val="9"/>
        </w:numPr>
        <w:spacing w:before="120" w:after="120"/>
        <w:ind w:left="0" w:firstLine="0"/>
        <w:jc w:val="both"/>
        <w:rPr>
          <w:color w:val="000000" w:themeColor="text1"/>
        </w:rPr>
      </w:pPr>
      <w:r w:rsidRPr="00811B35">
        <w:rPr>
          <w:color w:val="000000" w:themeColor="text1"/>
        </w:rPr>
        <w:t xml:space="preserve">Bu </w:t>
      </w:r>
      <w:r w:rsidR="00BD39DF" w:rsidRPr="00811B35">
        <w:rPr>
          <w:color w:val="000000" w:themeColor="text1"/>
        </w:rPr>
        <w:t>rapor</w:t>
      </w:r>
      <w:r w:rsidR="00D62C85" w:rsidRPr="00811B35">
        <w:rPr>
          <w:color w:val="000000" w:themeColor="text1"/>
        </w:rPr>
        <w:t>,</w:t>
      </w:r>
      <w:r w:rsidR="005F047B" w:rsidRPr="00811B35">
        <w:rPr>
          <w:color w:val="000000" w:themeColor="text1"/>
        </w:rPr>
        <w:t xml:space="preserve"> </w:t>
      </w:r>
      <w:r w:rsidR="00D62C85" w:rsidRPr="00811B35">
        <w:rPr>
          <w:color w:val="000000" w:themeColor="text1"/>
        </w:rPr>
        <w:t xml:space="preserve">14/6/1989 tarihli ve </w:t>
      </w:r>
      <w:r w:rsidRPr="00811B35">
        <w:rPr>
          <w:color w:val="000000" w:themeColor="text1"/>
        </w:rPr>
        <w:t xml:space="preserve">3577 sayılı İthalatta Haksız Rekabetin Önlenmesi Hakkında Kanun, 20/10/1999 </w:t>
      </w:r>
      <w:r w:rsidRPr="00811B35">
        <w:rPr>
          <w:color w:val="000000" w:themeColor="text1"/>
          <w:lang w:eastAsia="en-US"/>
        </w:rPr>
        <w:t>tarihli</w:t>
      </w:r>
      <w:r w:rsidRPr="00811B35">
        <w:rPr>
          <w:color w:val="000000" w:themeColor="text1"/>
        </w:rPr>
        <w:t xml:space="preserve"> ve 99/13482 sayılı Bakanlar Kurulu Kararı ile yürürlüğe konulan İthalatta Haksız Rekabetin Önlenmesi Hakkında Karar ve 30/10/1999 tarihli ve 23861 sayılı Resmî Gazete’de yayımlanan İthalatta Haksız Rekabetin Önlenmesi Hakkında Yönetmelik</w:t>
      </w:r>
      <w:r w:rsidR="001E74CA" w:rsidRPr="00811B35">
        <w:rPr>
          <w:color w:val="000000" w:themeColor="text1"/>
        </w:rPr>
        <w:t xml:space="preserve"> </w:t>
      </w:r>
      <w:r w:rsidRPr="00811B35">
        <w:rPr>
          <w:color w:val="000000" w:themeColor="text1"/>
        </w:rPr>
        <w:t>(Yönetmelik)</w:t>
      </w:r>
      <w:r w:rsidR="00B17BB4" w:rsidRPr="00811B35">
        <w:rPr>
          <w:color w:val="000000" w:themeColor="text1"/>
        </w:rPr>
        <w:t xml:space="preserve"> </w:t>
      </w:r>
      <w:r w:rsidR="00C40FE6" w:rsidRPr="00811B35">
        <w:rPr>
          <w:color w:val="000000" w:themeColor="text1"/>
        </w:rPr>
        <w:t xml:space="preserve">hükümleri </w:t>
      </w:r>
      <w:r w:rsidR="00810A4D" w:rsidRPr="00811B35">
        <w:rPr>
          <w:color w:val="000000" w:themeColor="text1"/>
        </w:rPr>
        <w:t xml:space="preserve">çerçevesinde yürütülen </w:t>
      </w:r>
      <w:r w:rsidR="00CF2D1D" w:rsidRPr="00811B35">
        <w:rPr>
          <w:color w:val="000000" w:themeColor="text1"/>
        </w:rPr>
        <w:t xml:space="preserve">nihai gözden geçirme soruşturması (NGGS) </w:t>
      </w:r>
      <w:r w:rsidRPr="00811B35">
        <w:rPr>
          <w:color w:val="000000" w:themeColor="text1"/>
        </w:rPr>
        <w:t>sonu</w:t>
      </w:r>
      <w:r w:rsidR="003204EB" w:rsidRPr="00811B35">
        <w:rPr>
          <w:color w:val="000000" w:themeColor="text1"/>
        </w:rPr>
        <w:t>cunda alınacak karara esas teşkil edecek bilgi ve bulguları içermektedir.</w:t>
      </w:r>
    </w:p>
    <w:p w14:paraId="739979E2" w14:textId="6192C3E2" w:rsidR="0032552E" w:rsidRPr="00681B8A" w:rsidRDefault="00811B35" w:rsidP="004830C2">
      <w:pPr>
        <w:pStyle w:val="Balk2"/>
        <w:numPr>
          <w:ilvl w:val="1"/>
          <w:numId w:val="1"/>
        </w:numPr>
        <w:jc w:val="both"/>
        <w:rPr>
          <w:color w:val="000000" w:themeColor="text1"/>
        </w:rPr>
      </w:pPr>
      <w:bookmarkStart w:id="2" w:name="_Toc148627844"/>
      <w:r>
        <w:rPr>
          <w:color w:val="000000" w:themeColor="text1"/>
        </w:rPr>
        <w:t>Mevcut Ö</w:t>
      </w:r>
      <w:r w:rsidR="00117424" w:rsidRPr="00681B8A">
        <w:rPr>
          <w:color w:val="000000" w:themeColor="text1"/>
        </w:rPr>
        <w:t xml:space="preserve">nlem ve </w:t>
      </w:r>
      <w:r>
        <w:rPr>
          <w:color w:val="000000" w:themeColor="text1"/>
        </w:rPr>
        <w:t>G</w:t>
      </w:r>
      <w:r w:rsidR="004A19B7" w:rsidRPr="00681B8A">
        <w:rPr>
          <w:color w:val="000000" w:themeColor="text1"/>
        </w:rPr>
        <w:t>eçmişi</w:t>
      </w:r>
      <w:bookmarkEnd w:id="2"/>
    </w:p>
    <w:p w14:paraId="5E33B3A6" w14:textId="77777777" w:rsidR="00135305" w:rsidRDefault="00135305" w:rsidP="00135305">
      <w:pPr>
        <w:pStyle w:val="Default"/>
        <w:numPr>
          <w:ilvl w:val="0"/>
          <w:numId w:val="10"/>
        </w:numPr>
        <w:spacing w:before="120" w:after="120"/>
        <w:jc w:val="both"/>
        <w:rPr>
          <w:color w:val="000000" w:themeColor="text1"/>
          <w:lang w:eastAsia="en-US"/>
        </w:rPr>
      </w:pPr>
      <w:r w:rsidRPr="003B502C">
        <w:rPr>
          <w:color w:val="000000" w:themeColor="text1"/>
          <w:lang w:eastAsia="en-US"/>
        </w:rPr>
        <w:t>20/8/2005 tarihli ve 25912 sayılı Resmî Gazete’de yayımlanan İthalatta Haksız Rekabetin Önlenmesine İlişkin Tebliğ (Tebliğ No: 2005/18) ile Çin Halk Cumhuriyeti (ÇHC) menşeli “otomobil, hafif ticari araç, ağır vasıta, zirai araç ve iş makineleri dış lastikleri”nin (kauçuktan yeni dış lastikler) ithalatında CIF bedelin %60’ı ve %87’si oranlarında dampinge karşı kesin önlem yürürlüğe konulmuştur.</w:t>
      </w:r>
    </w:p>
    <w:p w14:paraId="007FE0EB" w14:textId="14F44705" w:rsidR="00135305" w:rsidRPr="003B502C" w:rsidRDefault="00135305" w:rsidP="00135305">
      <w:pPr>
        <w:pStyle w:val="Default"/>
        <w:numPr>
          <w:ilvl w:val="0"/>
          <w:numId w:val="10"/>
        </w:numPr>
        <w:spacing w:before="120" w:after="120"/>
        <w:jc w:val="both"/>
        <w:rPr>
          <w:color w:val="000000" w:themeColor="text1"/>
          <w:lang w:eastAsia="en-US"/>
        </w:rPr>
      </w:pPr>
      <w:r>
        <w:t>21/</w:t>
      </w:r>
      <w:r w:rsidRPr="003B502C">
        <w:t>6/2011 tarih</w:t>
      </w:r>
      <w:r>
        <w:t>li</w:t>
      </w:r>
      <w:r w:rsidRPr="003B502C">
        <w:t xml:space="preserve"> ve 27971 sayılı </w:t>
      </w:r>
      <w:r>
        <w:t>Resmî</w:t>
      </w:r>
      <w:r w:rsidRPr="003B502C">
        <w:t xml:space="preserve"> Gazete’de yayımlanan İthalatta Haksız Rekabetin Önlenmesine İlişkin Tebliğ (</w:t>
      </w:r>
      <w:r>
        <w:t xml:space="preserve">Tebliğ No: </w:t>
      </w:r>
      <w:r w:rsidRPr="003B502C">
        <w:t>2011/8</w:t>
      </w:r>
      <w:r>
        <w:t xml:space="preserve">) </w:t>
      </w:r>
      <w:r w:rsidRPr="003B502C">
        <w:t>ile</w:t>
      </w:r>
      <w:r>
        <w:t xml:space="preserve"> tamamlanan birinci NGGS sonucunda yürürlükte olan damping önleminin </w:t>
      </w:r>
      <w:r w:rsidRPr="003B502C">
        <w:t xml:space="preserve">“ağır vasıta, zirai araç </w:t>
      </w:r>
      <w:r>
        <w:t>ve iş makineleri dış lastikleri” (kauçuktan yeni dış lastikler) ithalatına yönelik olarak CIF bedelin %60’ı oranında uygulanmaya devam edilmesine karar verilmiştir. Söz konusu NGGS kapsamında, b</w:t>
      </w:r>
      <w:r w:rsidRPr="003B502C">
        <w:t xml:space="preserve">aşvurunun </w:t>
      </w:r>
      <w:r>
        <w:t>“</w:t>
      </w:r>
      <w:r w:rsidRPr="003B502C">
        <w:t>otomobil ve hafif ticari araç lastikleri</w:t>
      </w:r>
      <w:r>
        <w:t>”</w:t>
      </w:r>
      <w:r w:rsidRPr="003B502C">
        <w:t xml:space="preserve"> için temsil şartını </w:t>
      </w:r>
      <w:r>
        <w:t>sağlamaması</w:t>
      </w:r>
      <w:r w:rsidRPr="003B502C">
        <w:t xml:space="preserve"> nedeniyle</w:t>
      </w:r>
      <w:r>
        <w:t xml:space="preserve"> anılan ürünlere yönelik önlem 20/8/2010 tarihinde yürürlükten kalkmıştır.</w:t>
      </w:r>
    </w:p>
    <w:p w14:paraId="44E44347" w14:textId="77777777" w:rsidR="00135305" w:rsidRDefault="00135305" w:rsidP="00135305">
      <w:pPr>
        <w:pStyle w:val="Default"/>
        <w:numPr>
          <w:ilvl w:val="0"/>
          <w:numId w:val="10"/>
        </w:numPr>
        <w:spacing w:before="120" w:after="120"/>
        <w:jc w:val="both"/>
      </w:pPr>
      <w:r w:rsidRPr="003B502C">
        <w:t>2/12/2017 tarihli ve 30258 sayılı Resmî Gazete’de yayımlanan İthalatta Haksız Rekabetin Önlenmesine İlişkin Tebliğ (Tebliğ No: 2017/33) ile tamamlanan ikinci NGGS sonucunda yürürlükte olan dampinge karşı önlemin aynen uygulanmaya devam edilmesine karar verilmiştir.</w:t>
      </w:r>
    </w:p>
    <w:p w14:paraId="7FEE4F90" w14:textId="5809A7B6" w:rsidR="00135305" w:rsidRPr="00135305" w:rsidRDefault="00135305" w:rsidP="00135305">
      <w:pPr>
        <w:pStyle w:val="Default"/>
        <w:numPr>
          <w:ilvl w:val="0"/>
          <w:numId w:val="10"/>
        </w:numPr>
        <w:spacing w:before="120" w:after="120"/>
        <w:jc w:val="both"/>
      </w:pPr>
      <w:r w:rsidRPr="003B502C">
        <w:t>30/12/2016 tarihli ve 29934 (2.</w:t>
      </w:r>
      <w:r>
        <w:t xml:space="preserve"> </w:t>
      </w:r>
      <w:r w:rsidRPr="003B502C">
        <w:t>Mükerrer) say</w:t>
      </w:r>
      <w:r>
        <w:t xml:space="preserve">ılı Resmî Gazete’de yayımlanan </w:t>
      </w:r>
      <w:r w:rsidRPr="003B502C">
        <w:t>İstatistik Pozisyonlarına Bölü</w:t>
      </w:r>
      <w:r>
        <w:t>nmüş Türk Gümrük Tarife Cetveli</w:t>
      </w:r>
      <w:r w:rsidRPr="003B502C">
        <w:t xml:space="preserve">nde yapılan değişiklikler </w:t>
      </w:r>
      <w:r>
        <w:t>doğrultusunda önlem konusu gümrük tarife istatistik pozisyonları (GTİP)</w:t>
      </w:r>
      <w:r w:rsidRPr="003B502C">
        <w:t xml:space="preserve"> güncellenmiş olup hâlihazırda </w:t>
      </w:r>
      <w:r>
        <w:t>4011.20.90 gümrük tarife pozisyonu (GTP)</w:t>
      </w:r>
      <w:r w:rsidRPr="003B502C">
        <w:t xml:space="preserve"> ve 4011.70.00.00.00, 4011.80.00.00.00 ve 4011.90.00.00.00 GTİP’leri</w:t>
      </w:r>
      <w:r>
        <w:t xml:space="preserve"> bazında</w:t>
      </w:r>
      <w:r w:rsidRPr="003B502C">
        <w:t xml:space="preserve"> %60 oranında dampinge karşı önlem yürürlüktedir</w:t>
      </w:r>
      <w:r>
        <w:t>.</w:t>
      </w:r>
    </w:p>
    <w:p w14:paraId="6E697D11" w14:textId="31642DBD" w:rsidR="004A19B7" w:rsidRPr="00811B35" w:rsidRDefault="004A19B7" w:rsidP="004830C2">
      <w:pPr>
        <w:pStyle w:val="Balk2"/>
        <w:numPr>
          <w:ilvl w:val="1"/>
          <w:numId w:val="1"/>
        </w:numPr>
        <w:jc w:val="both"/>
        <w:rPr>
          <w:color w:val="000000" w:themeColor="text1"/>
        </w:rPr>
      </w:pPr>
      <w:bookmarkStart w:id="3" w:name="_Toc148627845"/>
      <w:r w:rsidRPr="00811B35">
        <w:rPr>
          <w:color w:val="000000" w:themeColor="text1"/>
        </w:rPr>
        <w:t>Soruşturma</w:t>
      </w:r>
      <w:bookmarkEnd w:id="3"/>
    </w:p>
    <w:p w14:paraId="100205E4" w14:textId="4DF7BC7B" w:rsidR="00BC09B1" w:rsidRPr="00BC73FE" w:rsidRDefault="00E45C8B" w:rsidP="00282710">
      <w:pPr>
        <w:pStyle w:val="Default"/>
        <w:numPr>
          <w:ilvl w:val="0"/>
          <w:numId w:val="49"/>
        </w:numPr>
        <w:spacing w:before="120" w:after="120"/>
        <w:ind w:left="0" w:firstLine="0"/>
        <w:jc w:val="both"/>
      </w:pPr>
      <w:r w:rsidRPr="00BC73FE">
        <w:t xml:space="preserve">Yönetmeliğin 35 inci maddesinin ikinci fıkrası hükmünce, 11/2/2022 tarihli ve 31747 sayılı Resmî Gazete’de yayımlanan İthalatta Haksız Rekabetin Önlenmesine İlişkin Tebliğ </w:t>
      </w:r>
      <w:r>
        <w:t>(Tebliğ No: 2022/5</w:t>
      </w:r>
      <w:r w:rsidRPr="006832DA">
        <w:t xml:space="preserve">) </w:t>
      </w:r>
      <w:r w:rsidRPr="00BC73FE">
        <w:t>ile mevcut önlemin yürürlükte kalma süre</w:t>
      </w:r>
      <w:r w:rsidR="00282710">
        <w:t>sinin</w:t>
      </w:r>
      <w:r w:rsidRPr="00BC73FE">
        <w:t xml:space="preserve"> sona ereceği ilan edilmiştir. Tebliğ ile ayrıca, ilgili ürünün yerli üreticilerinin mevzuatta öngörülen süreler içinde, yeterli delillerle desteklenmiş bir başvuru ile NGGS açılması talebinde bulunabilecekleri duyurulmuştur.</w:t>
      </w:r>
    </w:p>
    <w:p w14:paraId="3A34B6B1" w14:textId="4E863110" w:rsidR="0032552E" w:rsidRPr="00BC73FE" w:rsidRDefault="00E45C8B" w:rsidP="00282710">
      <w:pPr>
        <w:pStyle w:val="Default"/>
        <w:numPr>
          <w:ilvl w:val="0"/>
          <w:numId w:val="49"/>
        </w:numPr>
        <w:spacing w:before="120" w:after="120"/>
        <w:ind w:left="0" w:firstLine="0"/>
        <w:jc w:val="both"/>
      </w:pPr>
      <w:r w:rsidRPr="00BC73FE">
        <w:t xml:space="preserve">Bu çerçevede, </w:t>
      </w:r>
      <w:r w:rsidRPr="00956F96">
        <w:t>Petlas</w:t>
      </w:r>
      <w:r w:rsidR="00282710">
        <w:t xml:space="preserve"> Lastik Sanayi</w:t>
      </w:r>
      <w:r w:rsidR="004461FB">
        <w:t xml:space="preserve"> ve Ticaret</w:t>
      </w:r>
      <w:r w:rsidR="00282710">
        <w:t xml:space="preserve"> </w:t>
      </w:r>
      <w:r w:rsidR="004461FB">
        <w:t xml:space="preserve">Anonim Şirketi </w:t>
      </w:r>
      <w:r w:rsidR="00282710">
        <w:t>(Petlas)</w:t>
      </w:r>
      <w:r w:rsidRPr="00956F96">
        <w:t xml:space="preserve"> firması ÇHC menşeli “ağır vasıta, zirai araç ve iş makineleri dış lastikleri" (kauçuktan yeni dış lastikler) ithalatına karşı NGGS açılması başvurusunda bulunmuştur. Söz konusu başvuru Özka</w:t>
      </w:r>
      <w:r w:rsidR="00282710">
        <w:t xml:space="preserve"> Lasti</w:t>
      </w:r>
      <w:r w:rsidR="004461FB">
        <w:t xml:space="preserve">k ve Kauçuk </w:t>
      </w:r>
      <w:r w:rsidR="004461FB">
        <w:lastRenderedPageBreak/>
        <w:t>Sanayi Ticaret Anonim Şirketi</w:t>
      </w:r>
      <w:r w:rsidRPr="00956F96">
        <w:t xml:space="preserve">, </w:t>
      </w:r>
      <w:r w:rsidR="00521B0B">
        <w:t>Billas Lastik ve Kauçuk Sanayi Ticaret Anonim Şirketi</w:t>
      </w:r>
      <w:r w:rsidR="004461FB">
        <w:t>, Anlaş</w:t>
      </w:r>
      <w:r w:rsidR="00521B0B">
        <w:t xml:space="preserve"> Anadolu Lastik Sanayi ve Ticaret Anonim Şirketi, Goodyear Lastikleri Ticaret Anonim Şirketi ve</w:t>
      </w:r>
      <w:r w:rsidR="004461FB">
        <w:t xml:space="preserve"> Kocaeli Lastik</w:t>
      </w:r>
      <w:r w:rsidR="00925B6F">
        <w:t xml:space="preserve"> Sanayi</w:t>
      </w:r>
      <w:r w:rsidR="004461FB">
        <w:t xml:space="preserve"> Anonim Şirketi </w:t>
      </w:r>
      <w:r>
        <w:t xml:space="preserve">firmaları </w:t>
      </w:r>
      <w:r w:rsidRPr="00956F96">
        <w:t>tarafından desteklenmiştir.</w:t>
      </w:r>
      <w:r w:rsidR="00521B0B">
        <w:t xml:space="preserve"> </w:t>
      </w:r>
    </w:p>
    <w:p w14:paraId="440130B8" w14:textId="00259444" w:rsidR="00282710" w:rsidRDefault="002E387F" w:rsidP="00282710">
      <w:pPr>
        <w:pStyle w:val="Default"/>
        <w:numPr>
          <w:ilvl w:val="0"/>
          <w:numId w:val="49"/>
        </w:numPr>
        <w:spacing w:before="120" w:after="120"/>
        <w:ind w:left="0" w:firstLine="0"/>
        <w:jc w:val="both"/>
      </w:pPr>
      <w:r w:rsidRPr="00BC73FE">
        <w:t>Başvuru kapsamında sunulan bilgi ve belgeler, İthalatta Haksız Rekabeti Değerlendirme Kurulu (Kurul) tarafından değerlendirilmiş ve bir NGGS açılmasını haklı kılacak yeterlilikte delillerin mevcudiyeti</w:t>
      </w:r>
      <w:r w:rsidR="00282710">
        <w:t>ne kanaat getirilmiştir.</w:t>
      </w:r>
    </w:p>
    <w:p w14:paraId="34D7857D" w14:textId="3CB5B7B1" w:rsidR="00CA6499" w:rsidRPr="00BC73FE" w:rsidRDefault="00E45C8B" w:rsidP="00282710">
      <w:pPr>
        <w:pStyle w:val="Default"/>
        <w:numPr>
          <w:ilvl w:val="0"/>
          <w:numId w:val="49"/>
        </w:numPr>
        <w:spacing w:before="120" w:after="120"/>
        <w:ind w:left="0" w:firstLine="0"/>
        <w:jc w:val="both"/>
      </w:pPr>
      <w:r w:rsidRPr="00BC73FE">
        <w:t>23</w:t>
      </w:r>
      <w:r w:rsidR="00842119" w:rsidRPr="00BC73FE">
        <w:t>/</w:t>
      </w:r>
      <w:r w:rsidRPr="00BC73FE">
        <w:t>11</w:t>
      </w:r>
      <w:r w:rsidR="00521B0B" w:rsidRPr="00BC73FE">
        <w:t>/2022</w:t>
      </w:r>
      <w:r w:rsidR="003C632E" w:rsidRPr="00BC73FE">
        <w:t xml:space="preserve"> tarihli ve </w:t>
      </w:r>
      <w:r w:rsidR="00C470C5" w:rsidRPr="00BC73FE">
        <w:t>3</w:t>
      </w:r>
      <w:r w:rsidRPr="00BC73FE">
        <w:t>2022</w:t>
      </w:r>
      <w:r w:rsidR="00CF7708" w:rsidRPr="00BC73FE">
        <w:t xml:space="preserve"> sayılı Resmî Gazete’de yayımlanan İthalatta Haksız Rekabetin Önlenmesine İl</w:t>
      </w:r>
      <w:r w:rsidR="003C632E" w:rsidRPr="00BC73FE">
        <w:t>işkin Tebliğ</w:t>
      </w:r>
      <w:r w:rsidR="00412664" w:rsidRPr="00BC73FE">
        <w:t xml:space="preserve"> </w:t>
      </w:r>
      <w:r w:rsidR="00735CB0" w:rsidRPr="00BC73FE">
        <w:t>(</w:t>
      </w:r>
      <w:r w:rsidR="003C632E" w:rsidRPr="00BC73FE">
        <w:t xml:space="preserve">Tebliğ No: </w:t>
      </w:r>
      <w:r w:rsidR="00842119" w:rsidRPr="00BC73FE">
        <w:t>202</w:t>
      </w:r>
      <w:r w:rsidRPr="00BC73FE">
        <w:t>2</w:t>
      </w:r>
      <w:r w:rsidR="00842119" w:rsidRPr="00BC73FE">
        <w:t>/3</w:t>
      </w:r>
      <w:r w:rsidRPr="00BC73FE">
        <w:t>5</w:t>
      </w:r>
      <w:r w:rsidR="00CF7708" w:rsidRPr="00BC73FE">
        <w:t xml:space="preserve">) ile </w:t>
      </w:r>
      <w:r w:rsidRPr="00E45C8B">
        <w:t xml:space="preserve">ÇHC menşeli “ağır vasıta, zirai araç ve iş makineleri dış lastikleri" (kauçuktan yeni dış lastikler) </w:t>
      </w:r>
      <w:r w:rsidR="00CA6499" w:rsidRPr="00BC73FE">
        <w:t>ürünü ithalatına yönelik bir NGGS açılmıştır.</w:t>
      </w:r>
    </w:p>
    <w:p w14:paraId="4B28DF95" w14:textId="14AD838C" w:rsidR="002E387F" w:rsidRPr="00BC73FE" w:rsidRDefault="002E387F" w:rsidP="00282710">
      <w:pPr>
        <w:pStyle w:val="Default"/>
        <w:numPr>
          <w:ilvl w:val="0"/>
          <w:numId w:val="49"/>
        </w:numPr>
        <w:spacing w:before="120" w:after="120"/>
        <w:ind w:left="0" w:firstLine="0"/>
        <w:jc w:val="both"/>
      </w:pPr>
      <w:r w:rsidRPr="00BC73FE">
        <w:t>T.C. Ticaret Bakanlığı (Bakanlık) İthalat Genel Müdürlüğü</w:t>
      </w:r>
      <w:r w:rsidR="00E4300E" w:rsidRPr="00BC73FE">
        <w:t xml:space="preserve"> </w:t>
      </w:r>
      <w:r w:rsidR="009B1CCF" w:rsidRPr="009F2C70">
        <w:rPr>
          <w:color w:val="000000" w:themeColor="text1"/>
        </w:rPr>
        <w:t>tarafından yürütülen soruşturma tamamlanmıştır.</w:t>
      </w:r>
    </w:p>
    <w:p w14:paraId="7A16226E" w14:textId="7DC71086" w:rsidR="00BD39DF" w:rsidRPr="00681B8A" w:rsidRDefault="00BD39DF" w:rsidP="004830C2">
      <w:pPr>
        <w:pStyle w:val="Balk2"/>
        <w:numPr>
          <w:ilvl w:val="1"/>
          <w:numId w:val="1"/>
        </w:numPr>
        <w:jc w:val="both"/>
        <w:rPr>
          <w:color w:val="000000" w:themeColor="text1"/>
        </w:rPr>
      </w:pPr>
      <w:bookmarkStart w:id="4" w:name="_Toc148627846"/>
      <w:r w:rsidRPr="00681B8A">
        <w:rPr>
          <w:color w:val="000000" w:themeColor="text1"/>
        </w:rPr>
        <w:t xml:space="preserve">Yerli </w:t>
      </w:r>
      <w:r w:rsidR="00E45C8B" w:rsidRPr="00681B8A">
        <w:rPr>
          <w:color w:val="000000" w:themeColor="text1"/>
        </w:rPr>
        <w:t xml:space="preserve">Üretim </w:t>
      </w:r>
      <w:r w:rsidR="00E45C8B" w:rsidRPr="00715CB9">
        <w:rPr>
          <w:color w:val="000000" w:themeColor="text1"/>
        </w:rPr>
        <w:t>Dalının Temsil Niteliği</w:t>
      </w:r>
      <w:bookmarkEnd w:id="4"/>
    </w:p>
    <w:p w14:paraId="241F96F5" w14:textId="1E27DBB5" w:rsidR="005A034C" w:rsidRPr="005A034C" w:rsidRDefault="005A034C" w:rsidP="005A034C">
      <w:pPr>
        <w:pStyle w:val="Default"/>
        <w:numPr>
          <w:ilvl w:val="0"/>
          <w:numId w:val="52"/>
        </w:numPr>
        <w:spacing w:before="120" w:after="120"/>
        <w:ind w:left="0" w:firstLine="0"/>
        <w:jc w:val="both"/>
        <w:rPr>
          <w:color w:val="000000" w:themeColor="text1"/>
        </w:rPr>
      </w:pPr>
      <w:bookmarkStart w:id="5" w:name="_Toc148627847"/>
      <w:r w:rsidRPr="00E45C8B">
        <w:rPr>
          <w:color w:val="000000" w:themeColor="text1"/>
        </w:rPr>
        <w:t>Yönetmeliğin 18 inci maddesi uyarınca yerli üretim dalını temsil etme niteliğine sahip olan yerli üretici Petlas firması</w:t>
      </w:r>
      <w:r w:rsidRPr="00E45C8B">
        <w:rPr>
          <w:bCs/>
          <w:color w:val="000000" w:themeColor="text1"/>
        </w:rPr>
        <w:t xml:space="preserve"> </w:t>
      </w:r>
      <w:r w:rsidRPr="00E45C8B">
        <w:rPr>
          <w:color w:val="000000" w:themeColor="text1"/>
        </w:rPr>
        <w:t>tarafından yapılan başvurunun, Yönetmeliğin 20 nci maddesi uyarınca yerli üretim dalı adına yapıldığı anlaşılmıştır. Anılan firma, bu raporun ilgili bölümlerinde “yerli üretim dalı” olarak anılacaktır.</w:t>
      </w:r>
    </w:p>
    <w:p w14:paraId="6313D8CD" w14:textId="36FEB74A" w:rsidR="00E8795C" w:rsidRPr="00681B8A" w:rsidRDefault="002D533C" w:rsidP="008C2A7C">
      <w:pPr>
        <w:pStyle w:val="Balk2"/>
        <w:numPr>
          <w:ilvl w:val="1"/>
          <w:numId w:val="1"/>
        </w:numPr>
        <w:jc w:val="both"/>
        <w:rPr>
          <w:color w:val="000000" w:themeColor="text1"/>
        </w:rPr>
      </w:pPr>
      <w:r w:rsidRPr="00681B8A">
        <w:rPr>
          <w:color w:val="000000" w:themeColor="text1"/>
        </w:rPr>
        <w:t xml:space="preserve">Soruşturma </w:t>
      </w:r>
      <w:r w:rsidR="00E45C8B">
        <w:rPr>
          <w:color w:val="000000" w:themeColor="text1"/>
        </w:rPr>
        <w:t>v</w:t>
      </w:r>
      <w:r w:rsidR="00E45C8B" w:rsidRPr="00681B8A">
        <w:rPr>
          <w:color w:val="000000" w:themeColor="text1"/>
        </w:rPr>
        <w:t>e Gözden Geçirme Dönemi</w:t>
      </w:r>
      <w:bookmarkEnd w:id="5"/>
      <w:r w:rsidR="00E45C8B" w:rsidRPr="00681B8A">
        <w:rPr>
          <w:color w:val="000000" w:themeColor="text1"/>
        </w:rPr>
        <w:t xml:space="preserve"> </w:t>
      </w:r>
    </w:p>
    <w:p w14:paraId="0B71291C" w14:textId="08B54C08" w:rsidR="00087117" w:rsidRPr="00E45C8B" w:rsidRDefault="00E45C8B" w:rsidP="00E45C8B">
      <w:pPr>
        <w:pStyle w:val="Default"/>
        <w:spacing w:before="120" w:after="120"/>
        <w:jc w:val="both"/>
        <w:rPr>
          <w:color w:val="000000" w:themeColor="text1"/>
        </w:rPr>
      </w:pPr>
      <w:bookmarkStart w:id="6" w:name="_Toc317854276"/>
      <w:r>
        <w:rPr>
          <w:color w:val="000000" w:themeColor="text1"/>
        </w:rPr>
        <w:t xml:space="preserve">(1) </w:t>
      </w:r>
      <w:r w:rsidR="00272E1D" w:rsidRPr="00E45C8B">
        <w:rPr>
          <w:color w:val="000000" w:themeColor="text1"/>
        </w:rPr>
        <w:t>Mevcut önlem</w:t>
      </w:r>
      <w:r w:rsidR="009F65C2" w:rsidRPr="00E45C8B">
        <w:rPr>
          <w:color w:val="000000" w:themeColor="text1"/>
        </w:rPr>
        <w:t>ler</w:t>
      </w:r>
      <w:r w:rsidR="00272E1D" w:rsidRPr="00E45C8B">
        <w:rPr>
          <w:color w:val="000000" w:themeColor="text1"/>
        </w:rPr>
        <w:t xml:space="preserve">in yürürlükten kalkması durumunda, dampingin </w:t>
      </w:r>
      <w:r w:rsidR="006E40B7" w:rsidRPr="00E45C8B">
        <w:rPr>
          <w:color w:val="000000" w:themeColor="text1"/>
        </w:rPr>
        <w:t>ve</w:t>
      </w:r>
      <w:r w:rsidR="002D533C" w:rsidRPr="00E45C8B">
        <w:rPr>
          <w:color w:val="000000" w:themeColor="text1"/>
        </w:rPr>
        <w:t xml:space="preserve"> zararın devam etmesinin</w:t>
      </w:r>
      <w:r w:rsidR="00272E1D" w:rsidRPr="00E45C8B">
        <w:rPr>
          <w:color w:val="000000" w:themeColor="text1"/>
        </w:rPr>
        <w:t xml:space="preserve"> </w:t>
      </w:r>
      <w:r w:rsidR="002D533C" w:rsidRPr="00E45C8B">
        <w:rPr>
          <w:color w:val="000000" w:themeColor="text1"/>
        </w:rPr>
        <w:t>veya yeniden meydana gelmesinin muhteme</w:t>
      </w:r>
      <w:r w:rsidR="00412664">
        <w:rPr>
          <w:color w:val="000000" w:themeColor="text1"/>
        </w:rPr>
        <w:t xml:space="preserve">l olup olmadığının tespiti için </w:t>
      </w:r>
      <w:r w:rsidRPr="00FB5379">
        <w:rPr>
          <w:noProof/>
          <w:color w:val="auto"/>
        </w:rPr>
        <w:t>1/1/2019</w:t>
      </w:r>
      <w:r>
        <w:rPr>
          <w:noProof/>
          <w:color w:val="auto"/>
        </w:rPr>
        <w:t xml:space="preserve"> </w:t>
      </w:r>
      <w:r w:rsidRPr="00FB5379">
        <w:rPr>
          <w:noProof/>
          <w:color w:val="auto"/>
        </w:rPr>
        <w:t>-</w:t>
      </w:r>
      <w:r>
        <w:rPr>
          <w:noProof/>
          <w:color w:val="auto"/>
        </w:rPr>
        <w:t xml:space="preserve"> </w:t>
      </w:r>
      <w:r w:rsidRPr="00FB5379">
        <w:rPr>
          <w:noProof/>
          <w:color w:val="auto"/>
        </w:rPr>
        <w:t xml:space="preserve">30/6/2022 </w:t>
      </w:r>
      <w:r w:rsidR="002D533C" w:rsidRPr="00E45C8B">
        <w:rPr>
          <w:color w:val="000000" w:themeColor="text1"/>
        </w:rPr>
        <w:t xml:space="preserve">arasındaki dönem </w:t>
      </w:r>
      <w:r w:rsidR="00272E1D" w:rsidRPr="00E45C8B">
        <w:rPr>
          <w:color w:val="000000" w:themeColor="text1"/>
        </w:rPr>
        <w:t>gözden geç</w:t>
      </w:r>
      <w:r w:rsidR="00C069B1" w:rsidRPr="00E45C8B">
        <w:rPr>
          <w:color w:val="000000" w:themeColor="text1"/>
        </w:rPr>
        <w:t>irme dönemi olarak alınmış</w:t>
      </w:r>
      <w:r w:rsidR="00C470C5" w:rsidRPr="00E45C8B">
        <w:rPr>
          <w:color w:val="000000" w:themeColor="text1"/>
        </w:rPr>
        <w:t>tır.</w:t>
      </w:r>
    </w:p>
    <w:p w14:paraId="0F42DB96" w14:textId="13348BC3" w:rsidR="00E8795C" w:rsidRPr="00681B8A" w:rsidRDefault="00E8795C" w:rsidP="008C2A7C">
      <w:pPr>
        <w:pStyle w:val="Balk2"/>
        <w:numPr>
          <w:ilvl w:val="1"/>
          <w:numId w:val="1"/>
        </w:numPr>
        <w:jc w:val="both"/>
        <w:rPr>
          <w:color w:val="000000" w:themeColor="text1"/>
        </w:rPr>
      </w:pPr>
      <w:bookmarkStart w:id="7" w:name="_Toc317854277"/>
      <w:bookmarkStart w:id="8" w:name="_Toc148627848"/>
      <w:bookmarkEnd w:id="6"/>
      <w:r w:rsidRPr="00681B8A">
        <w:rPr>
          <w:color w:val="000000" w:themeColor="text1"/>
        </w:rPr>
        <w:t xml:space="preserve">İlgili </w:t>
      </w:r>
      <w:r w:rsidR="00E45C8B" w:rsidRPr="00681B8A">
        <w:rPr>
          <w:color w:val="000000" w:themeColor="text1"/>
        </w:rPr>
        <w:t>Tarafların</w:t>
      </w:r>
      <w:r w:rsidR="00E45C8B">
        <w:rPr>
          <w:color w:val="000000" w:themeColor="text1"/>
        </w:rPr>
        <w:t xml:space="preserve"> Bilgilendirilmesi, Dinlenmesi v</w:t>
      </w:r>
      <w:r w:rsidR="00E45C8B" w:rsidRPr="00681B8A">
        <w:rPr>
          <w:color w:val="000000" w:themeColor="text1"/>
        </w:rPr>
        <w:t>e Bilgilerin Değerlendirilmesi</w:t>
      </w:r>
      <w:bookmarkEnd w:id="7"/>
      <w:bookmarkEnd w:id="8"/>
    </w:p>
    <w:p w14:paraId="6AE5B27F" w14:textId="339D7FCD" w:rsidR="00F92880" w:rsidRPr="004818E0" w:rsidRDefault="00E8795C" w:rsidP="001910F1">
      <w:pPr>
        <w:pStyle w:val="Default"/>
        <w:numPr>
          <w:ilvl w:val="0"/>
          <w:numId w:val="3"/>
        </w:numPr>
        <w:spacing w:before="120" w:after="120"/>
        <w:ind w:firstLine="0"/>
        <w:jc w:val="both"/>
        <w:rPr>
          <w:color w:val="000000" w:themeColor="text1"/>
        </w:rPr>
      </w:pPr>
      <w:r w:rsidRPr="004818E0">
        <w:rPr>
          <w:color w:val="000000" w:themeColor="text1"/>
        </w:rPr>
        <w:t xml:space="preserve">Soruşturma açılmasını müteakip, soruşturma konusu ürünün Bakanlık tarafından tespit edilen </w:t>
      </w:r>
      <w:r w:rsidR="00E45C8B" w:rsidRPr="004818E0">
        <w:rPr>
          <w:color w:val="000000" w:themeColor="text1"/>
        </w:rPr>
        <w:t>ÇHC’de</w:t>
      </w:r>
      <w:r w:rsidR="00582A46" w:rsidRPr="004818E0">
        <w:rPr>
          <w:color w:val="000000" w:themeColor="text1"/>
        </w:rPr>
        <w:t xml:space="preserve"> </w:t>
      </w:r>
      <w:r w:rsidR="009467B8" w:rsidRPr="004818E0">
        <w:rPr>
          <w:color w:val="000000" w:themeColor="text1"/>
        </w:rPr>
        <w:t xml:space="preserve">mukim </w:t>
      </w:r>
      <w:r w:rsidR="00F92880" w:rsidRPr="004818E0">
        <w:rPr>
          <w:color w:val="000000" w:themeColor="text1"/>
        </w:rPr>
        <w:t xml:space="preserve">üreticilerine/ihracatçılarına, </w:t>
      </w:r>
      <w:r w:rsidR="00F92880" w:rsidRPr="004818E0">
        <w:rPr>
          <w:color w:val="000000" w:themeColor="text1"/>
          <w:szCs w:val="20"/>
        </w:rPr>
        <w:t xml:space="preserve">Türkiye’de yerleşik </w:t>
      </w:r>
      <w:r w:rsidR="00F92880" w:rsidRPr="004818E0">
        <w:rPr>
          <w:color w:val="000000" w:themeColor="text1"/>
        </w:rPr>
        <w:t>ithalatçılarına</w:t>
      </w:r>
      <w:r w:rsidR="00AB7495">
        <w:rPr>
          <w:color w:val="000000" w:themeColor="text1"/>
          <w:szCs w:val="20"/>
        </w:rPr>
        <w:t xml:space="preserve"> ve ayrıca mezkûr ülke</w:t>
      </w:r>
      <w:r w:rsidR="00F92880" w:rsidRPr="004818E0">
        <w:rPr>
          <w:color w:val="000000" w:themeColor="text1"/>
          <w:szCs w:val="20"/>
        </w:rPr>
        <w:t>de yerleşik diğer üreticilere/ihracatçılara iletilebilmesini teminen anılan ül</w:t>
      </w:r>
      <w:r w:rsidR="000E1F7C" w:rsidRPr="004818E0">
        <w:rPr>
          <w:color w:val="000000" w:themeColor="text1"/>
          <w:szCs w:val="20"/>
        </w:rPr>
        <w:t>ke</w:t>
      </w:r>
      <w:r w:rsidR="00AB7495">
        <w:rPr>
          <w:color w:val="000000" w:themeColor="text1"/>
          <w:szCs w:val="20"/>
        </w:rPr>
        <w:t>nin</w:t>
      </w:r>
      <w:r w:rsidR="000E1F7C" w:rsidRPr="004818E0">
        <w:rPr>
          <w:color w:val="000000" w:themeColor="text1"/>
          <w:szCs w:val="20"/>
        </w:rPr>
        <w:t xml:space="preserve"> Ankara Büyükelçili</w:t>
      </w:r>
      <w:r w:rsidR="00AB7495">
        <w:rPr>
          <w:color w:val="000000" w:themeColor="text1"/>
          <w:szCs w:val="20"/>
        </w:rPr>
        <w:t>ğine</w:t>
      </w:r>
      <w:r w:rsidR="00412664">
        <w:rPr>
          <w:color w:val="000000" w:themeColor="text1"/>
          <w:szCs w:val="20"/>
        </w:rPr>
        <w:t xml:space="preserve"> </w:t>
      </w:r>
      <w:r w:rsidR="00F92880" w:rsidRPr="004818E0">
        <w:rPr>
          <w:color w:val="000000" w:themeColor="text1"/>
          <w:szCs w:val="20"/>
        </w:rPr>
        <w:t>soruşturmanın açılışına ilişkin bildirimde bulunulmuştur.</w:t>
      </w:r>
    </w:p>
    <w:p w14:paraId="0722ABC5" w14:textId="78D46B57" w:rsidR="008B2791" w:rsidRPr="004818E0" w:rsidRDefault="00F92880" w:rsidP="001910F1">
      <w:pPr>
        <w:pStyle w:val="Default"/>
        <w:numPr>
          <w:ilvl w:val="0"/>
          <w:numId w:val="3"/>
        </w:numPr>
        <w:spacing w:before="120" w:after="120"/>
        <w:ind w:firstLine="0"/>
        <w:jc w:val="both"/>
        <w:rPr>
          <w:color w:val="000000" w:themeColor="text1"/>
          <w:szCs w:val="20"/>
        </w:rPr>
      </w:pPr>
      <w:r w:rsidRPr="004818E0">
        <w:rPr>
          <w:color w:val="000000" w:themeColor="text1"/>
        </w:rPr>
        <w:t>Bildirimde</w:t>
      </w:r>
      <w:r w:rsidRPr="004818E0">
        <w:rPr>
          <w:color w:val="000000" w:themeColor="text1"/>
          <w:szCs w:val="20"/>
        </w:rPr>
        <w:t>, soruşturma açılış Tebliğine, başvurunun gizli olmayan özetine ve soru formlarına nereden erişilebileceği hususunda bilgi verilmiştir.</w:t>
      </w:r>
    </w:p>
    <w:p w14:paraId="031C2926" w14:textId="77461395" w:rsidR="008B2791" w:rsidRPr="004818E0" w:rsidRDefault="00F92880" w:rsidP="001910F1">
      <w:pPr>
        <w:pStyle w:val="Default"/>
        <w:numPr>
          <w:ilvl w:val="0"/>
          <w:numId w:val="3"/>
        </w:numPr>
        <w:spacing w:before="120" w:after="120"/>
        <w:ind w:firstLine="0"/>
        <w:jc w:val="both"/>
        <w:rPr>
          <w:color w:val="000000" w:themeColor="text1"/>
          <w:szCs w:val="20"/>
        </w:rPr>
      </w:pPr>
      <w:r w:rsidRPr="004818E0">
        <w:rPr>
          <w:color w:val="000000" w:themeColor="text1"/>
          <w:szCs w:val="20"/>
        </w:rPr>
        <w:t xml:space="preserve">Taraflara görüş bildirme ve soru formunu yanıtlamaları için posta süresi dâhil 37 gün süre </w:t>
      </w:r>
      <w:r w:rsidRPr="004818E0">
        <w:rPr>
          <w:color w:val="000000" w:themeColor="text1"/>
        </w:rPr>
        <w:t>tanınmıştır</w:t>
      </w:r>
      <w:r w:rsidRPr="004818E0">
        <w:rPr>
          <w:color w:val="000000" w:themeColor="text1"/>
          <w:szCs w:val="20"/>
        </w:rPr>
        <w:t xml:space="preserve">. </w:t>
      </w:r>
    </w:p>
    <w:p w14:paraId="7F02D3DE" w14:textId="6E47D784" w:rsidR="00CC05C2" w:rsidRPr="004818E0" w:rsidRDefault="00F92880" w:rsidP="001910F1">
      <w:pPr>
        <w:pStyle w:val="Default"/>
        <w:numPr>
          <w:ilvl w:val="0"/>
          <w:numId w:val="3"/>
        </w:numPr>
        <w:spacing w:before="120" w:after="120"/>
        <w:ind w:firstLine="0"/>
        <w:jc w:val="both"/>
        <w:rPr>
          <w:color w:val="000000" w:themeColor="text1"/>
          <w:szCs w:val="20"/>
        </w:rPr>
      </w:pPr>
      <w:r w:rsidRPr="004818E0">
        <w:rPr>
          <w:color w:val="000000" w:themeColor="text1"/>
          <w:szCs w:val="20"/>
        </w:rPr>
        <w:t xml:space="preserve">Yerli üretim dalı, soruşturma süresi boyunca Bakanlık ile </w:t>
      </w:r>
      <w:r w:rsidR="00AB7495">
        <w:rPr>
          <w:color w:val="000000" w:themeColor="text1"/>
          <w:szCs w:val="20"/>
        </w:rPr>
        <w:t>iş birliği</w:t>
      </w:r>
      <w:r w:rsidRPr="004818E0">
        <w:rPr>
          <w:color w:val="000000" w:themeColor="text1"/>
          <w:szCs w:val="20"/>
        </w:rPr>
        <w:t xml:space="preserve"> içinde olmuş ve gerektiğinde talep edilen ilave bilgileri temin etmiştir.</w:t>
      </w:r>
    </w:p>
    <w:p w14:paraId="16E486FE" w14:textId="70817013" w:rsidR="008B2791" w:rsidRPr="007136CA" w:rsidRDefault="00F92880" w:rsidP="001910F1">
      <w:pPr>
        <w:pStyle w:val="Default"/>
        <w:numPr>
          <w:ilvl w:val="0"/>
          <w:numId w:val="3"/>
        </w:numPr>
        <w:spacing w:before="120" w:after="120"/>
        <w:ind w:firstLine="0"/>
        <w:jc w:val="both"/>
        <w:rPr>
          <w:color w:val="000000" w:themeColor="text1"/>
        </w:rPr>
      </w:pPr>
      <w:r w:rsidRPr="004818E0">
        <w:rPr>
          <w:color w:val="000000" w:themeColor="text1"/>
        </w:rPr>
        <w:t>Soruşturma</w:t>
      </w:r>
      <w:r w:rsidRPr="004818E0">
        <w:rPr>
          <w:color w:val="000000" w:themeColor="text1"/>
          <w:szCs w:val="20"/>
        </w:rPr>
        <w:t xml:space="preserve"> konusu üründe ithalat gerçekleştirdiği tespit edilen ithalatçı firmalara soruşturma açılışına ilişkin bildirimde bulunulmuş olup </w:t>
      </w:r>
      <w:r w:rsidR="004818E0" w:rsidRPr="004818E0">
        <w:rPr>
          <w:color w:val="000000" w:themeColor="text1"/>
          <w:szCs w:val="20"/>
        </w:rPr>
        <w:t xml:space="preserve">herhangi bir </w:t>
      </w:r>
      <w:r w:rsidR="00AB7495">
        <w:rPr>
          <w:color w:val="000000" w:themeColor="text1"/>
          <w:szCs w:val="20"/>
        </w:rPr>
        <w:t>iş birliği</w:t>
      </w:r>
      <w:r w:rsidR="004818E0" w:rsidRPr="004818E0">
        <w:rPr>
          <w:color w:val="000000" w:themeColor="text1"/>
          <w:szCs w:val="20"/>
        </w:rPr>
        <w:t xml:space="preserve"> talebi alınmamıştır.</w:t>
      </w:r>
    </w:p>
    <w:p w14:paraId="2EB42BA8" w14:textId="4C599E87" w:rsidR="00665487" w:rsidRPr="00135305" w:rsidRDefault="00AB7495" w:rsidP="004818E0">
      <w:pPr>
        <w:pStyle w:val="Default"/>
        <w:numPr>
          <w:ilvl w:val="0"/>
          <w:numId w:val="3"/>
        </w:numPr>
        <w:spacing w:before="120" w:after="120"/>
        <w:ind w:firstLine="0"/>
        <w:jc w:val="both"/>
        <w:rPr>
          <w:color w:val="000000" w:themeColor="text1"/>
        </w:rPr>
      </w:pPr>
      <w:r>
        <w:t>Türkiye’ye ÇHC menşeli soruşturma konusu ürünün ihracatını gerçekleştirdiği tespit edilen üretici/ihracatçı firmalara soruşturma açılışına ilişkin bildirim gönderilmiş ancak herhangi bir firma iş birliğinde bulunmamıştır.</w:t>
      </w:r>
      <w:bookmarkStart w:id="9" w:name="_Toc317854278"/>
    </w:p>
    <w:p w14:paraId="64CA7CDF" w14:textId="77777777" w:rsidR="00135305" w:rsidRDefault="00135305" w:rsidP="00135305">
      <w:pPr>
        <w:pStyle w:val="Default"/>
        <w:numPr>
          <w:ilvl w:val="0"/>
          <w:numId w:val="3"/>
        </w:numPr>
        <w:spacing w:before="120" w:after="120"/>
        <w:ind w:firstLine="0"/>
        <w:jc w:val="both"/>
      </w:pPr>
      <w:r w:rsidRPr="007D433F">
        <w:rPr>
          <w:color w:val="000000" w:themeColor="text1"/>
        </w:rPr>
        <w:t xml:space="preserve">Nihai bildirim sonrasında, ilgili tarafların nihai bildirime ilişkin görüşlerini sözlü olarak da sunmalarına imkân tanımak </w:t>
      </w:r>
      <w:r w:rsidRPr="00CC7C8E">
        <w:t>amacıyla kamu dinleme toplantısı</w:t>
      </w:r>
      <w:r>
        <w:t xml:space="preserve"> yapılması planlanmış olup talep eden ilgili taraf olmaması sebebiyle toplantı yapılmamıştır. </w:t>
      </w:r>
    </w:p>
    <w:p w14:paraId="252384B3" w14:textId="63C05583" w:rsidR="00135305" w:rsidRPr="00135305" w:rsidRDefault="00135305" w:rsidP="00135305">
      <w:pPr>
        <w:pStyle w:val="Default"/>
        <w:numPr>
          <w:ilvl w:val="0"/>
          <w:numId w:val="3"/>
        </w:numPr>
        <w:spacing w:before="120" w:after="120"/>
        <w:ind w:firstLine="0"/>
        <w:jc w:val="both"/>
      </w:pPr>
      <w:r w:rsidRPr="00443C2F">
        <w:lastRenderedPageBreak/>
        <w:t>Tarafların işbu soruşturma boyunca ortaya koyduğu tüm bilgi, belge ve görüşler incelenmiş, mezkûr görüşlerden mevzuat kapsamında değerlendirilebilecek olanlara bu raporun ilgili bölümlerinde yer verilmiştir.</w:t>
      </w:r>
    </w:p>
    <w:p w14:paraId="50FB9409" w14:textId="3691C4A0" w:rsidR="009D4B01" w:rsidRPr="00681B8A" w:rsidRDefault="009D4B01" w:rsidP="008C2A7C">
      <w:pPr>
        <w:pStyle w:val="Balk2"/>
        <w:numPr>
          <w:ilvl w:val="1"/>
          <w:numId w:val="1"/>
        </w:numPr>
        <w:jc w:val="both"/>
        <w:rPr>
          <w:color w:val="000000" w:themeColor="text1"/>
        </w:rPr>
      </w:pPr>
      <w:bookmarkStart w:id="10" w:name="_Toc148627849"/>
      <w:r w:rsidRPr="00681B8A">
        <w:rPr>
          <w:color w:val="000000" w:themeColor="text1"/>
        </w:rPr>
        <w:t xml:space="preserve">Yerinde </w:t>
      </w:r>
      <w:r w:rsidR="00E45C8B" w:rsidRPr="00681B8A">
        <w:rPr>
          <w:color w:val="000000" w:themeColor="text1"/>
        </w:rPr>
        <w:t xml:space="preserve">Doğrulama </w:t>
      </w:r>
      <w:bookmarkEnd w:id="9"/>
      <w:r w:rsidR="00E45C8B" w:rsidRPr="00681B8A">
        <w:rPr>
          <w:color w:val="000000" w:themeColor="text1"/>
        </w:rPr>
        <w:t>İncelemesi</w:t>
      </w:r>
      <w:bookmarkEnd w:id="10"/>
    </w:p>
    <w:p w14:paraId="5E6B0C76" w14:textId="3067476F" w:rsidR="00160749" w:rsidRPr="004818E0" w:rsidRDefault="009D4B01" w:rsidP="001910F1">
      <w:pPr>
        <w:pStyle w:val="Default"/>
        <w:numPr>
          <w:ilvl w:val="0"/>
          <w:numId w:val="4"/>
        </w:numPr>
        <w:spacing w:before="120" w:after="120"/>
        <w:ind w:firstLine="0"/>
        <w:jc w:val="both"/>
        <w:rPr>
          <w:color w:val="000000" w:themeColor="text1"/>
        </w:rPr>
      </w:pPr>
      <w:r w:rsidRPr="004818E0">
        <w:rPr>
          <w:color w:val="000000" w:themeColor="text1"/>
        </w:rPr>
        <w:t>Yönetmeliğin 21 inci maddesi çerçevesinde</w:t>
      </w:r>
      <w:r w:rsidR="004E71F3">
        <w:rPr>
          <w:color w:val="000000" w:themeColor="text1"/>
        </w:rPr>
        <w:t>,</w:t>
      </w:r>
      <w:r w:rsidRPr="004818E0">
        <w:rPr>
          <w:color w:val="000000" w:themeColor="text1"/>
        </w:rPr>
        <w:t xml:space="preserve"> </w:t>
      </w:r>
      <w:r w:rsidR="00232011" w:rsidRPr="004818E0">
        <w:rPr>
          <w:color w:val="000000" w:themeColor="text1"/>
        </w:rPr>
        <w:t xml:space="preserve">yerli üretici </w:t>
      </w:r>
      <w:r w:rsidR="004818E0" w:rsidRPr="004818E0">
        <w:rPr>
          <w:bCs/>
          <w:color w:val="000000" w:themeColor="text1"/>
        </w:rPr>
        <w:t>Petlas</w:t>
      </w:r>
      <w:r w:rsidR="00797AEE" w:rsidRPr="004818E0">
        <w:rPr>
          <w:color w:val="000000" w:themeColor="text1"/>
        </w:rPr>
        <w:t xml:space="preserve"> </w:t>
      </w:r>
      <w:r w:rsidR="00C069B1" w:rsidRPr="004818E0">
        <w:rPr>
          <w:color w:val="000000" w:themeColor="text1"/>
          <w:szCs w:val="20"/>
        </w:rPr>
        <w:t>firma</w:t>
      </w:r>
      <w:r w:rsidR="00C470C5" w:rsidRPr="004818E0">
        <w:rPr>
          <w:color w:val="000000" w:themeColor="text1"/>
          <w:szCs w:val="20"/>
        </w:rPr>
        <w:t>s</w:t>
      </w:r>
      <w:r w:rsidR="00C069B1" w:rsidRPr="004818E0">
        <w:rPr>
          <w:color w:val="000000" w:themeColor="text1"/>
          <w:szCs w:val="20"/>
        </w:rPr>
        <w:t>ı</w:t>
      </w:r>
      <w:r w:rsidR="004E71F3">
        <w:rPr>
          <w:color w:val="000000" w:themeColor="text1"/>
          <w:szCs w:val="20"/>
        </w:rPr>
        <w:t>nın üretim ve idari tesislerinde</w:t>
      </w:r>
      <w:r w:rsidR="00232011" w:rsidRPr="004818E0">
        <w:rPr>
          <w:color w:val="000000" w:themeColor="text1"/>
        </w:rPr>
        <w:t xml:space="preserve"> </w:t>
      </w:r>
      <w:r w:rsidR="004818E0" w:rsidRPr="004818E0">
        <w:rPr>
          <w:color w:val="000000" w:themeColor="text1"/>
        </w:rPr>
        <w:t xml:space="preserve">yerinde ve </w:t>
      </w:r>
      <w:r w:rsidR="00160749" w:rsidRPr="004818E0">
        <w:rPr>
          <w:color w:val="000000" w:themeColor="text1"/>
        </w:rPr>
        <w:t xml:space="preserve">çevrimiçi </w:t>
      </w:r>
      <w:r w:rsidR="004818E0" w:rsidRPr="004818E0">
        <w:rPr>
          <w:color w:val="000000" w:themeColor="text1"/>
        </w:rPr>
        <w:t xml:space="preserve">olmak üzere </w:t>
      </w:r>
      <w:r w:rsidR="00160749" w:rsidRPr="004818E0">
        <w:rPr>
          <w:color w:val="000000" w:themeColor="text1"/>
        </w:rPr>
        <w:t xml:space="preserve">doğrulama incelemesi gerçekleştirilmiştir. </w:t>
      </w:r>
      <w:r w:rsidR="0046238C" w:rsidRPr="004818E0">
        <w:rPr>
          <w:color w:val="000000" w:themeColor="text1"/>
        </w:rPr>
        <w:t xml:space="preserve"> </w:t>
      </w:r>
    </w:p>
    <w:p w14:paraId="4BC9F9FC" w14:textId="77777777" w:rsidR="009053B4" w:rsidRPr="007C1282" w:rsidRDefault="009053B4" w:rsidP="008C2A7C">
      <w:pPr>
        <w:pStyle w:val="Balk1"/>
        <w:numPr>
          <w:ilvl w:val="0"/>
          <w:numId w:val="53"/>
        </w:numPr>
        <w:jc w:val="both"/>
        <w:rPr>
          <w:rFonts w:ascii="Times New Roman" w:hAnsi="Times New Roman" w:cs="Times New Roman"/>
          <w:color w:val="000000" w:themeColor="text1"/>
          <w:sz w:val="24"/>
        </w:rPr>
      </w:pPr>
      <w:bookmarkStart w:id="11" w:name="_Toc148627850"/>
      <w:r w:rsidRPr="007C1282">
        <w:rPr>
          <w:rFonts w:ascii="Times New Roman" w:hAnsi="Times New Roman" w:cs="Times New Roman"/>
          <w:color w:val="000000" w:themeColor="text1"/>
          <w:sz w:val="24"/>
        </w:rPr>
        <w:t>Soruşturma Konusu Ürün ve Benzer Ürün</w:t>
      </w:r>
      <w:bookmarkEnd w:id="11"/>
    </w:p>
    <w:p w14:paraId="1E8820B3" w14:textId="6AFC1F99" w:rsidR="009053B4" w:rsidRPr="00681B8A" w:rsidRDefault="009148B5" w:rsidP="008C2A7C">
      <w:pPr>
        <w:pStyle w:val="Balk2"/>
        <w:numPr>
          <w:ilvl w:val="1"/>
          <w:numId w:val="53"/>
        </w:numPr>
        <w:ind w:left="426" w:hanging="432"/>
        <w:jc w:val="both"/>
        <w:rPr>
          <w:color w:val="000000" w:themeColor="text1"/>
        </w:rPr>
      </w:pPr>
      <w:bookmarkStart w:id="12" w:name="_Toc148627851"/>
      <w:r w:rsidRPr="00681B8A">
        <w:rPr>
          <w:color w:val="000000" w:themeColor="text1"/>
        </w:rPr>
        <w:t xml:space="preserve">Soruşturma </w:t>
      </w:r>
      <w:r w:rsidR="004818E0">
        <w:rPr>
          <w:color w:val="000000" w:themeColor="text1"/>
        </w:rPr>
        <w:t>Konusu Ürün v</w:t>
      </w:r>
      <w:r w:rsidR="004818E0" w:rsidRPr="00681B8A">
        <w:rPr>
          <w:color w:val="000000" w:themeColor="text1"/>
        </w:rPr>
        <w:t>e Benzer Ürün</w:t>
      </w:r>
      <w:bookmarkEnd w:id="12"/>
    </w:p>
    <w:p w14:paraId="6FC0D15B" w14:textId="433F2824" w:rsidR="00135305" w:rsidRDefault="00135305" w:rsidP="00135305">
      <w:pPr>
        <w:numPr>
          <w:ilvl w:val="0"/>
          <w:numId w:val="11"/>
        </w:numPr>
        <w:tabs>
          <w:tab w:val="left" w:pos="142"/>
        </w:tabs>
        <w:spacing w:before="120" w:after="120"/>
        <w:jc w:val="both"/>
      </w:pPr>
      <w:r w:rsidRPr="00C36B49">
        <w:t>Soruşturma konusu ürün, 4011.20.90 GTP’si ve 4011.70.00.00.00, 4011.80.00.00.00, 4011.90.00.00.00 GTİP’leri altında sınıflandırılan “ağır vasıta, zirai araç ve iş makineleri dış lastikleri</w:t>
      </w:r>
      <w:r>
        <w:t>” (kauçuktan yeni dış lastikler)</w:t>
      </w:r>
      <w:r w:rsidRPr="00C36B49">
        <w:t xml:space="preserve"> tanımlı üründür.</w:t>
      </w:r>
      <w:r>
        <w:t xml:space="preserve"> </w:t>
      </w:r>
      <w:r w:rsidRPr="008A5A49">
        <w:t>Soruşturma konusu ürün raporun ilerleyen bölümlerinde “ağır vasıta, zirai araç ve iş makinesi lastikleri” olarak anılacaktır.</w:t>
      </w:r>
    </w:p>
    <w:p w14:paraId="050E9EB6" w14:textId="7E1627BB" w:rsidR="004818E0" w:rsidRDefault="004818E0" w:rsidP="00835AC5">
      <w:pPr>
        <w:numPr>
          <w:ilvl w:val="0"/>
          <w:numId w:val="11"/>
        </w:numPr>
        <w:tabs>
          <w:tab w:val="left" w:pos="142"/>
        </w:tabs>
        <w:spacing w:before="120" w:after="120"/>
        <w:jc w:val="both"/>
      </w:pPr>
      <w:r>
        <w:t>Soruşturma</w:t>
      </w:r>
      <w:r w:rsidRPr="00437B92">
        <w:t xml:space="preserve"> konusu ürün olan lastik, içerisinde doğal ve/veya sentetik kauçuklar, karbon siyahı, tekstil ve/veya çelik kordlar, pişirme amaçlı kimyasallar ve lastiğe UV ve Ozon direnci kazandırmak için yine çeşitli kimyasallar içeren komposit bir üründür. Lastiğin temel işlevi, araç ve yer arasındaki güç iletişimini sağlaması, hareketi başlatması veya durdurması, yük taşıması, araçla zemin arasında süspansiyon oluşturarak konforlu bir sürüş sağlamasıdır.</w:t>
      </w:r>
      <w:r>
        <w:t xml:space="preserve"> Soruşturma</w:t>
      </w:r>
      <w:r w:rsidRPr="00437B92">
        <w:t xml:space="preserve"> konusu ürünler kullanıldıkları alanlar dikkate alınarak</w:t>
      </w:r>
      <w:r>
        <w:t>; “</w:t>
      </w:r>
      <w:r w:rsidRPr="00437B92">
        <w:t>Ağır Vasıta Lastikleri</w:t>
      </w:r>
      <w:r>
        <w:t>”,</w:t>
      </w:r>
      <w:r w:rsidRPr="00437B92">
        <w:t xml:space="preserve"> </w:t>
      </w:r>
      <w:r>
        <w:t>“</w:t>
      </w:r>
      <w:r w:rsidRPr="00437B92">
        <w:t>Zirai Araç Lastikleri</w:t>
      </w:r>
      <w:r>
        <w:t>”</w:t>
      </w:r>
      <w:r w:rsidRPr="00437B92">
        <w:t xml:space="preserve"> </w:t>
      </w:r>
      <w:r>
        <w:t>ve “</w:t>
      </w:r>
      <w:r w:rsidRPr="00437B92">
        <w:t>İş Makinesi Lastikleri</w:t>
      </w:r>
      <w:r>
        <w:t>”</w:t>
      </w:r>
      <w:r w:rsidRPr="00437B92">
        <w:t xml:space="preserve"> olmak üzere 3 ana kategori altında toplanmıştır.</w:t>
      </w:r>
    </w:p>
    <w:p w14:paraId="0674F08E" w14:textId="5C8E8E88" w:rsidR="00673C06" w:rsidRPr="005712A2" w:rsidRDefault="004818E0" w:rsidP="005A034C">
      <w:pPr>
        <w:numPr>
          <w:ilvl w:val="0"/>
          <w:numId w:val="11"/>
        </w:numPr>
        <w:tabs>
          <w:tab w:val="left" w:pos="142"/>
        </w:tabs>
        <w:spacing w:before="120" w:after="120"/>
        <w:jc w:val="both"/>
      </w:pPr>
      <w:r w:rsidRPr="004A3D7E">
        <w:t>20</w:t>
      </w:r>
      <w:r>
        <w:t>05/18</w:t>
      </w:r>
      <w:r w:rsidRPr="004A3D7E">
        <w:t xml:space="preserve"> sayılı Tebliğ ile sonuçlanan e</w:t>
      </w:r>
      <w:r w:rsidRPr="00146D32">
        <w:t>sas soruşturmada, yerli üretici tarafından üretilen ürünl</w:t>
      </w:r>
      <w:r>
        <w:t>er ile soruşturmaya konu ülke</w:t>
      </w:r>
      <w:r w:rsidRPr="00146D32">
        <w:t xml:space="preserve"> menşeli ürünler arasında fiziksel özellikler, ürün çeşitliliği ve kullanım alanları </w:t>
      </w:r>
      <w:r>
        <w:t>olarak</w:t>
      </w:r>
      <w:r w:rsidRPr="00146D32">
        <w:t xml:space="preserve"> “benzer ürün” tanımı açısından ayrım yaratan herhangi bir farklılık </w:t>
      </w:r>
      <w:r>
        <w:t>bulunmadığı tespit edilmiştir.</w:t>
      </w:r>
      <w:r w:rsidRPr="00146D32">
        <w:t xml:space="preserve"> Bu </w:t>
      </w:r>
      <w:r>
        <w:t>defa da</w:t>
      </w:r>
      <w:r w:rsidRPr="00146D32">
        <w:t xml:space="preserve"> ilgili başvuru kapsamında yapılan değerlendirmede, İthalatta Haksız Rekabetin Ön</w:t>
      </w:r>
      <w:r w:rsidR="00BC73FE">
        <w:t xml:space="preserve">lenmesi Hakkında Yönetmeliğin 4 </w:t>
      </w:r>
      <w:r w:rsidRPr="00146D32">
        <w:t>üncü maddesi çerçevesinde benzer ürüne yönelik tespiti değiştirecek herhangi bir veri bulunmamıştır.</w:t>
      </w:r>
      <w:r w:rsidR="00C36B49">
        <w:t xml:space="preserve"> </w:t>
      </w:r>
      <w:r w:rsidR="005A034C">
        <w:t xml:space="preserve">Öte yandan, soruşturma sırasında yapılan tespitlerde, 4011.90.00.00.00 GTİP’i altında, soruşturma konusu ürünler dışında farklı ürünlerin ithalatlarının da gerçekleşebildiği anlaşılmıştır. </w:t>
      </w:r>
    </w:p>
    <w:p w14:paraId="7A112651" w14:textId="00698520" w:rsidR="00683396" w:rsidRPr="00D56F8C" w:rsidRDefault="00981290" w:rsidP="00835AC5">
      <w:pPr>
        <w:numPr>
          <w:ilvl w:val="0"/>
          <w:numId w:val="11"/>
        </w:numPr>
        <w:tabs>
          <w:tab w:val="left" w:pos="142"/>
        </w:tabs>
        <w:spacing w:before="120" w:after="120"/>
        <w:jc w:val="both"/>
      </w:pPr>
      <w:r w:rsidRPr="00D56F8C">
        <w:t xml:space="preserve">Yapılan başvuruda, yerli üretim dalı tarafından üretilen ürün ile </w:t>
      </w:r>
      <w:r w:rsidR="00B30E9C" w:rsidRPr="00D56F8C">
        <w:t>soruşturma konusu</w:t>
      </w:r>
      <w:r w:rsidRPr="00D56F8C">
        <w:t xml:space="preserve"> ithal ürün arasında teknik ve fiziki özellikler ile ürünün temel kullanım alanları bakımından bir fark bulunmadığı belirtilmiştir. Bu nedenle, Yönetmeliğin 4 üncü maddesi çerçevesinde, </w:t>
      </w:r>
      <w:r w:rsidR="00B30E9C" w:rsidRPr="00D56F8C">
        <w:t>soruşturma konusu</w:t>
      </w:r>
      <w:r w:rsidRPr="00D56F8C">
        <w:t xml:space="preserve"> ürün ile yerli üretim dalı tarafından üretilen ürününün esas soruşturmada ve daha önceki nihai gözden geçirme soruşturmasında yapılan benzer ürün olarak kabul edilebileceği tespiti geçerliliğini korumaktadır.</w:t>
      </w:r>
    </w:p>
    <w:p w14:paraId="7EF7E0C4" w14:textId="6D9F193F" w:rsidR="00B95DC1" w:rsidRPr="005712A2" w:rsidRDefault="001A3D1F" w:rsidP="00835AC5">
      <w:pPr>
        <w:numPr>
          <w:ilvl w:val="0"/>
          <w:numId w:val="11"/>
        </w:numPr>
        <w:tabs>
          <w:tab w:val="left" w:pos="142"/>
        </w:tabs>
        <w:spacing w:before="120" w:after="120"/>
        <w:jc w:val="both"/>
      </w:pPr>
      <w:r w:rsidRPr="005712A2">
        <w:t>Soruşturma konusu ürün ve benzer ürün ile ilgili açıklamalar bağlayıcı nitelikte olmayıp genel içerikli ve bilgi amaçlıdır.</w:t>
      </w:r>
    </w:p>
    <w:p w14:paraId="0676BC6A" w14:textId="06175633" w:rsidR="00581F60" w:rsidRPr="00D75A4B" w:rsidRDefault="0076289A" w:rsidP="008C2A7C">
      <w:pPr>
        <w:pStyle w:val="Balk2"/>
        <w:numPr>
          <w:ilvl w:val="1"/>
          <w:numId w:val="53"/>
        </w:numPr>
        <w:ind w:left="426" w:hanging="426"/>
        <w:jc w:val="both"/>
        <w:rPr>
          <w:color w:val="000000" w:themeColor="text1"/>
        </w:rPr>
      </w:pPr>
      <w:bookmarkStart w:id="13" w:name="_Toc519505558"/>
      <w:bookmarkStart w:id="14" w:name="_Toc148627852"/>
      <w:r w:rsidRPr="00D75A4B">
        <w:rPr>
          <w:color w:val="000000" w:themeColor="text1"/>
        </w:rPr>
        <w:t xml:space="preserve">Ürünün İthalinde Uygulanan </w:t>
      </w:r>
      <w:bookmarkEnd w:id="13"/>
      <w:r w:rsidRPr="00D75A4B">
        <w:rPr>
          <w:color w:val="000000" w:themeColor="text1"/>
        </w:rPr>
        <w:t>Vergi Oranları ve Diğer Yükümlülükler</w:t>
      </w:r>
      <w:bookmarkEnd w:id="14"/>
    </w:p>
    <w:p w14:paraId="0C1502FC" w14:textId="48E02E8D" w:rsidR="00715CB9" w:rsidRDefault="00B30E9C" w:rsidP="00135305">
      <w:pPr>
        <w:numPr>
          <w:ilvl w:val="0"/>
          <w:numId w:val="12"/>
        </w:numPr>
        <w:spacing w:before="120" w:after="120"/>
        <w:jc w:val="both"/>
        <w:rPr>
          <w:bCs/>
        </w:rPr>
      </w:pPr>
      <w:r w:rsidRPr="004E71F3">
        <w:rPr>
          <w:bCs/>
        </w:rPr>
        <w:t>Soruşturma konusu</w:t>
      </w:r>
      <w:r w:rsidR="0076289A" w:rsidRPr="004E71F3">
        <w:rPr>
          <w:bCs/>
        </w:rPr>
        <w:t xml:space="preserve"> ürün için meri İthalat Rejim Kararı çerçevesinde belirlenen gümrük vergileri aşağıda yer almaktadır. Buna göre, ÇHC menşeli ağır</w:t>
      </w:r>
      <w:r w:rsidR="00D75A4B" w:rsidRPr="004E71F3">
        <w:rPr>
          <w:bCs/>
        </w:rPr>
        <w:t xml:space="preserve"> vasıta lastiklerine yönelik %</w:t>
      </w:r>
      <w:r w:rsidR="002E3CDF" w:rsidRPr="004E71F3">
        <w:rPr>
          <w:bCs/>
        </w:rPr>
        <w:t>4,</w:t>
      </w:r>
      <w:r w:rsidR="0076289A" w:rsidRPr="004E71F3">
        <w:rPr>
          <w:bCs/>
        </w:rPr>
        <w:t>5</w:t>
      </w:r>
      <w:r w:rsidR="004E71F3" w:rsidRPr="004E71F3">
        <w:rPr>
          <w:bCs/>
        </w:rPr>
        <w:t xml:space="preserve"> oranında</w:t>
      </w:r>
      <w:r w:rsidR="0076289A" w:rsidRPr="004E71F3">
        <w:rPr>
          <w:bCs/>
        </w:rPr>
        <w:t>, zirai araç ve iş makinesi lastiklerine ise %4 oranında gümrük vergisi uygulanmaktadır. Ayrıca söz konusu ürünlerdeki katma değer vergisi (KDV) oranı %</w:t>
      </w:r>
      <w:r w:rsidR="00643D7E" w:rsidRPr="004E71F3">
        <w:rPr>
          <w:bCs/>
        </w:rPr>
        <w:t>20</w:t>
      </w:r>
      <w:r w:rsidR="0076289A" w:rsidRPr="004E71F3">
        <w:rPr>
          <w:bCs/>
        </w:rPr>
        <w:t xml:space="preserve">’dir. </w:t>
      </w:r>
    </w:p>
    <w:p w14:paraId="5B66AB84" w14:textId="77777777" w:rsidR="00715CB9" w:rsidRDefault="00715CB9">
      <w:pPr>
        <w:spacing w:after="160" w:line="259" w:lineRule="auto"/>
        <w:rPr>
          <w:bCs/>
        </w:rPr>
      </w:pPr>
      <w:r>
        <w:rPr>
          <w:bCs/>
        </w:rPr>
        <w:br w:type="page"/>
      </w:r>
    </w:p>
    <w:tbl>
      <w:tblPr>
        <w:tblW w:w="9266" w:type="dxa"/>
        <w:tblInd w:w="80" w:type="dxa"/>
        <w:tblCellMar>
          <w:left w:w="70" w:type="dxa"/>
          <w:right w:w="70" w:type="dxa"/>
        </w:tblCellMar>
        <w:tblLook w:val="04A0" w:firstRow="1" w:lastRow="0" w:firstColumn="1" w:lastColumn="0" w:noHBand="0" w:noVBand="1"/>
      </w:tblPr>
      <w:tblGrid>
        <w:gridCol w:w="1800"/>
        <w:gridCol w:w="804"/>
        <w:gridCol w:w="850"/>
        <w:gridCol w:w="851"/>
        <w:gridCol w:w="817"/>
        <w:gridCol w:w="1093"/>
        <w:gridCol w:w="1093"/>
        <w:gridCol w:w="1096"/>
        <w:gridCol w:w="862"/>
      </w:tblGrid>
      <w:tr w:rsidR="008F08EB" w:rsidRPr="008F08EB" w14:paraId="0EAA52A4" w14:textId="77777777" w:rsidTr="00F663A2">
        <w:trPr>
          <w:trHeight w:val="383"/>
        </w:trPr>
        <w:tc>
          <w:tcPr>
            <w:tcW w:w="1800"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926E700" w14:textId="77777777" w:rsidR="008F08EB" w:rsidRPr="008F08EB" w:rsidRDefault="008F08EB" w:rsidP="00F663A2">
            <w:pPr>
              <w:jc w:val="center"/>
              <w:rPr>
                <w:b/>
                <w:bCs/>
                <w:color w:val="000000"/>
                <w:sz w:val="22"/>
                <w:szCs w:val="22"/>
              </w:rPr>
            </w:pPr>
            <w:r w:rsidRPr="008F08EB">
              <w:rPr>
                <w:b/>
                <w:bCs/>
                <w:color w:val="000000"/>
                <w:sz w:val="22"/>
                <w:szCs w:val="22"/>
              </w:rPr>
              <w:lastRenderedPageBreak/>
              <w:t>GTİP</w:t>
            </w:r>
          </w:p>
        </w:tc>
        <w:tc>
          <w:tcPr>
            <w:tcW w:w="7466" w:type="dxa"/>
            <w:gridSpan w:val="8"/>
            <w:tcBorders>
              <w:top w:val="single" w:sz="8" w:space="0" w:color="auto"/>
              <w:left w:val="nil"/>
              <w:bottom w:val="nil"/>
              <w:right w:val="single" w:sz="8" w:space="0" w:color="auto"/>
            </w:tcBorders>
            <w:vAlign w:val="center"/>
          </w:tcPr>
          <w:p w14:paraId="6478F05F" w14:textId="77777777" w:rsidR="008F08EB" w:rsidRPr="008F08EB" w:rsidRDefault="008F08EB" w:rsidP="00F663A2">
            <w:pPr>
              <w:jc w:val="center"/>
              <w:rPr>
                <w:sz w:val="22"/>
                <w:szCs w:val="22"/>
              </w:rPr>
            </w:pPr>
            <w:r w:rsidRPr="008F08EB">
              <w:rPr>
                <w:b/>
                <w:sz w:val="22"/>
                <w:szCs w:val="22"/>
              </w:rPr>
              <w:t>GÜMRÜK VERGİSİ ORANI (%)</w:t>
            </w:r>
          </w:p>
        </w:tc>
      </w:tr>
      <w:tr w:rsidR="008F08EB" w:rsidRPr="008F08EB" w14:paraId="4C967A12" w14:textId="77777777" w:rsidTr="00F663A2">
        <w:trPr>
          <w:trHeight w:val="116"/>
        </w:trPr>
        <w:tc>
          <w:tcPr>
            <w:tcW w:w="1800" w:type="dxa"/>
            <w:vMerge/>
            <w:tcBorders>
              <w:top w:val="single" w:sz="8" w:space="0" w:color="auto"/>
              <w:left w:val="single" w:sz="8" w:space="0" w:color="auto"/>
              <w:bottom w:val="single" w:sz="8" w:space="0" w:color="000000"/>
              <w:right w:val="single" w:sz="8" w:space="0" w:color="auto"/>
            </w:tcBorders>
            <w:vAlign w:val="center"/>
            <w:hideMark/>
          </w:tcPr>
          <w:p w14:paraId="37312729" w14:textId="77777777" w:rsidR="008F08EB" w:rsidRPr="008F08EB" w:rsidRDefault="008F08EB" w:rsidP="00F663A2">
            <w:pPr>
              <w:rPr>
                <w:b/>
                <w:bCs/>
                <w:color w:val="000000"/>
                <w:sz w:val="22"/>
                <w:szCs w:val="22"/>
              </w:rPr>
            </w:pPr>
          </w:p>
        </w:tc>
        <w:tc>
          <w:tcPr>
            <w:tcW w:w="804"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73B8119B" w14:textId="77777777" w:rsidR="008F08EB" w:rsidRPr="008F08EB" w:rsidRDefault="008F08EB" w:rsidP="00F663A2">
            <w:pPr>
              <w:jc w:val="center"/>
              <w:rPr>
                <w:b/>
                <w:bCs/>
                <w:color w:val="000000"/>
                <w:sz w:val="22"/>
                <w:szCs w:val="22"/>
              </w:rPr>
            </w:pPr>
            <w:r w:rsidRPr="008F08EB">
              <w:rPr>
                <w:b/>
                <w:bCs/>
                <w:color w:val="000000"/>
                <w:sz w:val="22"/>
                <w:szCs w:val="22"/>
              </w:rPr>
              <w:t>1</w:t>
            </w:r>
          </w:p>
        </w:tc>
        <w:tc>
          <w:tcPr>
            <w:tcW w:w="850" w:type="dxa"/>
            <w:vMerge w:val="restart"/>
            <w:tcBorders>
              <w:top w:val="single" w:sz="8" w:space="0" w:color="auto"/>
              <w:left w:val="single" w:sz="8" w:space="0" w:color="auto"/>
              <w:bottom w:val="single" w:sz="8" w:space="0" w:color="000000"/>
              <w:right w:val="single" w:sz="8" w:space="0" w:color="auto"/>
            </w:tcBorders>
            <w:shd w:val="clear" w:color="auto" w:fill="auto"/>
            <w:vAlign w:val="center"/>
          </w:tcPr>
          <w:p w14:paraId="77884C9C" w14:textId="77777777" w:rsidR="008F08EB" w:rsidRPr="008F08EB" w:rsidRDefault="008F08EB" w:rsidP="00F663A2">
            <w:pPr>
              <w:jc w:val="center"/>
              <w:rPr>
                <w:b/>
                <w:bCs/>
                <w:color w:val="000000"/>
                <w:sz w:val="22"/>
                <w:szCs w:val="22"/>
              </w:rPr>
            </w:pPr>
            <w:r w:rsidRPr="008F08EB">
              <w:rPr>
                <w:b/>
                <w:bCs/>
                <w:color w:val="000000"/>
                <w:sz w:val="22"/>
                <w:szCs w:val="22"/>
              </w:rPr>
              <w:t>2</w:t>
            </w:r>
          </w:p>
        </w:tc>
        <w:tc>
          <w:tcPr>
            <w:tcW w:w="851" w:type="dxa"/>
            <w:vMerge w:val="restart"/>
            <w:tcBorders>
              <w:top w:val="single" w:sz="8" w:space="0" w:color="auto"/>
              <w:left w:val="single" w:sz="8" w:space="0" w:color="auto"/>
              <w:bottom w:val="single" w:sz="4" w:space="0" w:color="auto"/>
              <w:right w:val="single" w:sz="8" w:space="0" w:color="auto"/>
            </w:tcBorders>
            <w:shd w:val="clear" w:color="auto" w:fill="auto"/>
            <w:vAlign w:val="center"/>
            <w:hideMark/>
          </w:tcPr>
          <w:p w14:paraId="42EFECB1" w14:textId="77777777" w:rsidR="008F08EB" w:rsidRPr="008F08EB" w:rsidRDefault="008F08EB" w:rsidP="00F663A2">
            <w:pPr>
              <w:jc w:val="center"/>
              <w:rPr>
                <w:b/>
                <w:bCs/>
                <w:color w:val="000000"/>
                <w:sz w:val="22"/>
                <w:szCs w:val="22"/>
              </w:rPr>
            </w:pPr>
            <w:r w:rsidRPr="008F08EB">
              <w:rPr>
                <w:b/>
                <w:bCs/>
                <w:color w:val="000000"/>
                <w:sz w:val="22"/>
                <w:szCs w:val="22"/>
              </w:rPr>
              <w:t>3</w:t>
            </w:r>
          </w:p>
        </w:tc>
        <w:tc>
          <w:tcPr>
            <w:tcW w:w="817" w:type="dxa"/>
            <w:vMerge w:val="restart"/>
            <w:tcBorders>
              <w:top w:val="single" w:sz="8" w:space="0" w:color="auto"/>
              <w:left w:val="single" w:sz="8" w:space="0" w:color="auto"/>
              <w:bottom w:val="single" w:sz="8" w:space="0" w:color="000000"/>
              <w:right w:val="single" w:sz="8" w:space="0" w:color="auto"/>
            </w:tcBorders>
            <w:shd w:val="clear" w:color="auto" w:fill="auto"/>
            <w:vAlign w:val="center"/>
            <w:hideMark/>
          </w:tcPr>
          <w:p w14:paraId="09580B0F" w14:textId="77777777" w:rsidR="008F08EB" w:rsidRPr="008F08EB" w:rsidRDefault="008F08EB" w:rsidP="00F663A2">
            <w:pPr>
              <w:jc w:val="center"/>
              <w:rPr>
                <w:b/>
                <w:bCs/>
                <w:color w:val="000000"/>
                <w:sz w:val="22"/>
                <w:szCs w:val="22"/>
              </w:rPr>
            </w:pPr>
            <w:r w:rsidRPr="008F08EB">
              <w:rPr>
                <w:b/>
                <w:bCs/>
                <w:color w:val="000000"/>
                <w:sz w:val="22"/>
                <w:szCs w:val="22"/>
              </w:rPr>
              <w:t>4</w:t>
            </w:r>
          </w:p>
        </w:tc>
        <w:tc>
          <w:tcPr>
            <w:tcW w:w="3282" w:type="dxa"/>
            <w:gridSpan w:val="3"/>
            <w:tcBorders>
              <w:top w:val="single" w:sz="8" w:space="0" w:color="auto"/>
              <w:left w:val="nil"/>
              <w:bottom w:val="single" w:sz="8" w:space="0" w:color="auto"/>
              <w:right w:val="single" w:sz="8" w:space="0" w:color="000000"/>
            </w:tcBorders>
            <w:shd w:val="clear" w:color="auto" w:fill="auto"/>
            <w:vAlign w:val="center"/>
            <w:hideMark/>
          </w:tcPr>
          <w:p w14:paraId="11AD003D" w14:textId="77777777" w:rsidR="008F08EB" w:rsidRPr="008F08EB" w:rsidRDefault="008F08EB" w:rsidP="00F663A2">
            <w:pPr>
              <w:jc w:val="center"/>
              <w:rPr>
                <w:b/>
                <w:bCs/>
                <w:color w:val="000000"/>
                <w:sz w:val="22"/>
                <w:szCs w:val="22"/>
              </w:rPr>
            </w:pPr>
            <w:r w:rsidRPr="008F08EB">
              <w:rPr>
                <w:b/>
                <w:bCs/>
                <w:color w:val="000000"/>
                <w:sz w:val="22"/>
                <w:szCs w:val="22"/>
              </w:rPr>
              <w:t>GTS ÜLKELERİ</w:t>
            </w:r>
          </w:p>
        </w:tc>
        <w:tc>
          <w:tcPr>
            <w:tcW w:w="862" w:type="dxa"/>
            <w:vMerge w:val="restart"/>
            <w:tcBorders>
              <w:top w:val="single" w:sz="8" w:space="0" w:color="auto"/>
              <w:left w:val="single" w:sz="8" w:space="0" w:color="auto"/>
              <w:bottom w:val="single" w:sz="8" w:space="0" w:color="000000"/>
              <w:right w:val="single" w:sz="8" w:space="0" w:color="auto"/>
            </w:tcBorders>
            <w:shd w:val="clear" w:color="000000" w:fill="A6A6A6"/>
            <w:vAlign w:val="center"/>
            <w:hideMark/>
          </w:tcPr>
          <w:p w14:paraId="34EEEA12" w14:textId="77777777" w:rsidR="008F08EB" w:rsidRPr="008F08EB" w:rsidRDefault="008F08EB" w:rsidP="00F663A2">
            <w:pPr>
              <w:jc w:val="center"/>
              <w:rPr>
                <w:b/>
                <w:bCs/>
                <w:color w:val="000000"/>
                <w:sz w:val="22"/>
                <w:szCs w:val="22"/>
              </w:rPr>
            </w:pPr>
            <w:r w:rsidRPr="008F08EB">
              <w:rPr>
                <w:b/>
                <w:bCs/>
                <w:color w:val="000000"/>
                <w:sz w:val="22"/>
                <w:szCs w:val="22"/>
              </w:rPr>
              <w:t>8</w:t>
            </w:r>
          </w:p>
        </w:tc>
      </w:tr>
      <w:tr w:rsidR="008F08EB" w:rsidRPr="008F08EB" w14:paraId="6368C73C" w14:textId="77777777" w:rsidTr="00F663A2">
        <w:trPr>
          <w:trHeight w:val="46"/>
        </w:trPr>
        <w:tc>
          <w:tcPr>
            <w:tcW w:w="1800" w:type="dxa"/>
            <w:vMerge/>
            <w:tcBorders>
              <w:top w:val="single" w:sz="8" w:space="0" w:color="auto"/>
              <w:left w:val="single" w:sz="8" w:space="0" w:color="auto"/>
              <w:bottom w:val="single" w:sz="8" w:space="0" w:color="000000"/>
              <w:right w:val="single" w:sz="8" w:space="0" w:color="auto"/>
            </w:tcBorders>
            <w:vAlign w:val="center"/>
            <w:hideMark/>
          </w:tcPr>
          <w:p w14:paraId="43D5F3F5" w14:textId="77777777" w:rsidR="008F08EB" w:rsidRPr="008F08EB" w:rsidRDefault="008F08EB" w:rsidP="00F663A2">
            <w:pPr>
              <w:rPr>
                <w:b/>
                <w:bCs/>
                <w:color w:val="000000"/>
                <w:sz w:val="22"/>
                <w:szCs w:val="22"/>
              </w:rPr>
            </w:pPr>
          </w:p>
        </w:tc>
        <w:tc>
          <w:tcPr>
            <w:tcW w:w="804" w:type="dxa"/>
            <w:vMerge/>
            <w:tcBorders>
              <w:top w:val="single" w:sz="8" w:space="0" w:color="auto"/>
              <w:left w:val="single" w:sz="8" w:space="0" w:color="auto"/>
              <w:bottom w:val="single" w:sz="8" w:space="0" w:color="000000"/>
              <w:right w:val="single" w:sz="8" w:space="0" w:color="auto"/>
            </w:tcBorders>
            <w:vAlign w:val="center"/>
            <w:hideMark/>
          </w:tcPr>
          <w:p w14:paraId="01FCDBAB" w14:textId="77777777" w:rsidR="008F08EB" w:rsidRPr="008F08EB" w:rsidRDefault="008F08EB" w:rsidP="00F663A2">
            <w:pPr>
              <w:rPr>
                <w:b/>
                <w:bCs/>
                <w:color w:val="000000"/>
                <w:sz w:val="22"/>
                <w:szCs w:val="22"/>
              </w:rPr>
            </w:pPr>
          </w:p>
        </w:tc>
        <w:tc>
          <w:tcPr>
            <w:tcW w:w="850" w:type="dxa"/>
            <w:vMerge/>
            <w:tcBorders>
              <w:top w:val="single" w:sz="8" w:space="0" w:color="auto"/>
              <w:left w:val="single" w:sz="8" w:space="0" w:color="auto"/>
              <w:bottom w:val="single" w:sz="8" w:space="0" w:color="000000"/>
              <w:right w:val="single" w:sz="8" w:space="0" w:color="auto"/>
            </w:tcBorders>
            <w:vAlign w:val="center"/>
          </w:tcPr>
          <w:p w14:paraId="5C83E48B" w14:textId="77777777" w:rsidR="008F08EB" w:rsidRPr="008F08EB" w:rsidRDefault="008F08EB" w:rsidP="00F663A2">
            <w:pPr>
              <w:rPr>
                <w:b/>
                <w:bCs/>
                <w:color w:val="000000"/>
                <w:sz w:val="22"/>
                <w:szCs w:val="22"/>
              </w:rPr>
            </w:pPr>
          </w:p>
        </w:tc>
        <w:tc>
          <w:tcPr>
            <w:tcW w:w="851" w:type="dxa"/>
            <w:vMerge/>
            <w:tcBorders>
              <w:top w:val="single" w:sz="4" w:space="0" w:color="auto"/>
              <w:left w:val="single" w:sz="8" w:space="0" w:color="auto"/>
              <w:bottom w:val="single" w:sz="4" w:space="0" w:color="auto"/>
              <w:right w:val="single" w:sz="8" w:space="0" w:color="auto"/>
            </w:tcBorders>
            <w:vAlign w:val="center"/>
            <w:hideMark/>
          </w:tcPr>
          <w:p w14:paraId="4AE395E5" w14:textId="77777777" w:rsidR="008F08EB" w:rsidRPr="008F08EB" w:rsidRDefault="008F08EB" w:rsidP="00F663A2">
            <w:pPr>
              <w:rPr>
                <w:b/>
                <w:bCs/>
                <w:color w:val="000000"/>
                <w:sz w:val="22"/>
                <w:szCs w:val="22"/>
              </w:rPr>
            </w:pPr>
          </w:p>
        </w:tc>
        <w:tc>
          <w:tcPr>
            <w:tcW w:w="817" w:type="dxa"/>
            <w:vMerge/>
            <w:tcBorders>
              <w:top w:val="single" w:sz="8" w:space="0" w:color="auto"/>
              <w:left w:val="single" w:sz="8" w:space="0" w:color="auto"/>
              <w:bottom w:val="single" w:sz="8" w:space="0" w:color="000000"/>
              <w:right w:val="single" w:sz="8" w:space="0" w:color="auto"/>
            </w:tcBorders>
            <w:vAlign w:val="center"/>
            <w:hideMark/>
          </w:tcPr>
          <w:p w14:paraId="17FA442A" w14:textId="77777777" w:rsidR="008F08EB" w:rsidRPr="008F08EB" w:rsidRDefault="008F08EB" w:rsidP="00F663A2">
            <w:pPr>
              <w:rPr>
                <w:b/>
                <w:bCs/>
                <w:color w:val="000000"/>
                <w:sz w:val="22"/>
                <w:szCs w:val="22"/>
              </w:rPr>
            </w:pPr>
          </w:p>
        </w:tc>
        <w:tc>
          <w:tcPr>
            <w:tcW w:w="1093" w:type="dxa"/>
            <w:tcBorders>
              <w:top w:val="nil"/>
              <w:left w:val="nil"/>
              <w:bottom w:val="single" w:sz="8" w:space="0" w:color="auto"/>
              <w:right w:val="single" w:sz="8" w:space="0" w:color="auto"/>
            </w:tcBorders>
            <w:shd w:val="clear" w:color="auto" w:fill="auto"/>
            <w:noWrap/>
            <w:vAlign w:val="center"/>
            <w:hideMark/>
          </w:tcPr>
          <w:p w14:paraId="7715CE27" w14:textId="77777777" w:rsidR="008F08EB" w:rsidRPr="008F08EB" w:rsidRDefault="008F08EB" w:rsidP="00F663A2">
            <w:pPr>
              <w:jc w:val="center"/>
              <w:rPr>
                <w:b/>
                <w:bCs/>
                <w:color w:val="000000"/>
                <w:sz w:val="22"/>
                <w:szCs w:val="22"/>
              </w:rPr>
            </w:pPr>
            <w:r w:rsidRPr="008F08EB">
              <w:rPr>
                <w:b/>
                <w:bCs/>
                <w:color w:val="000000"/>
                <w:sz w:val="22"/>
                <w:szCs w:val="22"/>
              </w:rPr>
              <w:t>5</w:t>
            </w:r>
          </w:p>
        </w:tc>
        <w:tc>
          <w:tcPr>
            <w:tcW w:w="1093" w:type="dxa"/>
            <w:tcBorders>
              <w:top w:val="nil"/>
              <w:left w:val="nil"/>
              <w:bottom w:val="single" w:sz="8" w:space="0" w:color="auto"/>
              <w:right w:val="single" w:sz="8" w:space="0" w:color="auto"/>
            </w:tcBorders>
            <w:shd w:val="clear" w:color="auto" w:fill="auto"/>
            <w:noWrap/>
            <w:vAlign w:val="center"/>
            <w:hideMark/>
          </w:tcPr>
          <w:p w14:paraId="1A92B8A3" w14:textId="77777777" w:rsidR="008F08EB" w:rsidRPr="008F08EB" w:rsidRDefault="008F08EB" w:rsidP="00F663A2">
            <w:pPr>
              <w:jc w:val="center"/>
              <w:rPr>
                <w:b/>
                <w:bCs/>
                <w:color w:val="000000"/>
                <w:sz w:val="22"/>
                <w:szCs w:val="22"/>
              </w:rPr>
            </w:pPr>
            <w:r w:rsidRPr="008F08EB">
              <w:rPr>
                <w:b/>
                <w:bCs/>
                <w:color w:val="000000"/>
                <w:sz w:val="22"/>
                <w:szCs w:val="22"/>
              </w:rPr>
              <w:t>6</w:t>
            </w:r>
          </w:p>
        </w:tc>
        <w:tc>
          <w:tcPr>
            <w:tcW w:w="1096" w:type="dxa"/>
            <w:tcBorders>
              <w:top w:val="nil"/>
              <w:left w:val="nil"/>
              <w:bottom w:val="single" w:sz="8" w:space="0" w:color="auto"/>
              <w:right w:val="single" w:sz="8" w:space="0" w:color="auto"/>
            </w:tcBorders>
            <w:shd w:val="clear" w:color="auto" w:fill="auto"/>
            <w:noWrap/>
            <w:vAlign w:val="center"/>
            <w:hideMark/>
          </w:tcPr>
          <w:p w14:paraId="09C21278" w14:textId="77777777" w:rsidR="008F08EB" w:rsidRPr="008F08EB" w:rsidRDefault="008F08EB" w:rsidP="00F663A2">
            <w:pPr>
              <w:jc w:val="center"/>
              <w:rPr>
                <w:b/>
                <w:bCs/>
                <w:color w:val="000000"/>
                <w:sz w:val="22"/>
                <w:szCs w:val="22"/>
              </w:rPr>
            </w:pPr>
            <w:r w:rsidRPr="008F08EB">
              <w:rPr>
                <w:b/>
                <w:bCs/>
                <w:color w:val="000000"/>
                <w:sz w:val="22"/>
                <w:szCs w:val="22"/>
              </w:rPr>
              <w:t>7</w:t>
            </w:r>
          </w:p>
        </w:tc>
        <w:tc>
          <w:tcPr>
            <w:tcW w:w="862" w:type="dxa"/>
            <w:vMerge/>
            <w:tcBorders>
              <w:top w:val="single" w:sz="8" w:space="0" w:color="auto"/>
              <w:left w:val="single" w:sz="8" w:space="0" w:color="auto"/>
              <w:bottom w:val="single" w:sz="8" w:space="0" w:color="000000"/>
              <w:right w:val="single" w:sz="8" w:space="0" w:color="auto"/>
            </w:tcBorders>
            <w:vAlign w:val="center"/>
            <w:hideMark/>
          </w:tcPr>
          <w:p w14:paraId="754B437B" w14:textId="77777777" w:rsidR="008F08EB" w:rsidRPr="008F08EB" w:rsidRDefault="008F08EB" w:rsidP="00F663A2">
            <w:pPr>
              <w:rPr>
                <w:b/>
                <w:bCs/>
                <w:color w:val="000000"/>
                <w:sz w:val="22"/>
                <w:szCs w:val="22"/>
              </w:rPr>
            </w:pPr>
          </w:p>
        </w:tc>
      </w:tr>
      <w:tr w:rsidR="008F08EB" w:rsidRPr="008F08EB" w14:paraId="3FB2FC87" w14:textId="77777777" w:rsidTr="00F663A2">
        <w:trPr>
          <w:trHeight w:val="288"/>
        </w:trPr>
        <w:tc>
          <w:tcPr>
            <w:tcW w:w="1800" w:type="dxa"/>
            <w:tcBorders>
              <w:top w:val="nil"/>
              <w:left w:val="single" w:sz="8" w:space="0" w:color="auto"/>
              <w:bottom w:val="single" w:sz="8" w:space="0" w:color="auto"/>
              <w:right w:val="single" w:sz="8" w:space="0" w:color="auto"/>
            </w:tcBorders>
            <w:shd w:val="clear" w:color="auto" w:fill="auto"/>
            <w:vAlign w:val="center"/>
            <w:hideMark/>
          </w:tcPr>
          <w:p w14:paraId="45B024E2" w14:textId="77777777" w:rsidR="008F08EB" w:rsidRPr="008F08EB" w:rsidRDefault="008F08EB" w:rsidP="00F663A2">
            <w:pPr>
              <w:jc w:val="center"/>
              <w:rPr>
                <w:color w:val="000000"/>
                <w:sz w:val="22"/>
                <w:szCs w:val="22"/>
              </w:rPr>
            </w:pPr>
            <w:r w:rsidRPr="008F08EB">
              <w:rPr>
                <w:color w:val="000000"/>
                <w:sz w:val="22"/>
                <w:szCs w:val="22"/>
              </w:rPr>
              <w:t xml:space="preserve">4011.20.90.00.11  </w:t>
            </w:r>
          </w:p>
        </w:tc>
        <w:tc>
          <w:tcPr>
            <w:tcW w:w="804" w:type="dxa"/>
            <w:tcBorders>
              <w:top w:val="nil"/>
              <w:left w:val="nil"/>
              <w:bottom w:val="single" w:sz="8" w:space="0" w:color="auto"/>
              <w:right w:val="single" w:sz="8" w:space="0" w:color="auto"/>
            </w:tcBorders>
            <w:shd w:val="clear" w:color="auto" w:fill="auto"/>
            <w:vAlign w:val="center"/>
            <w:hideMark/>
          </w:tcPr>
          <w:p w14:paraId="1183D503" w14:textId="77777777" w:rsidR="008F08EB" w:rsidRPr="008F08EB" w:rsidRDefault="008F08EB" w:rsidP="00F663A2">
            <w:pPr>
              <w:jc w:val="center"/>
              <w:rPr>
                <w:color w:val="000000"/>
                <w:sz w:val="22"/>
                <w:szCs w:val="22"/>
              </w:rPr>
            </w:pPr>
            <w:r w:rsidRPr="008F08EB">
              <w:rPr>
                <w:color w:val="000000"/>
                <w:sz w:val="22"/>
                <w:szCs w:val="22"/>
              </w:rPr>
              <w:t>0</w:t>
            </w:r>
          </w:p>
        </w:tc>
        <w:tc>
          <w:tcPr>
            <w:tcW w:w="850" w:type="dxa"/>
            <w:tcBorders>
              <w:top w:val="nil"/>
              <w:left w:val="nil"/>
              <w:bottom w:val="single" w:sz="8" w:space="0" w:color="auto"/>
              <w:right w:val="single" w:sz="8" w:space="0" w:color="auto"/>
            </w:tcBorders>
            <w:shd w:val="clear" w:color="auto" w:fill="auto"/>
            <w:vAlign w:val="center"/>
          </w:tcPr>
          <w:p w14:paraId="098F7E94" w14:textId="77777777" w:rsidR="008F08EB" w:rsidRPr="008F08EB" w:rsidRDefault="008F08EB" w:rsidP="00F663A2">
            <w:pPr>
              <w:jc w:val="center"/>
              <w:rPr>
                <w:color w:val="000000"/>
                <w:sz w:val="22"/>
                <w:szCs w:val="22"/>
              </w:rPr>
            </w:pPr>
            <w:r w:rsidRPr="008F08EB">
              <w:rPr>
                <w:color w:val="000000"/>
                <w:sz w:val="22"/>
                <w:szCs w:val="22"/>
              </w:rPr>
              <w:t>2,2</w:t>
            </w:r>
          </w:p>
        </w:tc>
        <w:tc>
          <w:tcPr>
            <w:tcW w:w="851" w:type="dxa"/>
            <w:tcBorders>
              <w:top w:val="single" w:sz="4" w:space="0" w:color="auto"/>
              <w:left w:val="single" w:sz="8" w:space="0" w:color="auto"/>
              <w:bottom w:val="single" w:sz="4" w:space="0" w:color="auto"/>
              <w:right w:val="single" w:sz="8" w:space="0" w:color="auto"/>
            </w:tcBorders>
            <w:shd w:val="clear" w:color="auto" w:fill="auto"/>
            <w:vAlign w:val="center"/>
            <w:hideMark/>
          </w:tcPr>
          <w:p w14:paraId="60F7A6DD" w14:textId="77777777" w:rsidR="008F08EB" w:rsidRPr="008F08EB" w:rsidRDefault="008F08EB" w:rsidP="00F663A2">
            <w:pPr>
              <w:jc w:val="center"/>
              <w:rPr>
                <w:color w:val="000000"/>
                <w:sz w:val="22"/>
                <w:szCs w:val="22"/>
              </w:rPr>
            </w:pPr>
            <w:r w:rsidRPr="008F08EB">
              <w:rPr>
                <w:color w:val="000000"/>
                <w:sz w:val="22"/>
                <w:szCs w:val="22"/>
              </w:rPr>
              <w:t>4,5</w:t>
            </w:r>
          </w:p>
        </w:tc>
        <w:tc>
          <w:tcPr>
            <w:tcW w:w="817" w:type="dxa"/>
            <w:tcBorders>
              <w:top w:val="nil"/>
              <w:left w:val="single" w:sz="8" w:space="0" w:color="auto"/>
              <w:bottom w:val="single" w:sz="8" w:space="0" w:color="auto"/>
              <w:right w:val="single" w:sz="8" w:space="0" w:color="auto"/>
            </w:tcBorders>
            <w:shd w:val="clear" w:color="auto" w:fill="auto"/>
            <w:vAlign w:val="center"/>
            <w:hideMark/>
          </w:tcPr>
          <w:p w14:paraId="17C967D8" w14:textId="77777777" w:rsidR="008F08EB" w:rsidRPr="008F08EB" w:rsidRDefault="008F08EB" w:rsidP="00F663A2">
            <w:pPr>
              <w:jc w:val="center"/>
              <w:rPr>
                <w:color w:val="000000"/>
                <w:sz w:val="22"/>
                <w:szCs w:val="22"/>
              </w:rPr>
            </w:pPr>
            <w:r w:rsidRPr="008F08EB">
              <w:rPr>
                <w:color w:val="000000"/>
                <w:sz w:val="22"/>
                <w:szCs w:val="22"/>
              </w:rPr>
              <w:t>4,5</w:t>
            </w:r>
          </w:p>
        </w:tc>
        <w:tc>
          <w:tcPr>
            <w:tcW w:w="1093" w:type="dxa"/>
            <w:tcBorders>
              <w:top w:val="nil"/>
              <w:left w:val="nil"/>
              <w:bottom w:val="single" w:sz="8" w:space="0" w:color="auto"/>
              <w:right w:val="single" w:sz="8" w:space="0" w:color="auto"/>
            </w:tcBorders>
            <w:shd w:val="clear" w:color="auto" w:fill="auto"/>
            <w:vAlign w:val="center"/>
            <w:hideMark/>
          </w:tcPr>
          <w:p w14:paraId="24A1911A" w14:textId="77777777" w:rsidR="008F08EB" w:rsidRPr="008F08EB" w:rsidRDefault="008F08EB" w:rsidP="00F663A2">
            <w:pPr>
              <w:jc w:val="center"/>
              <w:rPr>
                <w:color w:val="000000"/>
                <w:sz w:val="22"/>
                <w:szCs w:val="22"/>
              </w:rPr>
            </w:pPr>
            <w:r w:rsidRPr="008F08EB">
              <w:rPr>
                <w:color w:val="000000"/>
                <w:sz w:val="22"/>
                <w:szCs w:val="22"/>
              </w:rPr>
              <w:t>0</w:t>
            </w:r>
          </w:p>
        </w:tc>
        <w:tc>
          <w:tcPr>
            <w:tcW w:w="1093" w:type="dxa"/>
            <w:tcBorders>
              <w:top w:val="nil"/>
              <w:left w:val="nil"/>
              <w:bottom w:val="single" w:sz="8" w:space="0" w:color="auto"/>
              <w:right w:val="single" w:sz="8" w:space="0" w:color="auto"/>
            </w:tcBorders>
            <w:shd w:val="clear" w:color="auto" w:fill="auto"/>
            <w:vAlign w:val="center"/>
            <w:hideMark/>
          </w:tcPr>
          <w:p w14:paraId="65485ECC" w14:textId="77777777" w:rsidR="008F08EB" w:rsidRPr="008F08EB" w:rsidRDefault="008F08EB" w:rsidP="00F663A2">
            <w:pPr>
              <w:jc w:val="center"/>
              <w:rPr>
                <w:color w:val="000000"/>
                <w:sz w:val="22"/>
                <w:szCs w:val="22"/>
              </w:rPr>
            </w:pPr>
            <w:r w:rsidRPr="008F08EB">
              <w:rPr>
                <w:color w:val="000000"/>
                <w:sz w:val="22"/>
                <w:szCs w:val="22"/>
              </w:rPr>
              <w:t>0</w:t>
            </w:r>
          </w:p>
        </w:tc>
        <w:tc>
          <w:tcPr>
            <w:tcW w:w="1096" w:type="dxa"/>
            <w:tcBorders>
              <w:top w:val="nil"/>
              <w:left w:val="nil"/>
              <w:bottom w:val="single" w:sz="8" w:space="0" w:color="auto"/>
              <w:right w:val="single" w:sz="8" w:space="0" w:color="auto"/>
            </w:tcBorders>
            <w:shd w:val="clear" w:color="auto" w:fill="auto"/>
            <w:vAlign w:val="center"/>
            <w:hideMark/>
          </w:tcPr>
          <w:p w14:paraId="24699579" w14:textId="77777777" w:rsidR="008F08EB" w:rsidRPr="008F08EB" w:rsidRDefault="008F08EB" w:rsidP="00F663A2">
            <w:pPr>
              <w:jc w:val="center"/>
              <w:rPr>
                <w:color w:val="000000"/>
                <w:sz w:val="22"/>
                <w:szCs w:val="22"/>
              </w:rPr>
            </w:pPr>
            <w:r w:rsidRPr="008F08EB">
              <w:rPr>
                <w:color w:val="000000"/>
                <w:sz w:val="22"/>
                <w:szCs w:val="22"/>
              </w:rPr>
              <w:t>0</w:t>
            </w:r>
          </w:p>
        </w:tc>
        <w:tc>
          <w:tcPr>
            <w:tcW w:w="862" w:type="dxa"/>
            <w:tcBorders>
              <w:top w:val="nil"/>
              <w:left w:val="nil"/>
              <w:bottom w:val="single" w:sz="8" w:space="0" w:color="auto"/>
              <w:right w:val="single" w:sz="8" w:space="0" w:color="auto"/>
            </w:tcBorders>
            <w:shd w:val="clear" w:color="000000" w:fill="A6A6A6"/>
            <w:vAlign w:val="center"/>
            <w:hideMark/>
          </w:tcPr>
          <w:p w14:paraId="019802E0" w14:textId="77777777" w:rsidR="008F08EB" w:rsidRPr="008F08EB" w:rsidRDefault="008F08EB" w:rsidP="00F663A2">
            <w:pPr>
              <w:jc w:val="center"/>
              <w:rPr>
                <w:color w:val="000000"/>
                <w:sz w:val="22"/>
                <w:szCs w:val="22"/>
              </w:rPr>
            </w:pPr>
            <w:r w:rsidRPr="008F08EB">
              <w:rPr>
                <w:color w:val="000000"/>
                <w:sz w:val="22"/>
                <w:szCs w:val="22"/>
              </w:rPr>
              <w:t>4,5</w:t>
            </w:r>
          </w:p>
        </w:tc>
      </w:tr>
      <w:tr w:rsidR="008F08EB" w:rsidRPr="008F08EB" w14:paraId="5E6C1C57" w14:textId="77777777" w:rsidTr="00F663A2">
        <w:trPr>
          <w:trHeight w:val="230"/>
        </w:trPr>
        <w:tc>
          <w:tcPr>
            <w:tcW w:w="1800" w:type="dxa"/>
            <w:tcBorders>
              <w:top w:val="nil"/>
              <w:left w:val="single" w:sz="8" w:space="0" w:color="auto"/>
              <w:bottom w:val="single" w:sz="8" w:space="0" w:color="auto"/>
              <w:right w:val="single" w:sz="8" w:space="0" w:color="auto"/>
            </w:tcBorders>
            <w:shd w:val="clear" w:color="auto" w:fill="auto"/>
            <w:vAlign w:val="center"/>
          </w:tcPr>
          <w:p w14:paraId="508EA6E0" w14:textId="77777777" w:rsidR="008F08EB" w:rsidRPr="008F08EB" w:rsidRDefault="008F08EB" w:rsidP="00F663A2">
            <w:pPr>
              <w:jc w:val="center"/>
              <w:rPr>
                <w:color w:val="000000"/>
                <w:sz w:val="22"/>
                <w:szCs w:val="22"/>
              </w:rPr>
            </w:pPr>
            <w:r w:rsidRPr="008F08EB">
              <w:rPr>
                <w:color w:val="000000"/>
                <w:sz w:val="22"/>
                <w:szCs w:val="22"/>
              </w:rPr>
              <w:t xml:space="preserve">4011.20.90.00.12  </w:t>
            </w:r>
          </w:p>
        </w:tc>
        <w:tc>
          <w:tcPr>
            <w:tcW w:w="804" w:type="dxa"/>
            <w:tcBorders>
              <w:top w:val="nil"/>
              <w:left w:val="nil"/>
              <w:bottom w:val="single" w:sz="8" w:space="0" w:color="auto"/>
              <w:right w:val="single" w:sz="8" w:space="0" w:color="auto"/>
            </w:tcBorders>
            <w:shd w:val="clear" w:color="auto" w:fill="auto"/>
            <w:vAlign w:val="center"/>
          </w:tcPr>
          <w:p w14:paraId="0BA4D0E5" w14:textId="77777777" w:rsidR="008F08EB" w:rsidRPr="008F08EB" w:rsidRDefault="008F08EB" w:rsidP="00F663A2">
            <w:pPr>
              <w:jc w:val="center"/>
              <w:rPr>
                <w:color w:val="000000"/>
                <w:sz w:val="22"/>
                <w:szCs w:val="22"/>
              </w:rPr>
            </w:pPr>
            <w:r w:rsidRPr="008F08EB">
              <w:rPr>
                <w:color w:val="000000"/>
                <w:sz w:val="22"/>
                <w:szCs w:val="22"/>
              </w:rPr>
              <w:t>0</w:t>
            </w:r>
          </w:p>
        </w:tc>
        <w:tc>
          <w:tcPr>
            <w:tcW w:w="850" w:type="dxa"/>
            <w:tcBorders>
              <w:top w:val="nil"/>
              <w:left w:val="nil"/>
              <w:bottom w:val="single" w:sz="8" w:space="0" w:color="auto"/>
              <w:right w:val="single" w:sz="8" w:space="0" w:color="auto"/>
            </w:tcBorders>
            <w:shd w:val="clear" w:color="auto" w:fill="auto"/>
            <w:vAlign w:val="center"/>
          </w:tcPr>
          <w:p w14:paraId="4CEE9BC9" w14:textId="77777777" w:rsidR="008F08EB" w:rsidRPr="008F08EB" w:rsidRDefault="008F08EB" w:rsidP="00F663A2">
            <w:pPr>
              <w:jc w:val="center"/>
              <w:rPr>
                <w:color w:val="000000"/>
                <w:sz w:val="22"/>
                <w:szCs w:val="22"/>
              </w:rPr>
            </w:pPr>
            <w:r w:rsidRPr="008F08EB">
              <w:rPr>
                <w:color w:val="000000"/>
                <w:sz w:val="22"/>
                <w:szCs w:val="22"/>
              </w:rPr>
              <w:t>2,2</w:t>
            </w:r>
          </w:p>
        </w:tc>
        <w:tc>
          <w:tcPr>
            <w:tcW w:w="851" w:type="dxa"/>
            <w:tcBorders>
              <w:top w:val="single" w:sz="4" w:space="0" w:color="auto"/>
              <w:left w:val="single" w:sz="8" w:space="0" w:color="auto"/>
              <w:bottom w:val="single" w:sz="4" w:space="0" w:color="auto"/>
              <w:right w:val="single" w:sz="8" w:space="0" w:color="auto"/>
            </w:tcBorders>
            <w:shd w:val="clear" w:color="auto" w:fill="auto"/>
            <w:vAlign w:val="center"/>
          </w:tcPr>
          <w:p w14:paraId="78DB4981" w14:textId="77777777" w:rsidR="008F08EB" w:rsidRPr="008F08EB" w:rsidRDefault="008F08EB" w:rsidP="00F663A2">
            <w:pPr>
              <w:jc w:val="center"/>
              <w:rPr>
                <w:color w:val="000000"/>
                <w:sz w:val="22"/>
                <w:szCs w:val="22"/>
              </w:rPr>
            </w:pPr>
            <w:r w:rsidRPr="008F08EB">
              <w:rPr>
                <w:color w:val="000000"/>
                <w:sz w:val="22"/>
                <w:szCs w:val="22"/>
              </w:rPr>
              <w:t>4,5</w:t>
            </w:r>
          </w:p>
        </w:tc>
        <w:tc>
          <w:tcPr>
            <w:tcW w:w="817" w:type="dxa"/>
            <w:tcBorders>
              <w:top w:val="nil"/>
              <w:left w:val="single" w:sz="8" w:space="0" w:color="auto"/>
              <w:bottom w:val="single" w:sz="8" w:space="0" w:color="auto"/>
              <w:right w:val="single" w:sz="8" w:space="0" w:color="auto"/>
            </w:tcBorders>
            <w:shd w:val="clear" w:color="auto" w:fill="auto"/>
            <w:vAlign w:val="center"/>
          </w:tcPr>
          <w:p w14:paraId="0F9FD1C0" w14:textId="77777777" w:rsidR="008F08EB" w:rsidRPr="008F08EB" w:rsidRDefault="008F08EB" w:rsidP="00F663A2">
            <w:pPr>
              <w:jc w:val="center"/>
              <w:rPr>
                <w:color w:val="000000"/>
                <w:sz w:val="22"/>
                <w:szCs w:val="22"/>
              </w:rPr>
            </w:pPr>
            <w:r w:rsidRPr="008F08EB">
              <w:rPr>
                <w:color w:val="000000"/>
                <w:sz w:val="22"/>
                <w:szCs w:val="22"/>
              </w:rPr>
              <w:t>4,5</w:t>
            </w:r>
          </w:p>
        </w:tc>
        <w:tc>
          <w:tcPr>
            <w:tcW w:w="1093" w:type="dxa"/>
            <w:tcBorders>
              <w:top w:val="nil"/>
              <w:left w:val="nil"/>
              <w:bottom w:val="single" w:sz="8" w:space="0" w:color="auto"/>
              <w:right w:val="single" w:sz="8" w:space="0" w:color="auto"/>
            </w:tcBorders>
            <w:shd w:val="clear" w:color="auto" w:fill="auto"/>
            <w:vAlign w:val="center"/>
          </w:tcPr>
          <w:p w14:paraId="013E7E35" w14:textId="77777777" w:rsidR="008F08EB" w:rsidRPr="008F08EB" w:rsidRDefault="008F08EB" w:rsidP="00F663A2">
            <w:pPr>
              <w:jc w:val="center"/>
              <w:rPr>
                <w:color w:val="000000"/>
                <w:sz w:val="22"/>
                <w:szCs w:val="22"/>
              </w:rPr>
            </w:pPr>
            <w:r w:rsidRPr="008F08EB">
              <w:rPr>
                <w:color w:val="000000"/>
                <w:sz w:val="22"/>
                <w:szCs w:val="22"/>
              </w:rPr>
              <w:t>0</w:t>
            </w:r>
          </w:p>
        </w:tc>
        <w:tc>
          <w:tcPr>
            <w:tcW w:w="1093" w:type="dxa"/>
            <w:tcBorders>
              <w:top w:val="nil"/>
              <w:left w:val="nil"/>
              <w:bottom w:val="single" w:sz="8" w:space="0" w:color="auto"/>
              <w:right w:val="single" w:sz="8" w:space="0" w:color="auto"/>
            </w:tcBorders>
            <w:shd w:val="clear" w:color="auto" w:fill="auto"/>
            <w:vAlign w:val="center"/>
          </w:tcPr>
          <w:p w14:paraId="557C675B" w14:textId="77777777" w:rsidR="008F08EB" w:rsidRPr="008F08EB" w:rsidRDefault="008F08EB" w:rsidP="00F663A2">
            <w:pPr>
              <w:jc w:val="center"/>
              <w:rPr>
                <w:color w:val="000000"/>
                <w:sz w:val="22"/>
                <w:szCs w:val="22"/>
              </w:rPr>
            </w:pPr>
            <w:r w:rsidRPr="008F08EB">
              <w:rPr>
                <w:color w:val="000000"/>
                <w:sz w:val="22"/>
                <w:szCs w:val="22"/>
              </w:rPr>
              <w:t>0</w:t>
            </w:r>
          </w:p>
        </w:tc>
        <w:tc>
          <w:tcPr>
            <w:tcW w:w="1096" w:type="dxa"/>
            <w:tcBorders>
              <w:top w:val="nil"/>
              <w:left w:val="nil"/>
              <w:bottom w:val="single" w:sz="8" w:space="0" w:color="auto"/>
              <w:right w:val="single" w:sz="8" w:space="0" w:color="auto"/>
            </w:tcBorders>
            <w:shd w:val="clear" w:color="auto" w:fill="auto"/>
            <w:vAlign w:val="center"/>
          </w:tcPr>
          <w:p w14:paraId="2095FF6E" w14:textId="77777777" w:rsidR="008F08EB" w:rsidRPr="008F08EB" w:rsidRDefault="008F08EB" w:rsidP="00F663A2">
            <w:pPr>
              <w:jc w:val="center"/>
              <w:rPr>
                <w:color w:val="000000"/>
                <w:sz w:val="22"/>
                <w:szCs w:val="22"/>
              </w:rPr>
            </w:pPr>
            <w:r w:rsidRPr="008F08EB">
              <w:rPr>
                <w:color w:val="000000"/>
                <w:sz w:val="22"/>
                <w:szCs w:val="22"/>
              </w:rPr>
              <w:t>0</w:t>
            </w:r>
          </w:p>
        </w:tc>
        <w:tc>
          <w:tcPr>
            <w:tcW w:w="862" w:type="dxa"/>
            <w:tcBorders>
              <w:top w:val="nil"/>
              <w:left w:val="nil"/>
              <w:bottom w:val="single" w:sz="8" w:space="0" w:color="auto"/>
              <w:right w:val="single" w:sz="8" w:space="0" w:color="auto"/>
            </w:tcBorders>
            <w:shd w:val="clear" w:color="000000" w:fill="A6A6A6"/>
            <w:vAlign w:val="center"/>
          </w:tcPr>
          <w:p w14:paraId="3574D715" w14:textId="77777777" w:rsidR="008F08EB" w:rsidRPr="008F08EB" w:rsidRDefault="008F08EB" w:rsidP="00F663A2">
            <w:pPr>
              <w:jc w:val="center"/>
              <w:rPr>
                <w:color w:val="000000"/>
                <w:sz w:val="22"/>
                <w:szCs w:val="22"/>
              </w:rPr>
            </w:pPr>
            <w:r w:rsidRPr="008F08EB">
              <w:rPr>
                <w:color w:val="000000"/>
                <w:sz w:val="22"/>
                <w:szCs w:val="22"/>
              </w:rPr>
              <w:t>4,5</w:t>
            </w:r>
          </w:p>
        </w:tc>
      </w:tr>
      <w:tr w:rsidR="008F08EB" w:rsidRPr="008F08EB" w14:paraId="1D7D190F" w14:textId="77777777" w:rsidTr="00F663A2">
        <w:trPr>
          <w:trHeight w:val="234"/>
        </w:trPr>
        <w:tc>
          <w:tcPr>
            <w:tcW w:w="1800" w:type="dxa"/>
            <w:tcBorders>
              <w:top w:val="nil"/>
              <w:left w:val="single" w:sz="8" w:space="0" w:color="auto"/>
              <w:bottom w:val="single" w:sz="8" w:space="0" w:color="auto"/>
              <w:right w:val="single" w:sz="8" w:space="0" w:color="auto"/>
            </w:tcBorders>
            <w:shd w:val="clear" w:color="auto" w:fill="auto"/>
            <w:vAlign w:val="center"/>
          </w:tcPr>
          <w:p w14:paraId="74881C08" w14:textId="77777777" w:rsidR="008F08EB" w:rsidRPr="008F08EB" w:rsidRDefault="008F08EB" w:rsidP="00F663A2">
            <w:pPr>
              <w:jc w:val="center"/>
              <w:rPr>
                <w:color w:val="000000"/>
                <w:sz w:val="22"/>
                <w:szCs w:val="22"/>
              </w:rPr>
            </w:pPr>
            <w:r w:rsidRPr="008F08EB">
              <w:rPr>
                <w:color w:val="000000"/>
                <w:sz w:val="22"/>
                <w:szCs w:val="22"/>
              </w:rPr>
              <w:t xml:space="preserve">4011.20.90.00.19  </w:t>
            </w:r>
          </w:p>
        </w:tc>
        <w:tc>
          <w:tcPr>
            <w:tcW w:w="804" w:type="dxa"/>
            <w:tcBorders>
              <w:top w:val="nil"/>
              <w:left w:val="nil"/>
              <w:bottom w:val="single" w:sz="8" w:space="0" w:color="auto"/>
              <w:right w:val="single" w:sz="8" w:space="0" w:color="auto"/>
            </w:tcBorders>
            <w:shd w:val="clear" w:color="auto" w:fill="auto"/>
            <w:vAlign w:val="center"/>
          </w:tcPr>
          <w:p w14:paraId="24A8445C" w14:textId="77777777" w:rsidR="008F08EB" w:rsidRPr="008F08EB" w:rsidRDefault="008F08EB" w:rsidP="00F663A2">
            <w:pPr>
              <w:jc w:val="center"/>
              <w:rPr>
                <w:color w:val="000000"/>
                <w:sz w:val="22"/>
                <w:szCs w:val="22"/>
              </w:rPr>
            </w:pPr>
            <w:r w:rsidRPr="008F08EB">
              <w:rPr>
                <w:color w:val="000000"/>
                <w:sz w:val="22"/>
                <w:szCs w:val="22"/>
              </w:rPr>
              <w:t>0</w:t>
            </w:r>
          </w:p>
        </w:tc>
        <w:tc>
          <w:tcPr>
            <w:tcW w:w="850" w:type="dxa"/>
            <w:tcBorders>
              <w:top w:val="nil"/>
              <w:left w:val="nil"/>
              <w:bottom w:val="single" w:sz="8" w:space="0" w:color="auto"/>
              <w:right w:val="single" w:sz="8" w:space="0" w:color="auto"/>
            </w:tcBorders>
            <w:shd w:val="clear" w:color="auto" w:fill="auto"/>
            <w:vAlign w:val="center"/>
          </w:tcPr>
          <w:p w14:paraId="66535529" w14:textId="77777777" w:rsidR="008F08EB" w:rsidRPr="008F08EB" w:rsidRDefault="008F08EB" w:rsidP="00F663A2">
            <w:pPr>
              <w:jc w:val="center"/>
              <w:rPr>
                <w:color w:val="000000"/>
                <w:sz w:val="22"/>
                <w:szCs w:val="22"/>
              </w:rPr>
            </w:pPr>
            <w:r w:rsidRPr="008F08EB">
              <w:rPr>
                <w:color w:val="000000"/>
                <w:sz w:val="22"/>
                <w:szCs w:val="22"/>
              </w:rPr>
              <w:t>2,2</w:t>
            </w:r>
          </w:p>
        </w:tc>
        <w:tc>
          <w:tcPr>
            <w:tcW w:w="851" w:type="dxa"/>
            <w:tcBorders>
              <w:top w:val="single" w:sz="4" w:space="0" w:color="auto"/>
              <w:left w:val="single" w:sz="8" w:space="0" w:color="auto"/>
              <w:bottom w:val="single" w:sz="4" w:space="0" w:color="auto"/>
              <w:right w:val="single" w:sz="8" w:space="0" w:color="auto"/>
            </w:tcBorders>
            <w:shd w:val="clear" w:color="auto" w:fill="auto"/>
            <w:vAlign w:val="center"/>
          </w:tcPr>
          <w:p w14:paraId="25F6FAA2" w14:textId="77777777" w:rsidR="008F08EB" w:rsidRPr="008F08EB" w:rsidRDefault="008F08EB" w:rsidP="00F663A2">
            <w:pPr>
              <w:jc w:val="center"/>
              <w:rPr>
                <w:color w:val="000000"/>
                <w:sz w:val="22"/>
                <w:szCs w:val="22"/>
              </w:rPr>
            </w:pPr>
            <w:r w:rsidRPr="008F08EB">
              <w:rPr>
                <w:color w:val="000000"/>
                <w:sz w:val="22"/>
                <w:szCs w:val="22"/>
              </w:rPr>
              <w:t>4,5</w:t>
            </w:r>
          </w:p>
        </w:tc>
        <w:tc>
          <w:tcPr>
            <w:tcW w:w="817" w:type="dxa"/>
            <w:tcBorders>
              <w:top w:val="nil"/>
              <w:left w:val="single" w:sz="8" w:space="0" w:color="auto"/>
              <w:bottom w:val="single" w:sz="8" w:space="0" w:color="auto"/>
              <w:right w:val="single" w:sz="8" w:space="0" w:color="auto"/>
            </w:tcBorders>
            <w:shd w:val="clear" w:color="auto" w:fill="auto"/>
            <w:vAlign w:val="center"/>
          </w:tcPr>
          <w:p w14:paraId="0EF9F28B" w14:textId="77777777" w:rsidR="008F08EB" w:rsidRPr="008F08EB" w:rsidRDefault="008F08EB" w:rsidP="00F663A2">
            <w:pPr>
              <w:jc w:val="center"/>
              <w:rPr>
                <w:color w:val="000000"/>
                <w:sz w:val="22"/>
                <w:szCs w:val="22"/>
              </w:rPr>
            </w:pPr>
            <w:r w:rsidRPr="008F08EB">
              <w:rPr>
                <w:color w:val="000000"/>
                <w:sz w:val="22"/>
                <w:szCs w:val="22"/>
              </w:rPr>
              <w:t>4,5</w:t>
            </w:r>
          </w:p>
        </w:tc>
        <w:tc>
          <w:tcPr>
            <w:tcW w:w="1093" w:type="dxa"/>
            <w:tcBorders>
              <w:top w:val="nil"/>
              <w:left w:val="nil"/>
              <w:bottom w:val="single" w:sz="8" w:space="0" w:color="auto"/>
              <w:right w:val="single" w:sz="8" w:space="0" w:color="auto"/>
            </w:tcBorders>
            <w:shd w:val="clear" w:color="auto" w:fill="auto"/>
            <w:vAlign w:val="center"/>
          </w:tcPr>
          <w:p w14:paraId="25DA823C" w14:textId="77777777" w:rsidR="008F08EB" w:rsidRPr="008F08EB" w:rsidRDefault="008F08EB" w:rsidP="00F663A2">
            <w:pPr>
              <w:jc w:val="center"/>
              <w:rPr>
                <w:color w:val="000000"/>
                <w:sz w:val="22"/>
                <w:szCs w:val="22"/>
              </w:rPr>
            </w:pPr>
            <w:r w:rsidRPr="008F08EB">
              <w:rPr>
                <w:color w:val="000000"/>
                <w:sz w:val="22"/>
                <w:szCs w:val="22"/>
              </w:rPr>
              <w:t>0</w:t>
            </w:r>
          </w:p>
        </w:tc>
        <w:tc>
          <w:tcPr>
            <w:tcW w:w="1093" w:type="dxa"/>
            <w:tcBorders>
              <w:top w:val="nil"/>
              <w:left w:val="nil"/>
              <w:bottom w:val="single" w:sz="8" w:space="0" w:color="auto"/>
              <w:right w:val="single" w:sz="8" w:space="0" w:color="auto"/>
            </w:tcBorders>
            <w:shd w:val="clear" w:color="auto" w:fill="auto"/>
            <w:vAlign w:val="center"/>
          </w:tcPr>
          <w:p w14:paraId="4AC2F311" w14:textId="77777777" w:rsidR="008F08EB" w:rsidRPr="008F08EB" w:rsidRDefault="008F08EB" w:rsidP="00F663A2">
            <w:pPr>
              <w:jc w:val="center"/>
              <w:rPr>
                <w:color w:val="000000"/>
                <w:sz w:val="22"/>
                <w:szCs w:val="22"/>
              </w:rPr>
            </w:pPr>
            <w:r w:rsidRPr="008F08EB">
              <w:rPr>
                <w:color w:val="000000"/>
                <w:sz w:val="22"/>
                <w:szCs w:val="22"/>
              </w:rPr>
              <w:t>0</w:t>
            </w:r>
          </w:p>
        </w:tc>
        <w:tc>
          <w:tcPr>
            <w:tcW w:w="1096" w:type="dxa"/>
            <w:tcBorders>
              <w:top w:val="nil"/>
              <w:left w:val="nil"/>
              <w:bottom w:val="single" w:sz="8" w:space="0" w:color="auto"/>
              <w:right w:val="single" w:sz="8" w:space="0" w:color="auto"/>
            </w:tcBorders>
            <w:shd w:val="clear" w:color="auto" w:fill="auto"/>
            <w:vAlign w:val="center"/>
          </w:tcPr>
          <w:p w14:paraId="33F3A0A7" w14:textId="77777777" w:rsidR="008F08EB" w:rsidRPr="008F08EB" w:rsidRDefault="008F08EB" w:rsidP="00F663A2">
            <w:pPr>
              <w:jc w:val="center"/>
              <w:rPr>
                <w:color w:val="000000"/>
                <w:sz w:val="22"/>
                <w:szCs w:val="22"/>
              </w:rPr>
            </w:pPr>
            <w:r w:rsidRPr="008F08EB">
              <w:rPr>
                <w:color w:val="000000"/>
                <w:sz w:val="22"/>
                <w:szCs w:val="22"/>
              </w:rPr>
              <w:t>0</w:t>
            </w:r>
          </w:p>
        </w:tc>
        <w:tc>
          <w:tcPr>
            <w:tcW w:w="862" w:type="dxa"/>
            <w:tcBorders>
              <w:top w:val="nil"/>
              <w:left w:val="nil"/>
              <w:bottom w:val="single" w:sz="8" w:space="0" w:color="auto"/>
              <w:right w:val="single" w:sz="8" w:space="0" w:color="auto"/>
            </w:tcBorders>
            <w:shd w:val="clear" w:color="000000" w:fill="A6A6A6"/>
            <w:vAlign w:val="center"/>
          </w:tcPr>
          <w:p w14:paraId="2466F977" w14:textId="77777777" w:rsidR="008F08EB" w:rsidRPr="008F08EB" w:rsidRDefault="008F08EB" w:rsidP="00F663A2">
            <w:pPr>
              <w:jc w:val="center"/>
              <w:rPr>
                <w:color w:val="000000"/>
                <w:sz w:val="22"/>
                <w:szCs w:val="22"/>
              </w:rPr>
            </w:pPr>
            <w:r w:rsidRPr="008F08EB">
              <w:rPr>
                <w:color w:val="000000"/>
                <w:sz w:val="22"/>
                <w:szCs w:val="22"/>
              </w:rPr>
              <w:t>4,5</w:t>
            </w:r>
          </w:p>
        </w:tc>
      </w:tr>
      <w:tr w:rsidR="008F08EB" w:rsidRPr="008F08EB" w14:paraId="0B08E7B0" w14:textId="77777777" w:rsidTr="00F663A2">
        <w:trPr>
          <w:trHeight w:val="236"/>
        </w:trPr>
        <w:tc>
          <w:tcPr>
            <w:tcW w:w="1800" w:type="dxa"/>
            <w:tcBorders>
              <w:top w:val="nil"/>
              <w:left w:val="single" w:sz="8" w:space="0" w:color="auto"/>
              <w:bottom w:val="single" w:sz="8" w:space="0" w:color="auto"/>
              <w:right w:val="single" w:sz="8" w:space="0" w:color="auto"/>
            </w:tcBorders>
            <w:shd w:val="clear" w:color="auto" w:fill="auto"/>
            <w:vAlign w:val="center"/>
          </w:tcPr>
          <w:p w14:paraId="63370B38" w14:textId="77777777" w:rsidR="008F08EB" w:rsidRPr="008F08EB" w:rsidRDefault="008F08EB" w:rsidP="00F663A2">
            <w:pPr>
              <w:jc w:val="center"/>
              <w:rPr>
                <w:color w:val="000000"/>
                <w:sz w:val="22"/>
                <w:szCs w:val="22"/>
              </w:rPr>
            </w:pPr>
            <w:r w:rsidRPr="008F08EB">
              <w:rPr>
                <w:color w:val="000000"/>
                <w:sz w:val="22"/>
                <w:szCs w:val="22"/>
              </w:rPr>
              <w:t xml:space="preserve">4011.70.00.00.00  </w:t>
            </w:r>
          </w:p>
        </w:tc>
        <w:tc>
          <w:tcPr>
            <w:tcW w:w="804" w:type="dxa"/>
            <w:tcBorders>
              <w:top w:val="nil"/>
              <w:left w:val="nil"/>
              <w:bottom w:val="single" w:sz="8" w:space="0" w:color="auto"/>
              <w:right w:val="single" w:sz="8" w:space="0" w:color="auto"/>
            </w:tcBorders>
            <w:shd w:val="clear" w:color="auto" w:fill="auto"/>
            <w:vAlign w:val="center"/>
          </w:tcPr>
          <w:p w14:paraId="51B65B14" w14:textId="77777777" w:rsidR="008F08EB" w:rsidRPr="008F08EB" w:rsidRDefault="008F08EB" w:rsidP="00F663A2">
            <w:pPr>
              <w:jc w:val="center"/>
              <w:rPr>
                <w:color w:val="000000"/>
                <w:sz w:val="22"/>
                <w:szCs w:val="22"/>
              </w:rPr>
            </w:pPr>
            <w:r w:rsidRPr="008F08EB">
              <w:rPr>
                <w:color w:val="000000"/>
                <w:sz w:val="22"/>
                <w:szCs w:val="22"/>
              </w:rPr>
              <w:t>0</w:t>
            </w:r>
          </w:p>
        </w:tc>
        <w:tc>
          <w:tcPr>
            <w:tcW w:w="850" w:type="dxa"/>
            <w:tcBorders>
              <w:top w:val="nil"/>
              <w:left w:val="nil"/>
              <w:bottom w:val="single" w:sz="8" w:space="0" w:color="auto"/>
              <w:right w:val="single" w:sz="8" w:space="0" w:color="auto"/>
            </w:tcBorders>
            <w:shd w:val="clear" w:color="auto" w:fill="auto"/>
            <w:vAlign w:val="center"/>
          </w:tcPr>
          <w:p w14:paraId="5BD0F225" w14:textId="77777777" w:rsidR="008F08EB" w:rsidRPr="008F08EB" w:rsidRDefault="008F08EB" w:rsidP="00F663A2">
            <w:pPr>
              <w:jc w:val="center"/>
              <w:rPr>
                <w:color w:val="000000"/>
                <w:sz w:val="22"/>
                <w:szCs w:val="22"/>
              </w:rPr>
            </w:pPr>
            <w:r w:rsidRPr="008F08EB">
              <w:rPr>
                <w:color w:val="000000"/>
                <w:sz w:val="22"/>
                <w:szCs w:val="22"/>
              </w:rPr>
              <w:t>2</w:t>
            </w:r>
          </w:p>
        </w:tc>
        <w:tc>
          <w:tcPr>
            <w:tcW w:w="851" w:type="dxa"/>
            <w:tcBorders>
              <w:top w:val="single" w:sz="4" w:space="0" w:color="auto"/>
              <w:left w:val="single" w:sz="8" w:space="0" w:color="auto"/>
              <w:bottom w:val="single" w:sz="4" w:space="0" w:color="auto"/>
              <w:right w:val="single" w:sz="8" w:space="0" w:color="auto"/>
            </w:tcBorders>
            <w:shd w:val="clear" w:color="auto" w:fill="auto"/>
            <w:vAlign w:val="center"/>
          </w:tcPr>
          <w:p w14:paraId="79E65426" w14:textId="77777777" w:rsidR="008F08EB" w:rsidRPr="008F08EB" w:rsidRDefault="008F08EB" w:rsidP="00F663A2">
            <w:pPr>
              <w:jc w:val="center"/>
              <w:rPr>
                <w:color w:val="000000"/>
                <w:sz w:val="22"/>
                <w:szCs w:val="22"/>
              </w:rPr>
            </w:pPr>
            <w:r w:rsidRPr="008F08EB">
              <w:rPr>
                <w:color w:val="000000"/>
                <w:sz w:val="22"/>
                <w:szCs w:val="22"/>
              </w:rPr>
              <w:t>4</w:t>
            </w:r>
          </w:p>
        </w:tc>
        <w:tc>
          <w:tcPr>
            <w:tcW w:w="817" w:type="dxa"/>
            <w:tcBorders>
              <w:top w:val="nil"/>
              <w:left w:val="single" w:sz="8" w:space="0" w:color="auto"/>
              <w:bottom w:val="single" w:sz="8" w:space="0" w:color="auto"/>
              <w:right w:val="single" w:sz="8" w:space="0" w:color="auto"/>
            </w:tcBorders>
            <w:shd w:val="clear" w:color="auto" w:fill="auto"/>
            <w:vAlign w:val="center"/>
          </w:tcPr>
          <w:p w14:paraId="1437266D" w14:textId="77777777" w:rsidR="008F08EB" w:rsidRPr="008F08EB" w:rsidRDefault="008F08EB" w:rsidP="00F663A2">
            <w:pPr>
              <w:jc w:val="center"/>
              <w:rPr>
                <w:color w:val="000000"/>
                <w:sz w:val="22"/>
                <w:szCs w:val="22"/>
              </w:rPr>
            </w:pPr>
            <w:r w:rsidRPr="008F08EB">
              <w:rPr>
                <w:color w:val="000000"/>
                <w:sz w:val="22"/>
                <w:szCs w:val="22"/>
              </w:rPr>
              <w:t>4</w:t>
            </w:r>
          </w:p>
        </w:tc>
        <w:tc>
          <w:tcPr>
            <w:tcW w:w="1093" w:type="dxa"/>
            <w:tcBorders>
              <w:top w:val="nil"/>
              <w:left w:val="nil"/>
              <w:bottom w:val="single" w:sz="8" w:space="0" w:color="auto"/>
              <w:right w:val="single" w:sz="8" w:space="0" w:color="auto"/>
            </w:tcBorders>
            <w:shd w:val="clear" w:color="auto" w:fill="auto"/>
            <w:vAlign w:val="center"/>
          </w:tcPr>
          <w:p w14:paraId="22C9D760" w14:textId="77777777" w:rsidR="008F08EB" w:rsidRPr="008F08EB" w:rsidRDefault="008F08EB" w:rsidP="00F663A2">
            <w:pPr>
              <w:jc w:val="center"/>
              <w:rPr>
                <w:color w:val="000000"/>
                <w:sz w:val="22"/>
                <w:szCs w:val="22"/>
              </w:rPr>
            </w:pPr>
            <w:r w:rsidRPr="008F08EB">
              <w:rPr>
                <w:color w:val="000000"/>
                <w:sz w:val="22"/>
                <w:szCs w:val="22"/>
              </w:rPr>
              <w:t>0</w:t>
            </w:r>
          </w:p>
        </w:tc>
        <w:tc>
          <w:tcPr>
            <w:tcW w:w="1093" w:type="dxa"/>
            <w:tcBorders>
              <w:top w:val="nil"/>
              <w:left w:val="nil"/>
              <w:bottom w:val="single" w:sz="8" w:space="0" w:color="auto"/>
              <w:right w:val="single" w:sz="8" w:space="0" w:color="auto"/>
            </w:tcBorders>
            <w:shd w:val="clear" w:color="auto" w:fill="auto"/>
            <w:vAlign w:val="center"/>
          </w:tcPr>
          <w:p w14:paraId="3458450F" w14:textId="77777777" w:rsidR="008F08EB" w:rsidRPr="008F08EB" w:rsidRDefault="008F08EB" w:rsidP="00F663A2">
            <w:pPr>
              <w:jc w:val="center"/>
              <w:rPr>
                <w:color w:val="000000"/>
                <w:sz w:val="22"/>
                <w:szCs w:val="22"/>
              </w:rPr>
            </w:pPr>
            <w:r w:rsidRPr="008F08EB">
              <w:rPr>
                <w:color w:val="000000"/>
                <w:sz w:val="22"/>
                <w:szCs w:val="22"/>
              </w:rPr>
              <w:t>0</w:t>
            </w:r>
          </w:p>
        </w:tc>
        <w:tc>
          <w:tcPr>
            <w:tcW w:w="1096" w:type="dxa"/>
            <w:tcBorders>
              <w:top w:val="nil"/>
              <w:left w:val="nil"/>
              <w:bottom w:val="single" w:sz="8" w:space="0" w:color="auto"/>
              <w:right w:val="single" w:sz="8" w:space="0" w:color="auto"/>
            </w:tcBorders>
            <w:shd w:val="clear" w:color="auto" w:fill="auto"/>
            <w:vAlign w:val="center"/>
          </w:tcPr>
          <w:p w14:paraId="395E195B" w14:textId="77777777" w:rsidR="008F08EB" w:rsidRPr="008F08EB" w:rsidRDefault="008F08EB" w:rsidP="00F663A2">
            <w:pPr>
              <w:jc w:val="center"/>
              <w:rPr>
                <w:color w:val="000000"/>
                <w:sz w:val="22"/>
                <w:szCs w:val="22"/>
              </w:rPr>
            </w:pPr>
            <w:r w:rsidRPr="008F08EB">
              <w:rPr>
                <w:color w:val="000000"/>
                <w:sz w:val="22"/>
                <w:szCs w:val="22"/>
              </w:rPr>
              <w:t>0</w:t>
            </w:r>
          </w:p>
        </w:tc>
        <w:tc>
          <w:tcPr>
            <w:tcW w:w="862" w:type="dxa"/>
            <w:tcBorders>
              <w:top w:val="nil"/>
              <w:left w:val="nil"/>
              <w:bottom w:val="single" w:sz="8" w:space="0" w:color="auto"/>
              <w:right w:val="single" w:sz="8" w:space="0" w:color="auto"/>
            </w:tcBorders>
            <w:shd w:val="clear" w:color="000000" w:fill="A6A6A6"/>
            <w:vAlign w:val="center"/>
          </w:tcPr>
          <w:p w14:paraId="69FF87C8" w14:textId="77777777" w:rsidR="008F08EB" w:rsidRPr="008F08EB" w:rsidRDefault="008F08EB" w:rsidP="00F663A2">
            <w:pPr>
              <w:jc w:val="center"/>
              <w:rPr>
                <w:color w:val="000000"/>
                <w:sz w:val="22"/>
                <w:szCs w:val="22"/>
              </w:rPr>
            </w:pPr>
            <w:r w:rsidRPr="008F08EB">
              <w:rPr>
                <w:color w:val="000000"/>
                <w:sz w:val="22"/>
                <w:szCs w:val="22"/>
              </w:rPr>
              <w:t>4</w:t>
            </w:r>
          </w:p>
        </w:tc>
      </w:tr>
      <w:tr w:rsidR="008F08EB" w:rsidRPr="008F08EB" w14:paraId="3844A6C3" w14:textId="77777777" w:rsidTr="00F663A2">
        <w:trPr>
          <w:trHeight w:val="228"/>
        </w:trPr>
        <w:tc>
          <w:tcPr>
            <w:tcW w:w="1800" w:type="dxa"/>
            <w:tcBorders>
              <w:top w:val="nil"/>
              <w:left w:val="single" w:sz="8" w:space="0" w:color="auto"/>
              <w:bottom w:val="single" w:sz="8" w:space="0" w:color="auto"/>
              <w:right w:val="single" w:sz="8" w:space="0" w:color="auto"/>
            </w:tcBorders>
            <w:shd w:val="clear" w:color="auto" w:fill="auto"/>
            <w:vAlign w:val="center"/>
          </w:tcPr>
          <w:p w14:paraId="6FAD1138" w14:textId="77777777" w:rsidR="008F08EB" w:rsidRPr="008F08EB" w:rsidRDefault="008F08EB" w:rsidP="00F663A2">
            <w:pPr>
              <w:jc w:val="center"/>
              <w:rPr>
                <w:color w:val="000000"/>
                <w:sz w:val="22"/>
                <w:szCs w:val="22"/>
              </w:rPr>
            </w:pPr>
            <w:r w:rsidRPr="008F08EB">
              <w:rPr>
                <w:color w:val="000000"/>
                <w:sz w:val="22"/>
                <w:szCs w:val="22"/>
              </w:rPr>
              <w:t xml:space="preserve">4011.80.00.00.00  </w:t>
            </w:r>
          </w:p>
        </w:tc>
        <w:tc>
          <w:tcPr>
            <w:tcW w:w="804" w:type="dxa"/>
            <w:tcBorders>
              <w:top w:val="nil"/>
              <w:left w:val="nil"/>
              <w:bottom w:val="single" w:sz="8" w:space="0" w:color="auto"/>
              <w:right w:val="single" w:sz="8" w:space="0" w:color="auto"/>
            </w:tcBorders>
            <w:shd w:val="clear" w:color="auto" w:fill="auto"/>
            <w:vAlign w:val="center"/>
          </w:tcPr>
          <w:p w14:paraId="5D7A79B8" w14:textId="77777777" w:rsidR="008F08EB" w:rsidRPr="008F08EB" w:rsidRDefault="008F08EB" w:rsidP="00F663A2">
            <w:pPr>
              <w:jc w:val="center"/>
              <w:rPr>
                <w:color w:val="000000"/>
                <w:sz w:val="22"/>
                <w:szCs w:val="22"/>
              </w:rPr>
            </w:pPr>
            <w:r w:rsidRPr="008F08EB">
              <w:rPr>
                <w:color w:val="000000"/>
                <w:sz w:val="22"/>
                <w:szCs w:val="22"/>
              </w:rPr>
              <w:t>0</w:t>
            </w:r>
          </w:p>
        </w:tc>
        <w:tc>
          <w:tcPr>
            <w:tcW w:w="850" w:type="dxa"/>
            <w:tcBorders>
              <w:top w:val="nil"/>
              <w:left w:val="nil"/>
              <w:bottom w:val="single" w:sz="8" w:space="0" w:color="auto"/>
              <w:right w:val="single" w:sz="8" w:space="0" w:color="auto"/>
            </w:tcBorders>
            <w:shd w:val="clear" w:color="auto" w:fill="auto"/>
            <w:vAlign w:val="center"/>
          </w:tcPr>
          <w:p w14:paraId="3E9C62BB" w14:textId="77777777" w:rsidR="008F08EB" w:rsidRPr="008F08EB" w:rsidRDefault="008F08EB" w:rsidP="00F663A2">
            <w:pPr>
              <w:jc w:val="center"/>
              <w:rPr>
                <w:color w:val="000000"/>
                <w:sz w:val="22"/>
                <w:szCs w:val="22"/>
              </w:rPr>
            </w:pPr>
            <w:r w:rsidRPr="008F08EB">
              <w:rPr>
                <w:color w:val="000000"/>
                <w:sz w:val="22"/>
                <w:szCs w:val="22"/>
              </w:rPr>
              <w:t>0</w:t>
            </w:r>
          </w:p>
        </w:tc>
        <w:tc>
          <w:tcPr>
            <w:tcW w:w="851" w:type="dxa"/>
            <w:tcBorders>
              <w:top w:val="single" w:sz="4" w:space="0" w:color="auto"/>
              <w:left w:val="single" w:sz="8" w:space="0" w:color="auto"/>
              <w:bottom w:val="single" w:sz="4" w:space="0" w:color="auto"/>
              <w:right w:val="single" w:sz="8" w:space="0" w:color="auto"/>
            </w:tcBorders>
            <w:shd w:val="clear" w:color="auto" w:fill="auto"/>
            <w:vAlign w:val="center"/>
          </w:tcPr>
          <w:p w14:paraId="10848670" w14:textId="77777777" w:rsidR="008F08EB" w:rsidRPr="008F08EB" w:rsidRDefault="008F08EB" w:rsidP="00F663A2">
            <w:pPr>
              <w:jc w:val="center"/>
              <w:rPr>
                <w:color w:val="000000"/>
                <w:sz w:val="22"/>
                <w:szCs w:val="22"/>
              </w:rPr>
            </w:pPr>
            <w:r w:rsidRPr="008F08EB">
              <w:rPr>
                <w:color w:val="000000"/>
                <w:sz w:val="22"/>
                <w:szCs w:val="22"/>
              </w:rPr>
              <w:t>4</w:t>
            </w:r>
          </w:p>
        </w:tc>
        <w:tc>
          <w:tcPr>
            <w:tcW w:w="817" w:type="dxa"/>
            <w:tcBorders>
              <w:top w:val="nil"/>
              <w:left w:val="single" w:sz="8" w:space="0" w:color="auto"/>
              <w:bottom w:val="single" w:sz="8" w:space="0" w:color="auto"/>
              <w:right w:val="single" w:sz="8" w:space="0" w:color="auto"/>
            </w:tcBorders>
            <w:shd w:val="clear" w:color="auto" w:fill="auto"/>
            <w:vAlign w:val="center"/>
          </w:tcPr>
          <w:p w14:paraId="47263CBF" w14:textId="77777777" w:rsidR="008F08EB" w:rsidRPr="008F08EB" w:rsidRDefault="008F08EB" w:rsidP="00F663A2">
            <w:pPr>
              <w:jc w:val="center"/>
              <w:rPr>
                <w:color w:val="000000"/>
                <w:sz w:val="22"/>
                <w:szCs w:val="22"/>
              </w:rPr>
            </w:pPr>
            <w:r w:rsidRPr="008F08EB">
              <w:rPr>
                <w:color w:val="000000"/>
                <w:sz w:val="22"/>
                <w:szCs w:val="22"/>
              </w:rPr>
              <w:t>4</w:t>
            </w:r>
          </w:p>
        </w:tc>
        <w:tc>
          <w:tcPr>
            <w:tcW w:w="1093" w:type="dxa"/>
            <w:tcBorders>
              <w:top w:val="nil"/>
              <w:left w:val="nil"/>
              <w:bottom w:val="single" w:sz="8" w:space="0" w:color="auto"/>
              <w:right w:val="single" w:sz="8" w:space="0" w:color="auto"/>
            </w:tcBorders>
            <w:shd w:val="clear" w:color="auto" w:fill="auto"/>
            <w:vAlign w:val="center"/>
          </w:tcPr>
          <w:p w14:paraId="20F53EDC" w14:textId="77777777" w:rsidR="008F08EB" w:rsidRPr="008F08EB" w:rsidRDefault="008F08EB" w:rsidP="00F663A2">
            <w:pPr>
              <w:jc w:val="center"/>
              <w:rPr>
                <w:color w:val="000000"/>
                <w:sz w:val="22"/>
                <w:szCs w:val="22"/>
              </w:rPr>
            </w:pPr>
            <w:r w:rsidRPr="008F08EB">
              <w:rPr>
                <w:color w:val="000000"/>
                <w:sz w:val="22"/>
                <w:szCs w:val="22"/>
              </w:rPr>
              <w:t>0</w:t>
            </w:r>
          </w:p>
        </w:tc>
        <w:tc>
          <w:tcPr>
            <w:tcW w:w="1093" w:type="dxa"/>
            <w:tcBorders>
              <w:top w:val="nil"/>
              <w:left w:val="nil"/>
              <w:bottom w:val="single" w:sz="8" w:space="0" w:color="auto"/>
              <w:right w:val="single" w:sz="8" w:space="0" w:color="auto"/>
            </w:tcBorders>
            <w:shd w:val="clear" w:color="auto" w:fill="auto"/>
            <w:vAlign w:val="center"/>
          </w:tcPr>
          <w:p w14:paraId="7B793EBB" w14:textId="77777777" w:rsidR="008F08EB" w:rsidRPr="008F08EB" w:rsidRDefault="008F08EB" w:rsidP="00F663A2">
            <w:pPr>
              <w:jc w:val="center"/>
              <w:rPr>
                <w:color w:val="000000"/>
                <w:sz w:val="22"/>
                <w:szCs w:val="22"/>
              </w:rPr>
            </w:pPr>
            <w:r w:rsidRPr="008F08EB">
              <w:rPr>
                <w:color w:val="000000"/>
                <w:sz w:val="22"/>
                <w:szCs w:val="22"/>
              </w:rPr>
              <w:t>0</w:t>
            </w:r>
          </w:p>
        </w:tc>
        <w:tc>
          <w:tcPr>
            <w:tcW w:w="1096" w:type="dxa"/>
            <w:tcBorders>
              <w:top w:val="nil"/>
              <w:left w:val="nil"/>
              <w:bottom w:val="single" w:sz="8" w:space="0" w:color="auto"/>
              <w:right w:val="single" w:sz="8" w:space="0" w:color="auto"/>
            </w:tcBorders>
            <w:shd w:val="clear" w:color="auto" w:fill="auto"/>
            <w:vAlign w:val="center"/>
          </w:tcPr>
          <w:p w14:paraId="756890B4" w14:textId="77777777" w:rsidR="008F08EB" w:rsidRPr="008F08EB" w:rsidRDefault="008F08EB" w:rsidP="00F663A2">
            <w:pPr>
              <w:jc w:val="center"/>
              <w:rPr>
                <w:color w:val="000000"/>
                <w:sz w:val="22"/>
                <w:szCs w:val="22"/>
              </w:rPr>
            </w:pPr>
            <w:r w:rsidRPr="008F08EB">
              <w:rPr>
                <w:color w:val="000000"/>
                <w:sz w:val="22"/>
                <w:szCs w:val="22"/>
              </w:rPr>
              <w:t>0</w:t>
            </w:r>
          </w:p>
        </w:tc>
        <w:tc>
          <w:tcPr>
            <w:tcW w:w="862" w:type="dxa"/>
            <w:tcBorders>
              <w:top w:val="nil"/>
              <w:left w:val="nil"/>
              <w:bottom w:val="single" w:sz="8" w:space="0" w:color="auto"/>
              <w:right w:val="single" w:sz="8" w:space="0" w:color="auto"/>
            </w:tcBorders>
            <w:shd w:val="clear" w:color="000000" w:fill="A6A6A6"/>
            <w:vAlign w:val="center"/>
          </w:tcPr>
          <w:p w14:paraId="4784447F" w14:textId="77777777" w:rsidR="008F08EB" w:rsidRPr="008F08EB" w:rsidRDefault="008F08EB" w:rsidP="00F663A2">
            <w:pPr>
              <w:jc w:val="center"/>
              <w:rPr>
                <w:color w:val="000000"/>
                <w:sz w:val="22"/>
                <w:szCs w:val="22"/>
              </w:rPr>
            </w:pPr>
            <w:r w:rsidRPr="008F08EB">
              <w:rPr>
                <w:color w:val="000000"/>
                <w:sz w:val="22"/>
                <w:szCs w:val="22"/>
              </w:rPr>
              <w:t>4</w:t>
            </w:r>
          </w:p>
        </w:tc>
      </w:tr>
      <w:tr w:rsidR="008F08EB" w:rsidRPr="008F08EB" w14:paraId="1A7EFDE7" w14:textId="77777777" w:rsidTr="00F663A2">
        <w:trPr>
          <w:trHeight w:val="284"/>
        </w:trPr>
        <w:tc>
          <w:tcPr>
            <w:tcW w:w="1800" w:type="dxa"/>
            <w:tcBorders>
              <w:top w:val="nil"/>
              <w:left w:val="single" w:sz="8" w:space="0" w:color="auto"/>
              <w:bottom w:val="single" w:sz="8" w:space="0" w:color="auto"/>
              <w:right w:val="single" w:sz="8" w:space="0" w:color="auto"/>
            </w:tcBorders>
            <w:shd w:val="clear" w:color="auto" w:fill="auto"/>
            <w:vAlign w:val="center"/>
          </w:tcPr>
          <w:p w14:paraId="3CBE4C86" w14:textId="77777777" w:rsidR="008F08EB" w:rsidRPr="008F08EB" w:rsidRDefault="008F08EB" w:rsidP="00F663A2">
            <w:pPr>
              <w:jc w:val="center"/>
              <w:rPr>
                <w:color w:val="000000"/>
                <w:sz w:val="22"/>
                <w:szCs w:val="22"/>
              </w:rPr>
            </w:pPr>
            <w:r w:rsidRPr="008F08EB">
              <w:rPr>
                <w:color w:val="000000"/>
                <w:sz w:val="22"/>
                <w:szCs w:val="22"/>
              </w:rPr>
              <w:t xml:space="preserve">4011.90.00.00.00  </w:t>
            </w:r>
          </w:p>
        </w:tc>
        <w:tc>
          <w:tcPr>
            <w:tcW w:w="804" w:type="dxa"/>
            <w:tcBorders>
              <w:top w:val="nil"/>
              <w:left w:val="nil"/>
              <w:bottom w:val="single" w:sz="8" w:space="0" w:color="auto"/>
              <w:right w:val="single" w:sz="8" w:space="0" w:color="auto"/>
            </w:tcBorders>
            <w:shd w:val="clear" w:color="auto" w:fill="auto"/>
            <w:vAlign w:val="center"/>
          </w:tcPr>
          <w:p w14:paraId="6B8A87AB" w14:textId="77777777" w:rsidR="008F08EB" w:rsidRPr="008F08EB" w:rsidRDefault="008F08EB" w:rsidP="00F663A2">
            <w:pPr>
              <w:jc w:val="center"/>
              <w:rPr>
                <w:color w:val="000000"/>
                <w:sz w:val="22"/>
                <w:szCs w:val="22"/>
              </w:rPr>
            </w:pPr>
            <w:r w:rsidRPr="008F08EB">
              <w:rPr>
                <w:color w:val="000000"/>
                <w:sz w:val="22"/>
                <w:szCs w:val="22"/>
              </w:rPr>
              <w:t>0</w:t>
            </w:r>
          </w:p>
        </w:tc>
        <w:tc>
          <w:tcPr>
            <w:tcW w:w="850" w:type="dxa"/>
            <w:tcBorders>
              <w:top w:val="nil"/>
              <w:left w:val="nil"/>
              <w:bottom w:val="single" w:sz="8" w:space="0" w:color="auto"/>
              <w:right w:val="single" w:sz="8" w:space="0" w:color="auto"/>
            </w:tcBorders>
            <w:shd w:val="clear" w:color="auto" w:fill="auto"/>
            <w:vAlign w:val="center"/>
          </w:tcPr>
          <w:p w14:paraId="3C83A6E7" w14:textId="77777777" w:rsidR="008F08EB" w:rsidRPr="008F08EB" w:rsidRDefault="008F08EB" w:rsidP="00F663A2">
            <w:pPr>
              <w:jc w:val="center"/>
              <w:rPr>
                <w:color w:val="000000"/>
                <w:sz w:val="22"/>
                <w:szCs w:val="22"/>
              </w:rPr>
            </w:pPr>
            <w:r w:rsidRPr="008F08EB">
              <w:rPr>
                <w:color w:val="000000"/>
                <w:sz w:val="22"/>
                <w:szCs w:val="22"/>
              </w:rPr>
              <w:t>3,6</w:t>
            </w:r>
          </w:p>
        </w:tc>
        <w:tc>
          <w:tcPr>
            <w:tcW w:w="851" w:type="dxa"/>
            <w:tcBorders>
              <w:top w:val="single" w:sz="4" w:space="0" w:color="auto"/>
              <w:left w:val="single" w:sz="8" w:space="0" w:color="auto"/>
              <w:bottom w:val="single" w:sz="8" w:space="0" w:color="auto"/>
              <w:right w:val="single" w:sz="8" w:space="0" w:color="auto"/>
            </w:tcBorders>
            <w:shd w:val="clear" w:color="auto" w:fill="auto"/>
            <w:vAlign w:val="center"/>
          </w:tcPr>
          <w:p w14:paraId="21A6C875" w14:textId="77777777" w:rsidR="008F08EB" w:rsidRPr="008F08EB" w:rsidRDefault="008F08EB" w:rsidP="00F663A2">
            <w:pPr>
              <w:jc w:val="center"/>
              <w:rPr>
                <w:color w:val="000000"/>
                <w:sz w:val="22"/>
                <w:szCs w:val="22"/>
              </w:rPr>
            </w:pPr>
            <w:r w:rsidRPr="008F08EB">
              <w:rPr>
                <w:color w:val="000000"/>
                <w:sz w:val="22"/>
                <w:szCs w:val="22"/>
              </w:rPr>
              <w:t>4</w:t>
            </w:r>
          </w:p>
        </w:tc>
        <w:tc>
          <w:tcPr>
            <w:tcW w:w="817" w:type="dxa"/>
            <w:tcBorders>
              <w:top w:val="nil"/>
              <w:left w:val="single" w:sz="8" w:space="0" w:color="auto"/>
              <w:bottom w:val="single" w:sz="8" w:space="0" w:color="auto"/>
              <w:right w:val="single" w:sz="8" w:space="0" w:color="auto"/>
            </w:tcBorders>
            <w:shd w:val="clear" w:color="auto" w:fill="auto"/>
            <w:vAlign w:val="center"/>
          </w:tcPr>
          <w:p w14:paraId="1664F07F" w14:textId="77777777" w:rsidR="008F08EB" w:rsidRPr="008F08EB" w:rsidRDefault="008F08EB" w:rsidP="00F663A2">
            <w:pPr>
              <w:jc w:val="center"/>
              <w:rPr>
                <w:color w:val="000000"/>
                <w:sz w:val="22"/>
                <w:szCs w:val="22"/>
              </w:rPr>
            </w:pPr>
            <w:r w:rsidRPr="008F08EB">
              <w:rPr>
                <w:color w:val="000000"/>
                <w:sz w:val="22"/>
                <w:szCs w:val="22"/>
              </w:rPr>
              <w:t>4</w:t>
            </w:r>
          </w:p>
        </w:tc>
        <w:tc>
          <w:tcPr>
            <w:tcW w:w="1093" w:type="dxa"/>
            <w:tcBorders>
              <w:top w:val="nil"/>
              <w:left w:val="nil"/>
              <w:bottom w:val="single" w:sz="8" w:space="0" w:color="auto"/>
              <w:right w:val="single" w:sz="8" w:space="0" w:color="auto"/>
            </w:tcBorders>
            <w:shd w:val="clear" w:color="auto" w:fill="auto"/>
            <w:vAlign w:val="center"/>
          </w:tcPr>
          <w:p w14:paraId="396AF042" w14:textId="77777777" w:rsidR="008F08EB" w:rsidRPr="008F08EB" w:rsidRDefault="008F08EB" w:rsidP="00F663A2">
            <w:pPr>
              <w:jc w:val="center"/>
              <w:rPr>
                <w:color w:val="000000"/>
                <w:sz w:val="22"/>
                <w:szCs w:val="22"/>
              </w:rPr>
            </w:pPr>
            <w:r w:rsidRPr="008F08EB">
              <w:rPr>
                <w:color w:val="000000"/>
                <w:sz w:val="22"/>
                <w:szCs w:val="22"/>
              </w:rPr>
              <w:t>0</w:t>
            </w:r>
          </w:p>
        </w:tc>
        <w:tc>
          <w:tcPr>
            <w:tcW w:w="1093" w:type="dxa"/>
            <w:tcBorders>
              <w:top w:val="nil"/>
              <w:left w:val="nil"/>
              <w:bottom w:val="single" w:sz="8" w:space="0" w:color="auto"/>
              <w:right w:val="single" w:sz="8" w:space="0" w:color="auto"/>
            </w:tcBorders>
            <w:shd w:val="clear" w:color="auto" w:fill="auto"/>
            <w:vAlign w:val="center"/>
          </w:tcPr>
          <w:p w14:paraId="568FEFB0" w14:textId="77777777" w:rsidR="008F08EB" w:rsidRPr="008F08EB" w:rsidRDefault="008F08EB" w:rsidP="00F663A2">
            <w:pPr>
              <w:jc w:val="center"/>
              <w:rPr>
                <w:color w:val="000000"/>
                <w:sz w:val="22"/>
                <w:szCs w:val="22"/>
              </w:rPr>
            </w:pPr>
            <w:r w:rsidRPr="008F08EB">
              <w:rPr>
                <w:color w:val="000000"/>
                <w:sz w:val="22"/>
                <w:szCs w:val="22"/>
              </w:rPr>
              <w:t>0</w:t>
            </w:r>
          </w:p>
        </w:tc>
        <w:tc>
          <w:tcPr>
            <w:tcW w:w="1096" w:type="dxa"/>
            <w:tcBorders>
              <w:top w:val="nil"/>
              <w:left w:val="nil"/>
              <w:bottom w:val="single" w:sz="8" w:space="0" w:color="auto"/>
              <w:right w:val="single" w:sz="8" w:space="0" w:color="auto"/>
            </w:tcBorders>
            <w:shd w:val="clear" w:color="auto" w:fill="auto"/>
            <w:vAlign w:val="center"/>
          </w:tcPr>
          <w:p w14:paraId="6AEB195D" w14:textId="77777777" w:rsidR="008F08EB" w:rsidRPr="008F08EB" w:rsidRDefault="008F08EB" w:rsidP="00F663A2">
            <w:pPr>
              <w:jc w:val="center"/>
              <w:rPr>
                <w:color w:val="000000"/>
                <w:sz w:val="22"/>
                <w:szCs w:val="22"/>
              </w:rPr>
            </w:pPr>
            <w:r w:rsidRPr="008F08EB">
              <w:rPr>
                <w:color w:val="000000"/>
                <w:sz w:val="22"/>
                <w:szCs w:val="22"/>
              </w:rPr>
              <w:t>0</w:t>
            </w:r>
          </w:p>
        </w:tc>
        <w:tc>
          <w:tcPr>
            <w:tcW w:w="862" w:type="dxa"/>
            <w:tcBorders>
              <w:top w:val="nil"/>
              <w:left w:val="nil"/>
              <w:bottom w:val="single" w:sz="8" w:space="0" w:color="auto"/>
              <w:right w:val="single" w:sz="8" w:space="0" w:color="auto"/>
            </w:tcBorders>
            <w:shd w:val="clear" w:color="000000" w:fill="A6A6A6"/>
            <w:vAlign w:val="center"/>
          </w:tcPr>
          <w:p w14:paraId="5838EA3D" w14:textId="77777777" w:rsidR="008F08EB" w:rsidRPr="008F08EB" w:rsidRDefault="008F08EB" w:rsidP="00F663A2">
            <w:pPr>
              <w:jc w:val="center"/>
              <w:rPr>
                <w:color w:val="000000"/>
                <w:sz w:val="22"/>
                <w:szCs w:val="22"/>
              </w:rPr>
            </w:pPr>
            <w:r w:rsidRPr="008F08EB">
              <w:rPr>
                <w:color w:val="000000"/>
                <w:sz w:val="22"/>
                <w:szCs w:val="22"/>
              </w:rPr>
              <w:t>4</w:t>
            </w:r>
          </w:p>
        </w:tc>
      </w:tr>
    </w:tbl>
    <w:p w14:paraId="14DF554C" w14:textId="77777777" w:rsidR="008F08EB" w:rsidRPr="007E4777" w:rsidRDefault="008F08EB" w:rsidP="008F08EB">
      <w:pPr>
        <w:spacing w:before="120" w:after="120"/>
        <w:jc w:val="both"/>
        <w:rPr>
          <w:sz w:val="18"/>
          <w:szCs w:val="18"/>
        </w:rPr>
      </w:pPr>
      <w:r w:rsidRPr="00845479">
        <w:rPr>
          <w:b/>
          <w:sz w:val="20"/>
          <w:szCs w:val="20"/>
        </w:rPr>
        <w:t>Kaynak:</w:t>
      </w:r>
      <w:r w:rsidRPr="007E4777">
        <w:rPr>
          <w:sz w:val="18"/>
          <w:szCs w:val="18"/>
        </w:rPr>
        <w:t xml:space="preserve"> </w:t>
      </w:r>
      <w:r w:rsidRPr="00845479">
        <w:rPr>
          <w:sz w:val="20"/>
          <w:szCs w:val="18"/>
        </w:rPr>
        <w:t xml:space="preserve">İthalat Rejimi 2024 </w:t>
      </w:r>
    </w:p>
    <w:p w14:paraId="0BDAF235" w14:textId="216BC05E" w:rsidR="008F08EB" w:rsidRPr="008F08EB" w:rsidRDefault="008F08EB" w:rsidP="008F08EB">
      <w:pPr>
        <w:pStyle w:val="ListeParagraf"/>
        <w:spacing w:before="120" w:after="120"/>
        <w:ind w:left="0"/>
        <w:jc w:val="both"/>
        <w:rPr>
          <w:sz w:val="18"/>
          <w:szCs w:val="18"/>
        </w:rPr>
      </w:pPr>
      <w:r w:rsidRPr="000E09B3">
        <w:rPr>
          <w:sz w:val="18"/>
          <w:szCs w:val="18"/>
        </w:rPr>
        <w:t>1: AB Üyesi Ülkeler, EFTA Üyesi Ülkeler, Serbest Ticaret Anlaşması Ülkeleri: Arnavutluk, Büyük Britanya ve Kuzey İrlanda Birleşik Krallığı, Bosna-Hersek, Fas, Faroe Adaları, Filistin, Gürcistan, Güney Kore, İsrail, Karadağ, Kosova, Kuzey Makedonya Cumhuriyeti,</w:t>
      </w:r>
      <w:r w:rsidRPr="008265E4">
        <w:t xml:space="preserve"> </w:t>
      </w:r>
      <w:r w:rsidRPr="000E09B3">
        <w:rPr>
          <w:sz w:val="18"/>
          <w:szCs w:val="18"/>
        </w:rPr>
        <w:t>Malezya, Mısır Arap Cumhuriyeti, Morityus, Moldova, Sırbistan, Singapur Cumhuriyeti, Şili, Tunus. 2: Bolivarcı Venezuela Cumhuriyeti. 3: TPS-OIC İslam Konferansı Teşkilatı Üyesi Devletler Arasında Tercihli Ticaret Sistemi Çerçeve Anlaşması ve Tercihli Tarife Düzenlemesi Protokolü (PRETAS) kapsamındaki ülkeler (Bahreyn Krallığı, Bangladeş Halk Cumhuriyeti, Birleşik Arap Emirlikleri, Fas Krallığı, İran İslam Cumhuriyeti, Katar Devleti, Kuveyt Devleti, Malezya, Pakistan İslam Cumhuriyeti, Suudi Arabistan Krallığı, Umman Sultanlığı ve Ürdün Haşimi Krallığı). 4: Birleşik Arap Emirlikleri. 5: En Az Gelişmiş Ülkeler. 6: Özel Teşvik Düzenlemelerinden Yararlanacak Ülkeler. 7: Gelişme Yolundaki Ülkeler. 8: Diğer Ülkeler</w:t>
      </w:r>
    </w:p>
    <w:p w14:paraId="708E4757" w14:textId="4DEA14D9" w:rsidR="004E71F3" w:rsidRPr="004E71F3" w:rsidRDefault="004E71F3" w:rsidP="004E71F3">
      <w:pPr>
        <w:numPr>
          <w:ilvl w:val="0"/>
          <w:numId w:val="12"/>
        </w:numPr>
        <w:spacing w:before="120" w:after="120"/>
        <w:jc w:val="both"/>
        <w:rPr>
          <w:bCs/>
        </w:rPr>
      </w:pPr>
      <w:r w:rsidRPr="00201167">
        <w:rPr>
          <w:bCs/>
        </w:rPr>
        <w:t>Söz konusu ürünlerin ithalatı</w:t>
      </w:r>
      <w:r>
        <w:rPr>
          <w:bCs/>
        </w:rPr>
        <w:t>nda</w:t>
      </w:r>
      <w:r w:rsidRPr="00201167">
        <w:rPr>
          <w:bCs/>
        </w:rPr>
        <w:t xml:space="preserve"> </w:t>
      </w:r>
      <w:r w:rsidR="00A45477">
        <w:rPr>
          <w:bCs/>
        </w:rPr>
        <w:t>22</w:t>
      </w:r>
      <w:r w:rsidRPr="00201167">
        <w:rPr>
          <w:bCs/>
        </w:rPr>
        <w:t>/</w:t>
      </w:r>
      <w:r w:rsidR="00A45477">
        <w:rPr>
          <w:bCs/>
        </w:rPr>
        <w:t>8</w:t>
      </w:r>
      <w:r w:rsidRPr="00201167">
        <w:rPr>
          <w:bCs/>
        </w:rPr>
        <w:t xml:space="preserve">/2016 tarihli ve 2016/9127 sayılı </w:t>
      </w:r>
      <w:r w:rsidR="00A45477">
        <w:rPr>
          <w:bCs/>
        </w:rPr>
        <w:t xml:space="preserve">Bakanlar Kurulu Kararı ile yürürlüğe konulan </w:t>
      </w:r>
      <w:r w:rsidRPr="00201167">
        <w:rPr>
          <w:bCs/>
        </w:rPr>
        <w:t>İthalat Rejimi Kararına</w:t>
      </w:r>
      <w:r>
        <w:rPr>
          <w:bCs/>
        </w:rPr>
        <w:t xml:space="preserve"> </w:t>
      </w:r>
      <w:r w:rsidRPr="00201167">
        <w:rPr>
          <w:bCs/>
        </w:rPr>
        <w:t>Ek Karar</w:t>
      </w:r>
      <w:r>
        <w:rPr>
          <w:bCs/>
        </w:rPr>
        <w:t xml:space="preserve"> </w:t>
      </w:r>
      <w:r w:rsidRPr="00201167">
        <w:rPr>
          <w:bCs/>
        </w:rPr>
        <w:t xml:space="preserve">uyarınca ilave gümrük vergisi (İGV) uygulaması </w:t>
      </w:r>
      <w:r>
        <w:rPr>
          <w:bCs/>
        </w:rPr>
        <w:t>başlatılmıştır</w:t>
      </w:r>
      <w:r w:rsidRPr="00201167">
        <w:rPr>
          <w:bCs/>
        </w:rPr>
        <w:t xml:space="preserve">. Bu çerçevede, ÇHC için %21,8 olarak belirlenen İGV uygulaması, 31/12/2020 tarihli </w:t>
      </w:r>
      <w:r w:rsidR="00A45477">
        <w:rPr>
          <w:bCs/>
        </w:rPr>
        <w:t xml:space="preserve">ve </w:t>
      </w:r>
      <w:r>
        <w:rPr>
          <w:bCs/>
        </w:rPr>
        <w:t>3351 sayılı</w:t>
      </w:r>
      <w:r w:rsidRPr="00201167">
        <w:rPr>
          <w:bCs/>
        </w:rPr>
        <w:t xml:space="preserve"> </w:t>
      </w:r>
      <w:r w:rsidR="00A45477">
        <w:rPr>
          <w:bCs/>
        </w:rPr>
        <w:t>Cumhurbaşkanı Kararı ile yürürlüğe konulan</w:t>
      </w:r>
      <w:r w:rsidR="00A45477" w:rsidRPr="00201167">
        <w:rPr>
          <w:bCs/>
        </w:rPr>
        <w:t xml:space="preserve"> </w:t>
      </w:r>
      <w:r w:rsidRPr="00201167">
        <w:rPr>
          <w:bCs/>
        </w:rPr>
        <w:t>İthalatta İlave Gümrük Vergi</w:t>
      </w:r>
      <w:r>
        <w:rPr>
          <w:bCs/>
        </w:rPr>
        <w:t xml:space="preserve">si Uygulanmasına İlişkin Karar </w:t>
      </w:r>
      <w:r w:rsidRPr="00201167">
        <w:rPr>
          <w:bCs/>
        </w:rPr>
        <w:t>uyarınca</w:t>
      </w:r>
      <w:r>
        <w:rPr>
          <w:bCs/>
        </w:rPr>
        <w:t xml:space="preserve"> değiştirilmiş olup</w:t>
      </w:r>
      <w:r w:rsidRPr="00201167">
        <w:rPr>
          <w:bCs/>
        </w:rPr>
        <w:t>, hâlihazırda ağır vasıta lastikleri için %15, zirai araç ve iş makinesi lastikleri için ise %21,8 olarak devam etmektedir.</w:t>
      </w:r>
    </w:p>
    <w:p w14:paraId="414817A0" w14:textId="0F55FB16" w:rsidR="00A1068B" w:rsidRPr="007C1282" w:rsidRDefault="00983D60" w:rsidP="008C2A7C">
      <w:pPr>
        <w:pStyle w:val="Balk1"/>
        <w:numPr>
          <w:ilvl w:val="0"/>
          <w:numId w:val="53"/>
        </w:numPr>
        <w:jc w:val="both"/>
        <w:rPr>
          <w:rFonts w:ascii="Times New Roman" w:hAnsi="Times New Roman" w:cs="Times New Roman"/>
          <w:color w:val="000000" w:themeColor="text1"/>
          <w:sz w:val="24"/>
        </w:rPr>
      </w:pPr>
      <w:bookmarkStart w:id="15" w:name="_Toc148627853"/>
      <w:r w:rsidRPr="007C1282">
        <w:rPr>
          <w:rFonts w:ascii="Times New Roman" w:hAnsi="Times New Roman" w:cs="Times New Roman"/>
          <w:color w:val="000000" w:themeColor="text1"/>
          <w:sz w:val="24"/>
        </w:rPr>
        <w:t>Dampingin Deva</w:t>
      </w:r>
      <w:r w:rsidR="007C1282" w:rsidRPr="007C1282">
        <w:rPr>
          <w:rFonts w:ascii="Times New Roman" w:hAnsi="Times New Roman" w:cs="Times New Roman"/>
          <w:color w:val="000000" w:themeColor="text1"/>
          <w:sz w:val="24"/>
        </w:rPr>
        <w:t xml:space="preserve">mı veya Yeniden Meydana Gelmesi </w:t>
      </w:r>
      <w:r w:rsidRPr="007C1282">
        <w:rPr>
          <w:rFonts w:ascii="Times New Roman" w:hAnsi="Times New Roman" w:cs="Times New Roman"/>
          <w:color w:val="000000" w:themeColor="text1"/>
          <w:sz w:val="24"/>
        </w:rPr>
        <w:t>İhtimali</w:t>
      </w:r>
      <w:bookmarkStart w:id="16" w:name="_Toc317854285"/>
      <w:bookmarkEnd w:id="15"/>
    </w:p>
    <w:p w14:paraId="05BF19FD" w14:textId="6E89F264" w:rsidR="00A1068B" w:rsidRPr="00D56F8C" w:rsidRDefault="00A1068B" w:rsidP="008C2A7C">
      <w:pPr>
        <w:pStyle w:val="Balk2"/>
        <w:numPr>
          <w:ilvl w:val="1"/>
          <w:numId w:val="53"/>
        </w:numPr>
        <w:jc w:val="both"/>
        <w:rPr>
          <w:rFonts w:eastAsia="Times New Roman" w:cs="Times New Roman"/>
          <w:bCs/>
          <w:color w:val="000000" w:themeColor="text1"/>
          <w:szCs w:val="24"/>
          <w:lang w:eastAsia="tr-TR"/>
        </w:rPr>
      </w:pPr>
      <w:bookmarkStart w:id="17" w:name="_Toc148627854"/>
      <w:r w:rsidRPr="00D56F8C">
        <w:rPr>
          <w:rFonts w:eastAsia="Times New Roman" w:cs="Times New Roman"/>
          <w:bCs/>
          <w:color w:val="000000" w:themeColor="text1"/>
          <w:szCs w:val="24"/>
          <w:lang w:eastAsia="tr-TR"/>
        </w:rPr>
        <w:t>Genel</w:t>
      </w:r>
      <w:r w:rsidR="0076289A" w:rsidRPr="00D56F8C">
        <w:rPr>
          <w:rFonts w:eastAsia="Times New Roman" w:cs="Times New Roman"/>
          <w:bCs/>
          <w:color w:val="000000" w:themeColor="text1"/>
          <w:szCs w:val="24"/>
          <w:lang w:eastAsia="tr-TR"/>
        </w:rPr>
        <w:t xml:space="preserve"> A</w:t>
      </w:r>
      <w:r w:rsidR="00983D60" w:rsidRPr="00D56F8C">
        <w:rPr>
          <w:rFonts w:eastAsia="Times New Roman" w:cs="Times New Roman"/>
          <w:bCs/>
          <w:color w:val="000000" w:themeColor="text1"/>
          <w:szCs w:val="24"/>
          <w:lang w:eastAsia="tr-TR"/>
        </w:rPr>
        <w:t>çıklamalar</w:t>
      </w:r>
      <w:bookmarkEnd w:id="17"/>
    </w:p>
    <w:p w14:paraId="0F54AF9E" w14:textId="77777777" w:rsidR="00AE633B" w:rsidRPr="0076289A" w:rsidRDefault="00983D60" w:rsidP="001910F1">
      <w:pPr>
        <w:pStyle w:val="Default"/>
        <w:numPr>
          <w:ilvl w:val="0"/>
          <w:numId w:val="5"/>
        </w:numPr>
        <w:spacing w:before="120" w:after="120"/>
        <w:ind w:firstLine="0"/>
        <w:jc w:val="both"/>
        <w:rPr>
          <w:bCs/>
          <w:color w:val="000000" w:themeColor="text1"/>
        </w:rPr>
      </w:pPr>
      <w:r w:rsidRPr="0076289A">
        <w:rPr>
          <w:bCs/>
          <w:color w:val="000000" w:themeColor="text1"/>
        </w:rPr>
        <w:t>Yönetmeliğin 35 inci maddesi çerçevesinde önlem</w:t>
      </w:r>
      <w:r w:rsidR="003E0AEB" w:rsidRPr="0076289A">
        <w:rPr>
          <w:bCs/>
          <w:color w:val="000000" w:themeColor="text1"/>
        </w:rPr>
        <w:t>ler</w:t>
      </w:r>
      <w:r w:rsidRPr="0076289A">
        <w:rPr>
          <w:bCs/>
          <w:color w:val="000000" w:themeColor="text1"/>
        </w:rPr>
        <w:t>in yürürlükten kalkması halinde dampingin devam etmesinin veya yeniden meydana gelmesinin muhtemel olup olmadığı incelenmiş</w:t>
      </w:r>
      <w:r w:rsidR="00AE633B" w:rsidRPr="0076289A">
        <w:rPr>
          <w:bCs/>
          <w:color w:val="000000" w:themeColor="text1"/>
        </w:rPr>
        <w:t>tir.</w:t>
      </w:r>
    </w:p>
    <w:p w14:paraId="7FC37807" w14:textId="49084EB5" w:rsidR="00157921" w:rsidRPr="00681B8A" w:rsidRDefault="00157921" w:rsidP="008C2A7C">
      <w:pPr>
        <w:pStyle w:val="Balk2"/>
        <w:numPr>
          <w:ilvl w:val="1"/>
          <w:numId w:val="53"/>
        </w:numPr>
        <w:jc w:val="both"/>
        <w:rPr>
          <w:rFonts w:eastAsia="Times New Roman" w:cs="Times New Roman"/>
          <w:bCs/>
          <w:color w:val="000000" w:themeColor="text1"/>
          <w:szCs w:val="24"/>
          <w:lang w:eastAsia="tr-TR"/>
        </w:rPr>
      </w:pPr>
      <w:bookmarkStart w:id="18" w:name="_Toc148627855"/>
      <w:r w:rsidRPr="00681B8A">
        <w:rPr>
          <w:rFonts w:eastAsia="Times New Roman" w:cs="Times New Roman"/>
          <w:bCs/>
          <w:color w:val="000000" w:themeColor="text1"/>
          <w:szCs w:val="24"/>
          <w:lang w:eastAsia="tr-TR"/>
        </w:rPr>
        <w:t>Damping</w:t>
      </w:r>
      <w:r w:rsidR="00F7559B" w:rsidRPr="00681B8A">
        <w:rPr>
          <w:rFonts w:eastAsia="Times New Roman" w:cs="Times New Roman"/>
          <w:bCs/>
          <w:color w:val="000000" w:themeColor="text1"/>
          <w:szCs w:val="24"/>
          <w:lang w:eastAsia="tr-TR"/>
        </w:rPr>
        <w:t xml:space="preserve">in </w:t>
      </w:r>
      <w:r w:rsidR="0076289A" w:rsidRPr="00681B8A">
        <w:rPr>
          <w:rFonts w:eastAsia="Times New Roman" w:cs="Times New Roman"/>
          <w:bCs/>
          <w:color w:val="000000" w:themeColor="text1"/>
          <w:szCs w:val="24"/>
          <w:lang w:eastAsia="tr-TR"/>
        </w:rPr>
        <w:t>Devam Etme İhtimali</w:t>
      </w:r>
      <w:bookmarkEnd w:id="18"/>
    </w:p>
    <w:p w14:paraId="2D4B0311" w14:textId="3504C360" w:rsidR="00265031" w:rsidRPr="00B30E9C" w:rsidRDefault="00265031" w:rsidP="0076289A">
      <w:pPr>
        <w:pStyle w:val="Default"/>
        <w:spacing w:before="120" w:after="120"/>
        <w:jc w:val="both"/>
        <w:rPr>
          <w:bCs/>
          <w:color w:val="000000" w:themeColor="text1"/>
        </w:rPr>
      </w:pPr>
      <w:r w:rsidRPr="00B30E9C">
        <w:rPr>
          <w:bCs/>
          <w:color w:val="000000" w:themeColor="text1"/>
        </w:rPr>
        <w:t xml:space="preserve">(1) </w:t>
      </w:r>
      <w:r w:rsidR="000106D8" w:rsidRPr="00B30E9C">
        <w:rPr>
          <w:bCs/>
          <w:color w:val="000000" w:themeColor="text1"/>
        </w:rPr>
        <w:t xml:space="preserve">Yönetmeliğin </w:t>
      </w:r>
      <w:r w:rsidRPr="00B30E9C">
        <w:rPr>
          <w:bCs/>
          <w:color w:val="000000" w:themeColor="text1"/>
        </w:rPr>
        <w:t>40 ıncı ve 41 inci maddeleri çerçevesinde, soruşturma sırasında yeniden bir damping marjı hesaplanmamış, esas soruşturmada hesaplanmış olan damping marjları gösterge olarak dikkate alınmıştır.</w:t>
      </w:r>
    </w:p>
    <w:p w14:paraId="11B6936A" w14:textId="03F3171A" w:rsidR="00B30E9C" w:rsidRPr="006476B5" w:rsidRDefault="002E3899" w:rsidP="00B30E9C">
      <w:pPr>
        <w:spacing w:before="120" w:after="120"/>
        <w:jc w:val="both"/>
        <w:rPr>
          <w:bCs/>
          <w:color w:val="0D0D0D"/>
        </w:rPr>
      </w:pPr>
      <w:r w:rsidRPr="00B30E9C">
        <w:rPr>
          <w:color w:val="000000" w:themeColor="text1"/>
        </w:rPr>
        <w:t xml:space="preserve">(2) </w:t>
      </w:r>
      <w:r w:rsidR="00607B1E" w:rsidRPr="00B30E9C">
        <w:rPr>
          <w:bCs/>
          <w:color w:val="0D0D0D"/>
        </w:rPr>
        <w:t xml:space="preserve">Bu çerçevede, </w:t>
      </w:r>
      <w:r w:rsidR="00B30E9C" w:rsidRPr="00F65B98">
        <w:rPr>
          <w:bCs/>
          <w:color w:val="0D0D0D"/>
        </w:rPr>
        <w:t xml:space="preserve">ÇHC menşeli </w:t>
      </w:r>
      <w:r w:rsidR="00B30E9C" w:rsidRPr="00201167">
        <w:rPr>
          <w:bCs/>
        </w:rPr>
        <w:t xml:space="preserve">zirai araç ve iş makinesi </w:t>
      </w:r>
      <w:r w:rsidR="00B30E9C" w:rsidRPr="00F65B98">
        <w:rPr>
          <w:bCs/>
          <w:color w:val="0D0D0D"/>
        </w:rPr>
        <w:t>lastikler</w:t>
      </w:r>
      <w:r w:rsidR="00B30E9C">
        <w:rPr>
          <w:bCs/>
          <w:color w:val="0D0D0D"/>
        </w:rPr>
        <w:t>i</w:t>
      </w:r>
      <w:r w:rsidR="00B30E9C" w:rsidRPr="00F65B98">
        <w:rPr>
          <w:bCs/>
          <w:color w:val="0D0D0D"/>
        </w:rPr>
        <w:t xml:space="preserve"> için </w:t>
      </w:r>
      <w:r w:rsidR="00B30E9C" w:rsidRPr="00B30E9C">
        <w:rPr>
          <w:bCs/>
          <w:color w:val="000000" w:themeColor="text1"/>
        </w:rPr>
        <w:t xml:space="preserve">esas soruşturmada hesaplanmış olan </w:t>
      </w:r>
      <w:r w:rsidR="00B30E9C" w:rsidRPr="00F65B98">
        <w:rPr>
          <w:bCs/>
          <w:color w:val="0D0D0D"/>
        </w:rPr>
        <w:t>damping marjı CIF bedelin % 87’</w:t>
      </w:r>
      <w:r w:rsidR="00B30E9C">
        <w:rPr>
          <w:bCs/>
          <w:color w:val="0D0D0D"/>
        </w:rPr>
        <w:t>s</w:t>
      </w:r>
      <w:r w:rsidR="00B30E9C" w:rsidRPr="00F65B98">
        <w:rPr>
          <w:bCs/>
          <w:color w:val="0D0D0D"/>
        </w:rPr>
        <w:t>i; ağır vasıta lastikleri için radyal olanlarında CIF bedelin %60’ı</w:t>
      </w:r>
      <w:r w:rsidR="004E71F3">
        <w:rPr>
          <w:bCs/>
          <w:color w:val="0D0D0D"/>
        </w:rPr>
        <w:t>;</w:t>
      </w:r>
      <w:r w:rsidR="00B30E9C">
        <w:rPr>
          <w:bCs/>
          <w:color w:val="0D0D0D"/>
        </w:rPr>
        <w:t xml:space="preserve"> </w:t>
      </w:r>
      <w:r w:rsidR="00B30E9C" w:rsidRPr="00F65B98">
        <w:rPr>
          <w:bCs/>
          <w:color w:val="0D0D0D"/>
        </w:rPr>
        <w:t>diğer ağır vasıta lastikleri için CIF bedelin %87’si olarak hesaplanmıştır.</w:t>
      </w:r>
    </w:p>
    <w:p w14:paraId="548B9446" w14:textId="5B6A20EC" w:rsidR="00265031" w:rsidRPr="00681B8A" w:rsidRDefault="002E3899" w:rsidP="00B30E9C">
      <w:pPr>
        <w:spacing w:before="120" w:after="120"/>
        <w:jc w:val="both"/>
        <w:rPr>
          <w:bCs/>
          <w:color w:val="000000" w:themeColor="text1"/>
        </w:rPr>
      </w:pPr>
      <w:r w:rsidRPr="00B30E9C">
        <w:rPr>
          <w:bCs/>
          <w:color w:val="000000" w:themeColor="text1"/>
        </w:rPr>
        <w:t>(</w:t>
      </w:r>
      <w:r w:rsidR="00607B1E" w:rsidRPr="00B30E9C">
        <w:rPr>
          <w:bCs/>
          <w:color w:val="000000" w:themeColor="text1"/>
        </w:rPr>
        <w:t>3</w:t>
      </w:r>
      <w:r w:rsidRPr="00B30E9C">
        <w:rPr>
          <w:bCs/>
          <w:color w:val="000000" w:themeColor="text1"/>
        </w:rPr>
        <w:t xml:space="preserve">) </w:t>
      </w:r>
      <w:r w:rsidR="00265031" w:rsidRPr="00B30E9C">
        <w:rPr>
          <w:bCs/>
          <w:color w:val="000000" w:themeColor="text1"/>
        </w:rPr>
        <w:t>Mevcut dampinge karşı önlemlerin hukuki ve idari alt yapısını teşkil eden esas soruşturma esnasında tespit edilen damping marjlarının, firmaların önlemin yürürlükten kalkması halindeki muhtemel davranışlarını yansıtacak önemli bir gösterge niteliği taşıdığı değerlendirilmektedir.</w:t>
      </w:r>
    </w:p>
    <w:p w14:paraId="09C43100" w14:textId="40B4E9AA" w:rsidR="002772A7" w:rsidRPr="00681B8A" w:rsidRDefault="002772A7" w:rsidP="008C2A7C">
      <w:pPr>
        <w:pStyle w:val="Balk2"/>
        <w:numPr>
          <w:ilvl w:val="1"/>
          <w:numId w:val="53"/>
        </w:numPr>
        <w:jc w:val="both"/>
        <w:rPr>
          <w:rFonts w:eastAsia="Times New Roman" w:cs="Times New Roman"/>
          <w:bCs/>
          <w:color w:val="000000" w:themeColor="text1"/>
          <w:szCs w:val="24"/>
          <w:lang w:eastAsia="tr-TR"/>
        </w:rPr>
      </w:pPr>
      <w:bookmarkStart w:id="19" w:name="_Toc148627856"/>
      <w:r w:rsidRPr="00681B8A">
        <w:rPr>
          <w:rFonts w:eastAsia="Times New Roman" w:cs="Times New Roman"/>
          <w:bCs/>
          <w:color w:val="000000" w:themeColor="text1"/>
          <w:szCs w:val="24"/>
          <w:lang w:eastAsia="tr-TR"/>
        </w:rPr>
        <w:t xml:space="preserve">Dampingin </w:t>
      </w:r>
      <w:r w:rsidR="00B30E9C" w:rsidRPr="00681B8A">
        <w:rPr>
          <w:rFonts w:eastAsia="Times New Roman" w:cs="Times New Roman"/>
          <w:bCs/>
          <w:color w:val="000000" w:themeColor="text1"/>
          <w:szCs w:val="24"/>
          <w:lang w:eastAsia="tr-TR"/>
        </w:rPr>
        <w:t>Yeniden Meydana Gelmesi İhtimali</w:t>
      </w:r>
      <w:bookmarkEnd w:id="19"/>
    </w:p>
    <w:p w14:paraId="0E3828DA" w14:textId="7F24F01F" w:rsidR="001B5634" w:rsidRPr="00FE0639" w:rsidRDefault="002B7B2B" w:rsidP="002B7B2B">
      <w:pPr>
        <w:spacing w:before="120" w:after="120"/>
        <w:jc w:val="both"/>
        <w:rPr>
          <w:bCs/>
          <w:color w:val="000000" w:themeColor="text1"/>
        </w:rPr>
      </w:pPr>
      <w:r>
        <w:rPr>
          <w:bCs/>
          <w:color w:val="000000" w:themeColor="text1"/>
        </w:rPr>
        <w:t xml:space="preserve">(1) </w:t>
      </w:r>
      <w:r w:rsidR="00D72864" w:rsidRPr="001B5634">
        <w:rPr>
          <w:bCs/>
          <w:color w:val="000000" w:themeColor="text1"/>
        </w:rPr>
        <w:t xml:space="preserve">İhracatçı firmaların davranışlarını ve yeniden meydana gelmesi muhtemel olan </w:t>
      </w:r>
      <w:r w:rsidR="00D72864" w:rsidRPr="00FE0639">
        <w:rPr>
          <w:bCs/>
          <w:color w:val="000000" w:themeColor="text1"/>
        </w:rPr>
        <w:t xml:space="preserve">dampingi göstermesi açısından soruşturma konusu ülkelerin üretim ve ihracat kapasiteleri ile fiyatları ve </w:t>
      </w:r>
      <w:r w:rsidR="00D72864" w:rsidRPr="00FE0639">
        <w:rPr>
          <w:bCs/>
          <w:color w:val="000000" w:themeColor="text1"/>
        </w:rPr>
        <w:lastRenderedPageBreak/>
        <w:t xml:space="preserve">diğer ülkeler tarafından uygulanmakta olan </w:t>
      </w:r>
      <w:r w:rsidR="0005271A" w:rsidRPr="00FE0639">
        <w:rPr>
          <w:bCs/>
          <w:color w:val="000000" w:themeColor="text1"/>
        </w:rPr>
        <w:t xml:space="preserve">önlemler </w:t>
      </w:r>
      <w:r w:rsidR="00D72864" w:rsidRPr="00FE0639">
        <w:rPr>
          <w:bCs/>
          <w:color w:val="000000" w:themeColor="text1"/>
        </w:rPr>
        <w:t>ya da yürütülmekte olan damping soruşturmaları önem arz etmektedir.</w:t>
      </w:r>
    </w:p>
    <w:p w14:paraId="2EA186C0" w14:textId="30E5BB89" w:rsidR="009F1715" w:rsidRPr="00681B8A" w:rsidRDefault="003677EB" w:rsidP="00CB49E7">
      <w:pPr>
        <w:pStyle w:val="Default"/>
        <w:jc w:val="both"/>
        <w:rPr>
          <w:b/>
          <w:color w:val="000000" w:themeColor="text1"/>
        </w:rPr>
      </w:pPr>
      <w:r w:rsidRPr="00681B8A">
        <w:rPr>
          <w:b/>
          <w:color w:val="000000" w:themeColor="text1"/>
        </w:rPr>
        <w:t xml:space="preserve">3.3.1. </w:t>
      </w:r>
      <w:r w:rsidR="000A085F" w:rsidRPr="00681B8A">
        <w:rPr>
          <w:b/>
          <w:color w:val="000000" w:themeColor="text1"/>
        </w:rPr>
        <w:t xml:space="preserve">Soruşturma </w:t>
      </w:r>
      <w:r w:rsidR="00AB7495">
        <w:rPr>
          <w:b/>
          <w:color w:val="000000" w:themeColor="text1"/>
        </w:rPr>
        <w:t>Konusu Ülken</w:t>
      </w:r>
      <w:r w:rsidR="00B30E9C">
        <w:rPr>
          <w:b/>
          <w:color w:val="000000" w:themeColor="text1"/>
        </w:rPr>
        <w:t>in Üretim v</w:t>
      </w:r>
      <w:r w:rsidR="007C1282">
        <w:rPr>
          <w:b/>
          <w:color w:val="000000" w:themeColor="text1"/>
        </w:rPr>
        <w:t>e İhracat Kapasite</w:t>
      </w:r>
      <w:r w:rsidR="007D28BB">
        <w:rPr>
          <w:b/>
          <w:color w:val="000000" w:themeColor="text1"/>
        </w:rPr>
        <w:t>si</w:t>
      </w:r>
      <w:r w:rsidR="007C1282">
        <w:rPr>
          <w:b/>
          <w:color w:val="000000" w:themeColor="text1"/>
        </w:rPr>
        <w:t xml:space="preserve"> i</w:t>
      </w:r>
      <w:r w:rsidR="00B30E9C" w:rsidRPr="00681B8A">
        <w:rPr>
          <w:b/>
          <w:color w:val="000000" w:themeColor="text1"/>
        </w:rPr>
        <w:t xml:space="preserve">le Fiyatları </w:t>
      </w:r>
    </w:p>
    <w:p w14:paraId="78925FBB" w14:textId="59C3C637" w:rsidR="00B30E9C" w:rsidRDefault="00B30E9C" w:rsidP="00835AC5">
      <w:pPr>
        <w:pStyle w:val="ListeParagraf"/>
        <w:numPr>
          <w:ilvl w:val="0"/>
          <w:numId w:val="13"/>
        </w:numPr>
        <w:tabs>
          <w:tab w:val="left" w:pos="0"/>
          <w:tab w:val="left" w:pos="142"/>
        </w:tabs>
        <w:spacing w:before="120" w:after="120"/>
        <w:ind w:left="0" w:firstLine="0"/>
        <w:jc w:val="both"/>
        <w:rPr>
          <w:bCs/>
        </w:rPr>
      </w:pPr>
      <w:bookmarkStart w:id="20" w:name="_Hlk117865430"/>
      <w:r>
        <w:rPr>
          <w:bCs/>
        </w:rPr>
        <w:t>Soruşturma</w:t>
      </w:r>
      <w:r w:rsidRPr="006E633B">
        <w:rPr>
          <w:bCs/>
        </w:rPr>
        <w:t xml:space="preserve"> konusu ülkenin üretim ve ihracat kabiliyetlerine ilişkin değerlendirmede, Uluslararası Ticaret Merkezi’nin (ITC) ihracat verileri kullanılmıştır. ITC tarafından sağlanan verilerin birimi ülkelere göre “adet” veya “ton” olarak değişmekte, ulusal veri kaynaklarıyla uyumsuzluk gösterebilmektedir. Bu çerçevede aşağıdaki değerlendirmelerde bahse konu kısıtlar da göz önünde bulundurulmuştur.</w:t>
      </w:r>
    </w:p>
    <w:p w14:paraId="226F823F" w14:textId="6C48F32D" w:rsidR="00B30E9C" w:rsidRDefault="00B30E9C" w:rsidP="00835AC5">
      <w:pPr>
        <w:pStyle w:val="ListeParagraf"/>
        <w:numPr>
          <w:ilvl w:val="0"/>
          <w:numId w:val="13"/>
        </w:numPr>
        <w:tabs>
          <w:tab w:val="left" w:pos="0"/>
          <w:tab w:val="left" w:pos="142"/>
        </w:tabs>
        <w:spacing w:before="120" w:after="120"/>
        <w:ind w:left="0" w:firstLine="0"/>
        <w:jc w:val="both"/>
        <w:rPr>
          <w:bCs/>
        </w:rPr>
      </w:pPr>
      <w:r>
        <w:rPr>
          <w:bCs/>
        </w:rPr>
        <w:t>Soruşturma</w:t>
      </w:r>
      <w:r w:rsidRPr="006E633B">
        <w:rPr>
          <w:bCs/>
        </w:rPr>
        <w:t xml:space="preserve"> konusu ülke</w:t>
      </w:r>
      <w:r>
        <w:rPr>
          <w:bCs/>
        </w:rPr>
        <w:t>nin</w:t>
      </w:r>
      <w:r w:rsidRPr="006E633B">
        <w:rPr>
          <w:bCs/>
        </w:rPr>
        <w:t xml:space="preserve"> ihracat kabiliyetine ilişkin değerlendirmeler, </w:t>
      </w:r>
      <w:r>
        <w:rPr>
          <w:bCs/>
        </w:rPr>
        <w:t>ağır vasıta</w:t>
      </w:r>
      <w:r w:rsidRPr="006E633B">
        <w:rPr>
          <w:bCs/>
        </w:rPr>
        <w:t xml:space="preserve"> lastikleri için 4011</w:t>
      </w:r>
      <w:r>
        <w:rPr>
          <w:bCs/>
        </w:rPr>
        <w:t>.20</w:t>
      </w:r>
      <w:r w:rsidRPr="006E633B">
        <w:rPr>
          <w:bCs/>
        </w:rPr>
        <w:t xml:space="preserve">; </w:t>
      </w:r>
      <w:r>
        <w:rPr>
          <w:bCs/>
        </w:rPr>
        <w:t>zirai araç</w:t>
      </w:r>
      <w:r w:rsidRPr="006E633B">
        <w:rPr>
          <w:bCs/>
        </w:rPr>
        <w:t xml:space="preserve"> lastikleri için 401</w:t>
      </w:r>
      <w:r>
        <w:rPr>
          <w:bCs/>
        </w:rPr>
        <w:t>1</w:t>
      </w:r>
      <w:r w:rsidRPr="006E633B">
        <w:rPr>
          <w:bCs/>
        </w:rPr>
        <w:t>.</w:t>
      </w:r>
      <w:r>
        <w:rPr>
          <w:bCs/>
        </w:rPr>
        <w:t>7</w:t>
      </w:r>
      <w:r w:rsidRPr="006E633B">
        <w:rPr>
          <w:bCs/>
        </w:rPr>
        <w:t>0</w:t>
      </w:r>
      <w:r>
        <w:rPr>
          <w:bCs/>
        </w:rPr>
        <w:t xml:space="preserve">; iş makinesi lastikleri için 4011.80 ve 4011.90 </w:t>
      </w:r>
      <w:r w:rsidRPr="006E633B">
        <w:rPr>
          <w:bCs/>
        </w:rPr>
        <w:t>GTP’leri bazında yapılmıştır.</w:t>
      </w:r>
    </w:p>
    <w:bookmarkEnd w:id="20"/>
    <w:p w14:paraId="2AE4615C" w14:textId="78584B83" w:rsidR="00B30E9C" w:rsidRPr="00D0733F" w:rsidRDefault="00B30E9C" w:rsidP="00835AC5">
      <w:pPr>
        <w:pStyle w:val="ListeParagraf"/>
        <w:numPr>
          <w:ilvl w:val="0"/>
          <w:numId w:val="13"/>
        </w:numPr>
        <w:tabs>
          <w:tab w:val="left" w:pos="0"/>
          <w:tab w:val="left" w:pos="142"/>
        </w:tabs>
        <w:spacing w:before="120" w:after="120"/>
        <w:ind w:left="0" w:firstLine="0"/>
        <w:jc w:val="both"/>
        <w:rPr>
          <w:bCs/>
        </w:rPr>
      </w:pPr>
      <w:r>
        <w:rPr>
          <w:bCs/>
        </w:rPr>
        <w:t>Soruşturma</w:t>
      </w:r>
      <w:r w:rsidRPr="00D0733F">
        <w:rPr>
          <w:bCs/>
        </w:rPr>
        <w:t xml:space="preserve"> konusu ürünlerden </w:t>
      </w:r>
      <w:r w:rsidRPr="00D0733F">
        <w:rPr>
          <w:b/>
          <w:bCs/>
        </w:rPr>
        <w:t>ağır vasıta lastiklerinde</w:t>
      </w:r>
      <w:r w:rsidRPr="00D0733F">
        <w:rPr>
          <w:bCs/>
        </w:rPr>
        <w:t>, dünya ihracatının, 2019 yılında 24</w:t>
      </w:r>
      <w:r>
        <w:rPr>
          <w:bCs/>
        </w:rPr>
        <w:t>,</w:t>
      </w:r>
      <w:r w:rsidRPr="00D0733F">
        <w:rPr>
          <w:bCs/>
        </w:rPr>
        <w:t>1 mily</w:t>
      </w:r>
      <w:r>
        <w:rPr>
          <w:bCs/>
        </w:rPr>
        <w:t>ar</w:t>
      </w:r>
      <w:r w:rsidRPr="00D0733F">
        <w:rPr>
          <w:bCs/>
        </w:rPr>
        <w:t xml:space="preserve"> ABD doları, 2020 yılında 21</w:t>
      </w:r>
      <w:r>
        <w:rPr>
          <w:bCs/>
        </w:rPr>
        <w:t>,</w:t>
      </w:r>
      <w:r w:rsidRPr="00D0733F">
        <w:rPr>
          <w:bCs/>
        </w:rPr>
        <w:t>5 mily</w:t>
      </w:r>
      <w:r>
        <w:rPr>
          <w:bCs/>
        </w:rPr>
        <w:t>ar</w:t>
      </w:r>
      <w:r w:rsidRPr="00D0733F">
        <w:rPr>
          <w:bCs/>
        </w:rPr>
        <w:t xml:space="preserve"> ABD doları ve 2021 yılında 26</w:t>
      </w:r>
      <w:r>
        <w:rPr>
          <w:bCs/>
        </w:rPr>
        <w:t>,6</w:t>
      </w:r>
      <w:r w:rsidRPr="00D0733F">
        <w:rPr>
          <w:bCs/>
        </w:rPr>
        <w:t xml:space="preserve"> mily</w:t>
      </w:r>
      <w:r>
        <w:rPr>
          <w:bCs/>
        </w:rPr>
        <w:t>ar</w:t>
      </w:r>
      <w:r w:rsidRPr="00D0733F">
        <w:rPr>
          <w:bCs/>
        </w:rPr>
        <w:t xml:space="preserve"> ABD doları olarak gerçekleştiği görülmüştür.</w:t>
      </w:r>
      <w:r w:rsidR="004E71F3">
        <w:rPr>
          <w:bCs/>
        </w:rPr>
        <w:t xml:space="preserve"> </w:t>
      </w:r>
    </w:p>
    <w:p w14:paraId="1677E249" w14:textId="74591B71" w:rsidR="00B30E9C" w:rsidRPr="009A0D51" w:rsidRDefault="00B30E9C" w:rsidP="009A0D51">
      <w:pPr>
        <w:pStyle w:val="ListeParagraf"/>
        <w:numPr>
          <w:ilvl w:val="0"/>
          <w:numId w:val="13"/>
        </w:numPr>
        <w:tabs>
          <w:tab w:val="left" w:pos="0"/>
          <w:tab w:val="left" w:pos="142"/>
        </w:tabs>
        <w:spacing w:before="120" w:after="120"/>
        <w:ind w:left="0" w:firstLine="0"/>
        <w:jc w:val="both"/>
        <w:rPr>
          <w:bCs/>
        </w:rPr>
      </w:pPr>
      <w:r w:rsidRPr="00D0733F">
        <w:rPr>
          <w:bCs/>
        </w:rPr>
        <w:t xml:space="preserve">2019 yılında ÇHC’nin dünyaya ihracatı </w:t>
      </w:r>
      <w:r w:rsidR="009A0D51">
        <w:rPr>
          <w:bCs/>
        </w:rPr>
        <w:t>3.438.150 ton</w:t>
      </w:r>
      <w:r w:rsidRPr="00D0733F">
        <w:rPr>
          <w:bCs/>
        </w:rPr>
        <w:t xml:space="preserve">, 2020 yılında </w:t>
      </w:r>
      <w:r w:rsidR="009A0D51">
        <w:rPr>
          <w:bCs/>
        </w:rPr>
        <w:t>3.370.172 ton</w:t>
      </w:r>
      <w:r w:rsidRPr="00D0733F">
        <w:rPr>
          <w:bCs/>
        </w:rPr>
        <w:t xml:space="preserve">, 2021 yılında </w:t>
      </w:r>
      <w:r w:rsidR="009A0D51">
        <w:rPr>
          <w:bCs/>
        </w:rPr>
        <w:t>3.775.247 ton</w:t>
      </w:r>
      <w:r w:rsidRPr="00D0733F">
        <w:rPr>
          <w:bCs/>
        </w:rPr>
        <w:t xml:space="preserve"> olarak gerçekleşmiş</w:t>
      </w:r>
      <w:r w:rsidR="009A0D51">
        <w:rPr>
          <w:bCs/>
        </w:rPr>
        <w:t xml:space="preserve"> olup s</w:t>
      </w:r>
      <w:r w:rsidR="004E71F3" w:rsidRPr="009A0D51">
        <w:rPr>
          <w:bCs/>
        </w:rPr>
        <w:t>öz konusu ihracat</w:t>
      </w:r>
      <w:r w:rsidR="009A0D51">
        <w:rPr>
          <w:bCs/>
        </w:rPr>
        <w:t>ın</w:t>
      </w:r>
      <w:r w:rsidR="004E71F3" w:rsidRPr="009A0D51">
        <w:rPr>
          <w:bCs/>
        </w:rPr>
        <w:t xml:space="preserve"> değerleri </w:t>
      </w:r>
      <w:r w:rsidR="009A0D51">
        <w:rPr>
          <w:bCs/>
        </w:rPr>
        <w:t>ise sırasıyla</w:t>
      </w:r>
      <w:r w:rsidR="004E71F3" w:rsidRPr="009A0D51">
        <w:rPr>
          <w:bCs/>
        </w:rPr>
        <w:t xml:space="preserve"> 7,4 milyar ABD doları,</w:t>
      </w:r>
      <w:r w:rsidR="009A0D51" w:rsidRPr="009A0D51">
        <w:rPr>
          <w:bCs/>
        </w:rPr>
        <w:t xml:space="preserve"> 6,6 milyar ABD doları ve 8 milyar ABD doları olarak gerçekleşmiştir.</w:t>
      </w:r>
      <w:r w:rsidR="009A0D51">
        <w:rPr>
          <w:bCs/>
        </w:rPr>
        <w:t xml:space="preserve"> </w:t>
      </w:r>
      <w:r w:rsidRPr="009A0D51">
        <w:rPr>
          <w:bCs/>
        </w:rPr>
        <w:t>ÇHC’nin dünya ihracatından değer bazında aldığı pay 2019 yılından itibaren sabit seyre</w:t>
      </w:r>
      <w:r w:rsidR="002E3CDF" w:rsidRPr="009A0D51">
        <w:rPr>
          <w:bCs/>
        </w:rPr>
        <w:t>derek</w:t>
      </w:r>
      <w:r w:rsidRPr="009A0D51">
        <w:rPr>
          <w:bCs/>
        </w:rPr>
        <w:t xml:space="preserve"> %30</w:t>
      </w:r>
      <w:r w:rsidR="002E3CDF" w:rsidRPr="009A0D51">
        <w:rPr>
          <w:bCs/>
        </w:rPr>
        <w:t xml:space="preserve"> dolaylarında</w:t>
      </w:r>
      <w:r w:rsidRPr="009A0D51">
        <w:rPr>
          <w:bCs/>
        </w:rPr>
        <w:t xml:space="preserve"> gerçekleşmiş ve dünya ihracatında birinci sırada yer almıştır. </w:t>
      </w:r>
    </w:p>
    <w:p w14:paraId="1030D886" w14:textId="6E55CB23" w:rsidR="00B30E9C" w:rsidRDefault="00B30E9C" w:rsidP="00835AC5">
      <w:pPr>
        <w:pStyle w:val="ListeParagraf"/>
        <w:numPr>
          <w:ilvl w:val="0"/>
          <w:numId w:val="13"/>
        </w:numPr>
        <w:tabs>
          <w:tab w:val="left" w:pos="0"/>
          <w:tab w:val="left" w:pos="142"/>
        </w:tabs>
        <w:spacing w:before="120" w:after="120"/>
        <w:ind w:left="0" w:firstLine="0"/>
        <w:jc w:val="both"/>
        <w:rPr>
          <w:bCs/>
        </w:rPr>
      </w:pPr>
      <w:r>
        <w:rPr>
          <w:bCs/>
        </w:rPr>
        <w:t xml:space="preserve">Soruşturma konusu ürünlerden </w:t>
      </w:r>
      <w:r>
        <w:rPr>
          <w:b/>
          <w:bCs/>
        </w:rPr>
        <w:t>zirai</w:t>
      </w:r>
      <w:r w:rsidRPr="00CB794C">
        <w:rPr>
          <w:b/>
          <w:bCs/>
        </w:rPr>
        <w:t xml:space="preserve"> araç lastiklerinde</w:t>
      </w:r>
      <w:r>
        <w:rPr>
          <w:bCs/>
        </w:rPr>
        <w:t xml:space="preserve">, dünya ihracatının, </w:t>
      </w:r>
      <w:r w:rsidRPr="00292B8F">
        <w:rPr>
          <w:bCs/>
        </w:rPr>
        <w:t xml:space="preserve">2019 yılında </w:t>
      </w:r>
      <w:r>
        <w:rPr>
          <w:bCs/>
        </w:rPr>
        <w:t>2,5 milyar</w:t>
      </w:r>
      <w:r w:rsidRPr="00BB1845">
        <w:rPr>
          <w:bCs/>
        </w:rPr>
        <w:t xml:space="preserve"> </w:t>
      </w:r>
      <w:r w:rsidRPr="00292B8F">
        <w:rPr>
          <w:bCs/>
        </w:rPr>
        <w:t xml:space="preserve">ABD doları, 2020 yılında </w:t>
      </w:r>
      <w:r>
        <w:rPr>
          <w:bCs/>
        </w:rPr>
        <w:t>2,6 milyar</w:t>
      </w:r>
      <w:r w:rsidRPr="00BB1845">
        <w:rPr>
          <w:bCs/>
        </w:rPr>
        <w:t xml:space="preserve"> </w:t>
      </w:r>
      <w:r w:rsidRPr="00292B8F">
        <w:rPr>
          <w:bCs/>
        </w:rPr>
        <w:t xml:space="preserve">ABD </w:t>
      </w:r>
      <w:r>
        <w:rPr>
          <w:bCs/>
        </w:rPr>
        <w:t>d</w:t>
      </w:r>
      <w:r w:rsidRPr="00292B8F">
        <w:rPr>
          <w:bCs/>
        </w:rPr>
        <w:t>oları</w:t>
      </w:r>
      <w:r>
        <w:rPr>
          <w:bCs/>
        </w:rPr>
        <w:t xml:space="preserve"> ve</w:t>
      </w:r>
      <w:r w:rsidRPr="00292B8F">
        <w:rPr>
          <w:bCs/>
        </w:rPr>
        <w:t xml:space="preserve"> 2021 yılında</w:t>
      </w:r>
      <w:r>
        <w:rPr>
          <w:bCs/>
        </w:rPr>
        <w:t xml:space="preserve"> 3,4 milyar </w:t>
      </w:r>
      <w:r w:rsidRPr="00292B8F">
        <w:rPr>
          <w:bCs/>
        </w:rPr>
        <w:t>ABD doları olarak gerçekleştiği görülmüştür.</w:t>
      </w:r>
      <w:r>
        <w:rPr>
          <w:bCs/>
        </w:rPr>
        <w:t xml:space="preserve"> </w:t>
      </w:r>
    </w:p>
    <w:p w14:paraId="3CEF4387" w14:textId="08E7ACD3" w:rsidR="00B30E9C" w:rsidRPr="009A0D51" w:rsidRDefault="00B30E9C" w:rsidP="009A0D51">
      <w:pPr>
        <w:pStyle w:val="ListeParagraf"/>
        <w:numPr>
          <w:ilvl w:val="0"/>
          <w:numId w:val="13"/>
        </w:numPr>
        <w:shd w:val="clear" w:color="auto" w:fill="FFFFFF" w:themeFill="background1"/>
        <w:tabs>
          <w:tab w:val="left" w:pos="0"/>
          <w:tab w:val="left" w:pos="142"/>
        </w:tabs>
        <w:spacing w:before="120" w:after="120"/>
        <w:ind w:left="0" w:firstLine="0"/>
        <w:jc w:val="both"/>
        <w:rPr>
          <w:bCs/>
        </w:rPr>
      </w:pPr>
      <w:r>
        <w:rPr>
          <w:bCs/>
        </w:rPr>
        <w:t>2019 yılında ÇHC’nin dünyaya ihracatı 93.</w:t>
      </w:r>
      <w:r w:rsidR="009A0D51">
        <w:rPr>
          <w:bCs/>
        </w:rPr>
        <w:t>513 ton</w:t>
      </w:r>
      <w:r>
        <w:rPr>
          <w:bCs/>
        </w:rPr>
        <w:t xml:space="preserve">, 2020 yılında </w:t>
      </w:r>
      <w:r w:rsidR="009A0D51">
        <w:rPr>
          <w:bCs/>
        </w:rPr>
        <w:t>97.462 ton</w:t>
      </w:r>
      <w:r>
        <w:rPr>
          <w:bCs/>
        </w:rPr>
        <w:t>, 2021 yılında</w:t>
      </w:r>
      <w:r w:rsidRPr="007213AD">
        <w:rPr>
          <w:bCs/>
        </w:rPr>
        <w:t xml:space="preserve"> </w:t>
      </w:r>
      <w:r w:rsidR="009A0D51">
        <w:rPr>
          <w:bCs/>
        </w:rPr>
        <w:t>131.216 ton</w:t>
      </w:r>
      <w:r>
        <w:rPr>
          <w:bCs/>
        </w:rPr>
        <w:t xml:space="preserve"> olarak </w:t>
      </w:r>
      <w:r w:rsidR="009A0D51" w:rsidRPr="00D0733F">
        <w:rPr>
          <w:bCs/>
        </w:rPr>
        <w:t>gerçekleşmiş</w:t>
      </w:r>
      <w:r w:rsidR="009A0D51">
        <w:rPr>
          <w:bCs/>
        </w:rPr>
        <w:t xml:space="preserve"> olup s</w:t>
      </w:r>
      <w:r w:rsidR="009A0D51" w:rsidRPr="009A0D51">
        <w:rPr>
          <w:bCs/>
        </w:rPr>
        <w:t>öz konusu ihracat</w:t>
      </w:r>
      <w:r w:rsidR="009A0D51">
        <w:rPr>
          <w:bCs/>
        </w:rPr>
        <w:t>ın</w:t>
      </w:r>
      <w:r w:rsidR="009A0D51" w:rsidRPr="009A0D51">
        <w:rPr>
          <w:bCs/>
        </w:rPr>
        <w:t xml:space="preserve"> değerleri </w:t>
      </w:r>
      <w:r w:rsidR="009A0D51">
        <w:rPr>
          <w:bCs/>
        </w:rPr>
        <w:t>ise sırasıyla</w:t>
      </w:r>
      <w:r w:rsidR="009A0D51" w:rsidRPr="009A0D51">
        <w:rPr>
          <w:bCs/>
        </w:rPr>
        <w:t xml:space="preserve"> </w:t>
      </w:r>
      <w:r w:rsidR="009A0D51">
        <w:rPr>
          <w:bCs/>
        </w:rPr>
        <w:t>232 milyon ABD doları</w:t>
      </w:r>
      <w:r w:rsidR="009A0D51" w:rsidRPr="009A0D51">
        <w:rPr>
          <w:bCs/>
        </w:rPr>
        <w:t xml:space="preserve">, </w:t>
      </w:r>
      <w:r w:rsidR="009A0D51">
        <w:rPr>
          <w:bCs/>
        </w:rPr>
        <w:t>224 milyon ABD doları</w:t>
      </w:r>
      <w:r w:rsidR="009A0D51" w:rsidRPr="007213AD">
        <w:rPr>
          <w:bCs/>
        </w:rPr>
        <w:t xml:space="preserve"> </w:t>
      </w:r>
      <w:r w:rsidR="009A0D51" w:rsidRPr="009A0D51">
        <w:rPr>
          <w:bCs/>
        </w:rPr>
        <w:t xml:space="preserve">ve </w:t>
      </w:r>
      <w:r w:rsidR="009A0D51">
        <w:rPr>
          <w:bCs/>
        </w:rPr>
        <w:t xml:space="preserve">321 milyon ABD doları </w:t>
      </w:r>
      <w:r w:rsidR="009A0D51" w:rsidRPr="009A0D51">
        <w:rPr>
          <w:bCs/>
        </w:rPr>
        <w:t xml:space="preserve">olarak gerçekleşmiştir. </w:t>
      </w:r>
      <w:r w:rsidRPr="009A0D51">
        <w:rPr>
          <w:bCs/>
        </w:rPr>
        <w:t xml:space="preserve">ÇHC’nin dünya ihracatından değer bazında aldığı pay 2019 yılından itibaren sabit seyretmekte olup %9 olarak gerçekleşmiş ve dünya ihracatında Hindistan’ın ardından ikinci sırada yer almıştır. </w:t>
      </w:r>
    </w:p>
    <w:p w14:paraId="41FE6A62" w14:textId="6C5EE2F1" w:rsidR="00B30E9C" w:rsidRDefault="00B30E9C" w:rsidP="00835AC5">
      <w:pPr>
        <w:pStyle w:val="ListeParagraf"/>
        <w:numPr>
          <w:ilvl w:val="0"/>
          <w:numId w:val="13"/>
        </w:numPr>
        <w:tabs>
          <w:tab w:val="left" w:pos="0"/>
          <w:tab w:val="left" w:pos="142"/>
        </w:tabs>
        <w:spacing w:before="120" w:after="120"/>
        <w:ind w:left="0" w:firstLine="0"/>
        <w:jc w:val="both"/>
        <w:rPr>
          <w:bCs/>
        </w:rPr>
      </w:pPr>
      <w:r>
        <w:rPr>
          <w:bCs/>
        </w:rPr>
        <w:t xml:space="preserve">Soruşturma konusu ürünlerden </w:t>
      </w:r>
      <w:r>
        <w:rPr>
          <w:b/>
          <w:bCs/>
        </w:rPr>
        <w:t>iş makinesi</w:t>
      </w:r>
      <w:r w:rsidRPr="00CB794C">
        <w:rPr>
          <w:b/>
          <w:bCs/>
        </w:rPr>
        <w:t xml:space="preserve"> lastiklerinde</w:t>
      </w:r>
      <w:r>
        <w:rPr>
          <w:bCs/>
        </w:rPr>
        <w:t xml:space="preserve">, dünya ihracatının, </w:t>
      </w:r>
      <w:r w:rsidRPr="00292B8F">
        <w:rPr>
          <w:bCs/>
        </w:rPr>
        <w:t xml:space="preserve">2019 yılında </w:t>
      </w:r>
      <w:r>
        <w:rPr>
          <w:bCs/>
        </w:rPr>
        <w:t>7,9 milyar</w:t>
      </w:r>
      <w:r w:rsidRPr="00BB1845">
        <w:rPr>
          <w:bCs/>
        </w:rPr>
        <w:t xml:space="preserve"> </w:t>
      </w:r>
      <w:r w:rsidRPr="00292B8F">
        <w:rPr>
          <w:bCs/>
        </w:rPr>
        <w:t>ABD doları, 2020 yılında</w:t>
      </w:r>
      <w:r>
        <w:rPr>
          <w:bCs/>
        </w:rPr>
        <w:t xml:space="preserve"> 6,8 milyar</w:t>
      </w:r>
      <w:r w:rsidRPr="00BB1845">
        <w:rPr>
          <w:bCs/>
        </w:rPr>
        <w:t xml:space="preserve"> </w:t>
      </w:r>
      <w:r w:rsidRPr="00292B8F">
        <w:rPr>
          <w:bCs/>
        </w:rPr>
        <w:t xml:space="preserve">ABD </w:t>
      </w:r>
      <w:r>
        <w:rPr>
          <w:bCs/>
        </w:rPr>
        <w:t>d</w:t>
      </w:r>
      <w:r w:rsidRPr="00292B8F">
        <w:rPr>
          <w:bCs/>
        </w:rPr>
        <w:t>oları</w:t>
      </w:r>
      <w:r>
        <w:rPr>
          <w:bCs/>
        </w:rPr>
        <w:t xml:space="preserve"> ve</w:t>
      </w:r>
      <w:r w:rsidRPr="00292B8F">
        <w:rPr>
          <w:bCs/>
        </w:rPr>
        <w:t xml:space="preserve"> 2021 yılında</w:t>
      </w:r>
      <w:r>
        <w:rPr>
          <w:bCs/>
        </w:rPr>
        <w:t xml:space="preserve"> 8,5 milyar </w:t>
      </w:r>
      <w:r w:rsidRPr="00292B8F">
        <w:rPr>
          <w:bCs/>
        </w:rPr>
        <w:t>ABD doları olarak gerçekleştiği görülmüştür.</w:t>
      </w:r>
      <w:r>
        <w:rPr>
          <w:bCs/>
        </w:rPr>
        <w:t xml:space="preserve"> </w:t>
      </w:r>
    </w:p>
    <w:p w14:paraId="478469F3" w14:textId="5C065D80" w:rsidR="00F575DB" w:rsidRPr="00812E35" w:rsidRDefault="00B30E9C" w:rsidP="00812E35">
      <w:pPr>
        <w:pStyle w:val="ListeParagraf"/>
        <w:numPr>
          <w:ilvl w:val="0"/>
          <w:numId w:val="13"/>
        </w:numPr>
        <w:shd w:val="clear" w:color="auto" w:fill="FFFFFF" w:themeFill="background1"/>
        <w:tabs>
          <w:tab w:val="left" w:pos="0"/>
          <w:tab w:val="left" w:pos="142"/>
        </w:tabs>
        <w:spacing w:before="120" w:after="120"/>
        <w:ind w:left="0" w:firstLine="0"/>
        <w:jc w:val="both"/>
        <w:rPr>
          <w:bCs/>
        </w:rPr>
      </w:pPr>
      <w:r>
        <w:rPr>
          <w:bCs/>
        </w:rPr>
        <w:t xml:space="preserve">2019 yılında ÇHC’nin dünyaya ihracatı </w:t>
      </w:r>
      <w:r w:rsidR="009A0D51">
        <w:rPr>
          <w:bCs/>
        </w:rPr>
        <w:t>389.421 ton</w:t>
      </w:r>
      <w:r>
        <w:rPr>
          <w:bCs/>
        </w:rPr>
        <w:t xml:space="preserve">, 2020 yılında </w:t>
      </w:r>
      <w:r w:rsidR="009A0D51">
        <w:rPr>
          <w:bCs/>
        </w:rPr>
        <w:t>392.425 ton</w:t>
      </w:r>
      <w:r>
        <w:rPr>
          <w:bCs/>
        </w:rPr>
        <w:t>, 2021 yılında</w:t>
      </w:r>
      <w:r w:rsidRPr="007213AD">
        <w:rPr>
          <w:bCs/>
        </w:rPr>
        <w:t xml:space="preserve"> </w:t>
      </w:r>
      <w:r w:rsidR="009A0D51">
        <w:rPr>
          <w:bCs/>
        </w:rPr>
        <w:t>501.917 ton</w:t>
      </w:r>
      <w:r>
        <w:rPr>
          <w:bCs/>
        </w:rPr>
        <w:t xml:space="preserve"> olarak </w:t>
      </w:r>
      <w:r w:rsidR="009A0D51" w:rsidRPr="00D0733F">
        <w:rPr>
          <w:bCs/>
        </w:rPr>
        <w:t>gerçekleşmiş</w:t>
      </w:r>
      <w:r w:rsidR="009A0D51">
        <w:rPr>
          <w:bCs/>
        </w:rPr>
        <w:t xml:space="preserve"> olup s</w:t>
      </w:r>
      <w:r w:rsidR="009A0D51" w:rsidRPr="009A0D51">
        <w:rPr>
          <w:bCs/>
        </w:rPr>
        <w:t>öz konusu ihracat</w:t>
      </w:r>
      <w:r w:rsidR="009A0D51">
        <w:rPr>
          <w:bCs/>
        </w:rPr>
        <w:t>ın</w:t>
      </w:r>
      <w:r w:rsidR="009A0D51" w:rsidRPr="009A0D51">
        <w:rPr>
          <w:bCs/>
        </w:rPr>
        <w:t xml:space="preserve"> değerleri </w:t>
      </w:r>
      <w:r w:rsidR="009A0D51">
        <w:rPr>
          <w:bCs/>
        </w:rPr>
        <w:t>ise sırasıyla</w:t>
      </w:r>
      <w:r w:rsidR="009A0D51" w:rsidRPr="009A0D51">
        <w:rPr>
          <w:bCs/>
        </w:rPr>
        <w:t xml:space="preserve"> </w:t>
      </w:r>
      <w:r w:rsidR="009A0D51">
        <w:rPr>
          <w:bCs/>
        </w:rPr>
        <w:t>1 milyar ABD doları</w:t>
      </w:r>
      <w:r w:rsidR="009A0D51" w:rsidRPr="009A0D51">
        <w:rPr>
          <w:bCs/>
        </w:rPr>
        <w:t xml:space="preserve">, </w:t>
      </w:r>
      <w:r w:rsidR="009A0D51">
        <w:rPr>
          <w:bCs/>
        </w:rPr>
        <w:t>991 milyon ABD doları</w:t>
      </w:r>
      <w:r w:rsidR="009A0D51" w:rsidRPr="007213AD">
        <w:rPr>
          <w:bCs/>
        </w:rPr>
        <w:t xml:space="preserve"> </w:t>
      </w:r>
      <w:r w:rsidR="009A0D51" w:rsidRPr="009A0D51">
        <w:rPr>
          <w:bCs/>
        </w:rPr>
        <w:t xml:space="preserve">ve </w:t>
      </w:r>
      <w:r w:rsidR="009A0D51">
        <w:rPr>
          <w:bCs/>
        </w:rPr>
        <w:t xml:space="preserve">1,4 milyar ABD doları </w:t>
      </w:r>
      <w:r w:rsidR="009A0D51" w:rsidRPr="009A0D51">
        <w:rPr>
          <w:bCs/>
        </w:rPr>
        <w:t>olarak gerçekleşmiştir.</w:t>
      </w:r>
      <w:r w:rsidR="009A0D51">
        <w:rPr>
          <w:bCs/>
        </w:rPr>
        <w:t xml:space="preserve"> </w:t>
      </w:r>
      <w:r w:rsidRPr="009A0D51">
        <w:rPr>
          <w:bCs/>
        </w:rPr>
        <w:t xml:space="preserve">ÇHC’nin dünya ihracatından değer bazında aldığı pay 2019 yılında 14%, 2020 yılında 15%, 2021 yılında 16% olarak gerçekleşmiş ve dünya ihracatında Japonya ve </w:t>
      </w:r>
      <w:r w:rsidR="002E3CDF" w:rsidRPr="009A0D51">
        <w:rPr>
          <w:bCs/>
        </w:rPr>
        <w:t>Amerika’nın</w:t>
      </w:r>
      <w:r w:rsidRPr="009A0D51">
        <w:rPr>
          <w:bCs/>
        </w:rPr>
        <w:t xml:space="preserve"> ardında gelerek üçüncü sırada yer almıştır. </w:t>
      </w:r>
    </w:p>
    <w:p w14:paraId="4148E8E3" w14:textId="4F749BA8" w:rsidR="000A085F" w:rsidRPr="00681B8A" w:rsidRDefault="008C2F60" w:rsidP="00CB49E7">
      <w:pPr>
        <w:pStyle w:val="Default"/>
        <w:jc w:val="both"/>
        <w:rPr>
          <w:b/>
          <w:color w:val="000000" w:themeColor="text1"/>
        </w:rPr>
      </w:pPr>
      <w:r w:rsidRPr="00681B8A">
        <w:rPr>
          <w:b/>
          <w:color w:val="000000" w:themeColor="text1"/>
        </w:rPr>
        <w:t xml:space="preserve">3.3.2. </w:t>
      </w:r>
      <w:r w:rsidR="000A085F" w:rsidRPr="00681B8A">
        <w:rPr>
          <w:b/>
          <w:color w:val="000000" w:themeColor="text1"/>
        </w:rPr>
        <w:t xml:space="preserve">Diğer </w:t>
      </w:r>
      <w:r w:rsidR="00B30E9C" w:rsidRPr="00681B8A">
        <w:rPr>
          <w:b/>
          <w:color w:val="000000" w:themeColor="text1"/>
        </w:rPr>
        <w:t>Ülkeler Tarafından Uygulanmakta Olan Damping Önlemleri</w:t>
      </w:r>
    </w:p>
    <w:p w14:paraId="0667A800" w14:textId="48099429" w:rsidR="00B30E9C" w:rsidRDefault="005811A3" w:rsidP="006C787F">
      <w:pPr>
        <w:pStyle w:val="Default"/>
        <w:numPr>
          <w:ilvl w:val="0"/>
          <w:numId w:val="48"/>
        </w:numPr>
        <w:spacing w:before="120" w:after="120"/>
        <w:ind w:left="0" w:firstLine="0"/>
        <w:jc w:val="both"/>
        <w:rPr>
          <w:color w:val="000000" w:themeColor="text1"/>
        </w:rPr>
      </w:pPr>
      <w:r w:rsidRPr="00B30E9C">
        <w:rPr>
          <w:color w:val="000000" w:themeColor="text1"/>
        </w:rPr>
        <w:t>Soruşturma</w:t>
      </w:r>
      <w:r w:rsidR="00572CEF" w:rsidRPr="00B30E9C">
        <w:rPr>
          <w:color w:val="000000" w:themeColor="text1"/>
        </w:rPr>
        <w:t xml:space="preserve"> konusu üründe önleme tabi ülkelere diğer ülkeler tarafından uygulanan dampinge karşı önlemler, ihracatçı firmaların davranışlarını ve muhtemel olan dampingli ithalatı göstermesi açısından önem taşımaktadır.</w:t>
      </w:r>
    </w:p>
    <w:p w14:paraId="3BC4BA73" w14:textId="23AE20B0" w:rsidR="00DC0DCB" w:rsidRDefault="00B30E9C" w:rsidP="00DC0DCB">
      <w:pPr>
        <w:pStyle w:val="ListeParagraf"/>
        <w:numPr>
          <w:ilvl w:val="0"/>
          <w:numId w:val="48"/>
        </w:numPr>
        <w:autoSpaceDE w:val="0"/>
        <w:autoSpaceDN w:val="0"/>
        <w:adjustRightInd w:val="0"/>
        <w:spacing w:before="120" w:after="120"/>
        <w:ind w:left="0" w:firstLine="0"/>
        <w:jc w:val="both"/>
        <w:rPr>
          <w:bCs/>
        </w:rPr>
      </w:pPr>
      <w:r w:rsidRPr="00DC0DCB">
        <w:rPr>
          <w:bCs/>
        </w:rPr>
        <w:lastRenderedPageBreak/>
        <w:t>Amerika Birleşik Devletleri tarafından</w:t>
      </w:r>
      <w:r w:rsidR="009A0D51">
        <w:rPr>
          <w:bCs/>
        </w:rPr>
        <w:t xml:space="preserve"> </w:t>
      </w:r>
      <w:r w:rsidR="009A0D51" w:rsidRPr="00DC0DCB">
        <w:rPr>
          <w:bCs/>
        </w:rPr>
        <w:t>15/2/2019 tar</w:t>
      </w:r>
      <w:r w:rsidR="009A0D51">
        <w:rPr>
          <w:bCs/>
        </w:rPr>
        <w:t>ihi itibarıyla</w:t>
      </w:r>
      <w:r w:rsidRPr="00DC0DCB">
        <w:rPr>
          <w:bCs/>
        </w:rPr>
        <w:t xml:space="preserve"> ÇHC menşeli ağır vasıta ve otobüs lastiklerine yönelik olarak </w:t>
      </w:r>
      <w:r w:rsidR="00281E6A">
        <w:rPr>
          <w:bCs/>
        </w:rPr>
        <w:t>firma bazında değişen CIF bedelin %9-%22,57’si</w:t>
      </w:r>
      <w:r w:rsidRPr="00DC0DCB">
        <w:rPr>
          <w:bCs/>
        </w:rPr>
        <w:t xml:space="preserve"> oran</w:t>
      </w:r>
      <w:r w:rsidR="00281E6A">
        <w:rPr>
          <w:bCs/>
        </w:rPr>
        <w:t>larında</w:t>
      </w:r>
      <w:r w:rsidRPr="00DC0DCB">
        <w:rPr>
          <w:bCs/>
        </w:rPr>
        <w:t xml:space="preserve"> dampinge karşı önlem yürürlüğe konulmuştur.</w:t>
      </w:r>
      <w:r w:rsidR="006C787F">
        <w:rPr>
          <w:rStyle w:val="DipnotBavurusu"/>
          <w:bCs/>
        </w:rPr>
        <w:footnoteReference w:id="1"/>
      </w:r>
      <w:r w:rsidR="005742BF" w:rsidRPr="00DC0DCB">
        <w:rPr>
          <w:bCs/>
        </w:rPr>
        <w:t xml:space="preserve"> </w:t>
      </w:r>
    </w:p>
    <w:p w14:paraId="280E5169" w14:textId="0617A7ED" w:rsidR="005742BF" w:rsidRPr="00DC0DCB" w:rsidRDefault="00FE0639" w:rsidP="00DC0DCB">
      <w:pPr>
        <w:pStyle w:val="ListeParagraf"/>
        <w:numPr>
          <w:ilvl w:val="0"/>
          <w:numId w:val="48"/>
        </w:numPr>
        <w:autoSpaceDE w:val="0"/>
        <w:autoSpaceDN w:val="0"/>
        <w:adjustRightInd w:val="0"/>
        <w:spacing w:before="120" w:after="120"/>
        <w:ind w:left="0" w:firstLine="0"/>
        <w:jc w:val="both"/>
        <w:rPr>
          <w:bCs/>
        </w:rPr>
      </w:pPr>
      <w:r w:rsidRPr="00DC0DCB">
        <w:rPr>
          <w:bCs/>
          <w:color w:val="000000" w:themeColor="text1"/>
        </w:rPr>
        <w:t xml:space="preserve">Mısır tarafından </w:t>
      </w:r>
      <w:r w:rsidR="009A0D51" w:rsidRPr="00DC0DCB">
        <w:rPr>
          <w:bCs/>
        </w:rPr>
        <w:t>3/3/2021</w:t>
      </w:r>
      <w:r w:rsidR="009A0D51">
        <w:rPr>
          <w:bCs/>
        </w:rPr>
        <w:t xml:space="preserve"> tarihi itibarıyla</w:t>
      </w:r>
      <w:r w:rsidR="009A0D51" w:rsidRPr="00DC0DCB">
        <w:rPr>
          <w:bCs/>
        </w:rPr>
        <w:t xml:space="preserve"> </w:t>
      </w:r>
      <w:r w:rsidRPr="00DC0DCB">
        <w:rPr>
          <w:bCs/>
          <w:color w:val="000000" w:themeColor="text1"/>
        </w:rPr>
        <w:t xml:space="preserve">ÇHC menşeli </w:t>
      </w:r>
      <w:r w:rsidRPr="00DC0DCB">
        <w:rPr>
          <w:bCs/>
        </w:rPr>
        <w:t xml:space="preserve">ağır vasıta ve otobüs lastiklerine yönelik olarak </w:t>
      </w:r>
      <w:r w:rsidR="009A0D51">
        <w:rPr>
          <w:bCs/>
        </w:rPr>
        <w:t>firma bazında</w:t>
      </w:r>
      <w:r w:rsidR="00281E6A">
        <w:rPr>
          <w:bCs/>
        </w:rPr>
        <w:t xml:space="preserve"> değişen</w:t>
      </w:r>
      <w:r w:rsidRPr="00DC0DCB">
        <w:rPr>
          <w:bCs/>
        </w:rPr>
        <w:t xml:space="preserve"> CIF bedelin %9,8-%</w:t>
      </w:r>
      <w:r w:rsidR="00281E6A">
        <w:rPr>
          <w:bCs/>
        </w:rPr>
        <w:t>36,9’u</w:t>
      </w:r>
      <w:r w:rsidRPr="00DC0DCB">
        <w:rPr>
          <w:bCs/>
        </w:rPr>
        <w:t xml:space="preserve"> oranlar</w:t>
      </w:r>
      <w:r w:rsidR="005742BF" w:rsidRPr="00DC0DCB">
        <w:rPr>
          <w:bCs/>
        </w:rPr>
        <w:t>ı</w:t>
      </w:r>
      <w:r w:rsidRPr="00DC0DCB">
        <w:rPr>
          <w:bCs/>
        </w:rPr>
        <w:t>nda dampinge karşı önlem yürürlüğe konulmuştur.</w:t>
      </w:r>
      <w:r w:rsidR="006C787F">
        <w:rPr>
          <w:rStyle w:val="DipnotBavurusu"/>
          <w:bCs/>
        </w:rPr>
        <w:footnoteReference w:id="2"/>
      </w:r>
      <w:r w:rsidR="005742BF" w:rsidRPr="00DC0DCB">
        <w:rPr>
          <w:bCs/>
        </w:rPr>
        <w:t xml:space="preserve"> </w:t>
      </w:r>
    </w:p>
    <w:p w14:paraId="7EAB7B4E" w14:textId="474975DF" w:rsidR="00A63C38" w:rsidRPr="006C787F" w:rsidRDefault="005742BF" w:rsidP="006C787F">
      <w:pPr>
        <w:pStyle w:val="ListeParagraf"/>
        <w:numPr>
          <w:ilvl w:val="0"/>
          <w:numId w:val="48"/>
        </w:numPr>
        <w:shd w:val="clear" w:color="auto" w:fill="FFFFFF" w:themeFill="background1"/>
        <w:tabs>
          <w:tab w:val="left" w:pos="0"/>
          <w:tab w:val="left" w:pos="142"/>
        </w:tabs>
        <w:spacing w:before="120" w:after="120"/>
        <w:ind w:left="0" w:firstLine="0"/>
        <w:jc w:val="both"/>
        <w:rPr>
          <w:bCs/>
        </w:rPr>
      </w:pPr>
      <w:r w:rsidRPr="006C787F">
        <w:rPr>
          <w:bCs/>
        </w:rPr>
        <w:t>Bunların</w:t>
      </w:r>
      <w:r w:rsidR="00B30E9C" w:rsidRPr="006C787F">
        <w:rPr>
          <w:bCs/>
        </w:rPr>
        <w:t xml:space="preserve"> yanı sıra </w:t>
      </w:r>
      <w:r w:rsidRPr="006C787F">
        <w:rPr>
          <w:bCs/>
        </w:rPr>
        <w:t xml:space="preserve">Birleşik Krallık, </w:t>
      </w:r>
      <w:r w:rsidR="00206BAB" w:rsidRPr="006C787F">
        <w:rPr>
          <w:bCs/>
        </w:rPr>
        <w:t>Avrupa Birliği ve</w:t>
      </w:r>
      <w:r w:rsidR="00B30E9C" w:rsidRPr="006C787F">
        <w:rPr>
          <w:bCs/>
        </w:rPr>
        <w:t xml:space="preserve"> </w:t>
      </w:r>
      <w:r w:rsidRPr="006C787F">
        <w:rPr>
          <w:bCs/>
        </w:rPr>
        <w:t>H</w:t>
      </w:r>
      <w:r w:rsidR="008F65B0" w:rsidRPr="006C787F">
        <w:rPr>
          <w:bCs/>
        </w:rPr>
        <w:t xml:space="preserve">indistan’ın </w:t>
      </w:r>
      <w:r w:rsidRPr="006C787F">
        <w:rPr>
          <w:bCs/>
        </w:rPr>
        <w:t xml:space="preserve">da </w:t>
      </w:r>
      <w:r w:rsidR="00B30E9C" w:rsidRPr="006C787F">
        <w:rPr>
          <w:bCs/>
        </w:rPr>
        <w:t>ÇHC menşeli ağır vasıta ve otobüs lastiklerine yönelik dampinge karşı önlemi olduğu bilin</w:t>
      </w:r>
      <w:r w:rsidR="00206BAB" w:rsidRPr="006C787F">
        <w:rPr>
          <w:bCs/>
        </w:rPr>
        <w:t>mektedir.</w:t>
      </w:r>
      <w:r w:rsidR="006C787F">
        <w:rPr>
          <w:rStyle w:val="DipnotBavurusu"/>
          <w:bCs/>
        </w:rPr>
        <w:footnoteReference w:id="3"/>
      </w:r>
      <w:r w:rsidR="008F65B0" w:rsidRPr="006C787F">
        <w:rPr>
          <w:bCs/>
        </w:rPr>
        <w:t xml:space="preserve"> </w:t>
      </w:r>
    </w:p>
    <w:p w14:paraId="683BC901" w14:textId="7023397D" w:rsidR="006C787F" w:rsidRPr="006C787F" w:rsidRDefault="006C787F" w:rsidP="008C2A7C">
      <w:pPr>
        <w:pStyle w:val="Balk2"/>
        <w:numPr>
          <w:ilvl w:val="1"/>
          <w:numId w:val="53"/>
        </w:numPr>
        <w:spacing w:after="240"/>
        <w:jc w:val="both"/>
        <w:rPr>
          <w:rFonts w:eastAsia="Times New Roman" w:cs="Times New Roman"/>
          <w:bCs/>
          <w:color w:val="000000" w:themeColor="text1"/>
          <w:szCs w:val="24"/>
          <w:lang w:eastAsia="tr-TR"/>
        </w:rPr>
      </w:pPr>
      <w:bookmarkStart w:id="21" w:name="_Toc148627857"/>
      <w:r>
        <w:rPr>
          <w:rFonts w:eastAsia="Times New Roman" w:cs="Times New Roman"/>
          <w:bCs/>
          <w:color w:val="000000" w:themeColor="text1"/>
          <w:szCs w:val="24"/>
          <w:lang w:eastAsia="tr-TR"/>
        </w:rPr>
        <w:t>Sonuç</w:t>
      </w:r>
      <w:bookmarkEnd w:id="21"/>
    </w:p>
    <w:p w14:paraId="13A65799" w14:textId="77777777" w:rsidR="00A63C38" w:rsidRPr="00681B8A" w:rsidRDefault="00A63C38" w:rsidP="00CB49E7">
      <w:pPr>
        <w:jc w:val="both"/>
        <w:rPr>
          <w:color w:val="000000" w:themeColor="text1"/>
          <w:lang w:eastAsia="en-US"/>
        </w:rPr>
      </w:pPr>
      <w:r w:rsidRPr="00B30E9C">
        <w:rPr>
          <w:bCs/>
          <w:color w:val="000000" w:themeColor="text1"/>
        </w:rPr>
        <w:t>(</w:t>
      </w:r>
      <w:r w:rsidR="00751D73" w:rsidRPr="00B30E9C">
        <w:rPr>
          <w:bCs/>
          <w:color w:val="000000" w:themeColor="text1"/>
        </w:rPr>
        <w:t>1</w:t>
      </w:r>
      <w:r w:rsidRPr="00B30E9C">
        <w:rPr>
          <w:bCs/>
          <w:color w:val="000000" w:themeColor="text1"/>
        </w:rPr>
        <w:t>) Bu bölümde incelenen hususların bir bütün olarak değerlendirilmesi neticesinde, meri önlemin yürürlükten kalkması halinde dampingin devam etmesinin veya yeniden meydana gelmesinin muhtemel olduğu değerlendirilmektedir.</w:t>
      </w:r>
    </w:p>
    <w:p w14:paraId="6F7B5096" w14:textId="77777777" w:rsidR="00E63906" w:rsidRPr="00A122F1" w:rsidRDefault="00101D28" w:rsidP="008C2A7C">
      <w:pPr>
        <w:pStyle w:val="Balk1"/>
        <w:numPr>
          <w:ilvl w:val="0"/>
          <w:numId w:val="53"/>
        </w:numPr>
        <w:jc w:val="both"/>
        <w:rPr>
          <w:rFonts w:ascii="Times New Roman" w:hAnsi="Times New Roman" w:cs="Times New Roman"/>
          <w:color w:val="000000" w:themeColor="text1"/>
          <w:sz w:val="24"/>
        </w:rPr>
      </w:pPr>
      <w:bookmarkStart w:id="22" w:name="_Toc148627858"/>
      <w:bookmarkEnd w:id="16"/>
      <w:r w:rsidRPr="00A122F1">
        <w:rPr>
          <w:rFonts w:ascii="Times New Roman" w:hAnsi="Times New Roman" w:cs="Times New Roman"/>
          <w:color w:val="000000" w:themeColor="text1"/>
          <w:sz w:val="24"/>
        </w:rPr>
        <w:t>Zararın Devamı veya Yeniden Meydana Gelmesi İhtimali</w:t>
      </w:r>
      <w:bookmarkEnd w:id="22"/>
    </w:p>
    <w:p w14:paraId="68CF79AF" w14:textId="1079AF02" w:rsidR="00E63906" w:rsidRPr="00681B8A" w:rsidRDefault="00735768" w:rsidP="008C2A7C">
      <w:pPr>
        <w:pStyle w:val="Balk2"/>
        <w:numPr>
          <w:ilvl w:val="1"/>
          <w:numId w:val="53"/>
        </w:numPr>
        <w:jc w:val="both"/>
        <w:rPr>
          <w:color w:val="000000" w:themeColor="text1"/>
        </w:rPr>
      </w:pPr>
      <w:bookmarkStart w:id="23" w:name="_Toc317854287"/>
      <w:bookmarkStart w:id="24" w:name="_Toc148627859"/>
      <w:r>
        <w:rPr>
          <w:color w:val="000000" w:themeColor="text1"/>
        </w:rPr>
        <w:t>Genel A</w:t>
      </w:r>
      <w:r w:rsidR="00416783" w:rsidRPr="00681B8A">
        <w:rPr>
          <w:color w:val="000000" w:themeColor="text1"/>
        </w:rPr>
        <w:t>çıklamalar</w:t>
      </w:r>
      <w:bookmarkEnd w:id="23"/>
      <w:bookmarkEnd w:id="24"/>
    </w:p>
    <w:p w14:paraId="068BF774" w14:textId="18CDF484" w:rsidR="006F6E04" w:rsidRPr="00735768" w:rsidRDefault="00E81482" w:rsidP="001910F1">
      <w:pPr>
        <w:pStyle w:val="ListeParagraf"/>
        <w:numPr>
          <w:ilvl w:val="0"/>
          <w:numId w:val="6"/>
        </w:numPr>
        <w:spacing w:before="120" w:after="120"/>
        <w:jc w:val="both"/>
      </w:pPr>
      <w:r w:rsidRPr="00735768">
        <w:rPr>
          <w:color w:val="000000" w:themeColor="text1"/>
        </w:rPr>
        <w:t>Yönetmeliğin 35 inci maddesi çerçevesinde, gözden geçirme döneminde yerli üretim dalının ekonomik göstergeleri ve önlemin yürürlükten kalkması halinde zararın devam etmesinin veya tekrar etmesinin muhtemel olup olmadığı incelenmiştir. Bu çerçevede, ithalatın mutlak ve nispi olarak gelişimi, ithalat fiyatlarının gelişimi ile yerli üretim dalının ekonomik göstergeleri değerlendirilmiştir.</w:t>
      </w:r>
      <w:r w:rsidR="00735768" w:rsidRPr="00735768">
        <w:t xml:space="preserve"> Yerli üretim dalının eko</w:t>
      </w:r>
      <w:r w:rsidR="00F45BB4">
        <w:t>nomik göstergeleri 1/1/2019-30/</w:t>
      </w:r>
      <w:r w:rsidR="00735768" w:rsidRPr="00735768">
        <w:t>6/2022 d</w:t>
      </w:r>
      <w:r w:rsidR="00F45BB4">
        <w:t>önemi için analiz edilmiş olup 1/7/2021- 30/</w:t>
      </w:r>
      <w:r w:rsidR="00735768" w:rsidRPr="00735768">
        <w:t>6/2022 dönemi soruşturma dönemi (SD) olarak belirlenmiştir.</w:t>
      </w:r>
    </w:p>
    <w:p w14:paraId="60E1F1DE" w14:textId="0FFCE130" w:rsidR="00F207F9" w:rsidRPr="00715CB9" w:rsidRDefault="00ED53F9" w:rsidP="00715CB9">
      <w:pPr>
        <w:pStyle w:val="Default"/>
        <w:numPr>
          <w:ilvl w:val="0"/>
          <w:numId w:val="6"/>
        </w:numPr>
        <w:jc w:val="both"/>
        <w:rPr>
          <w:color w:val="000000" w:themeColor="text1"/>
        </w:rPr>
      </w:pPr>
      <w:r w:rsidRPr="00735768">
        <w:rPr>
          <w:color w:val="000000" w:themeColor="text1"/>
        </w:rPr>
        <w:t xml:space="preserve">Soruşturma konusu </w:t>
      </w:r>
      <w:r w:rsidR="00D254FF" w:rsidRPr="00735768">
        <w:rPr>
          <w:color w:val="000000" w:themeColor="text1"/>
        </w:rPr>
        <w:t xml:space="preserve">ürünün genel ithalatı ve </w:t>
      </w:r>
      <w:r w:rsidRPr="00735768">
        <w:rPr>
          <w:color w:val="000000" w:themeColor="text1"/>
        </w:rPr>
        <w:t xml:space="preserve">soruşturma konusu </w:t>
      </w:r>
      <w:r w:rsidR="00D254FF" w:rsidRPr="00735768">
        <w:rPr>
          <w:color w:val="000000" w:themeColor="text1"/>
        </w:rPr>
        <w:t xml:space="preserve">ülkeden yapılan ithalatının incelenmesinde </w:t>
      </w:r>
      <w:r w:rsidR="002E1861" w:rsidRPr="00735768">
        <w:rPr>
          <w:color w:val="000000" w:themeColor="text1"/>
        </w:rPr>
        <w:t xml:space="preserve">Bakanlığımız </w:t>
      </w:r>
      <w:r w:rsidR="00EA21EE" w:rsidRPr="00735768">
        <w:rPr>
          <w:color w:val="000000" w:themeColor="text1"/>
        </w:rPr>
        <w:t>veri tabanı</w:t>
      </w:r>
      <w:r w:rsidR="00D254FF" w:rsidRPr="00735768">
        <w:rPr>
          <w:color w:val="000000" w:themeColor="text1"/>
        </w:rPr>
        <w:t xml:space="preserve"> </w:t>
      </w:r>
      <w:r w:rsidR="002E1861" w:rsidRPr="00735768">
        <w:rPr>
          <w:color w:val="000000" w:themeColor="text1"/>
        </w:rPr>
        <w:t>KÜBİS</w:t>
      </w:r>
      <w:r w:rsidR="000E7D60" w:rsidRPr="00735768">
        <w:rPr>
          <w:color w:val="000000" w:themeColor="text1"/>
        </w:rPr>
        <w:t xml:space="preserve"> özel ticaret sistemi (ÖTS)</w:t>
      </w:r>
      <w:r w:rsidR="002E1861" w:rsidRPr="00735768">
        <w:rPr>
          <w:color w:val="000000" w:themeColor="text1"/>
        </w:rPr>
        <w:t xml:space="preserve"> </w:t>
      </w:r>
      <w:r w:rsidR="00D254FF" w:rsidRPr="00735768">
        <w:rPr>
          <w:color w:val="000000" w:themeColor="text1"/>
        </w:rPr>
        <w:t>verileri kullanılmıştır.</w:t>
      </w:r>
    </w:p>
    <w:p w14:paraId="703593CF" w14:textId="2EAD74D8" w:rsidR="00C73818" w:rsidRPr="00735768" w:rsidRDefault="00C73818" w:rsidP="008C2A7C">
      <w:pPr>
        <w:pStyle w:val="Balk2"/>
        <w:numPr>
          <w:ilvl w:val="1"/>
          <w:numId w:val="53"/>
        </w:numPr>
        <w:jc w:val="both"/>
        <w:rPr>
          <w:b w:val="0"/>
          <w:color w:val="000000" w:themeColor="text1"/>
        </w:rPr>
      </w:pPr>
      <w:bookmarkStart w:id="25" w:name="_Toc148627860"/>
      <w:r w:rsidRPr="00735768">
        <w:rPr>
          <w:color w:val="000000" w:themeColor="text1"/>
        </w:rPr>
        <w:t xml:space="preserve">Ürünün </w:t>
      </w:r>
      <w:r w:rsidR="00735768" w:rsidRPr="00735768">
        <w:rPr>
          <w:color w:val="000000" w:themeColor="text1"/>
        </w:rPr>
        <w:t>Genel İthalatının Mutlak Gelişimi İle Fiyatları</w:t>
      </w:r>
      <w:bookmarkEnd w:id="25"/>
      <w:r w:rsidR="00735768" w:rsidRPr="00735768">
        <w:rPr>
          <w:color w:val="000000" w:themeColor="text1"/>
        </w:rPr>
        <w:t xml:space="preserve"> </w:t>
      </w:r>
    </w:p>
    <w:p w14:paraId="527470F9" w14:textId="7B3DE2F2" w:rsidR="00C73818" w:rsidRPr="00735768" w:rsidRDefault="00D80525" w:rsidP="00735768">
      <w:pPr>
        <w:spacing w:before="120" w:after="120"/>
        <w:rPr>
          <w:b/>
        </w:rPr>
      </w:pPr>
      <w:r w:rsidRPr="00735768">
        <w:rPr>
          <w:b/>
          <w:color w:val="000000" w:themeColor="text1"/>
        </w:rPr>
        <w:t>4.2.1</w:t>
      </w:r>
      <w:r w:rsidR="005712A2">
        <w:rPr>
          <w:b/>
          <w:color w:val="000000" w:themeColor="text1"/>
        </w:rPr>
        <w:t>.</w:t>
      </w:r>
      <w:r w:rsidRPr="00735768">
        <w:rPr>
          <w:b/>
          <w:color w:val="000000" w:themeColor="text1"/>
        </w:rPr>
        <w:t xml:space="preserve"> </w:t>
      </w:r>
      <w:r w:rsidR="00735768" w:rsidRPr="00735768">
        <w:rPr>
          <w:b/>
        </w:rPr>
        <w:t>Ağır</w:t>
      </w:r>
      <w:r w:rsidR="00735768" w:rsidRPr="00AC0B6F">
        <w:rPr>
          <w:b/>
        </w:rPr>
        <w:t xml:space="preserve"> Vasıta Lastikleri</w:t>
      </w:r>
      <w:r w:rsidR="00BC73FE">
        <w:rPr>
          <w:b/>
        </w:rPr>
        <w:t xml:space="preserve"> </w:t>
      </w:r>
    </w:p>
    <w:p w14:paraId="4ECD4A9E" w14:textId="5B5E8CC5" w:rsidR="008F65B0" w:rsidRDefault="00735768" w:rsidP="00735768">
      <w:pPr>
        <w:spacing w:before="120" w:after="120"/>
        <w:jc w:val="both"/>
        <w:rPr>
          <w:bCs/>
        </w:rPr>
      </w:pPr>
      <w:r w:rsidRPr="006476B5">
        <w:rPr>
          <w:bCs/>
        </w:rPr>
        <w:t xml:space="preserve">(1) </w:t>
      </w:r>
      <w:r>
        <w:rPr>
          <w:bCs/>
        </w:rPr>
        <w:t>Ağır vasıta lastiklerine</w:t>
      </w:r>
      <w:r w:rsidRPr="006476B5">
        <w:rPr>
          <w:bCs/>
        </w:rPr>
        <w:t xml:space="preserve"> ilişkin genel ithalat istatistiklerine bakıldığında</w:t>
      </w:r>
      <w:r w:rsidRPr="009325C2">
        <w:rPr>
          <w:bCs/>
        </w:rPr>
        <w:t xml:space="preserve">, </w:t>
      </w:r>
      <w:r w:rsidR="008F65B0">
        <w:rPr>
          <w:bCs/>
        </w:rPr>
        <w:t xml:space="preserve">ürünün </w:t>
      </w:r>
      <w:r w:rsidR="008F65B0" w:rsidRPr="003141FD">
        <w:rPr>
          <w:bCs/>
        </w:rPr>
        <w:t xml:space="preserve">2019 yılında </w:t>
      </w:r>
      <w:r w:rsidR="008F65B0">
        <w:rPr>
          <w:bCs/>
        </w:rPr>
        <w:t xml:space="preserve">53.954.244 </w:t>
      </w:r>
      <w:r w:rsidR="001F7F91">
        <w:rPr>
          <w:bCs/>
        </w:rPr>
        <w:t>kg</w:t>
      </w:r>
      <w:r w:rsidR="008F65B0">
        <w:rPr>
          <w:bCs/>
        </w:rPr>
        <w:t xml:space="preserve"> olan ithalat miktarının</w:t>
      </w:r>
      <w:r w:rsidR="008F65B0" w:rsidRPr="003141FD">
        <w:rPr>
          <w:bCs/>
        </w:rPr>
        <w:t xml:space="preserve"> 2020 yılında </w:t>
      </w:r>
      <w:r w:rsidR="00492557">
        <w:rPr>
          <w:bCs/>
        </w:rPr>
        <w:t xml:space="preserve">59.868.316 </w:t>
      </w:r>
      <w:r w:rsidR="001F7F91">
        <w:rPr>
          <w:bCs/>
        </w:rPr>
        <w:t>kg</w:t>
      </w:r>
      <w:r w:rsidR="008F65B0" w:rsidRPr="003141FD">
        <w:rPr>
          <w:bCs/>
        </w:rPr>
        <w:t xml:space="preserve">, 2021 yılında </w:t>
      </w:r>
      <w:r w:rsidR="00492557">
        <w:rPr>
          <w:bCs/>
        </w:rPr>
        <w:t xml:space="preserve">57.904.512 </w:t>
      </w:r>
      <w:r w:rsidR="001F7F91">
        <w:rPr>
          <w:bCs/>
        </w:rPr>
        <w:t>kg</w:t>
      </w:r>
      <w:r w:rsidR="008F65B0" w:rsidRPr="003141FD">
        <w:rPr>
          <w:bCs/>
        </w:rPr>
        <w:t xml:space="preserve">, </w:t>
      </w:r>
      <w:r w:rsidR="008F65B0">
        <w:rPr>
          <w:bCs/>
        </w:rPr>
        <w:t>SD’de</w:t>
      </w:r>
      <w:r w:rsidR="008F65B0" w:rsidRPr="003141FD">
        <w:rPr>
          <w:bCs/>
        </w:rPr>
        <w:t xml:space="preserve"> ise </w:t>
      </w:r>
      <w:r w:rsidR="00492557">
        <w:rPr>
          <w:bCs/>
        </w:rPr>
        <w:t xml:space="preserve">59.339.971 </w:t>
      </w:r>
      <w:r w:rsidR="001F7F91">
        <w:rPr>
          <w:bCs/>
        </w:rPr>
        <w:t>kg</w:t>
      </w:r>
      <w:r w:rsidR="008F65B0" w:rsidRPr="003141FD">
        <w:rPr>
          <w:bCs/>
        </w:rPr>
        <w:t xml:space="preserve"> </w:t>
      </w:r>
      <w:r w:rsidR="008F65B0">
        <w:rPr>
          <w:bCs/>
        </w:rPr>
        <w:t>seviyesinde</w:t>
      </w:r>
      <w:r w:rsidR="008F65B0" w:rsidRPr="003141FD">
        <w:rPr>
          <w:bCs/>
        </w:rPr>
        <w:t xml:space="preserve"> </w:t>
      </w:r>
      <w:r w:rsidR="008F65B0" w:rsidRPr="00142F03">
        <w:t>gerçekleştiği görülmektedir.</w:t>
      </w:r>
    </w:p>
    <w:p w14:paraId="1165579E" w14:textId="63205DE1" w:rsidR="008F65B0" w:rsidRPr="008F65B0" w:rsidRDefault="008F65B0" w:rsidP="00735768">
      <w:pPr>
        <w:spacing w:before="120" w:after="120"/>
        <w:jc w:val="both"/>
      </w:pPr>
      <w:r>
        <w:rPr>
          <w:bCs/>
        </w:rPr>
        <w:t xml:space="preserve">(2) Söz konusu ithalat değerleri sırasıyla </w:t>
      </w:r>
      <w:r w:rsidR="00735768">
        <w:rPr>
          <w:bCs/>
        </w:rPr>
        <w:t>181,8</w:t>
      </w:r>
      <w:r w:rsidR="00735768" w:rsidRPr="003141FD">
        <w:rPr>
          <w:bCs/>
        </w:rPr>
        <w:t xml:space="preserve"> milyon ABD doları, </w:t>
      </w:r>
      <w:r w:rsidR="00735768">
        <w:rPr>
          <w:bCs/>
        </w:rPr>
        <w:t>204,4</w:t>
      </w:r>
      <w:r>
        <w:rPr>
          <w:bCs/>
        </w:rPr>
        <w:t xml:space="preserve"> milyon ABD doları</w:t>
      </w:r>
      <w:r w:rsidR="00735768" w:rsidRPr="003141FD">
        <w:rPr>
          <w:bCs/>
        </w:rPr>
        <w:t xml:space="preserve">, </w:t>
      </w:r>
      <w:r w:rsidR="00735768">
        <w:rPr>
          <w:bCs/>
        </w:rPr>
        <w:t>211,2</w:t>
      </w:r>
      <w:r>
        <w:rPr>
          <w:bCs/>
        </w:rPr>
        <w:t xml:space="preserve"> milyon ABD doları ve</w:t>
      </w:r>
      <w:r w:rsidR="00735768" w:rsidRPr="003141FD">
        <w:rPr>
          <w:bCs/>
        </w:rPr>
        <w:t xml:space="preserve"> </w:t>
      </w:r>
      <w:r w:rsidR="00735768">
        <w:rPr>
          <w:bCs/>
        </w:rPr>
        <w:t>230,6</w:t>
      </w:r>
      <w:r>
        <w:rPr>
          <w:bCs/>
        </w:rPr>
        <w:t xml:space="preserve"> milyon ABD doları</w:t>
      </w:r>
      <w:r w:rsidR="00735768" w:rsidRPr="003141FD">
        <w:rPr>
          <w:bCs/>
        </w:rPr>
        <w:t xml:space="preserve"> </w:t>
      </w:r>
      <w:r>
        <w:rPr>
          <w:bCs/>
        </w:rPr>
        <w:t>seviyelerinde gerçekleşmiştir.</w:t>
      </w:r>
    </w:p>
    <w:p w14:paraId="39D75A21" w14:textId="757B7863" w:rsidR="00F575DB" w:rsidRPr="00F207F9" w:rsidRDefault="008F65B0" w:rsidP="00F207F9">
      <w:pPr>
        <w:spacing w:before="120" w:after="120"/>
        <w:jc w:val="both"/>
        <w:rPr>
          <w:bCs/>
        </w:rPr>
      </w:pPr>
      <w:r>
        <w:rPr>
          <w:bCs/>
        </w:rPr>
        <w:t>(3</w:t>
      </w:r>
      <w:r w:rsidR="00735768" w:rsidRPr="009325C2">
        <w:rPr>
          <w:bCs/>
        </w:rPr>
        <w:t>)</w:t>
      </w:r>
      <w:r w:rsidR="00735768" w:rsidRPr="003141FD">
        <w:t xml:space="preserve"> </w:t>
      </w:r>
      <w:r w:rsidR="00735768" w:rsidRPr="003141FD">
        <w:rPr>
          <w:bCs/>
        </w:rPr>
        <w:t>Söz konusu ith</w:t>
      </w:r>
      <w:r w:rsidR="004A4821">
        <w:rPr>
          <w:bCs/>
        </w:rPr>
        <w:t>alatın ortalama birim fiyatları ise</w:t>
      </w:r>
      <w:r w:rsidR="00735768" w:rsidRPr="003141FD">
        <w:rPr>
          <w:bCs/>
        </w:rPr>
        <w:t xml:space="preserve"> incelenen dönem itibarıyla sırasıyla</w:t>
      </w:r>
      <w:r w:rsidR="001D6736">
        <w:rPr>
          <w:bCs/>
        </w:rPr>
        <w:t xml:space="preserve"> 3,37 ABD doları/</w:t>
      </w:r>
      <w:r w:rsidR="001F7F91">
        <w:rPr>
          <w:bCs/>
        </w:rPr>
        <w:t>kg</w:t>
      </w:r>
      <w:r w:rsidR="001D6736">
        <w:rPr>
          <w:bCs/>
        </w:rPr>
        <w:t>,</w:t>
      </w:r>
      <w:r w:rsidR="00232705">
        <w:rPr>
          <w:bCs/>
        </w:rPr>
        <w:t xml:space="preserve"> 3,41</w:t>
      </w:r>
      <w:r w:rsidR="00232705" w:rsidRPr="00232705">
        <w:rPr>
          <w:bCs/>
        </w:rPr>
        <w:t xml:space="preserve"> </w:t>
      </w:r>
      <w:r w:rsidR="00232705">
        <w:rPr>
          <w:bCs/>
        </w:rPr>
        <w:t>ABD doları/</w:t>
      </w:r>
      <w:r w:rsidR="001F7F91">
        <w:rPr>
          <w:bCs/>
        </w:rPr>
        <w:t>kg</w:t>
      </w:r>
      <w:r w:rsidR="00232705">
        <w:rPr>
          <w:bCs/>
        </w:rPr>
        <w:t>, 3,65 ABD doları/</w:t>
      </w:r>
      <w:r w:rsidR="001F7F91">
        <w:rPr>
          <w:bCs/>
        </w:rPr>
        <w:t>kg</w:t>
      </w:r>
      <w:r w:rsidR="00232705">
        <w:rPr>
          <w:bCs/>
        </w:rPr>
        <w:t xml:space="preserve"> ve 3,89 ABD doları/</w:t>
      </w:r>
      <w:r w:rsidR="001F7F91">
        <w:rPr>
          <w:bCs/>
        </w:rPr>
        <w:t>kg</w:t>
      </w:r>
      <w:r w:rsidR="00735768" w:rsidRPr="003141FD">
        <w:rPr>
          <w:bCs/>
        </w:rPr>
        <w:t xml:space="preserve"> olarak gerçekleşmiştir. </w:t>
      </w:r>
    </w:p>
    <w:p w14:paraId="3C2DD521" w14:textId="77777777" w:rsidR="00790E7B" w:rsidRDefault="00790E7B" w:rsidP="00CB49E7">
      <w:pPr>
        <w:pStyle w:val="Default"/>
        <w:jc w:val="both"/>
        <w:rPr>
          <w:b/>
          <w:color w:val="000000" w:themeColor="text1"/>
        </w:rPr>
      </w:pPr>
    </w:p>
    <w:p w14:paraId="1345323F" w14:textId="77777777" w:rsidR="00790E7B" w:rsidRDefault="00790E7B" w:rsidP="00CB49E7">
      <w:pPr>
        <w:pStyle w:val="Default"/>
        <w:jc w:val="both"/>
        <w:rPr>
          <w:b/>
          <w:color w:val="000000" w:themeColor="text1"/>
        </w:rPr>
      </w:pPr>
    </w:p>
    <w:p w14:paraId="41E14A44" w14:textId="77777777" w:rsidR="00790E7B" w:rsidRDefault="00790E7B" w:rsidP="00CB49E7">
      <w:pPr>
        <w:pStyle w:val="Default"/>
        <w:jc w:val="both"/>
        <w:rPr>
          <w:b/>
          <w:color w:val="000000" w:themeColor="text1"/>
        </w:rPr>
      </w:pPr>
    </w:p>
    <w:p w14:paraId="7BAB9ADE" w14:textId="60A55601" w:rsidR="00C73818" w:rsidRPr="00735768" w:rsidRDefault="00D80525" w:rsidP="00CB49E7">
      <w:pPr>
        <w:pStyle w:val="Default"/>
        <w:jc w:val="both"/>
        <w:rPr>
          <w:b/>
          <w:color w:val="000000" w:themeColor="text1"/>
        </w:rPr>
      </w:pPr>
      <w:r w:rsidRPr="00735768">
        <w:rPr>
          <w:b/>
          <w:color w:val="000000" w:themeColor="text1"/>
        </w:rPr>
        <w:lastRenderedPageBreak/>
        <w:t>4</w:t>
      </w:r>
      <w:r w:rsidR="00C73818" w:rsidRPr="00735768">
        <w:rPr>
          <w:b/>
          <w:color w:val="000000" w:themeColor="text1"/>
        </w:rPr>
        <w:t>.2.2</w:t>
      </w:r>
      <w:r w:rsidR="005712A2">
        <w:rPr>
          <w:b/>
          <w:color w:val="000000" w:themeColor="text1"/>
        </w:rPr>
        <w:t>.</w:t>
      </w:r>
      <w:r w:rsidR="00C73818" w:rsidRPr="00735768">
        <w:rPr>
          <w:b/>
          <w:color w:val="000000" w:themeColor="text1"/>
        </w:rPr>
        <w:t xml:space="preserve"> </w:t>
      </w:r>
      <w:r w:rsidR="00BC73FE">
        <w:rPr>
          <w:b/>
        </w:rPr>
        <w:t xml:space="preserve">Zirai Araç Lastikleri </w:t>
      </w:r>
    </w:p>
    <w:p w14:paraId="2CEB4196" w14:textId="106B7A7B" w:rsidR="00232705" w:rsidRPr="004A4821" w:rsidRDefault="00735768" w:rsidP="00835AC5">
      <w:pPr>
        <w:pStyle w:val="ListeParagraf"/>
        <w:numPr>
          <w:ilvl w:val="0"/>
          <w:numId w:val="18"/>
        </w:numPr>
        <w:spacing w:before="120" w:after="120"/>
        <w:ind w:left="0" w:firstLine="0"/>
        <w:jc w:val="both"/>
        <w:rPr>
          <w:bCs/>
        </w:rPr>
      </w:pPr>
      <w:r w:rsidRPr="004A4821">
        <w:rPr>
          <w:bCs/>
        </w:rPr>
        <w:t xml:space="preserve">Zirai araç lastiklerine ilişkin genel ithalat istatistiklerine bakıldığında, </w:t>
      </w:r>
      <w:r w:rsidR="00232705" w:rsidRPr="004A4821">
        <w:rPr>
          <w:bCs/>
        </w:rPr>
        <w:t xml:space="preserve">ürünün </w:t>
      </w:r>
      <w:r w:rsidRPr="004A4821">
        <w:rPr>
          <w:bCs/>
        </w:rPr>
        <w:t xml:space="preserve">2019 yılında </w:t>
      </w:r>
      <w:r w:rsidR="00232705" w:rsidRPr="004A4821">
        <w:rPr>
          <w:bCs/>
        </w:rPr>
        <w:t xml:space="preserve">5.760.207 </w:t>
      </w:r>
      <w:r w:rsidR="001F7F91">
        <w:rPr>
          <w:bCs/>
        </w:rPr>
        <w:t>kg</w:t>
      </w:r>
      <w:r w:rsidR="00232705" w:rsidRPr="004A4821">
        <w:rPr>
          <w:bCs/>
        </w:rPr>
        <w:t xml:space="preserve"> olan ithalat miktarının 2020 yılında 7.605.082 </w:t>
      </w:r>
      <w:r w:rsidR="001F7F91">
        <w:rPr>
          <w:bCs/>
        </w:rPr>
        <w:t>kg</w:t>
      </w:r>
      <w:r w:rsidR="00232705" w:rsidRPr="004A4821">
        <w:rPr>
          <w:bCs/>
        </w:rPr>
        <w:t xml:space="preserve">, 2021 yılında 9.448.422 </w:t>
      </w:r>
      <w:r w:rsidR="001F7F91">
        <w:rPr>
          <w:bCs/>
        </w:rPr>
        <w:t>kg</w:t>
      </w:r>
      <w:r w:rsidR="00232705" w:rsidRPr="004A4821">
        <w:rPr>
          <w:bCs/>
        </w:rPr>
        <w:t xml:space="preserve"> ve SD’de 9.350.800 </w:t>
      </w:r>
      <w:r w:rsidR="001F7F91">
        <w:rPr>
          <w:bCs/>
        </w:rPr>
        <w:t>kg</w:t>
      </w:r>
      <w:r w:rsidR="00232705" w:rsidRPr="004A4821">
        <w:rPr>
          <w:bCs/>
        </w:rPr>
        <w:t xml:space="preserve"> seviyesinde </w:t>
      </w:r>
      <w:r w:rsidR="00232705" w:rsidRPr="00142F03">
        <w:t>gerçekleştiği görülmektedir.</w:t>
      </w:r>
    </w:p>
    <w:p w14:paraId="0B6A43D3" w14:textId="6C2E4FCA" w:rsidR="00735768" w:rsidRPr="00735768" w:rsidRDefault="00232705" w:rsidP="00835AC5">
      <w:pPr>
        <w:pStyle w:val="ListeParagraf"/>
        <w:numPr>
          <w:ilvl w:val="0"/>
          <w:numId w:val="18"/>
        </w:numPr>
        <w:spacing w:before="120" w:after="120"/>
        <w:ind w:left="0" w:firstLine="0"/>
        <w:jc w:val="both"/>
        <w:rPr>
          <w:bCs/>
        </w:rPr>
      </w:pPr>
      <w:r>
        <w:rPr>
          <w:bCs/>
        </w:rPr>
        <w:t>Söz konusu ithalat değerleri sırasıyla 19,3 milyon ABD doları, 25,3 milyon ABD doları</w:t>
      </w:r>
      <w:r w:rsidR="00735768" w:rsidRPr="00735768">
        <w:rPr>
          <w:bCs/>
        </w:rPr>
        <w:t xml:space="preserve">, </w:t>
      </w:r>
      <w:r>
        <w:rPr>
          <w:bCs/>
        </w:rPr>
        <w:t>33,4 milyon ABD doları ve 35,4 milyon ABD doları</w:t>
      </w:r>
      <w:r w:rsidR="00735768" w:rsidRPr="00735768">
        <w:rPr>
          <w:bCs/>
        </w:rPr>
        <w:t xml:space="preserve"> </w:t>
      </w:r>
      <w:r>
        <w:rPr>
          <w:bCs/>
        </w:rPr>
        <w:t>seviyelerinde gerçekleşmiştir.</w:t>
      </w:r>
    </w:p>
    <w:p w14:paraId="72104952" w14:textId="26C23849" w:rsidR="00715CB9" w:rsidRPr="00790E7B" w:rsidRDefault="00735768" w:rsidP="00790E7B">
      <w:pPr>
        <w:pStyle w:val="ListeParagraf"/>
        <w:numPr>
          <w:ilvl w:val="0"/>
          <w:numId w:val="18"/>
        </w:numPr>
        <w:spacing w:before="120" w:after="120"/>
        <w:ind w:left="0" w:firstLine="0"/>
        <w:jc w:val="both"/>
        <w:rPr>
          <w:bCs/>
        </w:rPr>
      </w:pPr>
      <w:r w:rsidRPr="00735768">
        <w:rPr>
          <w:bCs/>
        </w:rPr>
        <w:t>Söz konusu ith</w:t>
      </w:r>
      <w:r w:rsidR="004A4821">
        <w:rPr>
          <w:bCs/>
        </w:rPr>
        <w:t>alatın ortalama birim fiyatları ise</w:t>
      </w:r>
      <w:r w:rsidRPr="00735768">
        <w:rPr>
          <w:bCs/>
        </w:rPr>
        <w:t xml:space="preserve"> incelenen dönem itibarıyla sırasıyla </w:t>
      </w:r>
      <w:r w:rsidR="004A4821">
        <w:rPr>
          <w:bCs/>
        </w:rPr>
        <w:t>3,35 ABD doları/</w:t>
      </w:r>
      <w:r w:rsidR="001F7F91">
        <w:rPr>
          <w:bCs/>
        </w:rPr>
        <w:t>kg</w:t>
      </w:r>
      <w:r w:rsidR="004A4821">
        <w:rPr>
          <w:bCs/>
        </w:rPr>
        <w:t>, 3,32</w:t>
      </w:r>
      <w:r w:rsidR="004A4821" w:rsidRPr="00232705">
        <w:rPr>
          <w:bCs/>
        </w:rPr>
        <w:t xml:space="preserve"> </w:t>
      </w:r>
      <w:r w:rsidR="004A4821">
        <w:rPr>
          <w:bCs/>
        </w:rPr>
        <w:t>ABD doları/</w:t>
      </w:r>
      <w:r w:rsidR="001F7F91">
        <w:rPr>
          <w:bCs/>
        </w:rPr>
        <w:t>kg</w:t>
      </w:r>
      <w:r w:rsidR="004A4821">
        <w:rPr>
          <w:bCs/>
        </w:rPr>
        <w:t>, 3,53 ABD doları/</w:t>
      </w:r>
      <w:r w:rsidR="001F7F91">
        <w:rPr>
          <w:bCs/>
        </w:rPr>
        <w:t>kg</w:t>
      </w:r>
      <w:r w:rsidR="004A4821">
        <w:rPr>
          <w:bCs/>
        </w:rPr>
        <w:t xml:space="preserve"> ve 3,79 ABD doları/</w:t>
      </w:r>
      <w:r w:rsidR="001F7F91">
        <w:rPr>
          <w:bCs/>
        </w:rPr>
        <w:t>kg</w:t>
      </w:r>
      <w:r w:rsidR="004A4821">
        <w:rPr>
          <w:bCs/>
        </w:rPr>
        <w:t xml:space="preserve"> </w:t>
      </w:r>
      <w:r w:rsidRPr="00735768">
        <w:rPr>
          <w:bCs/>
        </w:rPr>
        <w:t xml:space="preserve">olarak gerçekleşmiştir. </w:t>
      </w:r>
    </w:p>
    <w:p w14:paraId="00F20863" w14:textId="67BA5308" w:rsidR="00735768" w:rsidRPr="00735768" w:rsidRDefault="00735768" w:rsidP="00735768">
      <w:pPr>
        <w:spacing w:before="120" w:after="120"/>
        <w:rPr>
          <w:b/>
        </w:rPr>
      </w:pPr>
      <w:r w:rsidRPr="00735768">
        <w:rPr>
          <w:b/>
          <w:color w:val="000000" w:themeColor="text1"/>
        </w:rPr>
        <w:t>4.2.3</w:t>
      </w:r>
      <w:r w:rsidR="005712A2">
        <w:rPr>
          <w:b/>
          <w:color w:val="000000" w:themeColor="text1"/>
        </w:rPr>
        <w:t>.</w:t>
      </w:r>
      <w:r w:rsidRPr="00735768">
        <w:rPr>
          <w:b/>
          <w:color w:val="000000" w:themeColor="text1"/>
        </w:rPr>
        <w:t xml:space="preserve"> </w:t>
      </w:r>
      <w:r w:rsidR="00BC73FE">
        <w:rPr>
          <w:b/>
        </w:rPr>
        <w:t xml:space="preserve">İş Makinesi Lastikleri </w:t>
      </w:r>
    </w:p>
    <w:p w14:paraId="5991A7E6" w14:textId="313475F6" w:rsidR="004A4821" w:rsidRDefault="00735768" w:rsidP="00835AC5">
      <w:pPr>
        <w:pStyle w:val="ListeParagraf"/>
        <w:numPr>
          <w:ilvl w:val="0"/>
          <w:numId w:val="19"/>
        </w:numPr>
        <w:spacing w:before="120" w:after="120"/>
        <w:ind w:left="0" w:firstLine="0"/>
        <w:jc w:val="both"/>
        <w:rPr>
          <w:bCs/>
        </w:rPr>
      </w:pPr>
      <w:r w:rsidRPr="00735768">
        <w:rPr>
          <w:bCs/>
        </w:rPr>
        <w:t xml:space="preserve">İş makinesi lastiklerine ilişkin genel ithalat istatistiklerine bakıldığında, </w:t>
      </w:r>
      <w:r w:rsidR="004A4821">
        <w:rPr>
          <w:bCs/>
        </w:rPr>
        <w:t xml:space="preserve">ürünün </w:t>
      </w:r>
      <w:r w:rsidR="004A4821" w:rsidRPr="00735768">
        <w:rPr>
          <w:bCs/>
        </w:rPr>
        <w:t xml:space="preserve">2019 yılında </w:t>
      </w:r>
      <w:r w:rsidR="004A4821">
        <w:rPr>
          <w:bCs/>
        </w:rPr>
        <w:t xml:space="preserve">5.914.804 </w:t>
      </w:r>
      <w:r w:rsidR="001F7F91">
        <w:rPr>
          <w:bCs/>
        </w:rPr>
        <w:t>kg</w:t>
      </w:r>
      <w:r w:rsidR="004A4821">
        <w:rPr>
          <w:bCs/>
        </w:rPr>
        <w:t xml:space="preserve"> olan ithalat miktarının </w:t>
      </w:r>
      <w:r w:rsidR="004A4821" w:rsidRPr="003141FD">
        <w:rPr>
          <w:bCs/>
        </w:rPr>
        <w:t>2020 yılında</w:t>
      </w:r>
      <w:r w:rsidR="004A4821">
        <w:rPr>
          <w:bCs/>
        </w:rPr>
        <w:t xml:space="preserve"> 7.754.688 </w:t>
      </w:r>
      <w:r w:rsidR="001F7F91">
        <w:rPr>
          <w:bCs/>
        </w:rPr>
        <w:t>kg</w:t>
      </w:r>
      <w:r w:rsidR="004A4821">
        <w:rPr>
          <w:bCs/>
        </w:rPr>
        <w:t xml:space="preserve">, </w:t>
      </w:r>
      <w:r w:rsidR="004A4821" w:rsidRPr="003141FD">
        <w:rPr>
          <w:bCs/>
        </w:rPr>
        <w:t xml:space="preserve">2021 yılında </w:t>
      </w:r>
      <w:r w:rsidR="004A4821">
        <w:rPr>
          <w:bCs/>
        </w:rPr>
        <w:t xml:space="preserve">9.354.544 </w:t>
      </w:r>
      <w:r w:rsidR="001F7F91">
        <w:rPr>
          <w:bCs/>
        </w:rPr>
        <w:t>kg</w:t>
      </w:r>
      <w:r w:rsidR="004A4821">
        <w:rPr>
          <w:bCs/>
        </w:rPr>
        <w:t xml:space="preserve"> ve SD’de 9.553.579 </w:t>
      </w:r>
      <w:r w:rsidR="001F7F91">
        <w:rPr>
          <w:bCs/>
        </w:rPr>
        <w:t>kg</w:t>
      </w:r>
      <w:r w:rsidR="004A4821" w:rsidRPr="003141FD">
        <w:rPr>
          <w:bCs/>
        </w:rPr>
        <w:t xml:space="preserve"> </w:t>
      </w:r>
      <w:r w:rsidR="004A4821">
        <w:rPr>
          <w:bCs/>
        </w:rPr>
        <w:t>seviyesinde</w:t>
      </w:r>
      <w:r w:rsidR="004A4821" w:rsidRPr="003141FD">
        <w:rPr>
          <w:bCs/>
        </w:rPr>
        <w:t xml:space="preserve"> </w:t>
      </w:r>
      <w:r w:rsidR="004A4821" w:rsidRPr="004A4821">
        <w:rPr>
          <w:bCs/>
        </w:rPr>
        <w:t>gerçekleştiği görülmektedir.</w:t>
      </w:r>
    </w:p>
    <w:p w14:paraId="60385C9C" w14:textId="096A705E" w:rsidR="00735768" w:rsidRPr="00735768" w:rsidRDefault="004A4821" w:rsidP="00835AC5">
      <w:pPr>
        <w:pStyle w:val="ListeParagraf"/>
        <w:numPr>
          <w:ilvl w:val="0"/>
          <w:numId w:val="19"/>
        </w:numPr>
        <w:spacing w:before="120" w:after="120"/>
        <w:ind w:left="0" w:firstLine="0"/>
        <w:jc w:val="both"/>
        <w:rPr>
          <w:bCs/>
        </w:rPr>
      </w:pPr>
      <w:r>
        <w:rPr>
          <w:bCs/>
        </w:rPr>
        <w:t>Söz konusu ithalat değerleri sırasıyla 23,3 milyon ABD doları</w:t>
      </w:r>
      <w:r w:rsidR="00735768" w:rsidRPr="00735768">
        <w:rPr>
          <w:bCs/>
        </w:rPr>
        <w:t xml:space="preserve">, </w:t>
      </w:r>
      <w:r>
        <w:rPr>
          <w:bCs/>
        </w:rPr>
        <w:t>30,7 milyon ABD doları</w:t>
      </w:r>
      <w:r w:rsidR="00735768" w:rsidRPr="00735768">
        <w:rPr>
          <w:bCs/>
        </w:rPr>
        <w:t xml:space="preserve">, </w:t>
      </w:r>
      <w:r>
        <w:rPr>
          <w:bCs/>
        </w:rPr>
        <w:t>37,9 milyon ABD doları</w:t>
      </w:r>
      <w:r w:rsidR="00735768" w:rsidRPr="00735768">
        <w:rPr>
          <w:bCs/>
        </w:rPr>
        <w:t xml:space="preserve">, </w:t>
      </w:r>
      <w:r>
        <w:rPr>
          <w:bCs/>
        </w:rPr>
        <w:t>38,6 milyon ABD doları</w:t>
      </w:r>
      <w:r w:rsidR="00735768" w:rsidRPr="00735768">
        <w:rPr>
          <w:bCs/>
        </w:rPr>
        <w:t xml:space="preserve"> </w:t>
      </w:r>
      <w:r>
        <w:rPr>
          <w:bCs/>
        </w:rPr>
        <w:t>seviyelerinde gerçekleşmiştir.</w:t>
      </w:r>
    </w:p>
    <w:p w14:paraId="0E9C1FEC" w14:textId="5CC43C3A" w:rsidR="00735768" w:rsidRPr="00735768" w:rsidRDefault="00735768" w:rsidP="00835AC5">
      <w:pPr>
        <w:pStyle w:val="ListeParagraf"/>
        <w:numPr>
          <w:ilvl w:val="0"/>
          <w:numId w:val="19"/>
        </w:numPr>
        <w:spacing w:before="120" w:after="120"/>
        <w:ind w:left="0" w:firstLine="0"/>
        <w:jc w:val="both"/>
        <w:rPr>
          <w:bCs/>
        </w:rPr>
      </w:pPr>
      <w:r w:rsidRPr="00735768">
        <w:rPr>
          <w:bCs/>
        </w:rPr>
        <w:t xml:space="preserve">Söz konusu ithalatın ortalama birim fiyatları, incelenen dönem itibarıyla sırasıyla </w:t>
      </w:r>
      <w:r w:rsidR="004A4821">
        <w:rPr>
          <w:bCs/>
        </w:rPr>
        <w:t>3,93 ABD doları/</w:t>
      </w:r>
      <w:r w:rsidR="001F7F91">
        <w:rPr>
          <w:bCs/>
        </w:rPr>
        <w:t>kg</w:t>
      </w:r>
      <w:r w:rsidR="004A4821">
        <w:rPr>
          <w:bCs/>
        </w:rPr>
        <w:t>, 3,95</w:t>
      </w:r>
      <w:r w:rsidR="004A4821" w:rsidRPr="00232705">
        <w:rPr>
          <w:bCs/>
        </w:rPr>
        <w:t xml:space="preserve"> </w:t>
      </w:r>
      <w:r w:rsidR="004A4821">
        <w:rPr>
          <w:bCs/>
        </w:rPr>
        <w:t>ABD doları/</w:t>
      </w:r>
      <w:r w:rsidR="001F7F91">
        <w:rPr>
          <w:bCs/>
        </w:rPr>
        <w:t>kg</w:t>
      </w:r>
      <w:r w:rsidR="004A4821">
        <w:rPr>
          <w:bCs/>
        </w:rPr>
        <w:t>, 4,05 ABD doları/</w:t>
      </w:r>
      <w:r w:rsidR="001F7F91">
        <w:rPr>
          <w:bCs/>
        </w:rPr>
        <w:t>kg</w:t>
      </w:r>
      <w:r w:rsidR="004A4821">
        <w:rPr>
          <w:bCs/>
        </w:rPr>
        <w:t xml:space="preserve"> ve 4,04 ABD doları/</w:t>
      </w:r>
      <w:r w:rsidR="001F7F91">
        <w:rPr>
          <w:bCs/>
        </w:rPr>
        <w:t>kg</w:t>
      </w:r>
      <w:r w:rsidR="004A4821">
        <w:rPr>
          <w:bCs/>
        </w:rPr>
        <w:t xml:space="preserve"> </w:t>
      </w:r>
      <w:r w:rsidRPr="00735768">
        <w:rPr>
          <w:bCs/>
        </w:rPr>
        <w:t xml:space="preserve">olarak gerçekleşmiştir. </w:t>
      </w:r>
    </w:p>
    <w:p w14:paraId="2094C611" w14:textId="3D0F9916" w:rsidR="00C73818" w:rsidRPr="00735768" w:rsidRDefault="00C73818" w:rsidP="008C2A7C">
      <w:pPr>
        <w:pStyle w:val="Balk2"/>
        <w:numPr>
          <w:ilvl w:val="1"/>
          <w:numId w:val="53"/>
        </w:numPr>
        <w:jc w:val="both"/>
        <w:rPr>
          <w:color w:val="000000" w:themeColor="text1"/>
        </w:rPr>
      </w:pPr>
      <w:bookmarkStart w:id="26" w:name="_Toc148627861"/>
      <w:r w:rsidRPr="00735768">
        <w:rPr>
          <w:color w:val="000000" w:themeColor="text1"/>
        </w:rPr>
        <w:t xml:space="preserve">Ürünün </w:t>
      </w:r>
      <w:r w:rsidR="00735768" w:rsidRPr="00735768">
        <w:rPr>
          <w:color w:val="000000" w:themeColor="text1"/>
        </w:rPr>
        <w:t xml:space="preserve">Soruşturma Konusu Ülkeden İthalatının Mutlak Gelişimi </w:t>
      </w:r>
      <w:r w:rsidR="007C1282">
        <w:rPr>
          <w:color w:val="000000" w:themeColor="text1"/>
        </w:rPr>
        <w:t>ve</w:t>
      </w:r>
      <w:r w:rsidR="00735768" w:rsidRPr="00735768">
        <w:rPr>
          <w:color w:val="000000" w:themeColor="text1"/>
        </w:rPr>
        <w:t xml:space="preserve"> Fiyatları</w:t>
      </w:r>
      <w:bookmarkEnd w:id="26"/>
      <w:r w:rsidR="00735768" w:rsidRPr="00735768">
        <w:rPr>
          <w:color w:val="000000" w:themeColor="text1"/>
        </w:rPr>
        <w:t xml:space="preserve"> </w:t>
      </w:r>
    </w:p>
    <w:p w14:paraId="7A92194D" w14:textId="2FB3C9D2" w:rsidR="00735768" w:rsidRPr="00AC0B6F" w:rsidRDefault="00735768" w:rsidP="00735768">
      <w:pPr>
        <w:spacing w:before="120" w:after="120"/>
        <w:rPr>
          <w:b/>
        </w:rPr>
      </w:pPr>
      <w:r>
        <w:rPr>
          <w:b/>
        </w:rPr>
        <w:t>4</w:t>
      </w:r>
      <w:r w:rsidRPr="00AC0B6F">
        <w:rPr>
          <w:b/>
        </w:rPr>
        <w:t>.</w:t>
      </w:r>
      <w:r>
        <w:rPr>
          <w:b/>
        </w:rPr>
        <w:t>3</w:t>
      </w:r>
      <w:r w:rsidRPr="00AC0B6F">
        <w:rPr>
          <w:b/>
        </w:rPr>
        <w:t>.1</w:t>
      </w:r>
      <w:r w:rsidR="005712A2">
        <w:rPr>
          <w:b/>
        </w:rPr>
        <w:t>.</w:t>
      </w:r>
      <w:r w:rsidRPr="00AC0B6F">
        <w:rPr>
          <w:b/>
        </w:rPr>
        <w:t xml:space="preserve"> Ağır Vasıta Lastikleri</w:t>
      </w:r>
      <w:r w:rsidR="00BC73FE">
        <w:rPr>
          <w:b/>
        </w:rPr>
        <w:t xml:space="preserve"> </w:t>
      </w:r>
    </w:p>
    <w:p w14:paraId="30FA3696" w14:textId="57502C96" w:rsidR="004A4821" w:rsidRDefault="00735768" w:rsidP="00835AC5">
      <w:pPr>
        <w:pStyle w:val="ListeParagraf"/>
        <w:numPr>
          <w:ilvl w:val="0"/>
          <w:numId w:val="20"/>
        </w:numPr>
        <w:spacing w:before="120" w:after="120"/>
        <w:ind w:left="0" w:firstLine="0"/>
        <w:jc w:val="both"/>
        <w:rPr>
          <w:bCs/>
        </w:rPr>
      </w:pPr>
      <w:r>
        <w:rPr>
          <w:bCs/>
        </w:rPr>
        <w:t>ÇHC menşeli ağır vasıta lastikleri ithalatının</w:t>
      </w:r>
      <w:r w:rsidRPr="009325C2">
        <w:rPr>
          <w:bCs/>
        </w:rPr>
        <w:t xml:space="preserve">, </w:t>
      </w:r>
      <w:r w:rsidR="004A4821">
        <w:rPr>
          <w:bCs/>
        </w:rPr>
        <w:t xml:space="preserve">2019 yılında 228.291 </w:t>
      </w:r>
      <w:r w:rsidR="001F7F91">
        <w:rPr>
          <w:bCs/>
        </w:rPr>
        <w:t>kg</w:t>
      </w:r>
      <w:r w:rsidR="004A4821">
        <w:rPr>
          <w:bCs/>
        </w:rPr>
        <w:t xml:space="preserve">, 2020 yılında 344.920 </w:t>
      </w:r>
      <w:r w:rsidR="001F7F91">
        <w:rPr>
          <w:bCs/>
        </w:rPr>
        <w:t>kg</w:t>
      </w:r>
      <w:r w:rsidR="004A4821">
        <w:rPr>
          <w:bCs/>
        </w:rPr>
        <w:t xml:space="preserve">, 2021 yılında 304.255 </w:t>
      </w:r>
      <w:r w:rsidR="001F7F91">
        <w:rPr>
          <w:bCs/>
        </w:rPr>
        <w:t>kg</w:t>
      </w:r>
      <w:r w:rsidR="004A4821">
        <w:rPr>
          <w:bCs/>
        </w:rPr>
        <w:t xml:space="preserve"> ve SD’de </w:t>
      </w:r>
      <w:r w:rsidR="004A4821" w:rsidRPr="004A4821">
        <w:rPr>
          <w:bCs/>
        </w:rPr>
        <w:t>268.924</w:t>
      </w:r>
      <w:r w:rsidR="004A4821">
        <w:rPr>
          <w:bCs/>
        </w:rPr>
        <w:t xml:space="preserve"> </w:t>
      </w:r>
      <w:r w:rsidR="001F7F91">
        <w:rPr>
          <w:bCs/>
        </w:rPr>
        <w:t>kg</w:t>
      </w:r>
      <w:r w:rsidR="00802096" w:rsidRPr="00802096">
        <w:rPr>
          <w:bCs/>
        </w:rPr>
        <w:t xml:space="preserve"> </w:t>
      </w:r>
      <w:r w:rsidR="00802096" w:rsidRPr="003141FD">
        <w:rPr>
          <w:bCs/>
        </w:rPr>
        <w:t xml:space="preserve">olarak </w:t>
      </w:r>
      <w:r w:rsidR="00802096" w:rsidRPr="00802096">
        <w:rPr>
          <w:bCs/>
        </w:rPr>
        <w:t>gerçekleştiği görülmektedir.</w:t>
      </w:r>
    </w:p>
    <w:p w14:paraId="63E21940" w14:textId="4DADBBCE" w:rsidR="00802096" w:rsidRPr="00735768" w:rsidRDefault="00802096" w:rsidP="00835AC5">
      <w:pPr>
        <w:pStyle w:val="ListeParagraf"/>
        <w:numPr>
          <w:ilvl w:val="0"/>
          <w:numId w:val="20"/>
        </w:numPr>
        <w:spacing w:before="120" w:after="120"/>
        <w:ind w:left="0" w:firstLine="0"/>
        <w:jc w:val="both"/>
        <w:rPr>
          <w:bCs/>
        </w:rPr>
      </w:pPr>
      <w:r>
        <w:rPr>
          <w:bCs/>
        </w:rPr>
        <w:t xml:space="preserve">Söz konusu ithalat değerleri 2019 yılında </w:t>
      </w:r>
      <w:r w:rsidR="00281E6A">
        <w:rPr>
          <w:bCs/>
        </w:rPr>
        <w:t>389 bin ABD doları,</w:t>
      </w:r>
      <w:r>
        <w:rPr>
          <w:bCs/>
        </w:rPr>
        <w:t xml:space="preserve"> 2020</w:t>
      </w:r>
      <w:r w:rsidR="00281E6A">
        <w:rPr>
          <w:bCs/>
        </w:rPr>
        <w:t xml:space="preserve"> yılında 237 bin ABD doları</w:t>
      </w:r>
      <w:r>
        <w:rPr>
          <w:bCs/>
        </w:rPr>
        <w:t>, 2021 yıl</w:t>
      </w:r>
      <w:r w:rsidR="00281E6A">
        <w:rPr>
          <w:bCs/>
        </w:rPr>
        <w:t xml:space="preserve">ında bin 242 ABD doları </w:t>
      </w:r>
      <w:r>
        <w:rPr>
          <w:bCs/>
        </w:rPr>
        <w:t>ve SD’de ise</w:t>
      </w:r>
      <w:r w:rsidRPr="00735768">
        <w:rPr>
          <w:bCs/>
        </w:rPr>
        <w:t xml:space="preserve"> </w:t>
      </w:r>
      <w:r w:rsidR="00281E6A">
        <w:rPr>
          <w:bCs/>
        </w:rPr>
        <w:t>237</w:t>
      </w:r>
      <w:r>
        <w:rPr>
          <w:bCs/>
        </w:rPr>
        <w:t xml:space="preserve"> </w:t>
      </w:r>
      <w:r w:rsidR="00281E6A">
        <w:rPr>
          <w:bCs/>
        </w:rPr>
        <w:t xml:space="preserve">bin </w:t>
      </w:r>
      <w:r>
        <w:rPr>
          <w:bCs/>
        </w:rPr>
        <w:t>ABD doları seviyesinde gerçekleşmiştir.</w:t>
      </w:r>
    </w:p>
    <w:p w14:paraId="1AF400A1" w14:textId="46A9C9D9" w:rsidR="00802096" w:rsidRDefault="00802096" w:rsidP="00835AC5">
      <w:pPr>
        <w:pStyle w:val="ListeParagraf"/>
        <w:numPr>
          <w:ilvl w:val="0"/>
          <w:numId w:val="20"/>
        </w:numPr>
        <w:spacing w:before="120" w:after="120"/>
        <w:ind w:left="0" w:firstLine="0"/>
        <w:jc w:val="both"/>
        <w:rPr>
          <w:bCs/>
        </w:rPr>
      </w:pPr>
      <w:r w:rsidRPr="00735768">
        <w:rPr>
          <w:bCs/>
        </w:rPr>
        <w:t>Söz konusu ith</w:t>
      </w:r>
      <w:r w:rsidR="00B02AEB">
        <w:rPr>
          <w:bCs/>
        </w:rPr>
        <w:t>alatın ortalama birim fiyatları ise</w:t>
      </w:r>
      <w:r w:rsidRPr="00735768">
        <w:rPr>
          <w:bCs/>
        </w:rPr>
        <w:t xml:space="preserve"> sırasıyla </w:t>
      </w:r>
      <w:r>
        <w:rPr>
          <w:bCs/>
        </w:rPr>
        <w:t>1,7 ABD doları/</w:t>
      </w:r>
      <w:r w:rsidR="001F7F91">
        <w:rPr>
          <w:bCs/>
        </w:rPr>
        <w:t>kg</w:t>
      </w:r>
      <w:r>
        <w:rPr>
          <w:bCs/>
        </w:rPr>
        <w:t>, 0,7</w:t>
      </w:r>
      <w:r w:rsidRPr="00232705">
        <w:rPr>
          <w:bCs/>
        </w:rPr>
        <w:t xml:space="preserve"> </w:t>
      </w:r>
      <w:r>
        <w:rPr>
          <w:bCs/>
        </w:rPr>
        <w:t>ABD doları/</w:t>
      </w:r>
      <w:r w:rsidR="001F7F91">
        <w:rPr>
          <w:bCs/>
        </w:rPr>
        <w:t>kg</w:t>
      </w:r>
      <w:r>
        <w:rPr>
          <w:bCs/>
        </w:rPr>
        <w:t>, 0,8 ABD doları/</w:t>
      </w:r>
      <w:r w:rsidR="001F7F91">
        <w:rPr>
          <w:bCs/>
        </w:rPr>
        <w:t>kg</w:t>
      </w:r>
      <w:r>
        <w:rPr>
          <w:bCs/>
        </w:rPr>
        <w:t xml:space="preserve"> ve 0,9 ABD doları/</w:t>
      </w:r>
      <w:r w:rsidR="001F7F91">
        <w:rPr>
          <w:bCs/>
        </w:rPr>
        <w:t>kg</w:t>
      </w:r>
      <w:r>
        <w:rPr>
          <w:bCs/>
        </w:rPr>
        <w:t xml:space="preserve"> </w:t>
      </w:r>
      <w:r w:rsidRPr="00735768">
        <w:rPr>
          <w:bCs/>
        </w:rPr>
        <w:t xml:space="preserve">olarak gerçekleşmiştir. </w:t>
      </w:r>
    </w:p>
    <w:p w14:paraId="6E0236AC" w14:textId="58E9B643" w:rsidR="00735768" w:rsidRPr="00802096" w:rsidRDefault="00735768" w:rsidP="00835AC5">
      <w:pPr>
        <w:pStyle w:val="ListeParagraf"/>
        <w:numPr>
          <w:ilvl w:val="0"/>
          <w:numId w:val="20"/>
        </w:numPr>
        <w:spacing w:before="120" w:after="120"/>
        <w:ind w:left="0" w:firstLine="0"/>
        <w:jc w:val="both"/>
        <w:rPr>
          <w:bCs/>
        </w:rPr>
      </w:pPr>
      <w:r w:rsidRPr="00802096">
        <w:rPr>
          <w:bCs/>
        </w:rPr>
        <w:t xml:space="preserve">ÇHC menşeli ürün ithalatının toplam ithalat içindeki payı </w:t>
      </w:r>
      <w:r w:rsidR="00B02AEB" w:rsidRPr="00735768">
        <w:rPr>
          <w:bCs/>
        </w:rPr>
        <w:t xml:space="preserve">incelenen dönem itibarıyla sırasıyla </w:t>
      </w:r>
      <w:r w:rsidRPr="00802096">
        <w:rPr>
          <w:bCs/>
        </w:rPr>
        <w:t>%</w:t>
      </w:r>
      <w:r w:rsidR="00802096">
        <w:rPr>
          <w:bCs/>
        </w:rPr>
        <w:t>0,4</w:t>
      </w:r>
      <w:r w:rsidRPr="00802096">
        <w:rPr>
          <w:bCs/>
        </w:rPr>
        <w:t>, %</w:t>
      </w:r>
      <w:r w:rsidR="00802096">
        <w:rPr>
          <w:bCs/>
        </w:rPr>
        <w:t xml:space="preserve">0,6, </w:t>
      </w:r>
      <w:r w:rsidRPr="00802096">
        <w:rPr>
          <w:bCs/>
        </w:rPr>
        <w:t>%0,5 ve %</w:t>
      </w:r>
      <w:r w:rsidR="00802096">
        <w:rPr>
          <w:bCs/>
        </w:rPr>
        <w:t>0,5</w:t>
      </w:r>
      <w:r w:rsidRPr="00802096">
        <w:rPr>
          <w:bCs/>
        </w:rPr>
        <w:t xml:space="preserve"> olarak gerçekleşmiştir.</w:t>
      </w:r>
    </w:p>
    <w:p w14:paraId="65F8643C" w14:textId="1F525555" w:rsidR="00735768" w:rsidRPr="00AC0B6F" w:rsidRDefault="00735768" w:rsidP="00735768">
      <w:pPr>
        <w:spacing w:before="120" w:after="120"/>
        <w:rPr>
          <w:b/>
        </w:rPr>
      </w:pPr>
      <w:r>
        <w:rPr>
          <w:b/>
        </w:rPr>
        <w:t>4</w:t>
      </w:r>
      <w:r w:rsidRPr="00AC0B6F">
        <w:rPr>
          <w:b/>
        </w:rPr>
        <w:t>.</w:t>
      </w:r>
      <w:r>
        <w:rPr>
          <w:b/>
        </w:rPr>
        <w:t>3</w:t>
      </w:r>
      <w:r w:rsidRPr="00AC0B6F">
        <w:rPr>
          <w:b/>
        </w:rPr>
        <w:t>.</w:t>
      </w:r>
      <w:r>
        <w:rPr>
          <w:b/>
        </w:rPr>
        <w:t>2</w:t>
      </w:r>
      <w:r w:rsidR="005712A2">
        <w:rPr>
          <w:b/>
        </w:rPr>
        <w:t>.</w:t>
      </w:r>
      <w:r w:rsidRPr="00AC0B6F">
        <w:rPr>
          <w:b/>
        </w:rPr>
        <w:t xml:space="preserve"> </w:t>
      </w:r>
      <w:r>
        <w:rPr>
          <w:b/>
        </w:rPr>
        <w:t>Zirai Araç</w:t>
      </w:r>
      <w:r w:rsidRPr="00AC0B6F">
        <w:rPr>
          <w:b/>
        </w:rPr>
        <w:t xml:space="preserve"> Lastikleri</w:t>
      </w:r>
      <w:r w:rsidR="00BC73FE">
        <w:rPr>
          <w:b/>
        </w:rPr>
        <w:t xml:space="preserve"> </w:t>
      </w:r>
    </w:p>
    <w:p w14:paraId="148B07D1" w14:textId="54A80A45" w:rsidR="00B02AEB" w:rsidRPr="000F590F" w:rsidRDefault="00735768" w:rsidP="00835AC5">
      <w:pPr>
        <w:pStyle w:val="ListeParagraf"/>
        <w:numPr>
          <w:ilvl w:val="0"/>
          <w:numId w:val="21"/>
        </w:numPr>
        <w:spacing w:before="120" w:after="120"/>
        <w:ind w:left="0" w:firstLine="0"/>
        <w:jc w:val="both"/>
        <w:rPr>
          <w:bCs/>
        </w:rPr>
      </w:pPr>
      <w:r w:rsidRPr="000F590F">
        <w:rPr>
          <w:bCs/>
        </w:rPr>
        <w:t xml:space="preserve">ÇHC menşeli zirai araç lastikleri ithalatının, </w:t>
      </w:r>
      <w:r w:rsidR="00B02AEB" w:rsidRPr="000F590F">
        <w:rPr>
          <w:bCs/>
        </w:rPr>
        <w:t xml:space="preserve">2019 yılında 13.366 </w:t>
      </w:r>
      <w:r w:rsidR="001F7F91">
        <w:rPr>
          <w:bCs/>
        </w:rPr>
        <w:t>kg</w:t>
      </w:r>
      <w:r w:rsidR="00B02AEB" w:rsidRPr="000F590F">
        <w:rPr>
          <w:bCs/>
        </w:rPr>
        <w:t xml:space="preserve">, 2020 yılında 24.022 </w:t>
      </w:r>
      <w:r w:rsidR="001F7F91">
        <w:rPr>
          <w:bCs/>
        </w:rPr>
        <w:t>kg</w:t>
      </w:r>
      <w:r w:rsidR="00B02AEB" w:rsidRPr="000F590F">
        <w:rPr>
          <w:bCs/>
        </w:rPr>
        <w:t xml:space="preserve">, 2021 yılında 37.630 </w:t>
      </w:r>
      <w:r w:rsidR="001F7F91">
        <w:rPr>
          <w:bCs/>
        </w:rPr>
        <w:t>kg</w:t>
      </w:r>
      <w:r w:rsidR="00B02AEB" w:rsidRPr="000F590F">
        <w:rPr>
          <w:bCs/>
        </w:rPr>
        <w:t xml:space="preserve">, SD’de ise 11.931 </w:t>
      </w:r>
      <w:r w:rsidR="001F7F91">
        <w:rPr>
          <w:bCs/>
        </w:rPr>
        <w:t>kg</w:t>
      </w:r>
      <w:r w:rsidR="00B02AEB" w:rsidRPr="000F590F">
        <w:rPr>
          <w:bCs/>
        </w:rPr>
        <w:t xml:space="preserve"> olarak gerçekleştiği görülmektedir.</w:t>
      </w:r>
    </w:p>
    <w:p w14:paraId="052A4677" w14:textId="0BEB9075" w:rsidR="00735768" w:rsidRDefault="00B02AEB" w:rsidP="00835AC5">
      <w:pPr>
        <w:pStyle w:val="ListeParagraf"/>
        <w:numPr>
          <w:ilvl w:val="0"/>
          <w:numId w:val="21"/>
        </w:numPr>
        <w:spacing w:before="120" w:after="120"/>
        <w:ind w:left="0" w:firstLine="0"/>
        <w:jc w:val="both"/>
        <w:rPr>
          <w:bCs/>
        </w:rPr>
      </w:pPr>
      <w:r>
        <w:rPr>
          <w:bCs/>
        </w:rPr>
        <w:t xml:space="preserve">Söz konusu ithalat değerleri sırasıyla </w:t>
      </w:r>
      <w:r w:rsidR="00B83117">
        <w:rPr>
          <w:bCs/>
        </w:rPr>
        <w:t>29 bin</w:t>
      </w:r>
      <w:r>
        <w:rPr>
          <w:bCs/>
        </w:rPr>
        <w:t xml:space="preserve"> ABD doları, </w:t>
      </w:r>
      <w:r w:rsidR="00B83117">
        <w:rPr>
          <w:bCs/>
        </w:rPr>
        <w:t>20 bin</w:t>
      </w:r>
      <w:r>
        <w:rPr>
          <w:bCs/>
        </w:rPr>
        <w:t xml:space="preserve"> ABD doları, </w:t>
      </w:r>
      <w:r w:rsidR="00B83117">
        <w:rPr>
          <w:bCs/>
        </w:rPr>
        <w:t>40 bin ABD doları ve 26 bin</w:t>
      </w:r>
      <w:r>
        <w:rPr>
          <w:bCs/>
        </w:rPr>
        <w:t xml:space="preserve"> ABD doları seviyelerinde gerçekleşmiştir.</w:t>
      </w:r>
    </w:p>
    <w:p w14:paraId="08FAA07D" w14:textId="337FFE21" w:rsidR="00B02AEB" w:rsidRPr="00B02AEB" w:rsidRDefault="00B02AEB" w:rsidP="00835AC5">
      <w:pPr>
        <w:pStyle w:val="ListeParagraf"/>
        <w:numPr>
          <w:ilvl w:val="0"/>
          <w:numId w:val="21"/>
        </w:numPr>
        <w:spacing w:before="120" w:after="120"/>
        <w:ind w:left="0" w:firstLine="0"/>
        <w:jc w:val="both"/>
        <w:rPr>
          <w:bCs/>
        </w:rPr>
      </w:pPr>
      <w:r w:rsidRPr="00735768">
        <w:rPr>
          <w:bCs/>
        </w:rPr>
        <w:t>Söz konusu ith</w:t>
      </w:r>
      <w:r>
        <w:rPr>
          <w:bCs/>
        </w:rPr>
        <w:t>alatın ortalama birim fiyatları ise</w:t>
      </w:r>
      <w:r w:rsidRPr="00735768">
        <w:rPr>
          <w:bCs/>
        </w:rPr>
        <w:t xml:space="preserve"> sırasıyla </w:t>
      </w:r>
      <w:r>
        <w:rPr>
          <w:bCs/>
        </w:rPr>
        <w:t>2,1 ABD doları/</w:t>
      </w:r>
      <w:r w:rsidR="001F7F91">
        <w:rPr>
          <w:bCs/>
        </w:rPr>
        <w:t>kg</w:t>
      </w:r>
      <w:r>
        <w:rPr>
          <w:bCs/>
        </w:rPr>
        <w:t>, 0,8</w:t>
      </w:r>
      <w:r w:rsidRPr="00232705">
        <w:rPr>
          <w:bCs/>
        </w:rPr>
        <w:t xml:space="preserve"> </w:t>
      </w:r>
      <w:r>
        <w:rPr>
          <w:bCs/>
        </w:rPr>
        <w:t>ABD doları/</w:t>
      </w:r>
      <w:r w:rsidR="001F7F91">
        <w:rPr>
          <w:bCs/>
        </w:rPr>
        <w:t>kg</w:t>
      </w:r>
      <w:r>
        <w:rPr>
          <w:bCs/>
        </w:rPr>
        <w:t>, 1,1 ABD doları/</w:t>
      </w:r>
      <w:r w:rsidR="001F7F91">
        <w:rPr>
          <w:bCs/>
        </w:rPr>
        <w:t>kg</w:t>
      </w:r>
      <w:r>
        <w:rPr>
          <w:bCs/>
        </w:rPr>
        <w:t xml:space="preserve"> ve 2,2 ABD doları/</w:t>
      </w:r>
      <w:r w:rsidR="001F7F91">
        <w:rPr>
          <w:bCs/>
        </w:rPr>
        <w:t>kg</w:t>
      </w:r>
      <w:r>
        <w:rPr>
          <w:bCs/>
        </w:rPr>
        <w:t xml:space="preserve"> </w:t>
      </w:r>
      <w:r w:rsidRPr="00735768">
        <w:rPr>
          <w:bCs/>
        </w:rPr>
        <w:t xml:space="preserve">olarak gerçekleşmiştir. </w:t>
      </w:r>
    </w:p>
    <w:p w14:paraId="4317790C" w14:textId="7BBE838D" w:rsidR="002B7B2B" w:rsidRPr="00812E35" w:rsidRDefault="00735768" w:rsidP="00812E35">
      <w:pPr>
        <w:pStyle w:val="ListeParagraf"/>
        <w:numPr>
          <w:ilvl w:val="0"/>
          <w:numId w:val="21"/>
        </w:numPr>
        <w:spacing w:before="120" w:after="120"/>
        <w:ind w:left="0" w:firstLine="0"/>
        <w:jc w:val="both"/>
        <w:rPr>
          <w:bCs/>
        </w:rPr>
      </w:pPr>
      <w:r w:rsidRPr="000F590F">
        <w:rPr>
          <w:bCs/>
        </w:rPr>
        <w:t xml:space="preserve">ÇHC menşeli ürün ithalatının toplam ithalat içindeki payı </w:t>
      </w:r>
      <w:r w:rsidR="00B02AEB" w:rsidRPr="000F590F">
        <w:rPr>
          <w:bCs/>
        </w:rPr>
        <w:t xml:space="preserve">incelenen dönem itibarıyla sırasıyla </w:t>
      </w:r>
      <w:r w:rsidRPr="000F590F">
        <w:rPr>
          <w:bCs/>
        </w:rPr>
        <w:t>%</w:t>
      </w:r>
      <w:r w:rsidR="00B02AEB" w:rsidRPr="000F590F">
        <w:rPr>
          <w:bCs/>
        </w:rPr>
        <w:t>0,2</w:t>
      </w:r>
      <w:r w:rsidRPr="000F590F">
        <w:rPr>
          <w:bCs/>
        </w:rPr>
        <w:t>, %</w:t>
      </w:r>
      <w:r w:rsidR="00B02AEB" w:rsidRPr="000F590F">
        <w:rPr>
          <w:bCs/>
        </w:rPr>
        <w:t>0,3</w:t>
      </w:r>
      <w:r w:rsidR="00B83117">
        <w:rPr>
          <w:bCs/>
        </w:rPr>
        <w:t xml:space="preserve">, </w:t>
      </w:r>
      <w:r w:rsidRPr="000F590F">
        <w:rPr>
          <w:bCs/>
        </w:rPr>
        <w:t>%</w:t>
      </w:r>
      <w:r w:rsidR="00B02AEB" w:rsidRPr="000F590F">
        <w:rPr>
          <w:bCs/>
        </w:rPr>
        <w:t>0</w:t>
      </w:r>
      <w:r w:rsidRPr="000F590F">
        <w:rPr>
          <w:bCs/>
        </w:rPr>
        <w:t>,4 ve %</w:t>
      </w:r>
      <w:r w:rsidR="00B02AEB" w:rsidRPr="000F590F">
        <w:rPr>
          <w:bCs/>
        </w:rPr>
        <w:t>0,1</w:t>
      </w:r>
      <w:r w:rsidRPr="000F590F">
        <w:rPr>
          <w:bCs/>
        </w:rPr>
        <w:t xml:space="preserve"> olarak gerçekleşmiştir.</w:t>
      </w:r>
    </w:p>
    <w:p w14:paraId="1A289660" w14:textId="441848F4" w:rsidR="00735768" w:rsidRPr="00AC0B6F" w:rsidRDefault="00735768" w:rsidP="00735768">
      <w:pPr>
        <w:spacing w:before="120" w:after="120"/>
        <w:rPr>
          <w:b/>
        </w:rPr>
      </w:pPr>
      <w:r>
        <w:rPr>
          <w:b/>
        </w:rPr>
        <w:t>4</w:t>
      </w:r>
      <w:r w:rsidRPr="00AC0B6F">
        <w:rPr>
          <w:b/>
        </w:rPr>
        <w:t>.</w:t>
      </w:r>
      <w:r>
        <w:rPr>
          <w:b/>
        </w:rPr>
        <w:t>3</w:t>
      </w:r>
      <w:r w:rsidRPr="00AC0B6F">
        <w:rPr>
          <w:b/>
        </w:rPr>
        <w:t>.</w:t>
      </w:r>
      <w:r>
        <w:rPr>
          <w:b/>
        </w:rPr>
        <w:t>3</w:t>
      </w:r>
      <w:r w:rsidR="00F207F9">
        <w:rPr>
          <w:b/>
        </w:rPr>
        <w:t>.</w:t>
      </w:r>
      <w:r w:rsidRPr="00AC0B6F">
        <w:rPr>
          <w:b/>
        </w:rPr>
        <w:t xml:space="preserve"> </w:t>
      </w:r>
      <w:r>
        <w:rPr>
          <w:b/>
        </w:rPr>
        <w:t>İş Makinesi</w:t>
      </w:r>
      <w:r w:rsidRPr="00AC0B6F">
        <w:rPr>
          <w:b/>
        </w:rPr>
        <w:t xml:space="preserve"> Lastikleri</w:t>
      </w:r>
      <w:r w:rsidR="00BC73FE">
        <w:rPr>
          <w:b/>
        </w:rPr>
        <w:t xml:space="preserve"> </w:t>
      </w:r>
    </w:p>
    <w:p w14:paraId="662DFEA3" w14:textId="3501006A" w:rsidR="00B02AEB" w:rsidRPr="000F590F" w:rsidRDefault="00B02AEB" w:rsidP="00835AC5">
      <w:pPr>
        <w:pStyle w:val="ListeParagraf"/>
        <w:numPr>
          <w:ilvl w:val="0"/>
          <w:numId w:val="22"/>
        </w:numPr>
        <w:spacing w:before="120" w:after="120"/>
        <w:ind w:left="0" w:firstLine="0"/>
        <w:jc w:val="both"/>
        <w:rPr>
          <w:bCs/>
        </w:rPr>
      </w:pPr>
      <w:r w:rsidRPr="000F590F">
        <w:rPr>
          <w:bCs/>
        </w:rPr>
        <w:t>ÇHC menşeli i</w:t>
      </w:r>
      <w:r w:rsidR="00F60244">
        <w:rPr>
          <w:bCs/>
        </w:rPr>
        <w:t>ş</w:t>
      </w:r>
      <w:r w:rsidRPr="000F590F">
        <w:rPr>
          <w:bCs/>
        </w:rPr>
        <w:t xml:space="preserve"> makinesi lastikleri ithalatının, 2019 yılında 16.856 </w:t>
      </w:r>
      <w:r w:rsidR="001F7F91">
        <w:rPr>
          <w:bCs/>
        </w:rPr>
        <w:t>kg</w:t>
      </w:r>
      <w:r w:rsidRPr="000F590F">
        <w:rPr>
          <w:bCs/>
        </w:rPr>
        <w:t xml:space="preserve">, 2020 yılında 51.019 </w:t>
      </w:r>
      <w:r w:rsidR="001F7F91">
        <w:rPr>
          <w:bCs/>
        </w:rPr>
        <w:t>kg</w:t>
      </w:r>
      <w:r w:rsidRPr="000F590F">
        <w:rPr>
          <w:bCs/>
        </w:rPr>
        <w:t xml:space="preserve">, 2021 yılında 141.709 </w:t>
      </w:r>
      <w:r w:rsidR="001F7F91">
        <w:rPr>
          <w:bCs/>
        </w:rPr>
        <w:t>kg</w:t>
      </w:r>
      <w:r w:rsidRPr="000F590F">
        <w:rPr>
          <w:bCs/>
        </w:rPr>
        <w:t xml:space="preserve"> ve SD’de 183.782 </w:t>
      </w:r>
      <w:r w:rsidR="001F7F91">
        <w:rPr>
          <w:bCs/>
        </w:rPr>
        <w:t>kg</w:t>
      </w:r>
      <w:r w:rsidRPr="000F590F">
        <w:rPr>
          <w:bCs/>
        </w:rPr>
        <w:t xml:space="preserve"> olarak gerçekleştiği görülmektedir.</w:t>
      </w:r>
    </w:p>
    <w:p w14:paraId="1808E6F3" w14:textId="518D7D38" w:rsidR="00B02AEB" w:rsidRPr="000F590F" w:rsidRDefault="00B02AEB" w:rsidP="00835AC5">
      <w:pPr>
        <w:pStyle w:val="ListeParagraf"/>
        <w:numPr>
          <w:ilvl w:val="0"/>
          <w:numId w:val="22"/>
        </w:numPr>
        <w:spacing w:before="120" w:after="120"/>
        <w:ind w:left="0" w:firstLine="0"/>
        <w:jc w:val="both"/>
        <w:rPr>
          <w:bCs/>
        </w:rPr>
      </w:pPr>
      <w:r w:rsidRPr="000F590F">
        <w:rPr>
          <w:bCs/>
        </w:rPr>
        <w:lastRenderedPageBreak/>
        <w:t xml:space="preserve">Söz konusu ithalat değerleri sırasıyla </w:t>
      </w:r>
      <w:r w:rsidR="00B83117">
        <w:rPr>
          <w:bCs/>
        </w:rPr>
        <w:t>44 bin</w:t>
      </w:r>
      <w:r w:rsidR="009A20EA" w:rsidRPr="000F590F">
        <w:rPr>
          <w:bCs/>
        </w:rPr>
        <w:t xml:space="preserve"> ABD doları, </w:t>
      </w:r>
      <w:r w:rsidR="00B83117">
        <w:rPr>
          <w:bCs/>
        </w:rPr>
        <w:t>145 bin</w:t>
      </w:r>
      <w:r w:rsidR="009A20EA" w:rsidRPr="000F590F">
        <w:rPr>
          <w:bCs/>
        </w:rPr>
        <w:t xml:space="preserve"> ABD doları, </w:t>
      </w:r>
      <w:r w:rsidR="00B83117">
        <w:rPr>
          <w:bCs/>
        </w:rPr>
        <w:t>214 bin</w:t>
      </w:r>
      <w:r w:rsidR="009A20EA" w:rsidRPr="000F590F">
        <w:rPr>
          <w:bCs/>
        </w:rPr>
        <w:t xml:space="preserve"> ABD doları, </w:t>
      </w:r>
      <w:r w:rsidR="00B83117">
        <w:rPr>
          <w:bCs/>
        </w:rPr>
        <w:t>366 bin</w:t>
      </w:r>
      <w:r w:rsidR="009A20EA" w:rsidRPr="000F590F">
        <w:rPr>
          <w:bCs/>
        </w:rPr>
        <w:t xml:space="preserve"> ABD doları seviyelerinde gerçekleşmiştir.</w:t>
      </w:r>
    </w:p>
    <w:p w14:paraId="00B722C4" w14:textId="411A6737" w:rsidR="009A20EA" w:rsidRPr="00B02AEB" w:rsidRDefault="009A20EA" w:rsidP="00835AC5">
      <w:pPr>
        <w:pStyle w:val="ListeParagraf"/>
        <w:numPr>
          <w:ilvl w:val="0"/>
          <w:numId w:val="22"/>
        </w:numPr>
        <w:spacing w:before="120" w:after="120"/>
        <w:ind w:left="0" w:firstLine="0"/>
        <w:jc w:val="both"/>
        <w:rPr>
          <w:bCs/>
        </w:rPr>
      </w:pPr>
      <w:r w:rsidRPr="00735768">
        <w:rPr>
          <w:bCs/>
        </w:rPr>
        <w:t>Söz konusu ith</w:t>
      </w:r>
      <w:r>
        <w:rPr>
          <w:bCs/>
        </w:rPr>
        <w:t>alatın ortalama birim fiyatları ise</w:t>
      </w:r>
      <w:r w:rsidRPr="00735768">
        <w:rPr>
          <w:bCs/>
        </w:rPr>
        <w:t xml:space="preserve"> sırasıyla </w:t>
      </w:r>
      <w:r>
        <w:rPr>
          <w:bCs/>
        </w:rPr>
        <w:t>2,6 ABD doları/</w:t>
      </w:r>
      <w:r w:rsidR="001F7F91">
        <w:rPr>
          <w:bCs/>
        </w:rPr>
        <w:t>kg</w:t>
      </w:r>
      <w:r>
        <w:rPr>
          <w:bCs/>
        </w:rPr>
        <w:t>, 2,8</w:t>
      </w:r>
      <w:r w:rsidRPr="00232705">
        <w:rPr>
          <w:bCs/>
        </w:rPr>
        <w:t xml:space="preserve"> </w:t>
      </w:r>
      <w:r>
        <w:rPr>
          <w:bCs/>
        </w:rPr>
        <w:t>ABD doları/</w:t>
      </w:r>
      <w:r w:rsidR="001F7F91">
        <w:rPr>
          <w:bCs/>
        </w:rPr>
        <w:t>kg</w:t>
      </w:r>
      <w:r>
        <w:rPr>
          <w:bCs/>
        </w:rPr>
        <w:t>, 1,5 ABD doları/</w:t>
      </w:r>
      <w:r w:rsidR="001F7F91">
        <w:rPr>
          <w:bCs/>
        </w:rPr>
        <w:t>kg</w:t>
      </w:r>
      <w:r>
        <w:rPr>
          <w:bCs/>
        </w:rPr>
        <w:t xml:space="preserve"> ve 2 ABD doları/</w:t>
      </w:r>
      <w:r w:rsidR="001F7F91">
        <w:rPr>
          <w:bCs/>
        </w:rPr>
        <w:t>kg</w:t>
      </w:r>
      <w:r>
        <w:rPr>
          <w:bCs/>
        </w:rPr>
        <w:t xml:space="preserve"> </w:t>
      </w:r>
      <w:r w:rsidRPr="00735768">
        <w:rPr>
          <w:bCs/>
        </w:rPr>
        <w:t xml:space="preserve">olarak gerçekleşmiştir. </w:t>
      </w:r>
    </w:p>
    <w:p w14:paraId="768B7540" w14:textId="0E3AF150" w:rsidR="00715CB9" w:rsidRPr="00790E7B" w:rsidRDefault="009A20EA" w:rsidP="00790E7B">
      <w:pPr>
        <w:pStyle w:val="ListeParagraf"/>
        <w:numPr>
          <w:ilvl w:val="0"/>
          <w:numId w:val="22"/>
        </w:numPr>
        <w:spacing w:before="120" w:after="120"/>
        <w:ind w:left="0" w:firstLine="0"/>
        <w:jc w:val="both"/>
        <w:rPr>
          <w:bCs/>
        </w:rPr>
      </w:pPr>
      <w:r w:rsidRPr="000F590F">
        <w:rPr>
          <w:bCs/>
        </w:rPr>
        <w:t>ÇHC menşeli ürün ithalatının toplam ithalat içindeki payı incelenen dönem itibarıyla sı</w:t>
      </w:r>
      <w:r w:rsidR="00B83117">
        <w:rPr>
          <w:bCs/>
        </w:rPr>
        <w:t xml:space="preserve">rasıyla %0,3, %0,7, </w:t>
      </w:r>
      <w:r w:rsidRPr="000F590F">
        <w:rPr>
          <w:bCs/>
        </w:rPr>
        <w:t>%1,5 ve %1,9 olarak gerçekleşmiştir.</w:t>
      </w:r>
      <w:bookmarkStart w:id="27" w:name="_Toc148627862"/>
    </w:p>
    <w:p w14:paraId="25EAA28C" w14:textId="3C146C4C" w:rsidR="00735768" w:rsidRPr="005712A2" w:rsidRDefault="00EF26AF" w:rsidP="008C2A7C">
      <w:pPr>
        <w:pStyle w:val="Balk2"/>
        <w:numPr>
          <w:ilvl w:val="1"/>
          <w:numId w:val="53"/>
        </w:numPr>
        <w:jc w:val="both"/>
        <w:rPr>
          <w:color w:val="000000" w:themeColor="text1"/>
        </w:rPr>
      </w:pPr>
      <w:r w:rsidRPr="005712A2">
        <w:rPr>
          <w:color w:val="000000" w:themeColor="text1"/>
        </w:rPr>
        <w:t xml:space="preserve">Diğer </w:t>
      </w:r>
      <w:r w:rsidR="00735768" w:rsidRPr="005712A2">
        <w:rPr>
          <w:color w:val="000000" w:themeColor="text1"/>
        </w:rPr>
        <w:t>Ülkelerden Gerçekleşen İthalatın Mutlak Gelişimi ile Fiyatları</w:t>
      </w:r>
      <w:bookmarkEnd w:id="27"/>
      <w:r w:rsidR="00735768" w:rsidRPr="005712A2">
        <w:rPr>
          <w:color w:val="000000" w:themeColor="text1"/>
        </w:rPr>
        <w:t xml:space="preserve"> </w:t>
      </w:r>
    </w:p>
    <w:p w14:paraId="2C872474" w14:textId="07D36569" w:rsidR="00735768" w:rsidRPr="00AC0B6F" w:rsidRDefault="00735768" w:rsidP="00735768">
      <w:pPr>
        <w:spacing w:before="120" w:after="120"/>
        <w:rPr>
          <w:b/>
        </w:rPr>
      </w:pPr>
      <w:r>
        <w:rPr>
          <w:b/>
        </w:rPr>
        <w:t>4</w:t>
      </w:r>
      <w:r w:rsidRPr="00AC0B6F">
        <w:rPr>
          <w:b/>
        </w:rPr>
        <w:t>.</w:t>
      </w:r>
      <w:r>
        <w:rPr>
          <w:b/>
        </w:rPr>
        <w:t>4</w:t>
      </w:r>
      <w:r w:rsidRPr="00AC0B6F">
        <w:rPr>
          <w:b/>
        </w:rPr>
        <w:t>.1</w:t>
      </w:r>
      <w:r w:rsidR="005712A2">
        <w:rPr>
          <w:b/>
        </w:rPr>
        <w:t>.</w:t>
      </w:r>
      <w:r w:rsidRPr="00AC0B6F">
        <w:rPr>
          <w:b/>
        </w:rPr>
        <w:t xml:space="preserve"> Ağır Vasıta Lastikleri</w:t>
      </w:r>
      <w:r w:rsidR="00BC73FE">
        <w:rPr>
          <w:b/>
        </w:rPr>
        <w:t xml:space="preserve"> </w:t>
      </w:r>
    </w:p>
    <w:p w14:paraId="0BB29E2F" w14:textId="5A1EE0C4" w:rsidR="000F590F" w:rsidRDefault="000F590F" w:rsidP="00835AC5">
      <w:pPr>
        <w:pStyle w:val="ListeParagraf"/>
        <w:numPr>
          <w:ilvl w:val="0"/>
          <w:numId w:val="23"/>
        </w:numPr>
        <w:spacing w:before="120" w:after="120"/>
        <w:ind w:left="0" w:firstLine="0"/>
        <w:jc w:val="both"/>
        <w:rPr>
          <w:bCs/>
        </w:rPr>
      </w:pPr>
      <w:r>
        <w:rPr>
          <w:bCs/>
        </w:rPr>
        <w:t>Ağır vasıta lastiklerinin diğer ülkelerden ithalatının</w:t>
      </w:r>
      <w:r w:rsidRPr="009325C2">
        <w:rPr>
          <w:bCs/>
        </w:rPr>
        <w:t xml:space="preserve">, </w:t>
      </w:r>
      <w:r>
        <w:rPr>
          <w:bCs/>
        </w:rPr>
        <w:t xml:space="preserve">2019 yılında </w:t>
      </w:r>
      <w:r w:rsidR="00387FEC">
        <w:rPr>
          <w:bCs/>
        </w:rPr>
        <w:t xml:space="preserve">53.725.953 </w:t>
      </w:r>
      <w:r w:rsidR="001F7F91">
        <w:rPr>
          <w:bCs/>
        </w:rPr>
        <w:t>kg</w:t>
      </w:r>
      <w:r>
        <w:rPr>
          <w:bCs/>
        </w:rPr>
        <w:t xml:space="preserve">, 2020 yılında </w:t>
      </w:r>
      <w:r w:rsidRPr="000F590F">
        <w:rPr>
          <w:bCs/>
        </w:rPr>
        <w:t xml:space="preserve">59.523.396 </w:t>
      </w:r>
      <w:r w:rsidR="001F7F91">
        <w:rPr>
          <w:bCs/>
        </w:rPr>
        <w:t>kg</w:t>
      </w:r>
      <w:r w:rsidR="00B83117">
        <w:rPr>
          <w:bCs/>
        </w:rPr>
        <w:t xml:space="preserve">, </w:t>
      </w:r>
      <w:r>
        <w:rPr>
          <w:bCs/>
        </w:rPr>
        <w:t xml:space="preserve">2021 yılında </w:t>
      </w:r>
      <w:r w:rsidRPr="000F590F">
        <w:rPr>
          <w:bCs/>
        </w:rPr>
        <w:t xml:space="preserve">57.600.257 </w:t>
      </w:r>
      <w:r w:rsidR="001F7F91">
        <w:rPr>
          <w:bCs/>
        </w:rPr>
        <w:t>kg</w:t>
      </w:r>
      <w:r>
        <w:rPr>
          <w:bCs/>
        </w:rPr>
        <w:t xml:space="preserve"> ve SD’de </w:t>
      </w:r>
      <w:r w:rsidRPr="000F590F">
        <w:rPr>
          <w:bCs/>
        </w:rPr>
        <w:t xml:space="preserve">59.071.047 </w:t>
      </w:r>
      <w:r w:rsidR="001F7F91">
        <w:rPr>
          <w:bCs/>
        </w:rPr>
        <w:t>kg</w:t>
      </w:r>
      <w:r w:rsidRPr="00802096">
        <w:rPr>
          <w:bCs/>
        </w:rPr>
        <w:t xml:space="preserve"> </w:t>
      </w:r>
      <w:r w:rsidRPr="003141FD">
        <w:rPr>
          <w:bCs/>
        </w:rPr>
        <w:t xml:space="preserve">olarak </w:t>
      </w:r>
      <w:r w:rsidRPr="00802096">
        <w:rPr>
          <w:bCs/>
        </w:rPr>
        <w:t>gerçekleştiği görülmektedir.</w:t>
      </w:r>
    </w:p>
    <w:p w14:paraId="5E6B35B5" w14:textId="1BEEB6FD" w:rsidR="000F590F" w:rsidRPr="00735768" w:rsidRDefault="000F590F" w:rsidP="00835AC5">
      <w:pPr>
        <w:pStyle w:val="ListeParagraf"/>
        <w:numPr>
          <w:ilvl w:val="0"/>
          <w:numId w:val="23"/>
        </w:numPr>
        <w:spacing w:before="120" w:after="120"/>
        <w:ind w:left="0" w:firstLine="0"/>
        <w:jc w:val="both"/>
        <w:rPr>
          <w:bCs/>
        </w:rPr>
      </w:pPr>
      <w:r>
        <w:rPr>
          <w:bCs/>
        </w:rPr>
        <w:t>Söz konusu ithalat değerleri sırasıyla 181,4 milyon ABD doları, 204,2 milyon ABD doları</w:t>
      </w:r>
      <w:r w:rsidR="006966F0">
        <w:rPr>
          <w:bCs/>
        </w:rPr>
        <w:t xml:space="preserve">, 210,9 milyon ABD doları ve 230,3 milyon ABD doları </w:t>
      </w:r>
      <w:r>
        <w:rPr>
          <w:bCs/>
        </w:rPr>
        <w:t>seviyesinde gerçekleşmiştir.</w:t>
      </w:r>
    </w:p>
    <w:p w14:paraId="51F84947" w14:textId="55117F7F" w:rsidR="000F590F" w:rsidRDefault="000F590F" w:rsidP="00835AC5">
      <w:pPr>
        <w:pStyle w:val="ListeParagraf"/>
        <w:numPr>
          <w:ilvl w:val="0"/>
          <w:numId w:val="23"/>
        </w:numPr>
        <w:spacing w:before="120" w:after="120"/>
        <w:ind w:left="0" w:firstLine="0"/>
        <w:jc w:val="both"/>
        <w:rPr>
          <w:bCs/>
        </w:rPr>
      </w:pPr>
      <w:r w:rsidRPr="00735768">
        <w:rPr>
          <w:bCs/>
        </w:rPr>
        <w:t>Söz konusu ith</w:t>
      </w:r>
      <w:r>
        <w:rPr>
          <w:bCs/>
        </w:rPr>
        <w:t>alatın ortalama birim fiyatları ise</w:t>
      </w:r>
      <w:r w:rsidRPr="00735768">
        <w:rPr>
          <w:bCs/>
        </w:rPr>
        <w:t xml:space="preserve"> sırasıyla </w:t>
      </w:r>
      <w:r w:rsidR="006966F0">
        <w:rPr>
          <w:bCs/>
        </w:rPr>
        <w:t>3,4</w:t>
      </w:r>
      <w:r>
        <w:rPr>
          <w:bCs/>
        </w:rPr>
        <w:t xml:space="preserve"> ABD doları/</w:t>
      </w:r>
      <w:r w:rsidR="001F7F91">
        <w:rPr>
          <w:bCs/>
        </w:rPr>
        <w:t>kg</w:t>
      </w:r>
      <w:r>
        <w:rPr>
          <w:bCs/>
        </w:rPr>
        <w:t xml:space="preserve">, </w:t>
      </w:r>
      <w:r w:rsidR="006966F0">
        <w:rPr>
          <w:bCs/>
        </w:rPr>
        <w:t>3,4</w:t>
      </w:r>
      <w:r w:rsidRPr="00232705">
        <w:rPr>
          <w:bCs/>
        </w:rPr>
        <w:t xml:space="preserve"> </w:t>
      </w:r>
      <w:r>
        <w:rPr>
          <w:bCs/>
        </w:rPr>
        <w:t>ABD doları/</w:t>
      </w:r>
      <w:r w:rsidR="001F7F91">
        <w:rPr>
          <w:bCs/>
        </w:rPr>
        <w:t>kg</w:t>
      </w:r>
      <w:r>
        <w:rPr>
          <w:bCs/>
        </w:rPr>
        <w:t xml:space="preserve">, </w:t>
      </w:r>
      <w:r w:rsidR="006966F0">
        <w:rPr>
          <w:bCs/>
        </w:rPr>
        <w:t>3,7</w:t>
      </w:r>
      <w:r>
        <w:rPr>
          <w:bCs/>
        </w:rPr>
        <w:t xml:space="preserve"> ABD doları/</w:t>
      </w:r>
      <w:r w:rsidR="001F7F91">
        <w:rPr>
          <w:bCs/>
        </w:rPr>
        <w:t>kg</w:t>
      </w:r>
      <w:r>
        <w:rPr>
          <w:bCs/>
        </w:rPr>
        <w:t xml:space="preserve"> ve </w:t>
      </w:r>
      <w:r w:rsidR="006966F0">
        <w:rPr>
          <w:bCs/>
        </w:rPr>
        <w:t>3</w:t>
      </w:r>
      <w:r>
        <w:rPr>
          <w:bCs/>
        </w:rPr>
        <w:t>,9 ABD doları/</w:t>
      </w:r>
      <w:r w:rsidR="001F7F91">
        <w:rPr>
          <w:bCs/>
        </w:rPr>
        <w:t>kg</w:t>
      </w:r>
      <w:r>
        <w:rPr>
          <w:bCs/>
        </w:rPr>
        <w:t xml:space="preserve"> </w:t>
      </w:r>
      <w:r w:rsidRPr="00735768">
        <w:rPr>
          <w:bCs/>
        </w:rPr>
        <w:t xml:space="preserve">olarak gerçekleşmiştir. </w:t>
      </w:r>
    </w:p>
    <w:p w14:paraId="3D20118B" w14:textId="510C7390" w:rsidR="000F590F" w:rsidRPr="00802096" w:rsidRDefault="006966F0" w:rsidP="00835AC5">
      <w:pPr>
        <w:pStyle w:val="ListeParagraf"/>
        <w:numPr>
          <w:ilvl w:val="0"/>
          <w:numId w:val="23"/>
        </w:numPr>
        <w:spacing w:before="120" w:after="120"/>
        <w:ind w:left="0" w:firstLine="0"/>
        <w:jc w:val="both"/>
        <w:rPr>
          <w:bCs/>
        </w:rPr>
      </w:pPr>
      <w:r>
        <w:rPr>
          <w:bCs/>
        </w:rPr>
        <w:t>Diğer ülkeler</w:t>
      </w:r>
      <w:r w:rsidR="000F590F" w:rsidRPr="00802096">
        <w:rPr>
          <w:bCs/>
        </w:rPr>
        <w:t xml:space="preserve"> menşeli ürün ithalatının toplam ithalat içindeki payı </w:t>
      </w:r>
      <w:r w:rsidR="000F590F" w:rsidRPr="00735768">
        <w:rPr>
          <w:bCs/>
        </w:rPr>
        <w:t xml:space="preserve">incelenen dönem itibarıyla sırasıyla </w:t>
      </w:r>
      <w:r w:rsidR="000F590F" w:rsidRPr="00802096">
        <w:rPr>
          <w:bCs/>
        </w:rPr>
        <w:t>%</w:t>
      </w:r>
      <w:r>
        <w:rPr>
          <w:bCs/>
        </w:rPr>
        <w:t>99,6</w:t>
      </w:r>
      <w:r w:rsidR="000F590F" w:rsidRPr="00802096">
        <w:rPr>
          <w:bCs/>
        </w:rPr>
        <w:t>, %</w:t>
      </w:r>
      <w:r>
        <w:rPr>
          <w:bCs/>
        </w:rPr>
        <w:t>99,4</w:t>
      </w:r>
      <w:r w:rsidR="000F590F">
        <w:rPr>
          <w:bCs/>
        </w:rPr>
        <w:t xml:space="preserve">, </w:t>
      </w:r>
      <w:r w:rsidR="000F590F" w:rsidRPr="00802096">
        <w:rPr>
          <w:bCs/>
        </w:rPr>
        <w:t>%</w:t>
      </w:r>
      <w:r>
        <w:rPr>
          <w:bCs/>
        </w:rPr>
        <w:t>99,5</w:t>
      </w:r>
      <w:r w:rsidR="000F590F" w:rsidRPr="00802096">
        <w:rPr>
          <w:bCs/>
        </w:rPr>
        <w:t xml:space="preserve"> ve %</w:t>
      </w:r>
      <w:r>
        <w:rPr>
          <w:bCs/>
        </w:rPr>
        <w:t>99,5</w:t>
      </w:r>
      <w:r w:rsidR="000F590F" w:rsidRPr="00802096">
        <w:rPr>
          <w:bCs/>
        </w:rPr>
        <w:t xml:space="preserve"> olarak gerçekleşmiştir.</w:t>
      </w:r>
    </w:p>
    <w:p w14:paraId="4B8DDA86" w14:textId="53E63261" w:rsidR="00735768" w:rsidRPr="00AC0B6F" w:rsidRDefault="00735768" w:rsidP="00735768">
      <w:pPr>
        <w:spacing w:before="120" w:after="120"/>
        <w:rPr>
          <w:b/>
        </w:rPr>
      </w:pPr>
      <w:r>
        <w:rPr>
          <w:b/>
        </w:rPr>
        <w:t>4</w:t>
      </w:r>
      <w:r w:rsidRPr="00AC0B6F">
        <w:rPr>
          <w:b/>
        </w:rPr>
        <w:t>.</w:t>
      </w:r>
      <w:r>
        <w:rPr>
          <w:b/>
        </w:rPr>
        <w:t>4</w:t>
      </w:r>
      <w:r w:rsidRPr="00AC0B6F">
        <w:rPr>
          <w:b/>
        </w:rPr>
        <w:t>.</w:t>
      </w:r>
      <w:r>
        <w:rPr>
          <w:b/>
        </w:rPr>
        <w:t>2</w:t>
      </w:r>
      <w:r w:rsidR="005712A2">
        <w:rPr>
          <w:b/>
        </w:rPr>
        <w:t>.</w:t>
      </w:r>
      <w:r w:rsidRPr="00AC0B6F">
        <w:rPr>
          <w:b/>
        </w:rPr>
        <w:t xml:space="preserve"> </w:t>
      </w:r>
      <w:r>
        <w:rPr>
          <w:b/>
        </w:rPr>
        <w:t>Zirai Araç</w:t>
      </w:r>
      <w:r w:rsidRPr="00AC0B6F">
        <w:rPr>
          <w:b/>
        </w:rPr>
        <w:t xml:space="preserve"> Lastikleri</w:t>
      </w:r>
      <w:r w:rsidR="00BC73FE">
        <w:rPr>
          <w:b/>
        </w:rPr>
        <w:t xml:space="preserve"> </w:t>
      </w:r>
    </w:p>
    <w:p w14:paraId="7BF98AED" w14:textId="28EABF9B" w:rsidR="001B3881" w:rsidRDefault="001B3881" w:rsidP="00835AC5">
      <w:pPr>
        <w:pStyle w:val="ListeParagraf"/>
        <w:numPr>
          <w:ilvl w:val="0"/>
          <w:numId w:val="24"/>
        </w:numPr>
        <w:spacing w:before="120" w:after="120"/>
        <w:ind w:left="0" w:firstLine="0"/>
        <w:jc w:val="both"/>
        <w:rPr>
          <w:bCs/>
        </w:rPr>
      </w:pPr>
      <w:r>
        <w:rPr>
          <w:bCs/>
        </w:rPr>
        <w:t>Zirai araç lastiklerinin diğer ülkelerden ithalatının</w:t>
      </w:r>
      <w:r w:rsidRPr="009325C2">
        <w:rPr>
          <w:bCs/>
        </w:rPr>
        <w:t xml:space="preserve">, </w:t>
      </w:r>
      <w:r>
        <w:rPr>
          <w:bCs/>
        </w:rPr>
        <w:t>2019 yılında 5.746.841</w:t>
      </w:r>
      <w:r w:rsidRPr="000F590F">
        <w:rPr>
          <w:bCs/>
        </w:rPr>
        <w:t xml:space="preserve"> </w:t>
      </w:r>
      <w:r w:rsidR="001F7F91">
        <w:rPr>
          <w:bCs/>
        </w:rPr>
        <w:t>kg</w:t>
      </w:r>
      <w:r>
        <w:rPr>
          <w:bCs/>
        </w:rPr>
        <w:t xml:space="preserve">, 2020 yılında </w:t>
      </w:r>
      <w:r w:rsidRPr="001B3881">
        <w:rPr>
          <w:bCs/>
        </w:rPr>
        <w:t xml:space="preserve">7.581.060 </w:t>
      </w:r>
      <w:r w:rsidR="001F7F91">
        <w:rPr>
          <w:bCs/>
        </w:rPr>
        <w:t>kg</w:t>
      </w:r>
      <w:r>
        <w:rPr>
          <w:bCs/>
        </w:rPr>
        <w:t xml:space="preserve">, 2021 yılında </w:t>
      </w:r>
      <w:r w:rsidRPr="001B3881">
        <w:rPr>
          <w:bCs/>
        </w:rPr>
        <w:t xml:space="preserve">9.410.792 </w:t>
      </w:r>
      <w:r w:rsidR="001F7F91">
        <w:rPr>
          <w:bCs/>
        </w:rPr>
        <w:t>kg</w:t>
      </w:r>
      <w:r>
        <w:rPr>
          <w:bCs/>
        </w:rPr>
        <w:t xml:space="preserve"> ve SD’de </w:t>
      </w:r>
      <w:r w:rsidRPr="001B3881">
        <w:rPr>
          <w:bCs/>
        </w:rPr>
        <w:t xml:space="preserve">9.338.869 </w:t>
      </w:r>
      <w:r w:rsidR="001F7F91">
        <w:rPr>
          <w:bCs/>
        </w:rPr>
        <w:t>kg</w:t>
      </w:r>
      <w:r w:rsidRPr="00802096">
        <w:rPr>
          <w:bCs/>
        </w:rPr>
        <w:t xml:space="preserve"> </w:t>
      </w:r>
      <w:r w:rsidRPr="003141FD">
        <w:rPr>
          <w:bCs/>
        </w:rPr>
        <w:t xml:space="preserve">olarak </w:t>
      </w:r>
      <w:r w:rsidRPr="00802096">
        <w:rPr>
          <w:bCs/>
        </w:rPr>
        <w:t>gerçekleştiği görülmektedir.</w:t>
      </w:r>
    </w:p>
    <w:p w14:paraId="2F53B3B7" w14:textId="172CD1C1" w:rsidR="001B3881" w:rsidRPr="00735768" w:rsidRDefault="001B3881" w:rsidP="00835AC5">
      <w:pPr>
        <w:pStyle w:val="ListeParagraf"/>
        <w:numPr>
          <w:ilvl w:val="0"/>
          <w:numId w:val="24"/>
        </w:numPr>
        <w:spacing w:before="120" w:after="120"/>
        <w:ind w:left="0" w:firstLine="0"/>
        <w:jc w:val="both"/>
        <w:rPr>
          <w:bCs/>
        </w:rPr>
      </w:pPr>
      <w:r>
        <w:rPr>
          <w:bCs/>
        </w:rPr>
        <w:t>Söz konusu ithalat değerleri sırasıyla 19,3 milyon ABD doları, 25,2 milyon ABD doları, 33,3 milyon ABD doları ve 35,4 milyon ABD doları seviyesinde gerçekleşmiştir.</w:t>
      </w:r>
    </w:p>
    <w:p w14:paraId="392232A5" w14:textId="3106A284" w:rsidR="001B3881" w:rsidRDefault="001B3881" w:rsidP="00835AC5">
      <w:pPr>
        <w:pStyle w:val="ListeParagraf"/>
        <w:numPr>
          <w:ilvl w:val="0"/>
          <w:numId w:val="24"/>
        </w:numPr>
        <w:spacing w:before="120" w:after="120"/>
        <w:ind w:left="0" w:firstLine="0"/>
        <w:jc w:val="both"/>
        <w:rPr>
          <w:bCs/>
        </w:rPr>
      </w:pPr>
      <w:r w:rsidRPr="00735768">
        <w:rPr>
          <w:bCs/>
        </w:rPr>
        <w:t>Söz konusu ith</w:t>
      </w:r>
      <w:r>
        <w:rPr>
          <w:bCs/>
        </w:rPr>
        <w:t>alatın ortalama birim fiyatları ise</w:t>
      </w:r>
      <w:r w:rsidRPr="00735768">
        <w:rPr>
          <w:bCs/>
        </w:rPr>
        <w:t xml:space="preserve"> sırasıyla </w:t>
      </w:r>
      <w:r>
        <w:rPr>
          <w:bCs/>
        </w:rPr>
        <w:t>3,4 ABD doları/</w:t>
      </w:r>
      <w:r w:rsidR="001F7F91">
        <w:rPr>
          <w:bCs/>
        </w:rPr>
        <w:t>kg</w:t>
      </w:r>
      <w:r>
        <w:rPr>
          <w:bCs/>
        </w:rPr>
        <w:t>, 3,3</w:t>
      </w:r>
      <w:r w:rsidRPr="00232705">
        <w:rPr>
          <w:bCs/>
        </w:rPr>
        <w:t xml:space="preserve"> </w:t>
      </w:r>
      <w:r>
        <w:rPr>
          <w:bCs/>
        </w:rPr>
        <w:t>ABD doları/</w:t>
      </w:r>
      <w:r w:rsidR="001F7F91">
        <w:rPr>
          <w:bCs/>
        </w:rPr>
        <w:t>kg</w:t>
      </w:r>
      <w:r>
        <w:rPr>
          <w:bCs/>
        </w:rPr>
        <w:t>, 3,5 ABD doları/</w:t>
      </w:r>
      <w:r w:rsidR="001F7F91">
        <w:rPr>
          <w:bCs/>
        </w:rPr>
        <w:t>kg</w:t>
      </w:r>
      <w:r>
        <w:rPr>
          <w:bCs/>
        </w:rPr>
        <w:t xml:space="preserve"> ve 3,8 ABD doları/</w:t>
      </w:r>
      <w:r w:rsidR="001F7F91">
        <w:rPr>
          <w:bCs/>
        </w:rPr>
        <w:t>kg</w:t>
      </w:r>
      <w:r>
        <w:rPr>
          <w:bCs/>
        </w:rPr>
        <w:t xml:space="preserve"> </w:t>
      </w:r>
      <w:r w:rsidRPr="00735768">
        <w:rPr>
          <w:bCs/>
        </w:rPr>
        <w:t xml:space="preserve">olarak gerçekleşmiştir. </w:t>
      </w:r>
    </w:p>
    <w:p w14:paraId="11BB161C" w14:textId="77702648" w:rsidR="00812E35" w:rsidRPr="00F207F9" w:rsidRDefault="001B3881" w:rsidP="00F207F9">
      <w:pPr>
        <w:pStyle w:val="ListeParagraf"/>
        <w:numPr>
          <w:ilvl w:val="0"/>
          <w:numId w:val="24"/>
        </w:numPr>
        <w:spacing w:before="120" w:after="120"/>
        <w:ind w:left="0" w:firstLine="0"/>
        <w:jc w:val="both"/>
        <w:rPr>
          <w:bCs/>
        </w:rPr>
      </w:pPr>
      <w:r>
        <w:rPr>
          <w:bCs/>
        </w:rPr>
        <w:t>Diğer ülkeler</w:t>
      </w:r>
      <w:r w:rsidRPr="00802096">
        <w:rPr>
          <w:bCs/>
        </w:rPr>
        <w:t xml:space="preserve"> menşeli ürün ithalatının toplam ithalat içindeki payı </w:t>
      </w:r>
      <w:r w:rsidRPr="00735768">
        <w:rPr>
          <w:bCs/>
        </w:rPr>
        <w:t xml:space="preserve">incelenen dönem itibarıyla sırasıyla </w:t>
      </w:r>
      <w:r w:rsidRPr="00802096">
        <w:rPr>
          <w:bCs/>
        </w:rPr>
        <w:t>%</w:t>
      </w:r>
      <w:r>
        <w:rPr>
          <w:bCs/>
        </w:rPr>
        <w:t>99,8</w:t>
      </w:r>
      <w:r w:rsidRPr="00802096">
        <w:rPr>
          <w:bCs/>
        </w:rPr>
        <w:t>, %</w:t>
      </w:r>
      <w:r>
        <w:rPr>
          <w:bCs/>
        </w:rPr>
        <w:t xml:space="preserve">99,7, </w:t>
      </w:r>
      <w:r w:rsidRPr="00802096">
        <w:rPr>
          <w:bCs/>
        </w:rPr>
        <w:t>%</w:t>
      </w:r>
      <w:r>
        <w:rPr>
          <w:bCs/>
        </w:rPr>
        <w:t>99,6</w:t>
      </w:r>
      <w:r w:rsidRPr="00802096">
        <w:rPr>
          <w:bCs/>
        </w:rPr>
        <w:t xml:space="preserve"> ve %</w:t>
      </w:r>
      <w:r>
        <w:rPr>
          <w:bCs/>
        </w:rPr>
        <w:t>99,9</w:t>
      </w:r>
      <w:r w:rsidRPr="00802096">
        <w:rPr>
          <w:bCs/>
        </w:rPr>
        <w:t xml:space="preserve"> olarak gerçekleşmiştir.</w:t>
      </w:r>
    </w:p>
    <w:p w14:paraId="07519C18" w14:textId="412786C9" w:rsidR="00735768" w:rsidRPr="00AC0B6F" w:rsidRDefault="00735768" w:rsidP="00735768">
      <w:pPr>
        <w:spacing w:before="120" w:after="120"/>
        <w:rPr>
          <w:b/>
        </w:rPr>
      </w:pPr>
      <w:r>
        <w:rPr>
          <w:b/>
        </w:rPr>
        <w:t>4</w:t>
      </w:r>
      <w:r w:rsidRPr="00AC0B6F">
        <w:rPr>
          <w:b/>
        </w:rPr>
        <w:t>.</w:t>
      </w:r>
      <w:r>
        <w:rPr>
          <w:b/>
        </w:rPr>
        <w:t>4</w:t>
      </w:r>
      <w:r w:rsidRPr="00AC0B6F">
        <w:rPr>
          <w:b/>
        </w:rPr>
        <w:t>.</w:t>
      </w:r>
      <w:r>
        <w:rPr>
          <w:b/>
        </w:rPr>
        <w:t>3</w:t>
      </w:r>
      <w:r w:rsidR="005712A2">
        <w:rPr>
          <w:b/>
        </w:rPr>
        <w:t>.</w:t>
      </w:r>
      <w:r w:rsidRPr="00AC0B6F">
        <w:rPr>
          <w:b/>
        </w:rPr>
        <w:t xml:space="preserve"> </w:t>
      </w:r>
      <w:r>
        <w:rPr>
          <w:b/>
        </w:rPr>
        <w:t>İş Makinesi</w:t>
      </w:r>
      <w:r w:rsidRPr="00AC0B6F">
        <w:rPr>
          <w:b/>
        </w:rPr>
        <w:t xml:space="preserve"> Lastikleri</w:t>
      </w:r>
      <w:r w:rsidR="00BC73FE">
        <w:rPr>
          <w:b/>
        </w:rPr>
        <w:t xml:space="preserve"> </w:t>
      </w:r>
    </w:p>
    <w:p w14:paraId="78C3C4AA" w14:textId="110B9E5F" w:rsidR="001B3881" w:rsidRDefault="001B3881" w:rsidP="00835AC5">
      <w:pPr>
        <w:pStyle w:val="ListeParagraf"/>
        <w:numPr>
          <w:ilvl w:val="0"/>
          <w:numId w:val="25"/>
        </w:numPr>
        <w:spacing w:before="120" w:after="120"/>
        <w:ind w:left="0" w:firstLine="0"/>
        <w:jc w:val="both"/>
        <w:rPr>
          <w:bCs/>
        </w:rPr>
      </w:pPr>
      <w:r>
        <w:rPr>
          <w:bCs/>
        </w:rPr>
        <w:t>İş makinesi lastiklerinin diğer ülkelerden ithalatının</w:t>
      </w:r>
      <w:r w:rsidRPr="009325C2">
        <w:rPr>
          <w:bCs/>
        </w:rPr>
        <w:t xml:space="preserve">, </w:t>
      </w:r>
      <w:r>
        <w:rPr>
          <w:bCs/>
        </w:rPr>
        <w:t xml:space="preserve">2019 yılında </w:t>
      </w:r>
      <w:r w:rsidRPr="001B3881">
        <w:rPr>
          <w:bCs/>
        </w:rPr>
        <w:t xml:space="preserve">5.897.948 </w:t>
      </w:r>
      <w:r w:rsidR="001F7F91">
        <w:rPr>
          <w:bCs/>
        </w:rPr>
        <w:t>kg</w:t>
      </w:r>
      <w:r>
        <w:rPr>
          <w:bCs/>
        </w:rPr>
        <w:t xml:space="preserve">, 2020 yılında </w:t>
      </w:r>
      <w:r w:rsidRPr="001B3881">
        <w:rPr>
          <w:bCs/>
        </w:rPr>
        <w:t xml:space="preserve">7.703.669 </w:t>
      </w:r>
      <w:r w:rsidR="001F7F91">
        <w:rPr>
          <w:bCs/>
        </w:rPr>
        <w:t>kg</w:t>
      </w:r>
      <w:r>
        <w:rPr>
          <w:bCs/>
        </w:rPr>
        <w:t xml:space="preserve">, 2021 yılında </w:t>
      </w:r>
      <w:r w:rsidRPr="001B3881">
        <w:rPr>
          <w:bCs/>
        </w:rPr>
        <w:t xml:space="preserve">9.212.835 </w:t>
      </w:r>
      <w:r w:rsidR="001F7F91">
        <w:rPr>
          <w:bCs/>
        </w:rPr>
        <w:t>kg</w:t>
      </w:r>
      <w:r>
        <w:rPr>
          <w:bCs/>
        </w:rPr>
        <w:t xml:space="preserve"> ve SD’de </w:t>
      </w:r>
      <w:r w:rsidRPr="001B3881">
        <w:rPr>
          <w:bCs/>
        </w:rPr>
        <w:t xml:space="preserve">9.369.797 </w:t>
      </w:r>
      <w:r w:rsidR="001F7F91">
        <w:rPr>
          <w:bCs/>
        </w:rPr>
        <w:t>kg</w:t>
      </w:r>
      <w:r w:rsidRPr="00802096">
        <w:rPr>
          <w:bCs/>
        </w:rPr>
        <w:t xml:space="preserve"> </w:t>
      </w:r>
      <w:r w:rsidRPr="003141FD">
        <w:rPr>
          <w:bCs/>
        </w:rPr>
        <w:t xml:space="preserve">olarak </w:t>
      </w:r>
      <w:r w:rsidRPr="00802096">
        <w:rPr>
          <w:bCs/>
        </w:rPr>
        <w:t>gerçekleştiği görülmektedir.</w:t>
      </w:r>
    </w:p>
    <w:p w14:paraId="095C9B75" w14:textId="7A42A9F2" w:rsidR="001B3881" w:rsidRPr="00735768" w:rsidRDefault="001B3881" w:rsidP="00835AC5">
      <w:pPr>
        <w:pStyle w:val="ListeParagraf"/>
        <w:numPr>
          <w:ilvl w:val="0"/>
          <w:numId w:val="25"/>
        </w:numPr>
        <w:spacing w:before="120" w:after="120"/>
        <w:ind w:left="0" w:firstLine="0"/>
        <w:jc w:val="both"/>
        <w:rPr>
          <w:bCs/>
        </w:rPr>
      </w:pPr>
      <w:r>
        <w:rPr>
          <w:bCs/>
        </w:rPr>
        <w:t>Söz konusu ithalat değerleri sırasıyla 23,2 milyon ABD doları, 30,5 milyon ABD doları, 37,6 milyon ABD doları ve 38,2 milyon ABD doları seviyesinde gerçekleşmiştir.</w:t>
      </w:r>
    </w:p>
    <w:p w14:paraId="40C487FC" w14:textId="2D37DD50" w:rsidR="001B3881" w:rsidRDefault="001B3881" w:rsidP="00835AC5">
      <w:pPr>
        <w:pStyle w:val="ListeParagraf"/>
        <w:numPr>
          <w:ilvl w:val="0"/>
          <w:numId w:val="25"/>
        </w:numPr>
        <w:spacing w:before="120" w:after="120"/>
        <w:ind w:left="0" w:firstLine="0"/>
        <w:jc w:val="both"/>
        <w:rPr>
          <w:bCs/>
        </w:rPr>
      </w:pPr>
      <w:r w:rsidRPr="00735768">
        <w:rPr>
          <w:bCs/>
        </w:rPr>
        <w:t>Söz konusu ith</w:t>
      </w:r>
      <w:r>
        <w:rPr>
          <w:bCs/>
        </w:rPr>
        <w:t>alatın ortalama birim fiyatları ise</w:t>
      </w:r>
      <w:r w:rsidRPr="00735768">
        <w:rPr>
          <w:bCs/>
        </w:rPr>
        <w:t xml:space="preserve"> sırasıyla </w:t>
      </w:r>
      <w:r>
        <w:rPr>
          <w:bCs/>
        </w:rPr>
        <w:t>3,9 ABD doları/</w:t>
      </w:r>
      <w:r w:rsidR="001F7F91">
        <w:rPr>
          <w:bCs/>
        </w:rPr>
        <w:t>kg</w:t>
      </w:r>
      <w:r w:rsidR="0023609C">
        <w:rPr>
          <w:bCs/>
        </w:rPr>
        <w:t>, 4</w:t>
      </w:r>
      <w:r w:rsidRPr="00232705">
        <w:rPr>
          <w:bCs/>
        </w:rPr>
        <w:t xml:space="preserve"> </w:t>
      </w:r>
      <w:r>
        <w:rPr>
          <w:bCs/>
        </w:rPr>
        <w:t>ABD doları/</w:t>
      </w:r>
      <w:r w:rsidR="001F7F91">
        <w:rPr>
          <w:bCs/>
        </w:rPr>
        <w:t>kg</w:t>
      </w:r>
      <w:r>
        <w:rPr>
          <w:bCs/>
        </w:rPr>
        <w:t>, 4,1 ABD doları/</w:t>
      </w:r>
      <w:r w:rsidR="001F7F91">
        <w:rPr>
          <w:bCs/>
        </w:rPr>
        <w:t>kg</w:t>
      </w:r>
      <w:r>
        <w:rPr>
          <w:bCs/>
        </w:rPr>
        <w:t xml:space="preserve"> ve 4,1 ABD doları/</w:t>
      </w:r>
      <w:r w:rsidR="001F7F91">
        <w:rPr>
          <w:bCs/>
        </w:rPr>
        <w:t>kg</w:t>
      </w:r>
      <w:r>
        <w:rPr>
          <w:bCs/>
        </w:rPr>
        <w:t xml:space="preserve"> </w:t>
      </w:r>
      <w:r w:rsidRPr="00735768">
        <w:rPr>
          <w:bCs/>
        </w:rPr>
        <w:t xml:space="preserve">olarak gerçekleşmiştir. </w:t>
      </w:r>
    </w:p>
    <w:p w14:paraId="59215943" w14:textId="3EE250FF" w:rsidR="00735768" w:rsidRPr="001B3881" w:rsidRDefault="001B3881" w:rsidP="00835AC5">
      <w:pPr>
        <w:pStyle w:val="ListeParagraf"/>
        <w:numPr>
          <w:ilvl w:val="0"/>
          <w:numId w:val="25"/>
        </w:numPr>
        <w:spacing w:before="120" w:after="120"/>
        <w:ind w:left="0" w:firstLine="0"/>
        <w:jc w:val="both"/>
        <w:rPr>
          <w:bCs/>
        </w:rPr>
      </w:pPr>
      <w:r>
        <w:rPr>
          <w:bCs/>
        </w:rPr>
        <w:t>Diğer ülkeler</w:t>
      </w:r>
      <w:r w:rsidRPr="00802096">
        <w:rPr>
          <w:bCs/>
        </w:rPr>
        <w:t xml:space="preserve"> menşeli ürün ithalatının toplam ithalat içindeki payı </w:t>
      </w:r>
      <w:r w:rsidRPr="00735768">
        <w:rPr>
          <w:bCs/>
        </w:rPr>
        <w:t xml:space="preserve">incelenen dönem itibarıyla sırasıyla </w:t>
      </w:r>
      <w:r w:rsidRPr="00802096">
        <w:rPr>
          <w:bCs/>
        </w:rPr>
        <w:t>%</w:t>
      </w:r>
      <w:r>
        <w:rPr>
          <w:bCs/>
        </w:rPr>
        <w:t>99,7</w:t>
      </w:r>
      <w:r w:rsidRPr="00802096">
        <w:rPr>
          <w:bCs/>
        </w:rPr>
        <w:t>, %</w:t>
      </w:r>
      <w:r>
        <w:rPr>
          <w:bCs/>
        </w:rPr>
        <w:t xml:space="preserve">99,3, </w:t>
      </w:r>
      <w:r w:rsidRPr="00802096">
        <w:rPr>
          <w:bCs/>
        </w:rPr>
        <w:t>%</w:t>
      </w:r>
      <w:r>
        <w:rPr>
          <w:bCs/>
        </w:rPr>
        <w:t>98,5</w:t>
      </w:r>
      <w:r w:rsidRPr="00802096">
        <w:rPr>
          <w:bCs/>
        </w:rPr>
        <w:t xml:space="preserve"> ve %</w:t>
      </w:r>
      <w:r>
        <w:rPr>
          <w:bCs/>
        </w:rPr>
        <w:t>98,1</w:t>
      </w:r>
      <w:r w:rsidRPr="00802096">
        <w:rPr>
          <w:bCs/>
        </w:rPr>
        <w:t xml:space="preserve"> olarak gerçekleşmiştir.</w:t>
      </w:r>
    </w:p>
    <w:p w14:paraId="124BBD1D" w14:textId="6F44834D" w:rsidR="00EF26AF" w:rsidRPr="007C072D" w:rsidRDefault="00EF26AF" w:rsidP="008C2A7C">
      <w:pPr>
        <w:pStyle w:val="Balk2"/>
        <w:numPr>
          <w:ilvl w:val="1"/>
          <w:numId w:val="53"/>
        </w:numPr>
        <w:spacing w:before="120" w:after="120"/>
        <w:jc w:val="both"/>
        <w:rPr>
          <w:color w:val="000000" w:themeColor="text1"/>
        </w:rPr>
      </w:pPr>
      <w:bookmarkStart w:id="28" w:name="_Toc148627863"/>
      <w:r w:rsidRPr="007C072D">
        <w:rPr>
          <w:color w:val="000000" w:themeColor="text1"/>
        </w:rPr>
        <w:t xml:space="preserve">İthalatın </w:t>
      </w:r>
      <w:r w:rsidR="00735768" w:rsidRPr="007C072D">
        <w:rPr>
          <w:color w:val="000000" w:themeColor="text1"/>
        </w:rPr>
        <w:t>Nispi Gelişimi</w:t>
      </w:r>
      <w:bookmarkEnd w:id="28"/>
    </w:p>
    <w:p w14:paraId="40795180" w14:textId="5B4369CE" w:rsidR="00715CB9" w:rsidRPr="00790E7B" w:rsidRDefault="00EF26AF" w:rsidP="00790E7B">
      <w:pPr>
        <w:tabs>
          <w:tab w:val="left" w:pos="360"/>
          <w:tab w:val="left" w:pos="720"/>
        </w:tabs>
        <w:spacing w:before="120" w:after="120"/>
        <w:jc w:val="both"/>
        <w:rPr>
          <w:bCs/>
        </w:rPr>
      </w:pPr>
      <w:r w:rsidRPr="007C072D">
        <w:rPr>
          <w:color w:val="0D0D0D"/>
        </w:rPr>
        <w:t xml:space="preserve">(1) </w:t>
      </w:r>
      <w:r w:rsidR="00735768" w:rsidRPr="007C072D">
        <w:rPr>
          <w:bCs/>
        </w:rPr>
        <w:t>Önlem</w:t>
      </w:r>
      <w:r w:rsidRPr="007C072D">
        <w:t xml:space="preserve"> konusu ithalatın nispi olarak gelişimini görebilmek için, </w:t>
      </w:r>
      <w:r w:rsidR="005B58AA" w:rsidRPr="007C072D">
        <w:t>soruşturma</w:t>
      </w:r>
      <w:r w:rsidR="007C072D" w:rsidRPr="007C072D">
        <w:t xml:space="preserve"> konusu ülked</w:t>
      </w:r>
      <w:r w:rsidRPr="007C072D">
        <w:t xml:space="preserve">en gerçekleştirilen ithalatın Türkiye toplam benzer mal tüketimi içindeki payı incelenmiştir. Bu bağlamda, öncelikle </w:t>
      </w:r>
      <w:r w:rsidRPr="007C072D">
        <w:rPr>
          <w:color w:val="0D0D0D"/>
        </w:rPr>
        <w:t>yerli üretim dalı yurt içi satışları, destekleyen yerli üretici yurt içi satışları</w:t>
      </w:r>
      <w:r w:rsidR="002E3CDF">
        <w:rPr>
          <w:color w:val="0D0D0D"/>
        </w:rPr>
        <w:t xml:space="preserve"> ve diğer yerli üretici yurt</w:t>
      </w:r>
      <w:r w:rsidR="004D67F9">
        <w:rPr>
          <w:color w:val="0D0D0D"/>
        </w:rPr>
        <w:t xml:space="preserve"> </w:t>
      </w:r>
      <w:r w:rsidR="002E3CDF">
        <w:rPr>
          <w:color w:val="0D0D0D"/>
        </w:rPr>
        <w:t>içi satışları</w:t>
      </w:r>
      <w:r w:rsidRPr="007C072D">
        <w:rPr>
          <w:color w:val="0D0D0D"/>
        </w:rPr>
        <w:t xml:space="preserve"> ile genel ithalat miktarı toplanarak </w:t>
      </w:r>
      <w:r w:rsidRPr="007C072D">
        <w:t xml:space="preserve">ilgili yıllarda Türkiye </w:t>
      </w:r>
      <w:r w:rsidRPr="007C072D">
        <w:lastRenderedPageBreak/>
        <w:t xml:space="preserve">toplam benzer mal tüketimi elde edilmiştir. </w:t>
      </w:r>
      <w:r w:rsidRPr="007C072D">
        <w:rPr>
          <w:bCs/>
        </w:rPr>
        <w:t>Yerli üretim dalının</w:t>
      </w:r>
      <w:r w:rsidRPr="007C072D">
        <w:t xml:space="preserve"> yurt içi satış miktarının ve </w:t>
      </w:r>
      <w:r w:rsidR="005B58AA" w:rsidRPr="007C072D">
        <w:t>soruşturma</w:t>
      </w:r>
      <w:r w:rsidRPr="007C072D">
        <w:t xml:space="preserve"> konusu ülkelerden gerçekleştirilen ithalat miktarının toplam tüketime oranlanmasıyla da pazar payları hesaplanmıştır.</w:t>
      </w:r>
      <w:r w:rsidR="00735768" w:rsidRPr="007C072D">
        <w:rPr>
          <w:bCs/>
        </w:rPr>
        <w:t xml:space="preserve"> İncelenen veriler 2019</w:t>
      </w:r>
      <w:r w:rsidRPr="007C072D">
        <w:rPr>
          <w:bCs/>
        </w:rPr>
        <w:t xml:space="preserve"> yılı </w:t>
      </w:r>
      <w:r w:rsidR="00735768" w:rsidRPr="007C072D">
        <w:rPr>
          <w:bCs/>
        </w:rPr>
        <w:t>=</w:t>
      </w:r>
      <w:r w:rsidRPr="007C072D">
        <w:rPr>
          <w:bCs/>
        </w:rPr>
        <w:t>100 olacak şekilde endekslenmiştir.</w:t>
      </w:r>
    </w:p>
    <w:p w14:paraId="51BCE723" w14:textId="75D9D2CF" w:rsidR="007C072D" w:rsidRDefault="007C072D" w:rsidP="007C072D">
      <w:pPr>
        <w:spacing w:before="120" w:after="120"/>
        <w:rPr>
          <w:b/>
        </w:rPr>
      </w:pPr>
      <w:r>
        <w:rPr>
          <w:b/>
        </w:rPr>
        <w:t>4.5.1</w:t>
      </w:r>
      <w:r w:rsidR="00F207F9">
        <w:rPr>
          <w:b/>
        </w:rPr>
        <w:t>.</w:t>
      </w:r>
      <w:r w:rsidR="00BC73FE">
        <w:rPr>
          <w:b/>
        </w:rPr>
        <w:t xml:space="preserve"> Ağır Vasıta Lastikleri </w:t>
      </w:r>
    </w:p>
    <w:p w14:paraId="56FC0487" w14:textId="7925C5D1" w:rsidR="007C072D" w:rsidRPr="007C5DEF" w:rsidRDefault="007C072D" w:rsidP="00835AC5">
      <w:pPr>
        <w:pStyle w:val="ListeParagraf"/>
        <w:numPr>
          <w:ilvl w:val="0"/>
          <w:numId w:val="14"/>
        </w:numPr>
        <w:spacing w:before="120" w:after="120"/>
        <w:jc w:val="both"/>
        <w:rPr>
          <w:bCs/>
        </w:rPr>
      </w:pPr>
      <w:r w:rsidRPr="007C5DEF">
        <w:rPr>
          <w:bCs/>
        </w:rPr>
        <w:t xml:space="preserve">Ağır vasıta lastiklerinde, </w:t>
      </w:r>
      <w:r>
        <w:t>yurt içi tüketim endeksi incelenen dönem iti</w:t>
      </w:r>
      <w:r w:rsidR="001B3881">
        <w:t>barıyla sırasıyla 100 birim, 121 birim, 133 birim ve 140</w:t>
      </w:r>
      <w:r>
        <w:t xml:space="preserve"> birim olarak gerçekleşmiştir.</w:t>
      </w:r>
      <w:r w:rsidRPr="007C5DEF">
        <w:rPr>
          <w:bCs/>
        </w:rPr>
        <w:t xml:space="preserve"> </w:t>
      </w:r>
    </w:p>
    <w:p w14:paraId="1D468E94" w14:textId="539A5181" w:rsidR="007C072D" w:rsidRDefault="007C072D" w:rsidP="00835AC5">
      <w:pPr>
        <w:pStyle w:val="ListeParagraf"/>
        <w:numPr>
          <w:ilvl w:val="0"/>
          <w:numId w:val="14"/>
        </w:numPr>
        <w:tabs>
          <w:tab w:val="left" w:pos="360"/>
          <w:tab w:val="left" w:pos="720"/>
        </w:tabs>
        <w:spacing w:before="120" w:after="120"/>
        <w:jc w:val="both"/>
      </w:pPr>
      <w:r w:rsidRPr="007C5DEF">
        <w:rPr>
          <w:bCs/>
        </w:rPr>
        <w:t xml:space="preserve">ÇHC </w:t>
      </w:r>
      <w:r>
        <w:t>menşeli ithalatın 2019 yılında 100 birim olan pazar payı endeksi 2020 yılında 1</w:t>
      </w:r>
      <w:r w:rsidR="001B3881">
        <w:t>24</w:t>
      </w:r>
      <w:r>
        <w:t xml:space="preserve"> birim, 2021 yılında </w:t>
      </w:r>
      <w:r w:rsidR="001B3881">
        <w:t>100</w:t>
      </w:r>
      <w:r>
        <w:t xml:space="preserve"> birim ve SD’de </w:t>
      </w:r>
      <w:r w:rsidR="001B3881">
        <w:t>84</w:t>
      </w:r>
      <w:r>
        <w:t xml:space="preserve"> birim olarak gerçekleşmiştir.</w:t>
      </w:r>
    </w:p>
    <w:p w14:paraId="36D88DF2" w14:textId="37CF35F1" w:rsidR="007C072D" w:rsidRDefault="007C072D" w:rsidP="00835AC5">
      <w:pPr>
        <w:pStyle w:val="ListeParagraf"/>
        <w:numPr>
          <w:ilvl w:val="0"/>
          <w:numId w:val="14"/>
        </w:numPr>
        <w:tabs>
          <w:tab w:val="left" w:pos="360"/>
          <w:tab w:val="left" w:pos="720"/>
        </w:tabs>
        <w:spacing w:before="120" w:after="120"/>
        <w:jc w:val="both"/>
      </w:pPr>
      <w:r>
        <w:t xml:space="preserve">Diğer ülkeler menşeli ithalatın 2019 yılında 100 birim olan pazar payı endeksi 2020 yılında 91 birim, 2021 yılında </w:t>
      </w:r>
      <w:r w:rsidR="001B3881">
        <w:t>81</w:t>
      </w:r>
      <w:r>
        <w:t xml:space="preserve"> birim ve SD’de </w:t>
      </w:r>
      <w:r w:rsidR="001B3881">
        <w:t>79</w:t>
      </w:r>
      <w:r>
        <w:t xml:space="preserve"> birim olarak gerçekleşmiştir.</w:t>
      </w:r>
    </w:p>
    <w:p w14:paraId="2CCA5003" w14:textId="7B4E4033" w:rsidR="007C072D" w:rsidRDefault="007C072D" w:rsidP="00835AC5">
      <w:pPr>
        <w:pStyle w:val="ListeParagraf"/>
        <w:numPr>
          <w:ilvl w:val="0"/>
          <w:numId w:val="14"/>
        </w:numPr>
        <w:tabs>
          <w:tab w:val="left" w:pos="360"/>
          <w:tab w:val="left" w:pos="720"/>
        </w:tabs>
        <w:spacing w:before="120" w:after="120"/>
        <w:jc w:val="both"/>
      </w:pPr>
      <w:r>
        <w:t>Yerli üretim dalının 2019 yılında 100 birim olan pazar payı endeksi 2020 yılında 116 birim, 2021 y</w:t>
      </w:r>
      <w:r w:rsidR="00B83117">
        <w:t xml:space="preserve">ılında 135 birim </w:t>
      </w:r>
      <w:r w:rsidR="008970BB">
        <w:t>ve SD’de 140</w:t>
      </w:r>
      <w:r>
        <w:t xml:space="preserve"> birim olarak gerçekleşmiştir.</w:t>
      </w:r>
    </w:p>
    <w:p w14:paraId="686C476C" w14:textId="47FB564B" w:rsidR="007C072D" w:rsidRDefault="007C072D" w:rsidP="00835AC5">
      <w:pPr>
        <w:pStyle w:val="ListeParagraf"/>
        <w:numPr>
          <w:ilvl w:val="0"/>
          <w:numId w:val="14"/>
        </w:numPr>
        <w:spacing w:before="120" w:after="120"/>
        <w:jc w:val="both"/>
      </w:pPr>
      <w:r w:rsidRPr="00BB0A2D">
        <w:t xml:space="preserve">Başvuruyu destekleyen yerli üreticilerin 2019 yılında 100 birim olan pazar payı endeksi 2020 yılında </w:t>
      </w:r>
      <w:r>
        <w:t>1</w:t>
      </w:r>
      <w:r w:rsidR="008970BB">
        <w:t>34</w:t>
      </w:r>
      <w:r w:rsidRPr="00BB0A2D">
        <w:t xml:space="preserve"> birim, 2021 yılında </w:t>
      </w:r>
      <w:r>
        <w:t>1</w:t>
      </w:r>
      <w:r w:rsidR="008970BB">
        <w:t>42</w:t>
      </w:r>
      <w:r w:rsidR="00B83117">
        <w:t xml:space="preserve"> birim </w:t>
      </w:r>
      <w:r w:rsidRPr="00BB0A2D">
        <w:t xml:space="preserve">ve SD’de </w:t>
      </w:r>
      <w:r>
        <w:t>1</w:t>
      </w:r>
      <w:r w:rsidR="008970BB">
        <w:t xml:space="preserve">44 </w:t>
      </w:r>
      <w:r w:rsidRPr="00BB0A2D">
        <w:t>birim olarak gerçekleşmiştir.</w:t>
      </w:r>
    </w:p>
    <w:p w14:paraId="1CFCED40" w14:textId="730AB62B" w:rsidR="007C072D" w:rsidRPr="001A1B6E" w:rsidRDefault="007C072D" w:rsidP="00835AC5">
      <w:pPr>
        <w:pStyle w:val="ListeParagraf"/>
        <w:numPr>
          <w:ilvl w:val="0"/>
          <w:numId w:val="14"/>
        </w:numPr>
        <w:tabs>
          <w:tab w:val="left" w:pos="360"/>
          <w:tab w:val="left" w:pos="720"/>
        </w:tabs>
        <w:spacing w:before="120" w:after="120"/>
        <w:jc w:val="both"/>
      </w:pPr>
      <w:r w:rsidRPr="001A1B6E">
        <w:t xml:space="preserve">Diğer yerli üreticilerin 2019 yılında 100 birim olan pazar payı endeksi 2020 yılında </w:t>
      </w:r>
      <w:r w:rsidR="008970BB">
        <w:t>98</w:t>
      </w:r>
      <w:r w:rsidRPr="001A1B6E">
        <w:t xml:space="preserve"> birim, 2021 yılında </w:t>
      </w:r>
      <w:r w:rsidR="00B83117">
        <w:t xml:space="preserve">ve SD’de </w:t>
      </w:r>
      <w:r w:rsidRPr="001A1B6E">
        <w:t>10</w:t>
      </w:r>
      <w:r w:rsidR="008970BB">
        <w:t>2</w:t>
      </w:r>
      <w:r w:rsidR="00B83117">
        <w:t xml:space="preserve"> birim </w:t>
      </w:r>
      <w:r w:rsidRPr="001A1B6E">
        <w:t>olarak gerçekleşmiştir.</w:t>
      </w:r>
    </w:p>
    <w:p w14:paraId="2E26831F" w14:textId="6EA5633D" w:rsidR="007C072D" w:rsidRDefault="007C072D" w:rsidP="007C072D">
      <w:pPr>
        <w:spacing w:before="120" w:after="120"/>
        <w:rPr>
          <w:b/>
        </w:rPr>
      </w:pPr>
      <w:r>
        <w:rPr>
          <w:b/>
        </w:rPr>
        <w:t>4.5.</w:t>
      </w:r>
      <w:r w:rsidR="00BC73FE">
        <w:rPr>
          <w:b/>
        </w:rPr>
        <w:t>2</w:t>
      </w:r>
      <w:r w:rsidR="00F207F9">
        <w:rPr>
          <w:b/>
        </w:rPr>
        <w:t>.</w:t>
      </w:r>
      <w:r w:rsidR="00BC73FE">
        <w:rPr>
          <w:b/>
        </w:rPr>
        <w:t xml:space="preserve"> Zirai Araç Lastikleri </w:t>
      </w:r>
    </w:p>
    <w:p w14:paraId="1681120F" w14:textId="7773B82F" w:rsidR="007C072D" w:rsidRPr="007C5DEF" w:rsidRDefault="007C072D" w:rsidP="00835AC5">
      <w:pPr>
        <w:pStyle w:val="ListeParagraf"/>
        <w:numPr>
          <w:ilvl w:val="0"/>
          <w:numId w:val="15"/>
        </w:numPr>
        <w:spacing w:before="120" w:after="120"/>
        <w:jc w:val="both"/>
        <w:rPr>
          <w:bCs/>
        </w:rPr>
      </w:pPr>
      <w:r w:rsidRPr="007C5DEF">
        <w:rPr>
          <w:bCs/>
        </w:rPr>
        <w:t xml:space="preserve">Zirai araç lastiklerinde </w:t>
      </w:r>
      <w:r>
        <w:t>yurt içi tüketim endeksi incelenen dönem itibarıyla sırasıyla 100 birim, 1</w:t>
      </w:r>
      <w:r w:rsidR="008970BB">
        <w:t>60</w:t>
      </w:r>
      <w:r>
        <w:t xml:space="preserve"> birim, 19</w:t>
      </w:r>
      <w:r w:rsidR="008970BB">
        <w:t>2</w:t>
      </w:r>
      <w:r>
        <w:t xml:space="preserve"> birim ve 1</w:t>
      </w:r>
      <w:r w:rsidR="00B46DE2">
        <w:t>86</w:t>
      </w:r>
      <w:r>
        <w:t xml:space="preserve"> birim olarak gerçekleşmiştir.</w:t>
      </w:r>
      <w:r w:rsidRPr="007C5DEF">
        <w:rPr>
          <w:bCs/>
        </w:rPr>
        <w:t xml:space="preserve"> </w:t>
      </w:r>
    </w:p>
    <w:p w14:paraId="709E7C19" w14:textId="013CCF27" w:rsidR="007C072D" w:rsidRDefault="007C072D" w:rsidP="00835AC5">
      <w:pPr>
        <w:pStyle w:val="ListeParagraf"/>
        <w:numPr>
          <w:ilvl w:val="0"/>
          <w:numId w:val="15"/>
        </w:numPr>
        <w:spacing w:before="120" w:after="120"/>
        <w:jc w:val="both"/>
      </w:pPr>
      <w:r w:rsidRPr="007C5DEF">
        <w:rPr>
          <w:bCs/>
        </w:rPr>
        <w:t xml:space="preserve">ÇHC </w:t>
      </w:r>
      <w:r>
        <w:t xml:space="preserve">menşeli ithalatın 2019 yılında 100 birim olan pazar payı endeksi 2020 yılında </w:t>
      </w:r>
      <w:r w:rsidR="008970BB">
        <w:t>112</w:t>
      </w:r>
      <w:r>
        <w:t xml:space="preserve"> birim, 2021 yılında 1</w:t>
      </w:r>
      <w:r w:rsidR="008970BB">
        <w:t>47</w:t>
      </w:r>
      <w:r>
        <w:t xml:space="preserve"> birim ve SD’de </w:t>
      </w:r>
      <w:r w:rsidR="00B46DE2">
        <w:t>48</w:t>
      </w:r>
      <w:r>
        <w:t xml:space="preserve"> birim olarak gerçekleşmiştir.</w:t>
      </w:r>
    </w:p>
    <w:p w14:paraId="0B0BC332" w14:textId="747CD32A" w:rsidR="007C072D" w:rsidRDefault="007C072D" w:rsidP="00835AC5">
      <w:pPr>
        <w:pStyle w:val="ListeParagraf"/>
        <w:numPr>
          <w:ilvl w:val="0"/>
          <w:numId w:val="15"/>
        </w:numPr>
        <w:tabs>
          <w:tab w:val="left" w:pos="360"/>
          <w:tab w:val="left" w:pos="720"/>
        </w:tabs>
        <w:spacing w:before="120" w:after="120"/>
        <w:jc w:val="both"/>
      </w:pPr>
      <w:r>
        <w:t>Diğer ülkeler menşeli ithalatın 2019 yılında 100 birim olan pazar payı endeksi 2020 yılında 8</w:t>
      </w:r>
      <w:r w:rsidR="008970BB">
        <w:t>2</w:t>
      </w:r>
      <w:r>
        <w:t xml:space="preserve"> birim, 2021 yılında </w:t>
      </w:r>
      <w:r w:rsidR="008970BB">
        <w:t>85</w:t>
      </w:r>
      <w:r>
        <w:t xml:space="preserve"> birim ve SD’de </w:t>
      </w:r>
      <w:r w:rsidR="00B46DE2">
        <w:t>87</w:t>
      </w:r>
      <w:r>
        <w:t xml:space="preserve"> birim olarak gerçekleşmiştir.</w:t>
      </w:r>
    </w:p>
    <w:p w14:paraId="5D4C0F3B" w14:textId="0563588B" w:rsidR="007C072D" w:rsidRDefault="007C072D" w:rsidP="00835AC5">
      <w:pPr>
        <w:pStyle w:val="ListeParagraf"/>
        <w:numPr>
          <w:ilvl w:val="0"/>
          <w:numId w:val="15"/>
        </w:numPr>
        <w:tabs>
          <w:tab w:val="left" w:pos="360"/>
          <w:tab w:val="left" w:pos="720"/>
        </w:tabs>
        <w:spacing w:before="120" w:after="120"/>
        <w:jc w:val="both"/>
      </w:pPr>
      <w:r>
        <w:t>Yerli üretim dalının 2019 yılında 100 birim olan pazar payı endeksi 2020 yılında 1</w:t>
      </w:r>
      <w:r w:rsidR="008970BB">
        <w:t>23</w:t>
      </w:r>
      <w:r>
        <w:t xml:space="preserve"> birim, 2021 yılında 1</w:t>
      </w:r>
      <w:r w:rsidR="008970BB">
        <w:t>22</w:t>
      </w:r>
      <w:r w:rsidR="00B83117">
        <w:t xml:space="preserve"> birim </w:t>
      </w:r>
      <w:r>
        <w:t xml:space="preserve">ve SD’de </w:t>
      </w:r>
      <w:r w:rsidR="00B46DE2">
        <w:t>114</w:t>
      </w:r>
      <w:r>
        <w:t xml:space="preserve"> birim olarak gerçekleşmiştir.</w:t>
      </w:r>
    </w:p>
    <w:p w14:paraId="49F141DE" w14:textId="2FD81B59" w:rsidR="007C072D" w:rsidRDefault="007C072D" w:rsidP="00835AC5">
      <w:pPr>
        <w:pStyle w:val="ListeParagraf"/>
        <w:numPr>
          <w:ilvl w:val="0"/>
          <w:numId w:val="15"/>
        </w:numPr>
        <w:tabs>
          <w:tab w:val="left" w:pos="360"/>
          <w:tab w:val="left" w:pos="720"/>
        </w:tabs>
        <w:spacing w:before="120" w:after="120"/>
        <w:jc w:val="both"/>
      </w:pPr>
      <w:r>
        <w:t>Başvuruyu destekleyen yerli üreticilerin 2019 yılında 100 birim olan pazar payı endeksi 2020 yılında 9</w:t>
      </w:r>
      <w:r w:rsidR="008970BB">
        <w:t>2</w:t>
      </w:r>
      <w:r>
        <w:t xml:space="preserve"> birim, 2021 yılında 9</w:t>
      </w:r>
      <w:r w:rsidR="008970BB">
        <w:t xml:space="preserve">0 birim </w:t>
      </w:r>
      <w:r>
        <w:t xml:space="preserve">ve SD’de </w:t>
      </w:r>
      <w:r w:rsidR="00B46DE2">
        <w:t>95</w:t>
      </w:r>
      <w:r>
        <w:t xml:space="preserve"> birim olarak gerçekleşmiştir.</w:t>
      </w:r>
    </w:p>
    <w:p w14:paraId="05230682" w14:textId="72081B83" w:rsidR="00F207F9" w:rsidRPr="00715CB9" w:rsidRDefault="007C072D" w:rsidP="007C072D">
      <w:pPr>
        <w:pStyle w:val="ListeParagraf"/>
        <w:numPr>
          <w:ilvl w:val="0"/>
          <w:numId w:val="15"/>
        </w:numPr>
        <w:tabs>
          <w:tab w:val="left" w:pos="360"/>
          <w:tab w:val="left" w:pos="720"/>
        </w:tabs>
        <w:spacing w:before="120" w:after="120"/>
        <w:jc w:val="both"/>
      </w:pPr>
      <w:r>
        <w:t>Diğer yerli üreticilerin 2019 yılında 100 birim olan pazar payı endeksi 2020 yılında 9</w:t>
      </w:r>
      <w:r w:rsidR="008970BB">
        <w:t>1</w:t>
      </w:r>
      <w:r w:rsidR="00B83117">
        <w:t xml:space="preserve"> birim, 2021 yılında 96 birim </w:t>
      </w:r>
      <w:r>
        <w:t xml:space="preserve">ve SD’de </w:t>
      </w:r>
      <w:r w:rsidR="00B46DE2">
        <w:t>97</w:t>
      </w:r>
      <w:r>
        <w:t xml:space="preserve"> birim olarak gerçekleşmiştir.</w:t>
      </w:r>
    </w:p>
    <w:p w14:paraId="00D118A7" w14:textId="5708BC0C" w:rsidR="007C072D" w:rsidRDefault="007C072D" w:rsidP="007C072D">
      <w:pPr>
        <w:spacing w:before="120" w:after="120"/>
        <w:rPr>
          <w:b/>
        </w:rPr>
      </w:pPr>
      <w:r>
        <w:rPr>
          <w:b/>
        </w:rPr>
        <w:t>4.5.3</w:t>
      </w:r>
      <w:r w:rsidR="00F207F9">
        <w:rPr>
          <w:b/>
        </w:rPr>
        <w:t>.</w:t>
      </w:r>
      <w:r w:rsidR="00BC73FE">
        <w:rPr>
          <w:b/>
        </w:rPr>
        <w:t xml:space="preserve"> İş Makinesi Lastikleri</w:t>
      </w:r>
    </w:p>
    <w:p w14:paraId="70AB610F" w14:textId="21C921DD" w:rsidR="007C072D" w:rsidRPr="007C5DEF" w:rsidRDefault="007C072D" w:rsidP="00835AC5">
      <w:pPr>
        <w:pStyle w:val="ListeParagraf"/>
        <w:numPr>
          <w:ilvl w:val="0"/>
          <w:numId w:val="16"/>
        </w:numPr>
        <w:spacing w:before="120" w:after="120"/>
        <w:jc w:val="both"/>
        <w:rPr>
          <w:bCs/>
        </w:rPr>
      </w:pPr>
      <w:r w:rsidRPr="007C5DEF">
        <w:rPr>
          <w:bCs/>
        </w:rPr>
        <w:t xml:space="preserve">İş makinesi lastiklerinde </w:t>
      </w:r>
      <w:r>
        <w:t>yurt içi tüketim endeksi incelenen dönem itibarıyla sırasıyla 100 birim, 1</w:t>
      </w:r>
      <w:r w:rsidR="008970BB">
        <w:t>27</w:t>
      </w:r>
      <w:r>
        <w:t xml:space="preserve"> birim, 1</w:t>
      </w:r>
      <w:r w:rsidR="008970BB">
        <w:t>55</w:t>
      </w:r>
      <w:r>
        <w:t xml:space="preserve"> birim ve 1</w:t>
      </w:r>
      <w:r w:rsidR="00B46DE2">
        <w:t>51</w:t>
      </w:r>
      <w:r>
        <w:t xml:space="preserve"> birim olarak gerçekleşmiştir.</w:t>
      </w:r>
      <w:r w:rsidRPr="007C5DEF">
        <w:rPr>
          <w:bCs/>
        </w:rPr>
        <w:t xml:space="preserve"> </w:t>
      </w:r>
    </w:p>
    <w:p w14:paraId="79B76499" w14:textId="18D0723C" w:rsidR="007C072D" w:rsidRDefault="007C072D" w:rsidP="00835AC5">
      <w:pPr>
        <w:pStyle w:val="ListeParagraf"/>
        <w:numPr>
          <w:ilvl w:val="0"/>
          <w:numId w:val="16"/>
        </w:numPr>
        <w:spacing w:before="120" w:after="120"/>
        <w:jc w:val="both"/>
      </w:pPr>
      <w:r w:rsidRPr="007C5DEF">
        <w:rPr>
          <w:bCs/>
        </w:rPr>
        <w:t xml:space="preserve">ÇHC </w:t>
      </w:r>
      <w:r>
        <w:t>menşeli ithalatın 2019 yılında 100 birim olan pazar payı endeksi 2020 yılında 2</w:t>
      </w:r>
      <w:r w:rsidR="008970BB">
        <w:t>38</w:t>
      </w:r>
      <w:r>
        <w:t xml:space="preserve"> birim, 2021 yılında </w:t>
      </w:r>
      <w:r w:rsidR="008970BB">
        <w:t>541</w:t>
      </w:r>
      <w:r>
        <w:t xml:space="preserve"> birim ve SD’de </w:t>
      </w:r>
      <w:r w:rsidR="00B46DE2">
        <w:t>720</w:t>
      </w:r>
      <w:r>
        <w:t xml:space="preserve"> birim olarak gerçekleşmiştir.</w:t>
      </w:r>
    </w:p>
    <w:p w14:paraId="0B9B3965" w14:textId="3D4065FE" w:rsidR="007C072D" w:rsidRDefault="007C072D" w:rsidP="00835AC5">
      <w:pPr>
        <w:pStyle w:val="ListeParagraf"/>
        <w:numPr>
          <w:ilvl w:val="0"/>
          <w:numId w:val="16"/>
        </w:numPr>
        <w:tabs>
          <w:tab w:val="left" w:pos="360"/>
          <w:tab w:val="left" w:pos="720"/>
        </w:tabs>
        <w:spacing w:before="120" w:after="120"/>
        <w:jc w:val="both"/>
      </w:pPr>
      <w:r>
        <w:t xml:space="preserve">Diğer ülkeler menşeli ithalatın 2019 yılında 100 birim olan pazar payı endeksi 2020 yılında </w:t>
      </w:r>
      <w:r w:rsidR="008970BB">
        <w:t xml:space="preserve">103 birim, 2021 yılında 100 </w:t>
      </w:r>
      <w:r>
        <w:t xml:space="preserve">birim ve SD’de </w:t>
      </w:r>
      <w:r w:rsidR="008970BB">
        <w:t>1</w:t>
      </w:r>
      <w:r w:rsidR="00B46DE2">
        <w:t>05</w:t>
      </w:r>
      <w:r>
        <w:t xml:space="preserve"> birim olarak gerçekleşmiştir.</w:t>
      </w:r>
    </w:p>
    <w:p w14:paraId="5CF59C40" w14:textId="54DE64CB" w:rsidR="007C072D" w:rsidRDefault="007C072D" w:rsidP="00835AC5">
      <w:pPr>
        <w:pStyle w:val="ListeParagraf"/>
        <w:numPr>
          <w:ilvl w:val="0"/>
          <w:numId w:val="16"/>
        </w:numPr>
        <w:tabs>
          <w:tab w:val="left" w:pos="360"/>
          <w:tab w:val="left" w:pos="720"/>
        </w:tabs>
        <w:spacing w:before="120" w:after="120"/>
        <w:jc w:val="both"/>
      </w:pPr>
      <w:r>
        <w:t>Yerli üretim dalının 2019 yılında 100 birim olan pazar payı endeksi 2020 yılında 9</w:t>
      </w:r>
      <w:r w:rsidR="008970BB">
        <w:t>3</w:t>
      </w:r>
      <w:r>
        <w:t xml:space="preserve"> birim, 2021 yılında 9</w:t>
      </w:r>
      <w:r w:rsidR="008970BB">
        <w:t>8</w:t>
      </w:r>
      <w:r w:rsidR="00B46DE2">
        <w:t xml:space="preserve"> birim </w:t>
      </w:r>
      <w:r>
        <w:t xml:space="preserve">ve SD’de </w:t>
      </w:r>
      <w:r w:rsidR="00B46DE2">
        <w:t>102</w:t>
      </w:r>
      <w:r w:rsidR="008970BB">
        <w:t xml:space="preserve"> </w:t>
      </w:r>
      <w:r>
        <w:t>birim olarak gerçekleşmiştir.</w:t>
      </w:r>
    </w:p>
    <w:p w14:paraId="557824CE" w14:textId="44076AE1" w:rsidR="007C072D" w:rsidRDefault="007C072D" w:rsidP="00835AC5">
      <w:pPr>
        <w:pStyle w:val="ListeParagraf"/>
        <w:numPr>
          <w:ilvl w:val="0"/>
          <w:numId w:val="16"/>
        </w:numPr>
        <w:spacing w:before="120" w:after="120"/>
        <w:jc w:val="both"/>
      </w:pPr>
      <w:r w:rsidRPr="00BB0A2D">
        <w:t xml:space="preserve">Başvuruyu destekleyen yerli üreticilerin 2019 yılında 100 birim olan pazar payı endeksi 2020 yılında </w:t>
      </w:r>
      <w:r>
        <w:t>1</w:t>
      </w:r>
      <w:r w:rsidR="008970BB">
        <w:t>07</w:t>
      </w:r>
      <w:r w:rsidRPr="00BB0A2D">
        <w:t xml:space="preserve"> birim, 2021 yılında </w:t>
      </w:r>
      <w:r>
        <w:t>107</w:t>
      </w:r>
      <w:r w:rsidR="00B46DE2">
        <w:t xml:space="preserve"> birim </w:t>
      </w:r>
      <w:r w:rsidRPr="00BB0A2D">
        <w:t xml:space="preserve">ve SD’de </w:t>
      </w:r>
      <w:r w:rsidR="00B46DE2">
        <w:t>93</w:t>
      </w:r>
      <w:r w:rsidRPr="00BB0A2D">
        <w:t xml:space="preserve"> birim olarak gerçekleşmiştir.</w:t>
      </w:r>
    </w:p>
    <w:p w14:paraId="5542648E" w14:textId="37D1D9F2" w:rsidR="00715CB9" w:rsidRPr="00790E7B" w:rsidRDefault="007C072D" w:rsidP="00790E7B">
      <w:pPr>
        <w:pStyle w:val="ListeParagraf"/>
        <w:numPr>
          <w:ilvl w:val="0"/>
          <w:numId w:val="16"/>
        </w:numPr>
        <w:spacing w:before="120" w:after="120"/>
        <w:jc w:val="both"/>
      </w:pPr>
      <w:r w:rsidRPr="007C5DEF">
        <w:lastRenderedPageBreak/>
        <w:t xml:space="preserve">Diğer yerli üreticilerin 2019 yılında 100 birim olan pazar payı endeksi 2020 yılında </w:t>
      </w:r>
      <w:r w:rsidR="008970BB">
        <w:t>86</w:t>
      </w:r>
      <w:r w:rsidRPr="007C5DEF">
        <w:t xml:space="preserve"> birim, 2021 yılında </w:t>
      </w:r>
      <w:r w:rsidR="008970BB">
        <w:t>79</w:t>
      </w:r>
      <w:r w:rsidR="00B46DE2">
        <w:t xml:space="preserve"> birim </w:t>
      </w:r>
      <w:r w:rsidRPr="007C5DEF">
        <w:t xml:space="preserve">ve SD’de </w:t>
      </w:r>
      <w:r w:rsidR="00B46DE2">
        <w:t xml:space="preserve">90 </w:t>
      </w:r>
      <w:r w:rsidRPr="007C5DEF">
        <w:t>birim olarak gerçekleşmiştir.</w:t>
      </w:r>
      <w:bookmarkStart w:id="29" w:name="_Toc147751362"/>
      <w:bookmarkStart w:id="30" w:name="_Toc44517760"/>
      <w:bookmarkStart w:id="31" w:name="_Toc148627865"/>
    </w:p>
    <w:p w14:paraId="0A15F85F" w14:textId="0938708C" w:rsidR="00F575DB" w:rsidRPr="005712A2" w:rsidRDefault="00F575DB" w:rsidP="00F575DB">
      <w:pPr>
        <w:pStyle w:val="Balk2"/>
        <w:numPr>
          <w:ilvl w:val="1"/>
          <w:numId w:val="53"/>
        </w:numPr>
        <w:spacing w:before="120" w:after="120"/>
        <w:jc w:val="both"/>
        <w:rPr>
          <w:color w:val="000000" w:themeColor="text1"/>
        </w:rPr>
      </w:pPr>
      <w:r w:rsidRPr="007C072D">
        <w:rPr>
          <w:color w:val="000000" w:themeColor="text1"/>
        </w:rPr>
        <w:t>Fiyat Kırılması ve Baskısı</w:t>
      </w:r>
      <w:bookmarkEnd w:id="29"/>
    </w:p>
    <w:p w14:paraId="07E612B5" w14:textId="12E84B1A" w:rsidR="00F575DB" w:rsidRPr="007C072D" w:rsidRDefault="00F575DB" w:rsidP="00F575DB">
      <w:pPr>
        <w:spacing w:before="120" w:after="120"/>
        <w:jc w:val="both"/>
        <w:rPr>
          <w:b/>
          <w:bCs/>
        </w:rPr>
      </w:pPr>
      <w:r w:rsidRPr="007C072D">
        <w:rPr>
          <w:b/>
          <w:bCs/>
        </w:rPr>
        <w:t>4.6.1</w:t>
      </w:r>
      <w:r w:rsidR="00F207F9">
        <w:rPr>
          <w:b/>
          <w:bCs/>
        </w:rPr>
        <w:t>.</w:t>
      </w:r>
      <w:r w:rsidRPr="007C072D">
        <w:rPr>
          <w:b/>
          <w:bCs/>
        </w:rPr>
        <w:t xml:space="preserve"> Fiyat Kırılması </w:t>
      </w:r>
    </w:p>
    <w:p w14:paraId="20685417" w14:textId="77777777" w:rsidR="00F575DB" w:rsidRPr="005712A2" w:rsidRDefault="00F575DB" w:rsidP="00F575DB">
      <w:pPr>
        <w:spacing w:before="120" w:after="120"/>
        <w:jc w:val="both"/>
        <w:rPr>
          <w:bCs/>
        </w:rPr>
      </w:pPr>
      <w:r w:rsidRPr="007C072D">
        <w:rPr>
          <w:bCs/>
        </w:rPr>
        <w:t xml:space="preserve">(1) </w:t>
      </w:r>
      <w:r>
        <w:t xml:space="preserve">İthalatta Haksız Rekabetin Önlenmesi Hakkında Yönetmeliğin 17 nci maddesinin ilgili hükümleri çerçevesinde, dampingli olduğu iddia edilen ithalatın yerli üretim dalının satış fiyatları üzerindeki etkisi değerlendirilirken başvuru konusu ülkeden gerçekleştirilen ithalatın yerli üretim dalının fiyatlarını kırıp kırmadığı incelenmiştir. </w:t>
      </w:r>
      <w:r w:rsidRPr="007C072D">
        <w:rPr>
          <w:bCs/>
        </w:rPr>
        <w:t>Fiyat kırılması, dampingli ithal ürünün Türkiye pazarına giriş fiyatlarının yerli üretim dalının fiyatlarının ne kadar altında kaldığını göstermekte olup CIF ihraç fiyatının yüzdesi olarak hesaplanmaktadır</w:t>
      </w:r>
      <w:r>
        <w:rPr>
          <w:bCs/>
        </w:rPr>
        <w:t xml:space="preserve">. </w:t>
      </w:r>
    </w:p>
    <w:p w14:paraId="5D6EC1E2" w14:textId="77777777" w:rsidR="00F575DB" w:rsidRPr="00B01B81" w:rsidRDefault="00F575DB" w:rsidP="00F575DB">
      <w:pPr>
        <w:spacing w:before="120" w:after="120"/>
        <w:jc w:val="both"/>
        <w:rPr>
          <w:b/>
          <w:bCs/>
          <w:highlight w:val="cyan"/>
        </w:rPr>
      </w:pPr>
      <w:r w:rsidRPr="007C072D">
        <w:rPr>
          <w:b/>
          <w:bCs/>
        </w:rPr>
        <w:t xml:space="preserve">4.6.1.1 </w:t>
      </w:r>
      <w:r w:rsidRPr="002C0093">
        <w:rPr>
          <w:b/>
        </w:rPr>
        <w:t>Ağır</w:t>
      </w:r>
      <w:r w:rsidRPr="00AC0B6F">
        <w:rPr>
          <w:b/>
        </w:rPr>
        <w:t xml:space="preserve"> Vasıta Lastikleri</w:t>
      </w:r>
    </w:p>
    <w:p w14:paraId="7D10D889" w14:textId="77777777" w:rsidR="00F575DB" w:rsidRPr="005F12CB" w:rsidRDefault="00F575DB" w:rsidP="00F575DB">
      <w:pPr>
        <w:spacing w:before="120" w:after="120"/>
        <w:jc w:val="both"/>
        <w:rPr>
          <w:bCs/>
        </w:rPr>
      </w:pPr>
      <w:r w:rsidRPr="005F12CB">
        <w:rPr>
          <w:bCs/>
        </w:rPr>
        <w:t>(1) Fiyat kırılması hesaplanırken, ÇHC’den gerçekleşen ithalatın CIF birim fiyatlarının üzerine CIF bedelin %2’si oranında</w:t>
      </w:r>
      <w:r>
        <w:rPr>
          <w:bCs/>
        </w:rPr>
        <w:t xml:space="preserve"> gümrükleme masrafları</w:t>
      </w:r>
      <w:r w:rsidRPr="005F12CB">
        <w:rPr>
          <w:bCs/>
        </w:rPr>
        <w:t>, %4,5</w:t>
      </w:r>
      <w:r>
        <w:rPr>
          <w:bCs/>
        </w:rPr>
        <w:t>‘i</w:t>
      </w:r>
      <w:r w:rsidRPr="005F12CB">
        <w:rPr>
          <w:bCs/>
        </w:rPr>
        <w:t xml:space="preserve"> oranında gümrük vergisi ve yıllara göre değişen %15-%21,8 oranlarında İGV eklenerek ürünün Türkiye piyasasına giriş fiyatı bulunmuştur. Bulunan değerler ile yerli üretim dalının yurt içi satış f</w:t>
      </w:r>
      <w:r>
        <w:rPr>
          <w:bCs/>
        </w:rPr>
        <w:t xml:space="preserve">iyatları karşılaştırılmıştır.  </w:t>
      </w:r>
    </w:p>
    <w:p w14:paraId="0A4FED05" w14:textId="0D98AF1E" w:rsidR="00F575DB" w:rsidRPr="005F12CB" w:rsidRDefault="00F575DB" w:rsidP="00F575DB">
      <w:pPr>
        <w:spacing w:before="120" w:after="120"/>
        <w:jc w:val="both"/>
        <w:rPr>
          <w:bCs/>
        </w:rPr>
      </w:pPr>
      <w:r w:rsidRPr="005F12CB">
        <w:rPr>
          <w:bCs/>
        </w:rPr>
        <w:t>(2)</w:t>
      </w:r>
      <w:r w:rsidRPr="005F12CB">
        <w:rPr>
          <w:bCs/>
          <w:sz w:val="2"/>
          <w:szCs w:val="2"/>
        </w:rPr>
        <w:t xml:space="preserve"> </w:t>
      </w:r>
      <w:r>
        <w:rPr>
          <w:bCs/>
          <w:sz w:val="2"/>
          <w:szCs w:val="2"/>
        </w:rPr>
        <w:t xml:space="preserve"> </w:t>
      </w:r>
      <w:r w:rsidRPr="00A122F1">
        <w:rPr>
          <w:bCs/>
        </w:rPr>
        <w:t xml:space="preserve"> Bu</w:t>
      </w:r>
      <w:r w:rsidRPr="005F12CB">
        <w:rPr>
          <w:bCs/>
        </w:rPr>
        <w:t xml:space="preserve"> çerçevede, ÇHC menşeli ithalatın yerli üretim dalının fiyatlarını 20</w:t>
      </w:r>
      <w:r>
        <w:rPr>
          <w:bCs/>
        </w:rPr>
        <w:t>19</w:t>
      </w:r>
      <w:r w:rsidRPr="005F12CB">
        <w:rPr>
          <w:bCs/>
        </w:rPr>
        <w:t xml:space="preserve"> yılında CIF bedelin %30&lt;X&lt;%50’</w:t>
      </w:r>
      <w:r w:rsidR="00387FEC">
        <w:rPr>
          <w:bCs/>
        </w:rPr>
        <w:t>s</w:t>
      </w:r>
      <w:r w:rsidRPr="005F12CB">
        <w:rPr>
          <w:bCs/>
        </w:rPr>
        <w:t>i oranında; 202</w:t>
      </w:r>
      <w:r>
        <w:rPr>
          <w:bCs/>
        </w:rPr>
        <w:t>0</w:t>
      </w:r>
      <w:r w:rsidRPr="005F12CB">
        <w:rPr>
          <w:bCs/>
        </w:rPr>
        <w:t xml:space="preserve"> yılında CIF bedelin %210&lt;X&lt;%230’u oranında; 202</w:t>
      </w:r>
      <w:r>
        <w:rPr>
          <w:bCs/>
        </w:rPr>
        <w:t>1</w:t>
      </w:r>
      <w:r w:rsidRPr="005F12CB">
        <w:rPr>
          <w:bCs/>
        </w:rPr>
        <w:t xml:space="preserve"> yılında CIF bedelin %200&lt;X&lt;%220’si oranında; SD’de CIF bedelin %210&lt;X&lt;%230’u oranında</w:t>
      </w:r>
      <w:r>
        <w:rPr>
          <w:bCs/>
        </w:rPr>
        <w:t xml:space="preserve"> kırdığı tespit edilmiştir.</w:t>
      </w:r>
    </w:p>
    <w:p w14:paraId="37448600" w14:textId="77777777" w:rsidR="00F575DB" w:rsidRPr="005F12CB" w:rsidRDefault="00F575DB" w:rsidP="00F575DB">
      <w:pPr>
        <w:spacing w:before="120" w:after="120"/>
        <w:jc w:val="both"/>
        <w:rPr>
          <w:b/>
          <w:bCs/>
        </w:rPr>
      </w:pPr>
      <w:r>
        <w:rPr>
          <w:b/>
          <w:bCs/>
        </w:rPr>
        <w:t>4.6</w:t>
      </w:r>
      <w:r w:rsidRPr="005F12CB">
        <w:rPr>
          <w:b/>
          <w:bCs/>
        </w:rPr>
        <w:t>.1.2 Zirai Araç</w:t>
      </w:r>
      <w:r>
        <w:rPr>
          <w:b/>
          <w:bCs/>
        </w:rPr>
        <w:t xml:space="preserve"> Lastikleri</w:t>
      </w:r>
    </w:p>
    <w:p w14:paraId="5AD575C8" w14:textId="77777777" w:rsidR="00F575DB" w:rsidRPr="005F12CB" w:rsidRDefault="00F575DB" w:rsidP="00F575DB">
      <w:pPr>
        <w:spacing w:before="120" w:after="120"/>
        <w:jc w:val="both"/>
        <w:rPr>
          <w:bCs/>
        </w:rPr>
      </w:pPr>
      <w:r w:rsidRPr="005F12CB">
        <w:rPr>
          <w:bCs/>
        </w:rPr>
        <w:t>(1) Fiyat kırılması hesaplanırken, ÇHC’den gerçekleşen ithalatın CIF birim fiyatlarının üzerine CIF bedelin %2’si oranında</w:t>
      </w:r>
      <w:r>
        <w:rPr>
          <w:bCs/>
        </w:rPr>
        <w:t xml:space="preserve"> gümrükleme masrafları</w:t>
      </w:r>
      <w:r w:rsidRPr="005F12CB">
        <w:rPr>
          <w:bCs/>
        </w:rPr>
        <w:t>, %4</w:t>
      </w:r>
      <w:r>
        <w:rPr>
          <w:bCs/>
        </w:rPr>
        <w:t>’ü</w:t>
      </w:r>
      <w:r w:rsidRPr="005F12CB">
        <w:rPr>
          <w:bCs/>
        </w:rPr>
        <w:t xml:space="preserve"> oranında gümrük vergisi ve %21,8</w:t>
      </w:r>
      <w:r>
        <w:rPr>
          <w:bCs/>
        </w:rPr>
        <w:t>’i</w:t>
      </w:r>
      <w:r w:rsidRPr="005F12CB">
        <w:rPr>
          <w:bCs/>
        </w:rPr>
        <w:t xml:space="preserve"> oranında İGV eklenerek ürünün Türkiye piyasasına giriş fiyatı bulunmuştur. Bulunan değerler ile yerli üretim dalının yurt içi satış f</w:t>
      </w:r>
      <w:r>
        <w:rPr>
          <w:bCs/>
        </w:rPr>
        <w:t xml:space="preserve">iyatları karşılaştırılmıştır.  </w:t>
      </w:r>
    </w:p>
    <w:p w14:paraId="67D943EE" w14:textId="19059108" w:rsidR="00812E35" w:rsidRPr="00F207F9" w:rsidRDefault="00F575DB" w:rsidP="00F207F9">
      <w:pPr>
        <w:spacing w:before="120" w:after="120"/>
        <w:jc w:val="both"/>
        <w:rPr>
          <w:bCs/>
        </w:rPr>
      </w:pPr>
      <w:r w:rsidRPr="005F12CB">
        <w:rPr>
          <w:bCs/>
        </w:rPr>
        <w:t>(2)</w:t>
      </w:r>
      <w:r w:rsidRPr="005F12CB">
        <w:rPr>
          <w:bCs/>
          <w:sz w:val="2"/>
          <w:szCs w:val="2"/>
        </w:rPr>
        <w:t xml:space="preserve"> </w:t>
      </w:r>
      <w:r>
        <w:rPr>
          <w:bCs/>
          <w:sz w:val="2"/>
          <w:szCs w:val="2"/>
        </w:rPr>
        <w:t xml:space="preserve"> </w:t>
      </w:r>
      <w:r>
        <w:rPr>
          <w:bCs/>
        </w:rPr>
        <w:t xml:space="preserve"> </w:t>
      </w:r>
      <w:r w:rsidRPr="00A122F1">
        <w:rPr>
          <w:bCs/>
        </w:rPr>
        <w:t>Bu çerçevede</w:t>
      </w:r>
      <w:r w:rsidRPr="005F12CB">
        <w:rPr>
          <w:bCs/>
        </w:rPr>
        <w:t>, ÇHC menşeli ithalatın yerli üretim dalının fiyatlarını 20</w:t>
      </w:r>
      <w:r>
        <w:rPr>
          <w:bCs/>
        </w:rPr>
        <w:t>19</w:t>
      </w:r>
      <w:r w:rsidRPr="005F12CB">
        <w:rPr>
          <w:bCs/>
        </w:rPr>
        <w:t xml:space="preserve"> yılında </w:t>
      </w:r>
      <w:r>
        <w:rPr>
          <w:bCs/>
        </w:rPr>
        <w:t>kırmadığı,</w:t>
      </w:r>
      <w:r w:rsidRPr="005F12CB">
        <w:rPr>
          <w:bCs/>
        </w:rPr>
        <w:t xml:space="preserve"> 202</w:t>
      </w:r>
      <w:r>
        <w:rPr>
          <w:bCs/>
        </w:rPr>
        <w:t>0</w:t>
      </w:r>
      <w:r w:rsidRPr="005F12CB">
        <w:rPr>
          <w:bCs/>
        </w:rPr>
        <w:t xml:space="preserve"> yılında CIF bedelin %160&lt;X&lt;%180’i</w:t>
      </w:r>
      <w:r>
        <w:rPr>
          <w:bCs/>
        </w:rPr>
        <w:t xml:space="preserve"> oranında kırdığı,</w:t>
      </w:r>
      <w:r w:rsidRPr="005F12CB">
        <w:rPr>
          <w:bCs/>
        </w:rPr>
        <w:t xml:space="preserve"> 202</w:t>
      </w:r>
      <w:r>
        <w:rPr>
          <w:bCs/>
        </w:rPr>
        <w:t>1</w:t>
      </w:r>
      <w:r w:rsidRPr="005F12CB">
        <w:rPr>
          <w:bCs/>
        </w:rPr>
        <w:t xml:space="preserve"> yılında CIF bedelin %80&lt;X&lt;%100’ü oranında</w:t>
      </w:r>
      <w:r>
        <w:rPr>
          <w:bCs/>
        </w:rPr>
        <w:t xml:space="preserve"> kırdığı</w:t>
      </w:r>
      <w:r w:rsidRPr="005F12CB">
        <w:rPr>
          <w:bCs/>
        </w:rPr>
        <w:t xml:space="preserve">; SD’de </w:t>
      </w:r>
      <w:r>
        <w:rPr>
          <w:bCs/>
        </w:rPr>
        <w:t>ise kırmadığı tespit edilmiştir.</w:t>
      </w:r>
    </w:p>
    <w:p w14:paraId="08E54009" w14:textId="514BE692" w:rsidR="00F575DB" w:rsidRPr="005F12CB" w:rsidRDefault="00F575DB" w:rsidP="00F575DB">
      <w:pPr>
        <w:spacing w:before="120" w:after="120"/>
        <w:jc w:val="both"/>
        <w:rPr>
          <w:b/>
          <w:bCs/>
        </w:rPr>
      </w:pPr>
      <w:r>
        <w:rPr>
          <w:b/>
          <w:bCs/>
        </w:rPr>
        <w:t>4.6</w:t>
      </w:r>
      <w:r w:rsidRPr="005F12CB">
        <w:rPr>
          <w:b/>
          <w:bCs/>
        </w:rPr>
        <w:t>.1.3 İş Makinesi</w:t>
      </w:r>
      <w:r>
        <w:rPr>
          <w:b/>
          <w:bCs/>
        </w:rPr>
        <w:t xml:space="preserve"> Lastikleri</w:t>
      </w:r>
    </w:p>
    <w:p w14:paraId="5DD659EE" w14:textId="77777777" w:rsidR="00F575DB" w:rsidRPr="00F721CE" w:rsidRDefault="00F575DB" w:rsidP="00F575DB">
      <w:pPr>
        <w:pStyle w:val="ListeParagraf"/>
        <w:numPr>
          <w:ilvl w:val="0"/>
          <w:numId w:val="47"/>
        </w:numPr>
        <w:spacing w:before="120" w:after="120"/>
        <w:ind w:left="0" w:firstLine="0"/>
        <w:jc w:val="both"/>
        <w:rPr>
          <w:bCs/>
        </w:rPr>
      </w:pPr>
      <w:r w:rsidRPr="005712A2">
        <w:rPr>
          <w:bCs/>
        </w:rPr>
        <w:t xml:space="preserve">Fiyat kırılması hesaplanırken, ÇHC’den gerçekleşen ithalatın CIF birim fiyatlarının üzerine </w:t>
      </w:r>
      <w:r w:rsidRPr="005F12CB">
        <w:rPr>
          <w:bCs/>
        </w:rPr>
        <w:t>CIF bedelin %2’si oranında</w:t>
      </w:r>
      <w:r>
        <w:rPr>
          <w:bCs/>
        </w:rPr>
        <w:t xml:space="preserve"> gümrükleme masrafları, %4’ü </w:t>
      </w:r>
      <w:r w:rsidRPr="005712A2">
        <w:rPr>
          <w:bCs/>
        </w:rPr>
        <w:t>oranında gümrük vergisi ve %21,8</w:t>
      </w:r>
      <w:r>
        <w:rPr>
          <w:bCs/>
        </w:rPr>
        <w:t>’i</w:t>
      </w:r>
      <w:r w:rsidRPr="005712A2">
        <w:rPr>
          <w:bCs/>
        </w:rPr>
        <w:t xml:space="preserve"> oranında İGV eklenerek ürünün Türkiye piyasasına giriş fiyatı bulunmuştur. Bulunan değerler ile yerli üretim dalının yurt içi satış fiyatları karşılaştırılmıştır.  </w:t>
      </w:r>
    </w:p>
    <w:p w14:paraId="0344F64D" w14:textId="77777777" w:rsidR="00F575DB" w:rsidRPr="005712A2" w:rsidRDefault="00F575DB" w:rsidP="00F575DB">
      <w:pPr>
        <w:pStyle w:val="ListeParagraf"/>
        <w:numPr>
          <w:ilvl w:val="0"/>
          <w:numId w:val="47"/>
        </w:numPr>
        <w:spacing w:before="120" w:after="120"/>
        <w:ind w:left="0" w:firstLine="0"/>
        <w:jc w:val="both"/>
        <w:rPr>
          <w:bCs/>
        </w:rPr>
      </w:pPr>
      <w:r w:rsidRPr="005712A2">
        <w:rPr>
          <w:bCs/>
        </w:rPr>
        <w:t>Bu çerçevede, ÇHC menşeli ithalatın yerli üretim dalının fiyatlarını 20</w:t>
      </w:r>
      <w:r>
        <w:rPr>
          <w:bCs/>
        </w:rPr>
        <w:t>19</w:t>
      </w:r>
      <w:r w:rsidRPr="005712A2">
        <w:rPr>
          <w:bCs/>
        </w:rPr>
        <w:t xml:space="preserve"> </w:t>
      </w:r>
      <w:r>
        <w:rPr>
          <w:bCs/>
        </w:rPr>
        <w:t xml:space="preserve">ve 2020 yıllarında kırmadığı; </w:t>
      </w:r>
      <w:r w:rsidRPr="005712A2">
        <w:rPr>
          <w:bCs/>
        </w:rPr>
        <w:t>202</w:t>
      </w:r>
      <w:r>
        <w:rPr>
          <w:bCs/>
        </w:rPr>
        <w:t>1</w:t>
      </w:r>
      <w:r w:rsidRPr="005712A2">
        <w:rPr>
          <w:bCs/>
        </w:rPr>
        <w:t xml:space="preserve"> yılında C</w:t>
      </w:r>
      <w:r>
        <w:rPr>
          <w:bCs/>
        </w:rPr>
        <w:t>IF bedelin %40&lt;X&lt;%60’ı oranında,</w:t>
      </w:r>
      <w:r w:rsidRPr="005712A2">
        <w:rPr>
          <w:bCs/>
        </w:rPr>
        <w:t xml:space="preserve"> SD’de </w:t>
      </w:r>
      <w:r>
        <w:rPr>
          <w:bCs/>
        </w:rPr>
        <w:t xml:space="preserve">ise </w:t>
      </w:r>
      <w:r w:rsidRPr="005712A2">
        <w:rPr>
          <w:bCs/>
        </w:rPr>
        <w:t>CIF bedelin %</w:t>
      </w:r>
      <w:r>
        <w:rPr>
          <w:bCs/>
        </w:rPr>
        <w:t>10</w:t>
      </w:r>
      <w:r w:rsidRPr="005712A2">
        <w:rPr>
          <w:bCs/>
        </w:rPr>
        <w:t>&lt;X&lt;%</w:t>
      </w:r>
      <w:r>
        <w:rPr>
          <w:bCs/>
        </w:rPr>
        <w:t>30’u</w:t>
      </w:r>
      <w:r w:rsidRPr="005712A2">
        <w:rPr>
          <w:bCs/>
        </w:rPr>
        <w:t xml:space="preserve"> oranında kırdığı tespit edilmiştir.</w:t>
      </w:r>
    </w:p>
    <w:p w14:paraId="07A99E99" w14:textId="7495F12B" w:rsidR="00F575DB" w:rsidRPr="005F12CB" w:rsidRDefault="00F575DB" w:rsidP="00F575DB">
      <w:pPr>
        <w:spacing w:before="120" w:after="120"/>
        <w:jc w:val="both"/>
        <w:rPr>
          <w:b/>
          <w:bCs/>
        </w:rPr>
      </w:pPr>
      <w:r>
        <w:rPr>
          <w:b/>
          <w:bCs/>
        </w:rPr>
        <w:t>4.6.2</w:t>
      </w:r>
      <w:r w:rsidR="00F207F9">
        <w:rPr>
          <w:b/>
          <w:bCs/>
        </w:rPr>
        <w:t>.</w:t>
      </w:r>
      <w:r>
        <w:rPr>
          <w:b/>
          <w:bCs/>
        </w:rPr>
        <w:t xml:space="preserve"> Fiyat B</w:t>
      </w:r>
      <w:r w:rsidRPr="005F12CB">
        <w:rPr>
          <w:b/>
          <w:bCs/>
        </w:rPr>
        <w:t>askısı</w:t>
      </w:r>
    </w:p>
    <w:p w14:paraId="17947153" w14:textId="03A04A3E" w:rsidR="00715CB9" w:rsidRPr="00790E7B" w:rsidRDefault="00F575DB" w:rsidP="00790E7B">
      <w:pPr>
        <w:spacing w:before="120" w:after="120"/>
        <w:jc w:val="both"/>
        <w:rPr>
          <w:bCs/>
        </w:rPr>
      </w:pPr>
      <w:r w:rsidRPr="005F12CB">
        <w:rPr>
          <w:bCs/>
        </w:rPr>
        <w:t xml:space="preserve">(1) </w:t>
      </w:r>
      <w:r>
        <w:t>İthalatta Haksız Rekabetin Önlenmesi Hakkında Yönetmeliğin 17 nci maddesinin ilgili hükümleri çerçevesinde, dampingli olduğu iddia edilen ithalatın yerli üretim dalının satış fiyatları üzerindeki etkisi değerlendirilirken soruşturma konusu ülkeden gerçekleştirilen ithalatın yerli üretim dalının fiyatlarına baskı yapıp yapmadığı incelenmiştir. Fiyat baskısı, yerli üretim dalının fiyatlarının dampingli olduğu öne sürülen ithalat sebebiyle baskı altında bulunması ve yerli üreticinin fiyatlarını makul kâr elde edecek şekilde belirleyememesi durumunu ifade etmektedir. Bu kapsamda, başvuruya konu ürünün Türkiye pazarına ortalama giriş fiyatı ile yerli üretim dalının ortalama ticari maliyetine makul bir kâr oranı (%X) eklenerek bulunan olması gereken yurt içi birim satış fiyatı karşılaştırılmıştır.</w:t>
      </w:r>
      <w:r w:rsidR="00715CB9">
        <w:rPr>
          <w:b/>
          <w:bCs/>
        </w:rPr>
        <w:br w:type="page"/>
      </w:r>
    </w:p>
    <w:p w14:paraId="631DF791" w14:textId="6F18702D" w:rsidR="00F575DB" w:rsidRPr="005712A2" w:rsidRDefault="00F575DB" w:rsidP="00F575DB">
      <w:pPr>
        <w:spacing w:before="120" w:after="120"/>
        <w:jc w:val="both"/>
        <w:rPr>
          <w:b/>
          <w:bCs/>
        </w:rPr>
      </w:pPr>
      <w:r>
        <w:rPr>
          <w:b/>
          <w:bCs/>
        </w:rPr>
        <w:lastRenderedPageBreak/>
        <w:t>4.6</w:t>
      </w:r>
      <w:r w:rsidRPr="005F12CB">
        <w:rPr>
          <w:b/>
          <w:bCs/>
        </w:rPr>
        <w:t xml:space="preserve">.2.1 </w:t>
      </w:r>
      <w:r>
        <w:rPr>
          <w:b/>
          <w:bCs/>
        </w:rPr>
        <w:t>Ağır Vasıta Lastikleri</w:t>
      </w:r>
    </w:p>
    <w:p w14:paraId="0FAF61B0" w14:textId="356A1DB5" w:rsidR="00F575DB" w:rsidRPr="005712A2" w:rsidRDefault="00F575DB" w:rsidP="00F575DB">
      <w:pPr>
        <w:pStyle w:val="ListeParagraf"/>
        <w:numPr>
          <w:ilvl w:val="0"/>
          <w:numId w:val="44"/>
        </w:numPr>
        <w:spacing w:before="120" w:after="120"/>
        <w:ind w:left="0" w:firstLine="0"/>
        <w:jc w:val="both"/>
        <w:rPr>
          <w:bCs/>
          <w:lang w:eastAsia="tr-TR"/>
        </w:rPr>
      </w:pPr>
      <w:r w:rsidRPr="005712A2">
        <w:rPr>
          <w:bCs/>
        </w:rPr>
        <w:t xml:space="preserve">Fiyat baskısı </w:t>
      </w:r>
      <w:r w:rsidR="00C529DC">
        <w:rPr>
          <w:bCs/>
        </w:rPr>
        <w:t xml:space="preserve">hesaplanırken </w:t>
      </w:r>
      <w:r w:rsidRPr="005712A2">
        <w:rPr>
          <w:bCs/>
        </w:rPr>
        <w:t xml:space="preserve">ÇHC’den gerçekleşen ithalatın CIF birim fiyatlarının üzerine </w:t>
      </w:r>
      <w:r w:rsidRPr="005F12CB">
        <w:rPr>
          <w:bCs/>
        </w:rPr>
        <w:t>CIF bedelin %2’si oranında</w:t>
      </w:r>
      <w:r>
        <w:rPr>
          <w:bCs/>
        </w:rPr>
        <w:t xml:space="preserve"> gümrükleme masrafları</w:t>
      </w:r>
      <w:r w:rsidRPr="005712A2">
        <w:rPr>
          <w:bCs/>
        </w:rPr>
        <w:t>, %4,</w:t>
      </w:r>
      <w:r>
        <w:rPr>
          <w:bCs/>
        </w:rPr>
        <w:t>5’i oranında gümrük vergisi ve</w:t>
      </w:r>
      <w:r w:rsidRPr="005712A2">
        <w:rPr>
          <w:bCs/>
        </w:rPr>
        <w:t xml:space="preserve"> yıllara göre değişen %15-%21,8 oranlarında İGV eklenerek ürünün Türkiye piyasasına giriş fiyatı bulunmuştur. Bulunan değerler ile yerli üreticinin ticari maliyetlerine makul bir kâr oranı eklenerek bulunan olması gereken yurt içi satış fiyatı karşılaştırılmıştır.</w:t>
      </w:r>
    </w:p>
    <w:p w14:paraId="56435D3A" w14:textId="77777777" w:rsidR="00F575DB" w:rsidRPr="005712A2" w:rsidRDefault="00F575DB" w:rsidP="00F575DB">
      <w:pPr>
        <w:pStyle w:val="ListeParagraf"/>
        <w:numPr>
          <w:ilvl w:val="0"/>
          <w:numId w:val="44"/>
        </w:numPr>
        <w:tabs>
          <w:tab w:val="left" w:pos="360"/>
        </w:tabs>
        <w:spacing w:before="120" w:after="120"/>
        <w:ind w:left="0" w:firstLine="0"/>
        <w:jc w:val="both"/>
        <w:rPr>
          <w:bCs/>
        </w:rPr>
      </w:pPr>
      <w:r>
        <w:rPr>
          <w:bCs/>
        </w:rPr>
        <w:t xml:space="preserve"> </w:t>
      </w:r>
      <w:r w:rsidRPr="00D06CF8">
        <w:rPr>
          <w:bCs/>
        </w:rPr>
        <w:t>Bu çerçevede, ÇHC menşeli ithalatın yerli üretim dalının fiyatl</w:t>
      </w:r>
      <w:r>
        <w:rPr>
          <w:bCs/>
        </w:rPr>
        <w:t>arını 2019 yılında CIF bedelin %20&lt;X&lt;%40</w:t>
      </w:r>
      <w:r w:rsidRPr="00D06CF8">
        <w:rPr>
          <w:bCs/>
        </w:rPr>
        <w:t>’ı oran</w:t>
      </w:r>
      <w:r>
        <w:rPr>
          <w:bCs/>
        </w:rPr>
        <w:t xml:space="preserve">ında; 2020 yılında CIF bedelin </w:t>
      </w:r>
      <w:r w:rsidRPr="00D06CF8">
        <w:rPr>
          <w:bCs/>
        </w:rPr>
        <w:t>%</w:t>
      </w:r>
      <w:r>
        <w:rPr>
          <w:bCs/>
        </w:rPr>
        <w:t>200&lt;X&lt;</w:t>
      </w:r>
      <w:r w:rsidRPr="00D06CF8">
        <w:rPr>
          <w:bCs/>
        </w:rPr>
        <w:t>%</w:t>
      </w:r>
      <w:r>
        <w:rPr>
          <w:bCs/>
        </w:rPr>
        <w:t>220’si</w:t>
      </w:r>
      <w:r w:rsidRPr="00D06CF8">
        <w:rPr>
          <w:bCs/>
        </w:rPr>
        <w:t xml:space="preserve"> oranında; 202</w:t>
      </w:r>
      <w:r>
        <w:rPr>
          <w:bCs/>
        </w:rPr>
        <w:t>1</w:t>
      </w:r>
      <w:r w:rsidRPr="00D06CF8">
        <w:rPr>
          <w:bCs/>
        </w:rPr>
        <w:t xml:space="preserve"> yılında CIF bedelin %</w:t>
      </w:r>
      <w:r>
        <w:rPr>
          <w:bCs/>
        </w:rPr>
        <w:t>240</w:t>
      </w:r>
      <w:r w:rsidRPr="00D06CF8">
        <w:rPr>
          <w:bCs/>
        </w:rPr>
        <w:t>&lt;X&lt;%</w:t>
      </w:r>
      <w:r>
        <w:rPr>
          <w:bCs/>
        </w:rPr>
        <w:t>2</w:t>
      </w:r>
      <w:r w:rsidRPr="00D06CF8">
        <w:rPr>
          <w:bCs/>
        </w:rPr>
        <w:t>60’ı oranında; SD’de CIF bedelin %</w:t>
      </w:r>
      <w:r>
        <w:rPr>
          <w:bCs/>
        </w:rPr>
        <w:t>230&lt;X&lt;%250’si</w:t>
      </w:r>
      <w:r w:rsidRPr="00D06CF8">
        <w:rPr>
          <w:bCs/>
        </w:rPr>
        <w:t xml:space="preserve"> oranında baskıladığı tespit edilmiştir.</w:t>
      </w:r>
    </w:p>
    <w:p w14:paraId="715C4E10" w14:textId="77777777" w:rsidR="00F575DB" w:rsidRPr="005F12CB" w:rsidRDefault="00F575DB" w:rsidP="00F575DB">
      <w:pPr>
        <w:spacing w:before="120" w:after="120"/>
        <w:jc w:val="both"/>
        <w:rPr>
          <w:b/>
          <w:bCs/>
        </w:rPr>
      </w:pPr>
      <w:r>
        <w:rPr>
          <w:b/>
          <w:bCs/>
        </w:rPr>
        <w:t>4.6.2</w:t>
      </w:r>
      <w:r w:rsidRPr="005F12CB">
        <w:rPr>
          <w:b/>
          <w:bCs/>
        </w:rPr>
        <w:t>.2 Zirai Araç</w:t>
      </w:r>
      <w:r>
        <w:rPr>
          <w:b/>
          <w:bCs/>
        </w:rPr>
        <w:t xml:space="preserve"> Lastikleri</w:t>
      </w:r>
    </w:p>
    <w:p w14:paraId="7D2BAD66" w14:textId="3CB752E7" w:rsidR="00F575DB" w:rsidRPr="005F12CB" w:rsidRDefault="00F575DB" w:rsidP="00F575DB">
      <w:pPr>
        <w:pStyle w:val="ListeParagraf"/>
        <w:numPr>
          <w:ilvl w:val="0"/>
          <w:numId w:val="45"/>
        </w:numPr>
        <w:spacing w:before="120" w:after="120"/>
        <w:ind w:left="0" w:firstLine="0"/>
        <w:jc w:val="both"/>
        <w:rPr>
          <w:bCs/>
        </w:rPr>
      </w:pPr>
      <w:r>
        <w:rPr>
          <w:bCs/>
        </w:rPr>
        <w:t xml:space="preserve"> </w:t>
      </w:r>
      <w:r w:rsidRPr="005F12CB">
        <w:rPr>
          <w:bCs/>
        </w:rPr>
        <w:t xml:space="preserve">Fiyat </w:t>
      </w:r>
      <w:r w:rsidR="00C529DC" w:rsidRPr="005712A2">
        <w:rPr>
          <w:bCs/>
        </w:rPr>
        <w:t xml:space="preserve">baskısı </w:t>
      </w:r>
      <w:r w:rsidR="00C529DC">
        <w:rPr>
          <w:bCs/>
        </w:rPr>
        <w:t>hesaplanırken</w:t>
      </w:r>
      <w:r w:rsidRPr="005F12CB">
        <w:rPr>
          <w:bCs/>
        </w:rPr>
        <w:t>, ÇHC’den gerçekleşen ithalatın CIF birim fiyatlarının üzerine CIF bedelin %2’si oranında</w:t>
      </w:r>
      <w:r>
        <w:rPr>
          <w:bCs/>
        </w:rPr>
        <w:t xml:space="preserve"> gümrükleme masrafları</w:t>
      </w:r>
      <w:r w:rsidRPr="005F12CB">
        <w:rPr>
          <w:bCs/>
        </w:rPr>
        <w:t>, %4</w:t>
      </w:r>
      <w:r>
        <w:rPr>
          <w:bCs/>
        </w:rPr>
        <w:t>’ü</w:t>
      </w:r>
      <w:r w:rsidRPr="005F12CB">
        <w:rPr>
          <w:bCs/>
        </w:rPr>
        <w:t xml:space="preserve"> oranında gümrük vergisi ve %21,8</w:t>
      </w:r>
      <w:r>
        <w:rPr>
          <w:bCs/>
        </w:rPr>
        <w:t>’i</w:t>
      </w:r>
      <w:r w:rsidRPr="005F12CB">
        <w:rPr>
          <w:bCs/>
        </w:rPr>
        <w:t xml:space="preserve"> oranında İGV eklenerek ürünün Türkiye piyasasına giriş fiyatı bulunmuştur. Bulunan değerler ile yerli üreticinin ticari maliyetlerine makul bir kâr oranı eklenerek bulunan olması gereken yurt içi sa</w:t>
      </w:r>
      <w:r>
        <w:rPr>
          <w:bCs/>
        </w:rPr>
        <w:t>tış fiyatı karşılaştırılmıştır.</w:t>
      </w:r>
    </w:p>
    <w:p w14:paraId="42537769" w14:textId="09ACD1A8" w:rsidR="00F575DB" w:rsidRPr="00F575DB" w:rsidRDefault="00F575DB" w:rsidP="00F575DB">
      <w:pPr>
        <w:pStyle w:val="ListeParagraf"/>
        <w:numPr>
          <w:ilvl w:val="0"/>
          <w:numId w:val="45"/>
        </w:numPr>
        <w:spacing w:before="120" w:after="120"/>
        <w:ind w:left="0" w:firstLine="0"/>
        <w:jc w:val="both"/>
        <w:rPr>
          <w:bCs/>
        </w:rPr>
      </w:pPr>
      <w:r w:rsidRPr="005712A2">
        <w:rPr>
          <w:bCs/>
        </w:rPr>
        <w:t xml:space="preserve"> </w:t>
      </w:r>
      <w:r w:rsidRPr="005F12CB">
        <w:rPr>
          <w:bCs/>
        </w:rPr>
        <w:t>Bu çerçevede, ÇHC menşeli ithalatın yerli üretim dalının fiyatlarını 20</w:t>
      </w:r>
      <w:r>
        <w:rPr>
          <w:bCs/>
        </w:rPr>
        <w:t>19</w:t>
      </w:r>
      <w:r w:rsidRPr="005F12CB">
        <w:rPr>
          <w:bCs/>
        </w:rPr>
        <w:t xml:space="preserve"> yılında CIF bedelin %</w:t>
      </w:r>
      <w:r>
        <w:rPr>
          <w:bCs/>
        </w:rPr>
        <w:t>0</w:t>
      </w:r>
      <w:r w:rsidRPr="005F12CB">
        <w:rPr>
          <w:bCs/>
        </w:rPr>
        <w:t>&lt;X&lt;</w:t>
      </w:r>
      <w:r>
        <w:rPr>
          <w:bCs/>
        </w:rPr>
        <w:t>%20</w:t>
      </w:r>
      <w:r w:rsidRPr="005F12CB">
        <w:rPr>
          <w:bCs/>
        </w:rPr>
        <w:t>’</w:t>
      </w:r>
      <w:r>
        <w:rPr>
          <w:bCs/>
        </w:rPr>
        <w:t>si oranında,</w:t>
      </w:r>
      <w:r w:rsidRPr="005F12CB">
        <w:rPr>
          <w:bCs/>
        </w:rPr>
        <w:t xml:space="preserve"> 202</w:t>
      </w:r>
      <w:r>
        <w:rPr>
          <w:bCs/>
        </w:rPr>
        <w:t>0</w:t>
      </w:r>
      <w:r w:rsidRPr="005F12CB">
        <w:rPr>
          <w:bCs/>
        </w:rPr>
        <w:t xml:space="preserve"> yılında CIF bedelin %1</w:t>
      </w:r>
      <w:r>
        <w:rPr>
          <w:bCs/>
        </w:rPr>
        <w:t>50</w:t>
      </w:r>
      <w:r w:rsidRPr="005F12CB">
        <w:rPr>
          <w:bCs/>
        </w:rPr>
        <w:t>&lt;X&lt;%1</w:t>
      </w:r>
      <w:r>
        <w:rPr>
          <w:bCs/>
        </w:rPr>
        <w:t>70</w:t>
      </w:r>
      <w:r w:rsidRPr="005F12CB">
        <w:rPr>
          <w:bCs/>
        </w:rPr>
        <w:t>’</w:t>
      </w:r>
      <w:r>
        <w:rPr>
          <w:bCs/>
        </w:rPr>
        <w:t>i oranında,</w:t>
      </w:r>
      <w:r w:rsidRPr="005F12CB">
        <w:rPr>
          <w:bCs/>
        </w:rPr>
        <w:t xml:space="preserve"> 202</w:t>
      </w:r>
      <w:r>
        <w:rPr>
          <w:bCs/>
        </w:rPr>
        <w:t>1</w:t>
      </w:r>
      <w:r w:rsidRPr="005F12CB">
        <w:rPr>
          <w:bCs/>
        </w:rPr>
        <w:t xml:space="preserve"> yılında CIF bedelin %</w:t>
      </w:r>
      <w:r>
        <w:rPr>
          <w:bCs/>
        </w:rPr>
        <w:t>100</w:t>
      </w:r>
      <w:r w:rsidRPr="005F12CB">
        <w:rPr>
          <w:bCs/>
        </w:rPr>
        <w:t>&lt;X&lt;%1</w:t>
      </w:r>
      <w:r>
        <w:rPr>
          <w:bCs/>
        </w:rPr>
        <w:t>20’si</w:t>
      </w:r>
      <w:r w:rsidRPr="005F12CB">
        <w:rPr>
          <w:bCs/>
        </w:rPr>
        <w:t xml:space="preserve"> oranında; SD’de </w:t>
      </w:r>
      <w:r>
        <w:rPr>
          <w:bCs/>
        </w:rPr>
        <w:t>ise %0</w:t>
      </w:r>
      <w:r w:rsidRPr="005F12CB">
        <w:rPr>
          <w:bCs/>
        </w:rPr>
        <w:t>&lt;X&lt;%</w:t>
      </w:r>
      <w:r>
        <w:rPr>
          <w:bCs/>
        </w:rPr>
        <w:t>10</w:t>
      </w:r>
      <w:r w:rsidRPr="005F12CB">
        <w:rPr>
          <w:bCs/>
        </w:rPr>
        <w:t>’</w:t>
      </w:r>
      <w:r>
        <w:rPr>
          <w:bCs/>
        </w:rPr>
        <w:t>u oranında baskıladığı tespit edilmiştir.</w:t>
      </w:r>
    </w:p>
    <w:p w14:paraId="1718D003" w14:textId="77777777" w:rsidR="00F575DB" w:rsidRPr="005F12CB" w:rsidRDefault="00F575DB" w:rsidP="00F575DB">
      <w:pPr>
        <w:spacing w:before="120" w:after="120"/>
        <w:jc w:val="both"/>
        <w:rPr>
          <w:b/>
          <w:bCs/>
        </w:rPr>
      </w:pPr>
      <w:r>
        <w:rPr>
          <w:b/>
          <w:bCs/>
        </w:rPr>
        <w:t>4.6.2</w:t>
      </w:r>
      <w:r w:rsidRPr="005F12CB">
        <w:rPr>
          <w:b/>
          <w:bCs/>
        </w:rPr>
        <w:t>.3 İş Makinesi</w:t>
      </w:r>
      <w:r>
        <w:rPr>
          <w:b/>
          <w:bCs/>
        </w:rPr>
        <w:t xml:space="preserve"> Lastikleri</w:t>
      </w:r>
    </w:p>
    <w:p w14:paraId="2DF0C6E7" w14:textId="360A7DFD" w:rsidR="00F575DB" w:rsidRPr="005712A2" w:rsidRDefault="00F575DB" w:rsidP="00F575DB">
      <w:pPr>
        <w:pStyle w:val="ListeParagraf"/>
        <w:numPr>
          <w:ilvl w:val="0"/>
          <w:numId w:val="46"/>
        </w:numPr>
        <w:spacing w:before="120" w:after="120"/>
        <w:ind w:left="0" w:firstLine="0"/>
        <w:jc w:val="both"/>
        <w:rPr>
          <w:bCs/>
        </w:rPr>
      </w:pPr>
      <w:r w:rsidRPr="005712A2">
        <w:rPr>
          <w:bCs/>
        </w:rPr>
        <w:t xml:space="preserve">Fiyat </w:t>
      </w:r>
      <w:r w:rsidR="00C529DC" w:rsidRPr="005712A2">
        <w:rPr>
          <w:bCs/>
        </w:rPr>
        <w:t xml:space="preserve">baskısı </w:t>
      </w:r>
      <w:r w:rsidR="00C529DC">
        <w:rPr>
          <w:bCs/>
        </w:rPr>
        <w:t>hesaplanırken</w:t>
      </w:r>
      <w:r w:rsidRPr="005712A2">
        <w:rPr>
          <w:bCs/>
        </w:rPr>
        <w:t xml:space="preserve">, ÇHC’den gerçekleşen ithalatın CIF birim fiyatlarının üzerine </w:t>
      </w:r>
      <w:r w:rsidRPr="005F12CB">
        <w:rPr>
          <w:bCs/>
        </w:rPr>
        <w:t>CIF bedelin %2’si oranında</w:t>
      </w:r>
      <w:r>
        <w:rPr>
          <w:bCs/>
        </w:rPr>
        <w:t xml:space="preserve"> gümrükleme masrafları</w:t>
      </w:r>
      <w:r w:rsidRPr="005712A2">
        <w:rPr>
          <w:bCs/>
        </w:rPr>
        <w:t>, %4</w:t>
      </w:r>
      <w:r>
        <w:rPr>
          <w:bCs/>
        </w:rPr>
        <w:t>’ü</w:t>
      </w:r>
      <w:r w:rsidRPr="005712A2">
        <w:rPr>
          <w:bCs/>
        </w:rPr>
        <w:t xml:space="preserve"> o</w:t>
      </w:r>
      <w:r>
        <w:rPr>
          <w:bCs/>
        </w:rPr>
        <w:t xml:space="preserve">ranında gümrük vergisi ve %21,8’i </w:t>
      </w:r>
      <w:r w:rsidRPr="005712A2">
        <w:rPr>
          <w:bCs/>
        </w:rPr>
        <w:t>oranında İGV eklenerek ürünün Türkiye piyasasına giriş fiyatı bulunmuştur. Bulunan değerler ile yerli üreticinin ticari maliyetlerine makul bir kâr oranı eklenerek bulunan olması gereken yurt içi satış fiyatı karşılaştırılmıştır.</w:t>
      </w:r>
    </w:p>
    <w:p w14:paraId="5A04ED71" w14:textId="2754E93C" w:rsidR="00F575DB" w:rsidRPr="00F575DB" w:rsidRDefault="00F575DB" w:rsidP="00F575DB">
      <w:pPr>
        <w:pStyle w:val="ListeParagraf"/>
        <w:numPr>
          <w:ilvl w:val="0"/>
          <w:numId w:val="46"/>
        </w:numPr>
        <w:tabs>
          <w:tab w:val="left" w:pos="360"/>
        </w:tabs>
        <w:spacing w:before="120" w:after="120"/>
        <w:ind w:left="0" w:firstLine="0"/>
        <w:jc w:val="both"/>
        <w:rPr>
          <w:bCs/>
        </w:rPr>
      </w:pPr>
      <w:r w:rsidRPr="005F12CB">
        <w:rPr>
          <w:bCs/>
        </w:rPr>
        <w:t xml:space="preserve">Bu çerçevede, ÇHC menşeli ithalatın yerli üretim dalının fiyatlarını </w:t>
      </w:r>
      <w:r>
        <w:rPr>
          <w:bCs/>
        </w:rPr>
        <w:t>baskılamadığı görülmüştür.</w:t>
      </w:r>
    </w:p>
    <w:p w14:paraId="7DCACC4D" w14:textId="7C5EC051" w:rsidR="00594B9C" w:rsidRPr="00B71EA6" w:rsidRDefault="00594B9C" w:rsidP="008C2A7C">
      <w:pPr>
        <w:pStyle w:val="Balk2"/>
        <w:numPr>
          <w:ilvl w:val="1"/>
          <w:numId w:val="53"/>
        </w:numPr>
        <w:spacing w:before="120" w:after="120"/>
        <w:jc w:val="both"/>
      </w:pPr>
      <w:r w:rsidRPr="00B71EA6">
        <w:t>Yerli Üretim Dalının Ekonomik Göstergeleri</w:t>
      </w:r>
      <w:bookmarkEnd w:id="30"/>
      <w:bookmarkEnd w:id="31"/>
      <w:r w:rsidRPr="00B71EA6">
        <w:t xml:space="preserve"> </w:t>
      </w:r>
    </w:p>
    <w:p w14:paraId="680CA68C" w14:textId="77777777" w:rsidR="00594B9C" w:rsidRPr="006476B5" w:rsidRDefault="00594B9C" w:rsidP="00594B9C">
      <w:pPr>
        <w:tabs>
          <w:tab w:val="left" w:pos="360"/>
        </w:tabs>
        <w:spacing w:before="120" w:after="120"/>
        <w:jc w:val="both"/>
        <w:rPr>
          <w:bCs/>
        </w:rPr>
      </w:pPr>
      <w:r w:rsidRPr="006476B5">
        <w:rPr>
          <w:noProof/>
        </w:rPr>
        <w:t>(1) Yerli üretim dalının</w:t>
      </w:r>
      <w:r w:rsidRPr="006476B5">
        <w:rPr>
          <w:bCs/>
          <w:spacing w:val="-2"/>
        </w:rPr>
        <w:t xml:space="preserve"> ekonomik göstergeleri, </w:t>
      </w:r>
      <w:r>
        <w:rPr>
          <w:bCs/>
          <w:spacing w:val="-2"/>
        </w:rPr>
        <w:t>Petlas</w:t>
      </w:r>
      <w:r w:rsidRPr="006476B5">
        <w:rPr>
          <w:bCs/>
          <w:spacing w:val="-2"/>
        </w:rPr>
        <w:t>’ın 2019-</w:t>
      </w:r>
      <w:r>
        <w:rPr>
          <w:bCs/>
          <w:spacing w:val="-2"/>
        </w:rPr>
        <w:t xml:space="preserve">SD </w:t>
      </w:r>
      <w:r w:rsidRPr="006476B5">
        <w:rPr>
          <w:bCs/>
          <w:spacing w:val="-2"/>
        </w:rPr>
        <w:t xml:space="preserve">dönemine ait verileri esas alınarak incelenmiştir. </w:t>
      </w:r>
      <w:r w:rsidRPr="006476B5">
        <w:rPr>
          <w:bCs/>
        </w:rPr>
        <w:t>Eğilimin sağlıklı bir şekilde analiz edilebilmesi amacıyla, Türk lirası bazındaki veriler yıllık ortalama Üretici Fiyat Endeksi (ÜFE) kullanılması suretiyle enflasyondan arındırılarak endekslenmiştir</w:t>
      </w:r>
      <w:r>
        <w:rPr>
          <w:bCs/>
        </w:rPr>
        <w:t>.</w:t>
      </w:r>
      <w:r w:rsidRPr="006476B5">
        <w:rPr>
          <w:bCs/>
        </w:rPr>
        <w:t xml:space="preserve"> </w:t>
      </w:r>
    </w:p>
    <w:p w14:paraId="626550A8" w14:textId="323B384F" w:rsidR="00594B9C" w:rsidRPr="00CF2948" w:rsidRDefault="00594B9C" w:rsidP="00CF2948">
      <w:pPr>
        <w:tabs>
          <w:tab w:val="left" w:pos="360"/>
        </w:tabs>
        <w:spacing w:before="120" w:after="120"/>
        <w:jc w:val="both"/>
        <w:rPr>
          <w:bCs/>
        </w:rPr>
      </w:pPr>
      <w:r w:rsidRPr="006476B5">
        <w:rPr>
          <w:bCs/>
        </w:rPr>
        <w:t>(2)</w:t>
      </w:r>
      <w:r>
        <w:rPr>
          <w:bCs/>
        </w:rPr>
        <w:t xml:space="preserve"> </w:t>
      </w:r>
      <w:r w:rsidRPr="006476B5">
        <w:rPr>
          <w:bCs/>
        </w:rPr>
        <w:t xml:space="preserve">Ekonomik göstergelerin değerlendirilmesinde, </w:t>
      </w:r>
      <w:r w:rsidR="002736A2">
        <w:rPr>
          <w:bCs/>
        </w:rPr>
        <w:t>soruşturma</w:t>
      </w:r>
      <w:r w:rsidRPr="006476B5">
        <w:rPr>
          <w:bCs/>
        </w:rPr>
        <w:t xml:space="preserve"> konusu ürüne ait miktar</w:t>
      </w:r>
      <w:r>
        <w:rPr>
          <w:bCs/>
        </w:rPr>
        <w:t xml:space="preserve"> için</w:t>
      </w:r>
      <w:r w:rsidRPr="006476B5">
        <w:rPr>
          <w:bCs/>
        </w:rPr>
        <w:t xml:space="preserve"> </w:t>
      </w:r>
      <w:r>
        <w:rPr>
          <w:bCs/>
        </w:rPr>
        <w:t>adet</w:t>
      </w:r>
      <w:r w:rsidRPr="006476B5">
        <w:rPr>
          <w:bCs/>
        </w:rPr>
        <w:t xml:space="preserve"> ölçü birimi kullanılmıştır. </w:t>
      </w:r>
    </w:p>
    <w:p w14:paraId="63D4337E" w14:textId="3751FED3" w:rsidR="00594B9C" w:rsidRPr="00A65989" w:rsidRDefault="00594B9C" w:rsidP="00594B9C">
      <w:pPr>
        <w:spacing w:before="120" w:after="120"/>
        <w:rPr>
          <w:b/>
        </w:rPr>
      </w:pPr>
      <w:r>
        <w:rPr>
          <w:b/>
        </w:rPr>
        <w:t>4</w:t>
      </w:r>
      <w:r w:rsidRPr="00A65989">
        <w:rPr>
          <w:b/>
        </w:rPr>
        <w:t>.7.1</w:t>
      </w:r>
      <w:r w:rsidR="00F207F9">
        <w:rPr>
          <w:b/>
        </w:rPr>
        <w:t>.</w:t>
      </w:r>
      <w:r>
        <w:rPr>
          <w:bCs/>
        </w:rPr>
        <w:t xml:space="preserve"> </w:t>
      </w:r>
      <w:r w:rsidRPr="002C0093">
        <w:rPr>
          <w:b/>
        </w:rPr>
        <w:t>Ağır</w:t>
      </w:r>
      <w:r w:rsidRPr="00AC0B6F">
        <w:rPr>
          <w:b/>
        </w:rPr>
        <w:t xml:space="preserve"> Vasıta Lastikleri</w:t>
      </w:r>
      <w:r>
        <w:rPr>
          <w:b/>
        </w:rPr>
        <w:t xml:space="preserve"> </w:t>
      </w:r>
    </w:p>
    <w:p w14:paraId="5EC84948" w14:textId="77777777" w:rsidR="00594B9C" w:rsidRPr="006476B5" w:rsidRDefault="00594B9C" w:rsidP="00594B9C">
      <w:pPr>
        <w:shd w:val="clear" w:color="auto" w:fill="FFFFFF"/>
        <w:tabs>
          <w:tab w:val="left" w:pos="360"/>
        </w:tabs>
        <w:spacing w:before="120" w:after="120"/>
        <w:jc w:val="both"/>
        <w:rPr>
          <w:bCs/>
        </w:rPr>
      </w:pPr>
      <w:r w:rsidRPr="006476B5">
        <w:rPr>
          <w:b/>
          <w:bCs/>
          <w:spacing w:val="-2"/>
        </w:rPr>
        <w:t xml:space="preserve">a) Üretim, </w:t>
      </w:r>
      <w:r>
        <w:rPr>
          <w:b/>
          <w:bCs/>
          <w:spacing w:val="-2"/>
        </w:rPr>
        <w:t>K</w:t>
      </w:r>
      <w:r w:rsidRPr="006476B5">
        <w:rPr>
          <w:b/>
          <w:bCs/>
          <w:spacing w:val="-2"/>
        </w:rPr>
        <w:t xml:space="preserve">apasite ve </w:t>
      </w:r>
      <w:r>
        <w:rPr>
          <w:b/>
          <w:bCs/>
          <w:spacing w:val="-2"/>
        </w:rPr>
        <w:t>K</w:t>
      </w:r>
      <w:r w:rsidRPr="006476B5">
        <w:rPr>
          <w:b/>
          <w:bCs/>
          <w:spacing w:val="-2"/>
        </w:rPr>
        <w:t xml:space="preserve">apasite </w:t>
      </w:r>
      <w:r>
        <w:rPr>
          <w:b/>
          <w:bCs/>
          <w:spacing w:val="-2"/>
        </w:rPr>
        <w:t>K</w:t>
      </w:r>
      <w:r w:rsidRPr="006476B5">
        <w:rPr>
          <w:b/>
          <w:bCs/>
          <w:spacing w:val="-2"/>
        </w:rPr>
        <w:t xml:space="preserve">ullanım </w:t>
      </w:r>
      <w:r>
        <w:rPr>
          <w:b/>
          <w:bCs/>
          <w:spacing w:val="-2"/>
        </w:rPr>
        <w:t>O</w:t>
      </w:r>
      <w:r w:rsidRPr="006476B5">
        <w:rPr>
          <w:b/>
          <w:bCs/>
          <w:spacing w:val="-2"/>
        </w:rPr>
        <w:t>ranı (KKO)</w:t>
      </w:r>
    </w:p>
    <w:p w14:paraId="44B02732" w14:textId="0AAC91FC" w:rsidR="00594B9C" w:rsidRPr="00A15B5B" w:rsidRDefault="00594B9C" w:rsidP="00835AC5">
      <w:pPr>
        <w:pStyle w:val="ListeParagraf"/>
        <w:numPr>
          <w:ilvl w:val="0"/>
          <w:numId w:val="27"/>
        </w:numPr>
        <w:shd w:val="clear" w:color="auto" w:fill="FFFFFF"/>
        <w:spacing w:before="120" w:after="120"/>
        <w:ind w:left="0" w:firstLine="0"/>
        <w:jc w:val="both"/>
        <w:rPr>
          <w:bCs/>
        </w:rPr>
      </w:pPr>
      <w:r w:rsidRPr="006476B5">
        <w:rPr>
          <w:noProof/>
        </w:rPr>
        <w:t>Yerli üretim dalının</w:t>
      </w:r>
      <w:r w:rsidRPr="00A15B5B">
        <w:rPr>
          <w:bCs/>
        </w:rPr>
        <w:t xml:space="preserve"> ağır vasıta lastikleri için 2019 yılında 100 birim olan üretim miktar endeksi, 2020 yılında 13</w:t>
      </w:r>
      <w:r w:rsidR="00CF2948">
        <w:rPr>
          <w:bCs/>
        </w:rPr>
        <w:t>9</w:t>
      </w:r>
      <w:r w:rsidRPr="00A15B5B">
        <w:rPr>
          <w:bCs/>
        </w:rPr>
        <w:t xml:space="preserve"> birim, 2021 yılında </w:t>
      </w:r>
      <w:r w:rsidR="00CF2948">
        <w:rPr>
          <w:bCs/>
        </w:rPr>
        <w:t>203</w:t>
      </w:r>
      <w:r w:rsidRPr="00A15B5B">
        <w:rPr>
          <w:bCs/>
        </w:rPr>
        <w:t xml:space="preserve"> birim,  SD’de ise 2</w:t>
      </w:r>
      <w:r w:rsidR="00CF2948">
        <w:rPr>
          <w:bCs/>
        </w:rPr>
        <w:t>33</w:t>
      </w:r>
      <w:r w:rsidRPr="00A15B5B">
        <w:rPr>
          <w:bCs/>
        </w:rPr>
        <w:t xml:space="preserve"> birim seviyesinde gerçekleşmiştir. </w:t>
      </w:r>
    </w:p>
    <w:p w14:paraId="34DC936A" w14:textId="5A25C8E2" w:rsidR="00594B9C" w:rsidRPr="00A15B5B" w:rsidRDefault="00594B9C" w:rsidP="00835AC5">
      <w:pPr>
        <w:pStyle w:val="ListeParagraf"/>
        <w:numPr>
          <w:ilvl w:val="0"/>
          <w:numId w:val="27"/>
        </w:numPr>
        <w:shd w:val="clear" w:color="auto" w:fill="FFFFFF"/>
        <w:spacing w:before="120" w:after="120"/>
        <w:ind w:left="0" w:firstLine="0"/>
        <w:jc w:val="both"/>
        <w:rPr>
          <w:bCs/>
          <w:color w:val="0D0D0D"/>
        </w:rPr>
      </w:pPr>
      <w:r w:rsidRPr="00A15B5B">
        <w:rPr>
          <w:noProof/>
          <w:color w:val="0D0D0D"/>
        </w:rPr>
        <w:t>Yerli üretim dalının</w:t>
      </w:r>
      <w:r w:rsidRPr="00A15B5B">
        <w:rPr>
          <w:bCs/>
          <w:color w:val="0D0D0D"/>
        </w:rPr>
        <w:t xml:space="preserve"> 2019 yılında 100 birim olan kapasite endeksi 2020 ve 2021 yıllarında 166 birim, </w:t>
      </w:r>
      <w:r w:rsidR="00F60244">
        <w:rPr>
          <w:bCs/>
          <w:color w:val="0D0D0D"/>
        </w:rPr>
        <w:t>SD’de</w:t>
      </w:r>
      <w:r w:rsidRPr="00A15B5B">
        <w:rPr>
          <w:bCs/>
          <w:color w:val="0D0D0D"/>
        </w:rPr>
        <w:t xml:space="preserve"> 189 birim olarak, KKO endeksi ise sırasıyla 100 birim, </w:t>
      </w:r>
      <w:r w:rsidR="00CF2948">
        <w:rPr>
          <w:bCs/>
          <w:color w:val="0D0D0D"/>
        </w:rPr>
        <w:t>84</w:t>
      </w:r>
      <w:r w:rsidRPr="00A15B5B">
        <w:rPr>
          <w:bCs/>
          <w:color w:val="0D0D0D"/>
        </w:rPr>
        <w:t xml:space="preserve"> birim, 1</w:t>
      </w:r>
      <w:r w:rsidR="00CF2948">
        <w:rPr>
          <w:bCs/>
          <w:color w:val="0D0D0D"/>
        </w:rPr>
        <w:t>23</w:t>
      </w:r>
      <w:r w:rsidRPr="00A15B5B">
        <w:rPr>
          <w:bCs/>
          <w:color w:val="0D0D0D"/>
        </w:rPr>
        <w:t xml:space="preserve"> birim ve 1</w:t>
      </w:r>
      <w:r w:rsidR="00CF2948">
        <w:rPr>
          <w:bCs/>
          <w:color w:val="0D0D0D"/>
        </w:rPr>
        <w:t>23</w:t>
      </w:r>
      <w:r w:rsidRPr="00A15B5B">
        <w:rPr>
          <w:bCs/>
          <w:color w:val="0D0D0D"/>
        </w:rPr>
        <w:t xml:space="preserve"> birim olarak gerçekleşmiştir. </w:t>
      </w:r>
    </w:p>
    <w:p w14:paraId="1B5DC08A" w14:textId="77777777" w:rsidR="00715CB9" w:rsidRDefault="00715CB9">
      <w:pPr>
        <w:spacing w:after="160" w:line="259" w:lineRule="auto"/>
        <w:rPr>
          <w:b/>
          <w:bCs/>
          <w:color w:val="0D0D0D"/>
          <w:spacing w:val="-2"/>
        </w:rPr>
      </w:pPr>
      <w:r>
        <w:rPr>
          <w:b/>
          <w:bCs/>
          <w:color w:val="0D0D0D"/>
          <w:spacing w:val="-2"/>
        </w:rPr>
        <w:br w:type="page"/>
      </w:r>
    </w:p>
    <w:p w14:paraId="0D1012B7" w14:textId="34CC441C" w:rsidR="00594B9C" w:rsidRPr="006476B5" w:rsidRDefault="00594B9C" w:rsidP="00594B9C">
      <w:pPr>
        <w:tabs>
          <w:tab w:val="left" w:pos="360"/>
        </w:tabs>
        <w:spacing w:before="120" w:after="120"/>
        <w:jc w:val="both"/>
        <w:rPr>
          <w:bCs/>
          <w:color w:val="0D0D0D"/>
          <w:spacing w:val="-2"/>
        </w:rPr>
      </w:pPr>
      <w:r w:rsidRPr="006476B5">
        <w:rPr>
          <w:b/>
          <w:bCs/>
          <w:color w:val="0D0D0D"/>
          <w:spacing w:val="-2"/>
        </w:rPr>
        <w:lastRenderedPageBreak/>
        <w:t xml:space="preserve">b) Yurt İçi </w:t>
      </w:r>
      <w:r>
        <w:rPr>
          <w:b/>
          <w:bCs/>
          <w:color w:val="0D0D0D"/>
          <w:spacing w:val="-2"/>
        </w:rPr>
        <w:t>v</w:t>
      </w:r>
      <w:r w:rsidRPr="006476B5">
        <w:rPr>
          <w:b/>
          <w:bCs/>
          <w:color w:val="0D0D0D"/>
          <w:spacing w:val="-2"/>
        </w:rPr>
        <w:t>e Yurt Dışı Satışlar</w:t>
      </w:r>
    </w:p>
    <w:p w14:paraId="3CAABBB7" w14:textId="77777777" w:rsidR="00594B9C" w:rsidRPr="00A15B5B" w:rsidRDefault="00594B9C" w:rsidP="00835AC5">
      <w:pPr>
        <w:pStyle w:val="ListeParagraf"/>
        <w:numPr>
          <w:ilvl w:val="0"/>
          <w:numId w:val="26"/>
        </w:numPr>
        <w:tabs>
          <w:tab w:val="left" w:pos="360"/>
        </w:tabs>
        <w:spacing w:before="120" w:after="120"/>
        <w:ind w:left="0" w:firstLine="0"/>
        <w:jc w:val="both"/>
        <w:rPr>
          <w:bCs/>
          <w:color w:val="0D0D0D"/>
          <w:spacing w:val="-2"/>
        </w:rPr>
      </w:pPr>
      <w:r w:rsidRPr="00A15B5B">
        <w:rPr>
          <w:noProof/>
          <w:color w:val="0D0D0D"/>
        </w:rPr>
        <w:t>Yerli üretim dalının</w:t>
      </w:r>
      <w:r w:rsidRPr="00A15B5B">
        <w:rPr>
          <w:bCs/>
          <w:color w:val="0D0D0D"/>
          <w:spacing w:val="-2"/>
        </w:rPr>
        <w:t xml:space="preserve"> </w:t>
      </w:r>
      <w:r w:rsidRPr="00A15B5B">
        <w:rPr>
          <w:bCs/>
        </w:rPr>
        <w:t xml:space="preserve">ağır vasıta lastikleri </w:t>
      </w:r>
      <w:r w:rsidRPr="00A15B5B">
        <w:rPr>
          <w:bCs/>
          <w:color w:val="0D0D0D"/>
          <w:spacing w:val="-2"/>
        </w:rPr>
        <w:t xml:space="preserve">için 2019 yılında 100 birim olarak kabul edilen yurt içi satış miktarı endeksi 2020 yılında 143 birim, 2021 yılında 188 birim, SD’de ise 201 birim </w:t>
      </w:r>
      <w:r w:rsidRPr="00A15B5B">
        <w:rPr>
          <w:bCs/>
          <w:color w:val="0D0D0D"/>
        </w:rPr>
        <w:t>seviyesinde gerçekleşmiştir</w:t>
      </w:r>
      <w:r w:rsidRPr="00A15B5B">
        <w:rPr>
          <w:bCs/>
          <w:color w:val="0D0D0D"/>
          <w:spacing w:val="-2"/>
        </w:rPr>
        <w:t xml:space="preserve">. </w:t>
      </w:r>
    </w:p>
    <w:p w14:paraId="7CF02F06" w14:textId="77777777" w:rsidR="00594B9C" w:rsidRPr="00A15B5B" w:rsidRDefault="00594B9C" w:rsidP="00835AC5">
      <w:pPr>
        <w:pStyle w:val="ListeParagraf"/>
        <w:numPr>
          <w:ilvl w:val="0"/>
          <w:numId w:val="26"/>
        </w:numPr>
        <w:tabs>
          <w:tab w:val="left" w:pos="360"/>
        </w:tabs>
        <w:spacing w:before="120" w:after="120"/>
        <w:ind w:left="0" w:firstLine="0"/>
        <w:jc w:val="both"/>
        <w:rPr>
          <w:bCs/>
          <w:color w:val="0D0D0D"/>
          <w:spacing w:val="-2"/>
        </w:rPr>
      </w:pPr>
      <w:r w:rsidRPr="00A15B5B">
        <w:rPr>
          <w:bCs/>
          <w:color w:val="0D0D0D"/>
          <w:spacing w:val="-2"/>
        </w:rPr>
        <w:t>Aynı dönemde, yurt içi satış değeri endeksi sırasıyla 100</w:t>
      </w:r>
      <w:r w:rsidRPr="00A15B5B">
        <w:rPr>
          <w:bCs/>
          <w:color w:val="0D0D0D"/>
        </w:rPr>
        <w:t xml:space="preserve"> birim</w:t>
      </w:r>
      <w:r w:rsidRPr="00A15B5B">
        <w:rPr>
          <w:bCs/>
          <w:color w:val="0D0D0D"/>
          <w:spacing w:val="-2"/>
        </w:rPr>
        <w:t>, 133</w:t>
      </w:r>
      <w:r w:rsidRPr="00A15B5B">
        <w:rPr>
          <w:bCs/>
          <w:color w:val="0D0D0D"/>
        </w:rPr>
        <w:t xml:space="preserve"> birim</w:t>
      </w:r>
      <w:r w:rsidRPr="00A15B5B">
        <w:rPr>
          <w:bCs/>
          <w:color w:val="0D0D0D"/>
          <w:spacing w:val="-2"/>
        </w:rPr>
        <w:t>, 160</w:t>
      </w:r>
      <w:r w:rsidRPr="00A15B5B">
        <w:rPr>
          <w:bCs/>
          <w:color w:val="0D0D0D"/>
        </w:rPr>
        <w:t xml:space="preserve"> birim</w:t>
      </w:r>
      <w:r w:rsidRPr="00A15B5B">
        <w:rPr>
          <w:bCs/>
          <w:color w:val="0D0D0D"/>
          <w:spacing w:val="-2"/>
        </w:rPr>
        <w:t xml:space="preserve"> ve 152</w:t>
      </w:r>
      <w:r w:rsidRPr="00A15B5B">
        <w:rPr>
          <w:bCs/>
          <w:color w:val="0D0D0D"/>
        </w:rPr>
        <w:t xml:space="preserve"> </w:t>
      </w:r>
      <w:r w:rsidRPr="00A15B5B">
        <w:rPr>
          <w:bCs/>
          <w:color w:val="0D0D0D"/>
          <w:spacing w:val="-2"/>
        </w:rPr>
        <w:t xml:space="preserve">birim olmuştur.  </w:t>
      </w:r>
    </w:p>
    <w:p w14:paraId="2548E754" w14:textId="77777777" w:rsidR="00594B9C" w:rsidRPr="00A15B5B" w:rsidRDefault="00594B9C" w:rsidP="00835AC5">
      <w:pPr>
        <w:pStyle w:val="ListeParagraf"/>
        <w:numPr>
          <w:ilvl w:val="0"/>
          <w:numId w:val="26"/>
        </w:numPr>
        <w:tabs>
          <w:tab w:val="left" w:pos="360"/>
        </w:tabs>
        <w:spacing w:before="120" w:after="120"/>
        <w:ind w:left="0" w:firstLine="0"/>
        <w:jc w:val="both"/>
        <w:rPr>
          <w:bCs/>
          <w:color w:val="0D0D0D"/>
          <w:spacing w:val="-2"/>
        </w:rPr>
      </w:pPr>
      <w:r w:rsidRPr="006476B5">
        <w:rPr>
          <w:noProof/>
        </w:rPr>
        <w:t>Yerli üretim dalının</w:t>
      </w:r>
      <w:r w:rsidRPr="00A15B5B">
        <w:rPr>
          <w:bCs/>
          <w:spacing w:val="-2"/>
        </w:rPr>
        <w:t xml:space="preserve"> yurt dışı satış miktar endeksi 2019 yılında 100 birim, 2020 yılında 105 birim, 2021 yılında 177 birim, </w:t>
      </w:r>
      <w:r w:rsidRPr="00A15B5B">
        <w:rPr>
          <w:bCs/>
          <w:color w:val="0D0D0D"/>
          <w:spacing w:val="-2"/>
        </w:rPr>
        <w:t>SD’de</w:t>
      </w:r>
      <w:r w:rsidRPr="00A15B5B">
        <w:rPr>
          <w:bCs/>
          <w:spacing w:val="-2"/>
        </w:rPr>
        <w:t xml:space="preserve"> ise 217 birim olmuştur.</w:t>
      </w:r>
    </w:p>
    <w:p w14:paraId="78DF3596" w14:textId="77777777" w:rsidR="00594B9C" w:rsidRPr="00A15B5B" w:rsidRDefault="00594B9C" w:rsidP="00835AC5">
      <w:pPr>
        <w:pStyle w:val="ListeParagraf"/>
        <w:numPr>
          <w:ilvl w:val="0"/>
          <w:numId w:val="26"/>
        </w:numPr>
        <w:tabs>
          <w:tab w:val="left" w:pos="360"/>
        </w:tabs>
        <w:spacing w:before="120" w:after="120"/>
        <w:ind w:left="0" w:firstLine="0"/>
        <w:jc w:val="both"/>
        <w:rPr>
          <w:bCs/>
          <w:spacing w:val="-2"/>
        </w:rPr>
      </w:pPr>
      <w:r w:rsidRPr="00A15B5B">
        <w:rPr>
          <w:bCs/>
          <w:spacing w:val="-2"/>
        </w:rPr>
        <w:t>Aynı dönemde, yurt dışı satış değer endeksi sırasıyla 100</w:t>
      </w:r>
      <w:r w:rsidRPr="00A15B5B">
        <w:rPr>
          <w:bCs/>
          <w:color w:val="0D0D0D"/>
        </w:rPr>
        <w:t xml:space="preserve"> birim</w:t>
      </w:r>
      <w:r w:rsidRPr="00A15B5B">
        <w:rPr>
          <w:bCs/>
          <w:spacing w:val="-2"/>
        </w:rPr>
        <w:t>, 119</w:t>
      </w:r>
      <w:r w:rsidRPr="00A15B5B">
        <w:rPr>
          <w:bCs/>
          <w:color w:val="0D0D0D"/>
        </w:rPr>
        <w:t xml:space="preserve"> birim</w:t>
      </w:r>
      <w:r w:rsidRPr="00A15B5B">
        <w:rPr>
          <w:bCs/>
          <w:spacing w:val="-2"/>
        </w:rPr>
        <w:t>, 202</w:t>
      </w:r>
      <w:r w:rsidRPr="00A15B5B">
        <w:rPr>
          <w:bCs/>
          <w:color w:val="0D0D0D"/>
        </w:rPr>
        <w:t xml:space="preserve"> birim</w:t>
      </w:r>
      <w:r w:rsidRPr="00A15B5B">
        <w:rPr>
          <w:bCs/>
          <w:spacing w:val="-2"/>
        </w:rPr>
        <w:t xml:space="preserve"> ve 191 birim olarak gerçekleşmiştir.  </w:t>
      </w:r>
    </w:p>
    <w:p w14:paraId="2617C4EA" w14:textId="77777777" w:rsidR="00594B9C" w:rsidRPr="006476B5" w:rsidRDefault="00594B9C" w:rsidP="00594B9C">
      <w:pPr>
        <w:tabs>
          <w:tab w:val="left" w:pos="360"/>
        </w:tabs>
        <w:spacing w:before="120" w:after="120"/>
        <w:jc w:val="both"/>
        <w:rPr>
          <w:bCs/>
          <w:spacing w:val="-2"/>
        </w:rPr>
      </w:pPr>
      <w:r w:rsidRPr="006476B5">
        <w:rPr>
          <w:b/>
          <w:bCs/>
          <w:spacing w:val="-2"/>
        </w:rPr>
        <w:t>c) Yurt İçi Fiyatlar</w:t>
      </w:r>
      <w:r w:rsidRPr="006476B5">
        <w:rPr>
          <w:bCs/>
          <w:spacing w:val="-2"/>
        </w:rPr>
        <w:tab/>
      </w:r>
    </w:p>
    <w:p w14:paraId="78E9FD93" w14:textId="77777777" w:rsidR="00594B9C" w:rsidRPr="00A15B5B" w:rsidRDefault="00594B9C" w:rsidP="00835AC5">
      <w:pPr>
        <w:pStyle w:val="ListeParagraf"/>
        <w:numPr>
          <w:ilvl w:val="0"/>
          <w:numId w:val="28"/>
        </w:numPr>
        <w:tabs>
          <w:tab w:val="left" w:pos="360"/>
        </w:tabs>
        <w:spacing w:before="120" w:after="120"/>
        <w:ind w:left="0" w:firstLine="0"/>
        <w:jc w:val="both"/>
        <w:rPr>
          <w:bCs/>
          <w:spacing w:val="-2"/>
        </w:rPr>
      </w:pPr>
      <w:r w:rsidRPr="00A15B5B">
        <w:rPr>
          <w:noProof/>
          <w:color w:val="0D0D0D"/>
        </w:rPr>
        <w:t>Yerli üretim dalının</w:t>
      </w:r>
      <w:r w:rsidRPr="00A15B5B">
        <w:rPr>
          <w:bCs/>
          <w:color w:val="0D0D0D"/>
          <w:spacing w:val="-2"/>
        </w:rPr>
        <w:t xml:space="preserve"> </w:t>
      </w:r>
      <w:r w:rsidRPr="00A15B5B">
        <w:rPr>
          <w:bCs/>
        </w:rPr>
        <w:t xml:space="preserve">ağır vasıta lastikleri </w:t>
      </w:r>
      <w:r w:rsidRPr="00A15B5B">
        <w:rPr>
          <w:bCs/>
          <w:color w:val="0D0D0D"/>
          <w:spacing w:val="-2"/>
        </w:rPr>
        <w:t xml:space="preserve">için yurt içi birim satış fiyatı endeksi 2019 yılında 100 birim, 2020 yılında </w:t>
      </w:r>
      <w:r>
        <w:rPr>
          <w:bCs/>
          <w:color w:val="0D0D0D"/>
          <w:spacing w:val="-2"/>
        </w:rPr>
        <w:t>93</w:t>
      </w:r>
      <w:r w:rsidRPr="00A15B5B">
        <w:rPr>
          <w:bCs/>
          <w:color w:val="0D0D0D"/>
          <w:spacing w:val="-2"/>
        </w:rPr>
        <w:t xml:space="preserve"> birim, 2021 yılında </w:t>
      </w:r>
      <w:r>
        <w:rPr>
          <w:bCs/>
          <w:color w:val="0D0D0D"/>
          <w:spacing w:val="-2"/>
        </w:rPr>
        <w:t>85</w:t>
      </w:r>
      <w:r w:rsidRPr="00A15B5B">
        <w:rPr>
          <w:bCs/>
          <w:color w:val="0D0D0D"/>
          <w:spacing w:val="-2"/>
        </w:rPr>
        <w:t xml:space="preserve"> birim, SD’de ise </w:t>
      </w:r>
      <w:r>
        <w:rPr>
          <w:bCs/>
          <w:color w:val="0D0D0D"/>
          <w:spacing w:val="-2"/>
        </w:rPr>
        <w:t>76</w:t>
      </w:r>
      <w:r w:rsidRPr="00A15B5B">
        <w:rPr>
          <w:bCs/>
          <w:color w:val="0D0D0D"/>
          <w:spacing w:val="-2"/>
        </w:rPr>
        <w:t xml:space="preserve"> birim seviyesinde gerçekleşmiştir.</w:t>
      </w:r>
    </w:p>
    <w:p w14:paraId="43B1F5ED" w14:textId="77777777" w:rsidR="00594B9C" w:rsidRPr="006476B5" w:rsidRDefault="00594B9C" w:rsidP="00594B9C">
      <w:pPr>
        <w:tabs>
          <w:tab w:val="left" w:pos="360"/>
        </w:tabs>
        <w:spacing w:before="120" w:after="120"/>
        <w:jc w:val="both"/>
        <w:rPr>
          <w:b/>
          <w:bCs/>
          <w:spacing w:val="-2"/>
          <w:u w:val="single"/>
        </w:rPr>
      </w:pPr>
      <w:r w:rsidRPr="006476B5">
        <w:rPr>
          <w:b/>
          <w:bCs/>
          <w:spacing w:val="-2"/>
        </w:rPr>
        <w:t>ç) Pazar Payı</w:t>
      </w:r>
    </w:p>
    <w:p w14:paraId="69A28EEF" w14:textId="3D61A4F2" w:rsidR="00411AFD" w:rsidRPr="00CE41BD" w:rsidRDefault="00594B9C" w:rsidP="00CE41BD">
      <w:pPr>
        <w:tabs>
          <w:tab w:val="left" w:pos="360"/>
        </w:tabs>
        <w:spacing w:before="120" w:after="120"/>
        <w:jc w:val="both"/>
        <w:rPr>
          <w:bCs/>
          <w:spacing w:val="-2"/>
        </w:rPr>
      </w:pPr>
      <w:r w:rsidRPr="006476B5">
        <w:rPr>
          <w:bCs/>
          <w:spacing w:val="-2"/>
        </w:rPr>
        <w:t xml:space="preserve">(1) </w:t>
      </w:r>
      <w:r w:rsidRPr="006476B5">
        <w:t>Yerli üretim dalının pazar payı endeksi aynı dönemde sırasıyla 100</w:t>
      </w:r>
      <w:r w:rsidRPr="005F2E2F">
        <w:rPr>
          <w:bCs/>
          <w:color w:val="0D0D0D"/>
        </w:rPr>
        <w:t xml:space="preserve"> </w:t>
      </w:r>
      <w:r>
        <w:rPr>
          <w:bCs/>
          <w:color w:val="0D0D0D"/>
        </w:rPr>
        <w:t>birim</w:t>
      </w:r>
      <w:r w:rsidRPr="006476B5">
        <w:t xml:space="preserve">, </w:t>
      </w:r>
      <w:r>
        <w:t>116</w:t>
      </w:r>
      <w:r w:rsidRPr="005F2E2F">
        <w:rPr>
          <w:bCs/>
          <w:color w:val="0D0D0D"/>
        </w:rPr>
        <w:t xml:space="preserve"> </w:t>
      </w:r>
      <w:r>
        <w:rPr>
          <w:bCs/>
          <w:color w:val="0D0D0D"/>
        </w:rPr>
        <w:t>birim</w:t>
      </w:r>
      <w:r w:rsidRPr="006476B5">
        <w:t xml:space="preserve">, </w:t>
      </w:r>
      <w:r w:rsidR="00CF2948">
        <w:t>135</w:t>
      </w:r>
      <w:r w:rsidRPr="005F2E2F">
        <w:rPr>
          <w:bCs/>
          <w:color w:val="0D0D0D"/>
        </w:rPr>
        <w:t xml:space="preserve"> </w:t>
      </w:r>
      <w:r>
        <w:rPr>
          <w:bCs/>
          <w:color w:val="0D0D0D"/>
        </w:rPr>
        <w:t>birim</w:t>
      </w:r>
      <w:r w:rsidRPr="006476B5">
        <w:t xml:space="preserve"> ve </w:t>
      </w:r>
      <w:r w:rsidR="00CF2948">
        <w:t>140</w:t>
      </w:r>
      <w:r w:rsidRPr="006476B5">
        <w:t xml:space="preserve"> birim olarak gerçekleşmiştir.</w:t>
      </w:r>
    </w:p>
    <w:p w14:paraId="7B5F038C" w14:textId="2C4B8E65" w:rsidR="00594B9C" w:rsidRPr="00D97F18" w:rsidRDefault="00594B9C" w:rsidP="00594B9C">
      <w:pPr>
        <w:rPr>
          <w:b/>
          <w:bCs/>
          <w:spacing w:val="-2"/>
        </w:rPr>
      </w:pPr>
      <w:r w:rsidRPr="006476B5">
        <w:rPr>
          <w:b/>
          <w:bCs/>
          <w:spacing w:val="-2"/>
        </w:rPr>
        <w:t xml:space="preserve">d) Maliyetler ve </w:t>
      </w:r>
      <w:r>
        <w:rPr>
          <w:b/>
          <w:bCs/>
          <w:spacing w:val="-2"/>
        </w:rPr>
        <w:t>K</w:t>
      </w:r>
      <w:r w:rsidRPr="006476B5">
        <w:rPr>
          <w:b/>
          <w:bCs/>
          <w:spacing w:val="-2"/>
        </w:rPr>
        <w:t>ârlılık</w:t>
      </w:r>
      <w:r w:rsidRPr="006476B5">
        <w:rPr>
          <w:bCs/>
          <w:spacing w:val="-2"/>
        </w:rPr>
        <w:tab/>
      </w:r>
    </w:p>
    <w:p w14:paraId="071818CF" w14:textId="3CA3DC22" w:rsidR="00594B9C" w:rsidRPr="00A15B5B" w:rsidRDefault="00594B9C" w:rsidP="00835AC5">
      <w:pPr>
        <w:pStyle w:val="ListeParagraf"/>
        <w:numPr>
          <w:ilvl w:val="0"/>
          <w:numId w:val="29"/>
        </w:numPr>
        <w:tabs>
          <w:tab w:val="left" w:pos="360"/>
        </w:tabs>
        <w:spacing w:before="120" w:after="120"/>
        <w:ind w:left="0" w:firstLine="0"/>
        <w:jc w:val="both"/>
        <w:rPr>
          <w:bCs/>
          <w:color w:val="0D0D0D"/>
          <w:spacing w:val="-2"/>
        </w:rPr>
      </w:pPr>
      <w:r w:rsidRPr="006476B5">
        <w:rPr>
          <w:noProof/>
        </w:rPr>
        <w:t>Yerli üretim dalının</w:t>
      </w:r>
      <w:r w:rsidRPr="00A15B5B">
        <w:rPr>
          <w:bCs/>
          <w:spacing w:val="-2"/>
        </w:rPr>
        <w:t xml:space="preserve"> </w:t>
      </w:r>
      <w:r w:rsidRPr="00A15B5B">
        <w:rPr>
          <w:bCs/>
        </w:rPr>
        <w:t xml:space="preserve">ağır vasıta lastikleri </w:t>
      </w:r>
      <w:r w:rsidRPr="00A15B5B">
        <w:rPr>
          <w:bCs/>
          <w:color w:val="0D0D0D"/>
          <w:spacing w:val="-2"/>
        </w:rPr>
        <w:t xml:space="preserve">için 2019 yılında 100 birim olan birim sınai maliyet endeksi 2020 yılında </w:t>
      </w:r>
      <w:r>
        <w:rPr>
          <w:bCs/>
          <w:color w:val="0D0D0D"/>
          <w:spacing w:val="-2"/>
        </w:rPr>
        <w:t>99</w:t>
      </w:r>
      <w:r w:rsidRPr="00A15B5B">
        <w:rPr>
          <w:bCs/>
          <w:color w:val="0D0D0D"/>
          <w:spacing w:val="-2"/>
        </w:rPr>
        <w:t xml:space="preserve"> birim, 2021 yılında 1</w:t>
      </w:r>
      <w:r w:rsidR="00CF2948">
        <w:rPr>
          <w:bCs/>
          <w:color w:val="0D0D0D"/>
          <w:spacing w:val="-2"/>
        </w:rPr>
        <w:t>13</w:t>
      </w:r>
      <w:r w:rsidRPr="00A15B5B">
        <w:rPr>
          <w:bCs/>
          <w:color w:val="0D0D0D"/>
          <w:spacing w:val="-2"/>
        </w:rPr>
        <w:t xml:space="preserve"> birim ve SD’de </w:t>
      </w:r>
      <w:r w:rsidR="00CF2948">
        <w:rPr>
          <w:bCs/>
          <w:color w:val="0D0D0D"/>
          <w:spacing w:val="-2"/>
        </w:rPr>
        <w:t>90</w:t>
      </w:r>
      <w:r w:rsidRPr="00A15B5B">
        <w:rPr>
          <w:bCs/>
          <w:color w:val="0D0D0D"/>
          <w:spacing w:val="-2"/>
        </w:rPr>
        <w:t xml:space="preserve"> birim olurken; faaliyet ve finansman giderleri eklenerek hesaplanan birim ticari maliyet endeksi sırasıyla 100</w:t>
      </w:r>
      <w:r w:rsidRPr="00A15B5B">
        <w:rPr>
          <w:bCs/>
          <w:color w:val="0D0D0D"/>
        </w:rPr>
        <w:t xml:space="preserve"> birim</w:t>
      </w:r>
      <w:r w:rsidRPr="00A15B5B">
        <w:rPr>
          <w:bCs/>
          <w:color w:val="0D0D0D"/>
          <w:spacing w:val="-2"/>
        </w:rPr>
        <w:t xml:space="preserve">, </w:t>
      </w:r>
      <w:r w:rsidR="00CF2948">
        <w:rPr>
          <w:bCs/>
          <w:color w:val="0D0D0D"/>
          <w:spacing w:val="-2"/>
        </w:rPr>
        <w:t>99</w:t>
      </w:r>
      <w:r w:rsidRPr="00A15B5B">
        <w:rPr>
          <w:bCs/>
          <w:color w:val="0D0D0D"/>
        </w:rPr>
        <w:t xml:space="preserve"> birim</w:t>
      </w:r>
      <w:r w:rsidRPr="00A15B5B">
        <w:rPr>
          <w:bCs/>
          <w:color w:val="0D0D0D"/>
          <w:spacing w:val="-2"/>
        </w:rPr>
        <w:t>, 1</w:t>
      </w:r>
      <w:r w:rsidR="00CF2948">
        <w:rPr>
          <w:bCs/>
          <w:color w:val="0D0D0D"/>
          <w:spacing w:val="-2"/>
        </w:rPr>
        <w:t>12</w:t>
      </w:r>
      <w:r w:rsidRPr="00A15B5B">
        <w:rPr>
          <w:bCs/>
          <w:color w:val="0D0D0D"/>
          <w:spacing w:val="-2"/>
        </w:rPr>
        <w:t xml:space="preserve"> </w:t>
      </w:r>
      <w:r w:rsidRPr="00A15B5B">
        <w:rPr>
          <w:bCs/>
          <w:color w:val="0D0D0D"/>
        </w:rPr>
        <w:t>birim</w:t>
      </w:r>
      <w:r w:rsidRPr="00A15B5B">
        <w:rPr>
          <w:bCs/>
          <w:color w:val="0D0D0D"/>
          <w:spacing w:val="-2"/>
        </w:rPr>
        <w:t xml:space="preserve"> ve </w:t>
      </w:r>
      <w:r w:rsidR="00CF2948">
        <w:rPr>
          <w:bCs/>
          <w:color w:val="0D0D0D"/>
          <w:spacing w:val="-2"/>
        </w:rPr>
        <w:t>91</w:t>
      </w:r>
      <w:r w:rsidRPr="00A15B5B">
        <w:rPr>
          <w:bCs/>
          <w:color w:val="0D0D0D"/>
          <w:spacing w:val="-2"/>
        </w:rPr>
        <w:t xml:space="preserve"> birim seviyesinde gerçekleşmiştir.</w:t>
      </w:r>
    </w:p>
    <w:p w14:paraId="427C75EC" w14:textId="490B117F" w:rsidR="00594B9C" w:rsidRPr="00A15B5B" w:rsidRDefault="00594B9C" w:rsidP="00835AC5">
      <w:pPr>
        <w:pStyle w:val="ListeParagraf"/>
        <w:numPr>
          <w:ilvl w:val="0"/>
          <w:numId w:val="29"/>
        </w:numPr>
        <w:tabs>
          <w:tab w:val="left" w:pos="360"/>
        </w:tabs>
        <w:spacing w:before="120" w:after="120"/>
        <w:ind w:left="0" w:firstLine="0"/>
        <w:jc w:val="both"/>
        <w:rPr>
          <w:bCs/>
          <w:spacing w:val="-2"/>
        </w:rPr>
      </w:pPr>
      <w:r w:rsidRPr="00A15B5B">
        <w:rPr>
          <w:bCs/>
          <w:spacing w:val="-2"/>
        </w:rPr>
        <w:t xml:space="preserve">Yerli üretim dalının </w:t>
      </w:r>
      <w:r w:rsidRPr="00A15B5B">
        <w:rPr>
          <w:bCs/>
        </w:rPr>
        <w:t>ağır vasıta lastikleri</w:t>
      </w:r>
      <w:r w:rsidRPr="00A15B5B">
        <w:rPr>
          <w:bCs/>
          <w:spacing w:val="-2"/>
        </w:rPr>
        <w:t xml:space="preserve"> için gerçekleşen ticari maliyetleri ve yurt içi satış fiyatları dikkate alınarak hesaplanan yurt içi satışlardan birim kârlılık endeksi </w:t>
      </w:r>
      <w:r w:rsidRPr="00A15B5B">
        <w:rPr>
          <w:bCs/>
          <w:color w:val="0D0D0D"/>
          <w:spacing w:val="-2"/>
        </w:rPr>
        <w:t xml:space="preserve">2019 yılında 100 birim, 2020 yılında </w:t>
      </w:r>
      <w:r w:rsidR="00CF2948">
        <w:rPr>
          <w:bCs/>
          <w:color w:val="0D0D0D"/>
          <w:spacing w:val="-2"/>
        </w:rPr>
        <w:t>73</w:t>
      </w:r>
      <w:r w:rsidRPr="00A15B5B">
        <w:rPr>
          <w:bCs/>
          <w:color w:val="0D0D0D"/>
          <w:spacing w:val="-2"/>
        </w:rPr>
        <w:t xml:space="preserve"> birim, 2021 yılında </w:t>
      </w:r>
      <w:r>
        <w:rPr>
          <w:bCs/>
          <w:color w:val="0D0D0D"/>
          <w:spacing w:val="-2"/>
        </w:rPr>
        <w:t>-</w:t>
      </w:r>
      <w:r w:rsidR="00CF2948">
        <w:rPr>
          <w:bCs/>
          <w:color w:val="0D0D0D"/>
          <w:spacing w:val="-2"/>
        </w:rPr>
        <w:t>3</w:t>
      </w:r>
      <w:r w:rsidR="00387FEC">
        <w:rPr>
          <w:bCs/>
          <w:color w:val="0D0D0D"/>
          <w:spacing w:val="-2"/>
        </w:rPr>
        <w:t xml:space="preserve"> </w:t>
      </w:r>
      <w:r w:rsidRPr="00A15B5B">
        <w:rPr>
          <w:bCs/>
          <w:color w:val="0D0D0D"/>
          <w:spacing w:val="-2"/>
        </w:rPr>
        <w:t>birim ve SD’de</w:t>
      </w:r>
      <w:r>
        <w:rPr>
          <w:bCs/>
          <w:color w:val="0D0D0D"/>
          <w:spacing w:val="-2"/>
        </w:rPr>
        <w:t xml:space="preserve"> </w:t>
      </w:r>
      <w:r w:rsidR="00CF2948">
        <w:rPr>
          <w:bCs/>
          <w:color w:val="0D0D0D"/>
          <w:spacing w:val="-2"/>
        </w:rPr>
        <w:t>25</w:t>
      </w:r>
      <w:r w:rsidRPr="00A15B5B">
        <w:rPr>
          <w:bCs/>
          <w:color w:val="0D0D0D"/>
          <w:spacing w:val="-2"/>
        </w:rPr>
        <w:t xml:space="preserve"> birim olarak gerçekleşmiştir.</w:t>
      </w:r>
    </w:p>
    <w:p w14:paraId="3BC4A578" w14:textId="5E8FFBF2" w:rsidR="00594B9C" w:rsidRPr="00A15B5B" w:rsidRDefault="00594B9C" w:rsidP="00835AC5">
      <w:pPr>
        <w:pStyle w:val="ListeParagraf"/>
        <w:numPr>
          <w:ilvl w:val="0"/>
          <w:numId w:val="29"/>
        </w:numPr>
        <w:tabs>
          <w:tab w:val="left" w:pos="360"/>
        </w:tabs>
        <w:spacing w:before="120" w:after="120"/>
        <w:ind w:left="0" w:firstLine="0"/>
        <w:jc w:val="both"/>
        <w:rPr>
          <w:bCs/>
          <w:color w:val="0D0D0D"/>
          <w:spacing w:val="-2"/>
        </w:rPr>
      </w:pPr>
      <w:r w:rsidRPr="00A15B5B">
        <w:rPr>
          <w:bCs/>
          <w:spacing w:val="-2"/>
        </w:rPr>
        <w:t>Yurt dışı satışlardan birim kârlılık endeksi 2019 yılından itibaren sırasıyla 100</w:t>
      </w:r>
      <w:r w:rsidRPr="00A15B5B">
        <w:rPr>
          <w:bCs/>
          <w:color w:val="0D0D0D"/>
        </w:rPr>
        <w:t xml:space="preserve"> birim</w:t>
      </w:r>
      <w:r w:rsidRPr="00A15B5B">
        <w:rPr>
          <w:bCs/>
          <w:spacing w:val="-2"/>
        </w:rPr>
        <w:t xml:space="preserve">, </w:t>
      </w:r>
      <w:r w:rsidR="00CF2948">
        <w:rPr>
          <w:bCs/>
          <w:spacing w:val="-2"/>
        </w:rPr>
        <w:t>150</w:t>
      </w:r>
      <w:r w:rsidRPr="00A15B5B">
        <w:rPr>
          <w:bCs/>
          <w:color w:val="0D0D0D"/>
        </w:rPr>
        <w:t xml:space="preserve"> birim</w:t>
      </w:r>
      <w:r w:rsidRPr="00A15B5B">
        <w:rPr>
          <w:bCs/>
          <w:spacing w:val="-2"/>
        </w:rPr>
        <w:t xml:space="preserve">, </w:t>
      </w:r>
      <w:r w:rsidR="00CF2948">
        <w:rPr>
          <w:bCs/>
          <w:spacing w:val="-2"/>
        </w:rPr>
        <w:t>121</w:t>
      </w:r>
      <w:r w:rsidRPr="00A15B5B">
        <w:rPr>
          <w:bCs/>
          <w:color w:val="0D0D0D"/>
        </w:rPr>
        <w:t xml:space="preserve"> birim</w:t>
      </w:r>
      <w:r w:rsidRPr="00A15B5B">
        <w:rPr>
          <w:bCs/>
          <w:spacing w:val="-2"/>
        </w:rPr>
        <w:t xml:space="preserve"> ve </w:t>
      </w:r>
      <w:r w:rsidR="00CF2948">
        <w:rPr>
          <w:bCs/>
          <w:spacing w:val="-2"/>
        </w:rPr>
        <w:t>81</w:t>
      </w:r>
      <w:r w:rsidRPr="00A15B5B">
        <w:rPr>
          <w:bCs/>
          <w:spacing w:val="-2"/>
        </w:rPr>
        <w:t xml:space="preserve"> birim olarak gerçekleşmiştir.</w:t>
      </w:r>
    </w:p>
    <w:p w14:paraId="1AAB764A" w14:textId="4C30D513" w:rsidR="00F207F9" w:rsidRPr="00715CB9" w:rsidRDefault="00594B9C" w:rsidP="00594B9C">
      <w:pPr>
        <w:pStyle w:val="ListeParagraf"/>
        <w:numPr>
          <w:ilvl w:val="0"/>
          <w:numId w:val="29"/>
        </w:numPr>
        <w:tabs>
          <w:tab w:val="left" w:pos="360"/>
        </w:tabs>
        <w:spacing w:before="120" w:after="120"/>
        <w:ind w:left="0" w:firstLine="0"/>
        <w:jc w:val="both"/>
        <w:rPr>
          <w:b/>
          <w:bCs/>
          <w:color w:val="0D0D0D"/>
          <w:spacing w:val="-2"/>
        </w:rPr>
      </w:pPr>
      <w:r w:rsidRPr="00A15B5B">
        <w:rPr>
          <w:bCs/>
          <w:color w:val="0D0D0D"/>
          <w:spacing w:val="-2"/>
        </w:rPr>
        <w:t>Yerli üretim dalının toplam satışlarının birim k</w:t>
      </w:r>
      <w:r w:rsidRPr="00A15B5B">
        <w:rPr>
          <w:bCs/>
        </w:rPr>
        <w:t>â</w:t>
      </w:r>
      <w:r w:rsidRPr="00A15B5B">
        <w:rPr>
          <w:bCs/>
          <w:color w:val="0D0D0D"/>
          <w:spacing w:val="-2"/>
        </w:rPr>
        <w:t xml:space="preserve">rlılığı ise 2019 yılında 100 birim, 2020 yılında </w:t>
      </w:r>
      <w:r w:rsidR="00CF2948">
        <w:rPr>
          <w:bCs/>
          <w:color w:val="0D0D0D"/>
          <w:spacing w:val="-2"/>
        </w:rPr>
        <w:t>105</w:t>
      </w:r>
      <w:r>
        <w:rPr>
          <w:bCs/>
          <w:color w:val="0D0D0D"/>
          <w:spacing w:val="-2"/>
        </w:rPr>
        <w:t xml:space="preserve"> </w:t>
      </w:r>
      <w:r w:rsidRPr="00A15B5B">
        <w:rPr>
          <w:bCs/>
          <w:color w:val="0D0D0D"/>
          <w:spacing w:val="-2"/>
        </w:rPr>
        <w:t xml:space="preserve">birim, 2021 yılında </w:t>
      </w:r>
      <w:r w:rsidR="00CF2948">
        <w:rPr>
          <w:bCs/>
          <w:color w:val="0D0D0D"/>
          <w:spacing w:val="-2"/>
        </w:rPr>
        <w:t>59</w:t>
      </w:r>
      <w:r w:rsidRPr="00A15B5B">
        <w:rPr>
          <w:bCs/>
          <w:color w:val="0D0D0D"/>
          <w:spacing w:val="-2"/>
        </w:rPr>
        <w:t xml:space="preserve"> birim ve SD’de </w:t>
      </w:r>
      <w:r w:rsidR="00CF2948">
        <w:rPr>
          <w:bCs/>
          <w:color w:val="0D0D0D"/>
          <w:spacing w:val="-2"/>
        </w:rPr>
        <w:t>55</w:t>
      </w:r>
      <w:r w:rsidRPr="00A15B5B">
        <w:rPr>
          <w:bCs/>
          <w:color w:val="0D0D0D"/>
          <w:spacing w:val="-2"/>
        </w:rPr>
        <w:t xml:space="preserve"> birim seviyesindedir.</w:t>
      </w:r>
    </w:p>
    <w:p w14:paraId="3C17852C" w14:textId="2BBD5D27" w:rsidR="00594B9C" w:rsidRPr="006476B5" w:rsidRDefault="00594B9C" w:rsidP="00594B9C">
      <w:pPr>
        <w:tabs>
          <w:tab w:val="left" w:pos="360"/>
        </w:tabs>
        <w:spacing w:before="120" w:after="120"/>
        <w:jc w:val="both"/>
        <w:rPr>
          <w:bCs/>
          <w:color w:val="0D0D0D"/>
          <w:spacing w:val="-2"/>
        </w:rPr>
      </w:pPr>
      <w:r w:rsidRPr="006476B5">
        <w:rPr>
          <w:b/>
          <w:bCs/>
          <w:color w:val="0D0D0D"/>
          <w:spacing w:val="-2"/>
        </w:rPr>
        <w:t>e) Stoklar</w:t>
      </w:r>
      <w:r w:rsidRPr="006476B5">
        <w:rPr>
          <w:bCs/>
          <w:color w:val="0D0D0D"/>
          <w:spacing w:val="-2"/>
        </w:rPr>
        <w:tab/>
      </w:r>
    </w:p>
    <w:p w14:paraId="1BDBB39F" w14:textId="16FC8DEF" w:rsidR="00594B9C" w:rsidRDefault="00594B9C" w:rsidP="00594B9C">
      <w:pPr>
        <w:tabs>
          <w:tab w:val="left" w:pos="360"/>
        </w:tabs>
        <w:spacing w:before="120" w:after="120"/>
        <w:jc w:val="both"/>
        <w:rPr>
          <w:b/>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sidRPr="006476B5">
        <w:rPr>
          <w:color w:val="0D0D0D"/>
        </w:rPr>
        <w:t xml:space="preserve">dönem sonu stok miktarı </w:t>
      </w:r>
      <w:r w:rsidRPr="006476B5">
        <w:rPr>
          <w:bCs/>
          <w:color w:val="0D0D0D"/>
          <w:spacing w:val="-2"/>
        </w:rPr>
        <w:t>2019 yılında 100 birim, 2020 yılında 1</w:t>
      </w:r>
      <w:r>
        <w:rPr>
          <w:bCs/>
          <w:color w:val="0D0D0D"/>
          <w:spacing w:val="-2"/>
        </w:rPr>
        <w:t>39</w:t>
      </w:r>
      <w:r w:rsidRPr="006476B5">
        <w:rPr>
          <w:bCs/>
          <w:color w:val="0D0D0D"/>
          <w:spacing w:val="-2"/>
        </w:rPr>
        <w:t xml:space="preserve"> birim, 2021 yılında </w:t>
      </w:r>
      <w:r>
        <w:rPr>
          <w:bCs/>
          <w:color w:val="0D0D0D"/>
          <w:spacing w:val="-2"/>
        </w:rPr>
        <w:t>229</w:t>
      </w:r>
      <w:r w:rsidRPr="006476B5">
        <w:rPr>
          <w:bCs/>
          <w:color w:val="0D0D0D"/>
          <w:spacing w:val="-2"/>
        </w:rPr>
        <w:t xml:space="preserve"> birim ve </w:t>
      </w:r>
      <w:r>
        <w:rPr>
          <w:bCs/>
          <w:color w:val="0D0D0D"/>
          <w:spacing w:val="-2"/>
        </w:rPr>
        <w:t>SD’de</w:t>
      </w:r>
      <w:r w:rsidRPr="006476B5">
        <w:rPr>
          <w:bCs/>
          <w:color w:val="0D0D0D"/>
          <w:spacing w:val="-2"/>
        </w:rPr>
        <w:t xml:space="preserve"> </w:t>
      </w:r>
      <w:r>
        <w:rPr>
          <w:bCs/>
          <w:color w:val="0D0D0D"/>
          <w:spacing w:val="-2"/>
        </w:rPr>
        <w:t>272</w:t>
      </w:r>
      <w:r w:rsidRPr="006476B5">
        <w:rPr>
          <w:bCs/>
          <w:color w:val="0D0D0D"/>
          <w:spacing w:val="-2"/>
        </w:rPr>
        <w:t xml:space="preserve"> birim seviyesindedir.</w:t>
      </w:r>
    </w:p>
    <w:p w14:paraId="56869C53" w14:textId="77777777" w:rsidR="00594B9C" w:rsidRPr="006476B5" w:rsidRDefault="00594B9C" w:rsidP="00594B9C">
      <w:pPr>
        <w:tabs>
          <w:tab w:val="left" w:pos="360"/>
        </w:tabs>
        <w:spacing w:before="120" w:after="120"/>
        <w:jc w:val="both"/>
        <w:rPr>
          <w:b/>
          <w:bCs/>
          <w:color w:val="0D0D0D"/>
          <w:spacing w:val="-2"/>
        </w:rPr>
      </w:pPr>
      <w:r w:rsidRPr="006476B5">
        <w:rPr>
          <w:b/>
          <w:bCs/>
          <w:color w:val="0D0D0D"/>
          <w:spacing w:val="-2"/>
        </w:rPr>
        <w:t>f) İstihdam</w:t>
      </w:r>
    </w:p>
    <w:p w14:paraId="472378A8" w14:textId="4E107612" w:rsidR="002B7B2B" w:rsidRPr="00F575DB" w:rsidRDefault="00594B9C" w:rsidP="00F575DB">
      <w:pPr>
        <w:tabs>
          <w:tab w:val="left" w:pos="360"/>
        </w:tabs>
        <w:spacing w:before="120" w:after="120"/>
        <w:jc w:val="both"/>
        <w:rPr>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sidRPr="00A15B5B">
        <w:rPr>
          <w:bCs/>
        </w:rPr>
        <w:t>ağır vasıta lastikleri</w:t>
      </w:r>
      <w:r w:rsidRPr="006476B5">
        <w:rPr>
          <w:bCs/>
          <w:color w:val="0D0D0D"/>
          <w:spacing w:val="-2"/>
        </w:rPr>
        <w:t xml:space="preserve"> üretiminde çalışan işçi sayısı endeksi 2019 yılında 100 birim, 2020 yılında 1</w:t>
      </w:r>
      <w:r w:rsidR="00CF2948">
        <w:rPr>
          <w:bCs/>
          <w:color w:val="0D0D0D"/>
          <w:spacing w:val="-2"/>
        </w:rPr>
        <w:t>02</w:t>
      </w:r>
      <w:r w:rsidRPr="006476B5">
        <w:rPr>
          <w:bCs/>
          <w:color w:val="0D0D0D"/>
          <w:spacing w:val="-2"/>
        </w:rPr>
        <w:t xml:space="preserve"> birim, 2021 yılında 1</w:t>
      </w:r>
      <w:r>
        <w:rPr>
          <w:bCs/>
          <w:color w:val="0D0D0D"/>
          <w:spacing w:val="-2"/>
        </w:rPr>
        <w:t>1</w:t>
      </w:r>
      <w:r w:rsidR="00CF2948">
        <w:rPr>
          <w:bCs/>
          <w:color w:val="0D0D0D"/>
          <w:spacing w:val="-2"/>
        </w:rPr>
        <w:t>6</w:t>
      </w:r>
      <w:r w:rsidRPr="006476B5">
        <w:rPr>
          <w:bCs/>
          <w:color w:val="0D0D0D"/>
          <w:spacing w:val="-2"/>
        </w:rPr>
        <w:t xml:space="preserve"> birim ve </w:t>
      </w:r>
      <w:r>
        <w:rPr>
          <w:bCs/>
          <w:color w:val="0D0D0D"/>
          <w:spacing w:val="-2"/>
        </w:rPr>
        <w:t>SD’de</w:t>
      </w:r>
      <w:r w:rsidRPr="006476B5">
        <w:rPr>
          <w:bCs/>
          <w:color w:val="0D0D0D"/>
          <w:spacing w:val="-2"/>
        </w:rPr>
        <w:t xml:space="preserve"> 1</w:t>
      </w:r>
      <w:r w:rsidR="00CF2948">
        <w:rPr>
          <w:bCs/>
          <w:color w:val="0D0D0D"/>
          <w:spacing w:val="-2"/>
        </w:rPr>
        <w:t>17</w:t>
      </w:r>
      <w:r w:rsidRPr="006476B5">
        <w:rPr>
          <w:bCs/>
          <w:color w:val="0D0D0D"/>
          <w:spacing w:val="-2"/>
        </w:rPr>
        <w:t xml:space="preserve"> birim olmuştur. </w:t>
      </w:r>
    </w:p>
    <w:p w14:paraId="63A722DE" w14:textId="2F180278" w:rsidR="00594B9C" w:rsidRPr="006476B5" w:rsidRDefault="00D5158D" w:rsidP="00594B9C">
      <w:pPr>
        <w:tabs>
          <w:tab w:val="left" w:pos="360"/>
        </w:tabs>
        <w:spacing w:before="120" w:after="120"/>
        <w:jc w:val="both"/>
        <w:rPr>
          <w:bCs/>
          <w:color w:val="0D0D0D"/>
          <w:spacing w:val="-2"/>
        </w:rPr>
      </w:pPr>
      <w:r>
        <w:rPr>
          <w:b/>
          <w:bCs/>
          <w:color w:val="0D0D0D"/>
          <w:spacing w:val="-2"/>
        </w:rPr>
        <w:t>g</w:t>
      </w:r>
      <w:r w:rsidR="00594B9C" w:rsidRPr="006476B5">
        <w:rPr>
          <w:b/>
          <w:bCs/>
          <w:color w:val="0D0D0D"/>
          <w:spacing w:val="-2"/>
        </w:rPr>
        <w:t>) Verimlilik</w:t>
      </w:r>
      <w:r w:rsidR="00594B9C" w:rsidRPr="006476B5">
        <w:rPr>
          <w:bCs/>
          <w:color w:val="0D0D0D"/>
          <w:spacing w:val="-2"/>
        </w:rPr>
        <w:tab/>
      </w:r>
    </w:p>
    <w:p w14:paraId="21666D89" w14:textId="69C37494" w:rsidR="00CE41BD" w:rsidRPr="004D67F9" w:rsidRDefault="00594B9C" w:rsidP="004D67F9">
      <w:pPr>
        <w:tabs>
          <w:tab w:val="left" w:pos="360"/>
        </w:tabs>
        <w:spacing w:before="120" w:after="120"/>
        <w:jc w:val="both"/>
        <w:rPr>
          <w:bCs/>
          <w:color w:val="0D0D0D"/>
          <w:spacing w:val="-2"/>
        </w:rPr>
      </w:pPr>
      <w:r w:rsidRPr="006476B5">
        <w:rPr>
          <w:bCs/>
          <w:color w:val="0D0D0D"/>
          <w:spacing w:val="-2"/>
        </w:rPr>
        <w:t xml:space="preserve">(1) </w:t>
      </w:r>
      <w:r>
        <w:rPr>
          <w:bCs/>
        </w:rPr>
        <w:t>A</w:t>
      </w:r>
      <w:r w:rsidRPr="00A15B5B">
        <w:rPr>
          <w:bCs/>
        </w:rPr>
        <w:t>ğır vasıta lastikleri</w:t>
      </w:r>
      <w:r w:rsidRPr="006476B5">
        <w:rPr>
          <w:bCs/>
          <w:color w:val="0D0D0D"/>
          <w:spacing w:val="-2"/>
        </w:rPr>
        <w:t xml:space="preserve"> üretiminde çalışan işçi başına düşen üretim miktarını gösteren verimlilik endeksi 2019 yılında 100 birim, 2020 yılında </w:t>
      </w:r>
      <w:r>
        <w:rPr>
          <w:bCs/>
          <w:color w:val="0D0D0D"/>
          <w:spacing w:val="-2"/>
        </w:rPr>
        <w:t>1</w:t>
      </w:r>
      <w:r w:rsidR="00CF2948">
        <w:rPr>
          <w:bCs/>
          <w:color w:val="0D0D0D"/>
          <w:spacing w:val="-2"/>
        </w:rPr>
        <w:t>36</w:t>
      </w:r>
      <w:r w:rsidRPr="006476B5">
        <w:rPr>
          <w:bCs/>
          <w:color w:val="0D0D0D"/>
          <w:spacing w:val="-2"/>
        </w:rPr>
        <w:t xml:space="preserve"> birim, 2021 yılında 1</w:t>
      </w:r>
      <w:r w:rsidR="00CF2948">
        <w:rPr>
          <w:bCs/>
          <w:color w:val="0D0D0D"/>
          <w:spacing w:val="-2"/>
        </w:rPr>
        <w:t>76</w:t>
      </w:r>
      <w:r w:rsidRPr="006476B5">
        <w:rPr>
          <w:bCs/>
          <w:color w:val="0D0D0D"/>
          <w:spacing w:val="-2"/>
        </w:rPr>
        <w:t xml:space="preserve"> birim ve </w:t>
      </w:r>
      <w:r>
        <w:rPr>
          <w:bCs/>
          <w:color w:val="0D0D0D"/>
          <w:spacing w:val="-2"/>
        </w:rPr>
        <w:t>SD’de</w:t>
      </w:r>
      <w:r w:rsidRPr="006476B5">
        <w:rPr>
          <w:bCs/>
          <w:color w:val="0D0D0D"/>
          <w:spacing w:val="-2"/>
        </w:rPr>
        <w:t xml:space="preserve"> 1</w:t>
      </w:r>
      <w:r w:rsidR="00CF2948">
        <w:rPr>
          <w:bCs/>
          <w:color w:val="0D0D0D"/>
          <w:spacing w:val="-2"/>
        </w:rPr>
        <w:t>99</w:t>
      </w:r>
      <w:r w:rsidR="004D67F9">
        <w:rPr>
          <w:bCs/>
          <w:color w:val="0D0D0D"/>
          <w:spacing w:val="-2"/>
        </w:rPr>
        <w:t xml:space="preserve"> birim seviyesindedir.</w:t>
      </w:r>
    </w:p>
    <w:p w14:paraId="5E5C6B76" w14:textId="77777777" w:rsidR="00715CB9" w:rsidRDefault="00715CB9">
      <w:pPr>
        <w:spacing w:after="160" w:line="259" w:lineRule="auto"/>
        <w:rPr>
          <w:b/>
          <w:bCs/>
          <w:color w:val="0D0D0D"/>
          <w:spacing w:val="-2"/>
        </w:rPr>
      </w:pPr>
      <w:r>
        <w:rPr>
          <w:b/>
          <w:bCs/>
          <w:color w:val="0D0D0D"/>
          <w:spacing w:val="-2"/>
        </w:rPr>
        <w:br w:type="page"/>
      </w:r>
    </w:p>
    <w:p w14:paraId="5776993D" w14:textId="76B023DA" w:rsidR="00594B9C" w:rsidRPr="006476B5" w:rsidRDefault="00D5158D" w:rsidP="00594B9C">
      <w:pPr>
        <w:tabs>
          <w:tab w:val="left" w:pos="360"/>
        </w:tabs>
        <w:spacing w:before="120" w:after="120"/>
        <w:jc w:val="both"/>
        <w:rPr>
          <w:bCs/>
          <w:color w:val="0D0D0D"/>
          <w:spacing w:val="-2"/>
        </w:rPr>
      </w:pPr>
      <w:r>
        <w:rPr>
          <w:b/>
          <w:bCs/>
          <w:color w:val="0D0D0D"/>
          <w:spacing w:val="-2"/>
        </w:rPr>
        <w:lastRenderedPageBreak/>
        <w:t>ğ</w:t>
      </w:r>
      <w:r w:rsidR="00594B9C" w:rsidRPr="006476B5">
        <w:rPr>
          <w:b/>
          <w:bCs/>
          <w:color w:val="0D0D0D"/>
          <w:spacing w:val="-2"/>
        </w:rPr>
        <w:t xml:space="preserve">) Nakit Akışı </w:t>
      </w:r>
    </w:p>
    <w:p w14:paraId="0A62D47B" w14:textId="1487E0C9" w:rsidR="004D67F9" w:rsidRPr="003F63E4" w:rsidRDefault="00594B9C" w:rsidP="003F63E4">
      <w:pPr>
        <w:tabs>
          <w:tab w:val="left" w:pos="360"/>
        </w:tabs>
        <w:spacing w:before="120" w:after="120"/>
        <w:jc w:val="both"/>
        <w:rPr>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sidRPr="00A15B5B">
        <w:rPr>
          <w:bCs/>
        </w:rPr>
        <w:t>ağır vasıta lastikleri</w:t>
      </w:r>
      <w:r>
        <w:rPr>
          <w:bCs/>
          <w:color w:val="0D0D0D"/>
          <w:spacing w:val="-2"/>
        </w:rPr>
        <w:t xml:space="preserve">ne </w:t>
      </w:r>
      <w:r w:rsidRPr="006476B5">
        <w:rPr>
          <w:bCs/>
          <w:color w:val="0D0D0D"/>
          <w:spacing w:val="-2"/>
        </w:rPr>
        <w:t xml:space="preserve">ilişkin amortisman ve </w:t>
      </w:r>
      <w:r>
        <w:rPr>
          <w:bCs/>
          <w:color w:val="0D0D0D"/>
          <w:spacing w:val="-2"/>
        </w:rPr>
        <w:t>kâr</w:t>
      </w:r>
      <w:r w:rsidRPr="006476B5">
        <w:rPr>
          <w:bCs/>
          <w:color w:val="0D0D0D"/>
          <w:spacing w:val="-2"/>
        </w:rPr>
        <w:t>lılık değerleri dikkate alınarak hesaplanan nakit</w:t>
      </w:r>
      <w:r w:rsidRPr="006832DA">
        <w:rPr>
          <w:bCs/>
          <w:color w:val="0D0D0D"/>
          <w:spacing w:val="-2"/>
        </w:rPr>
        <w:t xml:space="preserve"> akışı endeksi 2019 yılında 100 birim, 2020 yılında </w:t>
      </w:r>
      <w:r w:rsidR="00CF2948">
        <w:rPr>
          <w:bCs/>
          <w:color w:val="0D0D0D"/>
          <w:spacing w:val="-2"/>
        </w:rPr>
        <w:t>127</w:t>
      </w:r>
      <w:r w:rsidRPr="006832DA">
        <w:rPr>
          <w:bCs/>
          <w:color w:val="0D0D0D"/>
          <w:spacing w:val="-2"/>
        </w:rPr>
        <w:t xml:space="preserve"> birim</w:t>
      </w:r>
      <w:r>
        <w:rPr>
          <w:bCs/>
          <w:color w:val="0D0D0D"/>
          <w:spacing w:val="-2"/>
        </w:rPr>
        <w:t xml:space="preserve">, </w:t>
      </w:r>
      <w:r w:rsidRPr="006832DA">
        <w:rPr>
          <w:bCs/>
          <w:color w:val="0D0D0D"/>
          <w:spacing w:val="-2"/>
        </w:rPr>
        <w:t xml:space="preserve">2021 yılında </w:t>
      </w:r>
      <w:r w:rsidR="00CF2948">
        <w:rPr>
          <w:bCs/>
          <w:color w:val="0D0D0D"/>
          <w:spacing w:val="-2"/>
        </w:rPr>
        <w:t>101</w:t>
      </w:r>
      <w:r>
        <w:rPr>
          <w:bCs/>
          <w:color w:val="0D0D0D"/>
          <w:spacing w:val="-2"/>
        </w:rPr>
        <w:t xml:space="preserve"> birim ve SD’de </w:t>
      </w:r>
      <w:r w:rsidR="00CF2948">
        <w:rPr>
          <w:bCs/>
          <w:color w:val="0D0D0D"/>
          <w:spacing w:val="-2"/>
        </w:rPr>
        <w:t>103</w:t>
      </w:r>
      <w:r w:rsidRPr="006832DA">
        <w:rPr>
          <w:bCs/>
          <w:color w:val="0D0D0D"/>
          <w:spacing w:val="-2"/>
        </w:rPr>
        <w:t xml:space="preserve"> birim </w:t>
      </w:r>
      <w:r w:rsidRPr="006832DA">
        <w:rPr>
          <w:bCs/>
          <w:color w:val="0D0D0D"/>
        </w:rPr>
        <w:t>olarak</w:t>
      </w:r>
      <w:r w:rsidR="003F63E4">
        <w:rPr>
          <w:bCs/>
          <w:color w:val="0D0D0D"/>
          <w:spacing w:val="-2"/>
        </w:rPr>
        <w:t xml:space="preserve"> gerçekleşmiştir.</w:t>
      </w:r>
    </w:p>
    <w:p w14:paraId="1B1B72C8" w14:textId="5FA9B666" w:rsidR="00594B9C" w:rsidRPr="00A65989" w:rsidRDefault="00594B9C" w:rsidP="00594B9C">
      <w:pPr>
        <w:spacing w:before="120" w:after="120"/>
        <w:rPr>
          <w:b/>
        </w:rPr>
      </w:pPr>
      <w:r>
        <w:rPr>
          <w:b/>
        </w:rPr>
        <w:t>4</w:t>
      </w:r>
      <w:r w:rsidRPr="00A65989">
        <w:rPr>
          <w:b/>
        </w:rPr>
        <w:t>.7.</w:t>
      </w:r>
      <w:r>
        <w:rPr>
          <w:b/>
        </w:rPr>
        <w:t>2</w:t>
      </w:r>
      <w:r w:rsidR="00F207F9">
        <w:rPr>
          <w:b/>
        </w:rPr>
        <w:t>.</w:t>
      </w:r>
      <w:r>
        <w:rPr>
          <w:bCs/>
        </w:rPr>
        <w:t xml:space="preserve"> </w:t>
      </w:r>
      <w:r>
        <w:rPr>
          <w:b/>
        </w:rPr>
        <w:t>Zirai Araç</w:t>
      </w:r>
      <w:r w:rsidRPr="00AC0B6F">
        <w:rPr>
          <w:b/>
        </w:rPr>
        <w:t xml:space="preserve"> Lastikleri</w:t>
      </w:r>
      <w:r w:rsidR="00BC73FE">
        <w:rPr>
          <w:b/>
        </w:rPr>
        <w:t xml:space="preserve"> </w:t>
      </w:r>
    </w:p>
    <w:p w14:paraId="070F29EB" w14:textId="77777777" w:rsidR="00594B9C" w:rsidRPr="006476B5" w:rsidRDefault="00594B9C" w:rsidP="00594B9C">
      <w:pPr>
        <w:shd w:val="clear" w:color="auto" w:fill="FFFFFF"/>
        <w:tabs>
          <w:tab w:val="left" w:pos="360"/>
        </w:tabs>
        <w:spacing w:before="120" w:after="120"/>
        <w:jc w:val="both"/>
        <w:rPr>
          <w:bCs/>
        </w:rPr>
      </w:pPr>
      <w:r w:rsidRPr="006476B5">
        <w:rPr>
          <w:b/>
          <w:bCs/>
          <w:spacing w:val="-2"/>
        </w:rPr>
        <w:t xml:space="preserve">a) Üretim, </w:t>
      </w:r>
      <w:r>
        <w:rPr>
          <w:b/>
          <w:bCs/>
          <w:spacing w:val="-2"/>
        </w:rPr>
        <w:t>K</w:t>
      </w:r>
      <w:r w:rsidRPr="006476B5">
        <w:rPr>
          <w:b/>
          <w:bCs/>
          <w:spacing w:val="-2"/>
        </w:rPr>
        <w:t xml:space="preserve">apasite ve </w:t>
      </w:r>
      <w:r>
        <w:rPr>
          <w:b/>
          <w:bCs/>
          <w:spacing w:val="-2"/>
        </w:rPr>
        <w:t>K</w:t>
      </w:r>
      <w:r w:rsidRPr="006476B5">
        <w:rPr>
          <w:b/>
          <w:bCs/>
          <w:spacing w:val="-2"/>
        </w:rPr>
        <w:t xml:space="preserve">apasite </w:t>
      </w:r>
      <w:r>
        <w:rPr>
          <w:b/>
          <w:bCs/>
          <w:spacing w:val="-2"/>
        </w:rPr>
        <w:t>K</w:t>
      </w:r>
      <w:r w:rsidRPr="006476B5">
        <w:rPr>
          <w:b/>
          <w:bCs/>
          <w:spacing w:val="-2"/>
        </w:rPr>
        <w:t xml:space="preserve">ullanım </w:t>
      </w:r>
      <w:r>
        <w:rPr>
          <w:b/>
          <w:bCs/>
          <w:spacing w:val="-2"/>
        </w:rPr>
        <w:t>O</w:t>
      </w:r>
      <w:r w:rsidRPr="006476B5">
        <w:rPr>
          <w:b/>
          <w:bCs/>
          <w:spacing w:val="-2"/>
        </w:rPr>
        <w:t>ranı (KKO)</w:t>
      </w:r>
    </w:p>
    <w:p w14:paraId="6BC7C5E1" w14:textId="77777777" w:rsidR="00594B9C" w:rsidRPr="00A15B5B" w:rsidRDefault="00594B9C" w:rsidP="00835AC5">
      <w:pPr>
        <w:pStyle w:val="ListeParagraf"/>
        <w:numPr>
          <w:ilvl w:val="0"/>
          <w:numId w:val="31"/>
        </w:numPr>
        <w:shd w:val="clear" w:color="auto" w:fill="FFFFFF"/>
        <w:spacing w:before="120" w:after="120"/>
        <w:ind w:left="0" w:firstLine="0"/>
        <w:jc w:val="both"/>
        <w:rPr>
          <w:bCs/>
        </w:rPr>
      </w:pPr>
      <w:r w:rsidRPr="006476B5">
        <w:rPr>
          <w:noProof/>
        </w:rPr>
        <w:t>Yerli üretim dalının</w:t>
      </w:r>
      <w:r w:rsidRPr="00A15B5B">
        <w:rPr>
          <w:bCs/>
        </w:rPr>
        <w:t xml:space="preserve"> </w:t>
      </w:r>
      <w:r>
        <w:rPr>
          <w:bCs/>
        </w:rPr>
        <w:t>zirai araç</w:t>
      </w:r>
      <w:r w:rsidRPr="00A15B5B">
        <w:rPr>
          <w:bCs/>
        </w:rPr>
        <w:t xml:space="preserve"> lastikleri için 2019 yılında 100 birim olan üretim miktar endeksi, 2020 yılında 13</w:t>
      </w:r>
      <w:r>
        <w:rPr>
          <w:bCs/>
        </w:rPr>
        <w:t>8</w:t>
      </w:r>
      <w:r w:rsidRPr="00A15B5B">
        <w:rPr>
          <w:bCs/>
        </w:rPr>
        <w:t xml:space="preserve"> birim, 2021 yılında 1</w:t>
      </w:r>
      <w:r>
        <w:rPr>
          <w:bCs/>
        </w:rPr>
        <w:t>78</w:t>
      </w:r>
      <w:r w:rsidRPr="00A15B5B">
        <w:rPr>
          <w:bCs/>
        </w:rPr>
        <w:t xml:space="preserve"> birim,  SD’de ise </w:t>
      </w:r>
      <w:r>
        <w:rPr>
          <w:bCs/>
        </w:rPr>
        <w:t>173</w:t>
      </w:r>
      <w:r w:rsidRPr="00A15B5B">
        <w:rPr>
          <w:bCs/>
        </w:rPr>
        <w:t xml:space="preserve"> birim seviyesinde gerçekleşmiştir. </w:t>
      </w:r>
    </w:p>
    <w:p w14:paraId="69FF3AB4" w14:textId="1A732C4F" w:rsidR="00594B9C" w:rsidRPr="00A15B5B" w:rsidRDefault="00594B9C" w:rsidP="00835AC5">
      <w:pPr>
        <w:pStyle w:val="ListeParagraf"/>
        <w:numPr>
          <w:ilvl w:val="0"/>
          <w:numId w:val="31"/>
        </w:numPr>
        <w:shd w:val="clear" w:color="auto" w:fill="FFFFFF"/>
        <w:spacing w:before="120" w:after="120"/>
        <w:ind w:left="0" w:firstLine="0"/>
        <w:jc w:val="both"/>
        <w:rPr>
          <w:bCs/>
          <w:color w:val="0D0D0D"/>
        </w:rPr>
      </w:pPr>
      <w:r w:rsidRPr="00A15B5B">
        <w:rPr>
          <w:noProof/>
          <w:color w:val="0D0D0D"/>
        </w:rPr>
        <w:t>Yerli üretim dalının</w:t>
      </w:r>
      <w:r w:rsidRPr="00A15B5B">
        <w:rPr>
          <w:bCs/>
          <w:color w:val="0D0D0D"/>
        </w:rPr>
        <w:t xml:space="preserve"> 2019 yılında 100 birim olan kapasite endeksi 2020 ve 2021 yıllarında </w:t>
      </w:r>
      <w:r>
        <w:rPr>
          <w:bCs/>
          <w:color w:val="0D0D0D"/>
        </w:rPr>
        <w:t>73</w:t>
      </w:r>
      <w:r w:rsidRPr="00A15B5B">
        <w:rPr>
          <w:bCs/>
          <w:color w:val="0D0D0D"/>
        </w:rPr>
        <w:t xml:space="preserve"> birim, </w:t>
      </w:r>
      <w:r w:rsidR="00F60244">
        <w:rPr>
          <w:bCs/>
          <w:color w:val="0D0D0D"/>
        </w:rPr>
        <w:t xml:space="preserve">SD’de </w:t>
      </w:r>
      <w:r>
        <w:rPr>
          <w:bCs/>
          <w:color w:val="0D0D0D"/>
        </w:rPr>
        <w:t>92</w:t>
      </w:r>
      <w:r w:rsidRPr="00A15B5B">
        <w:rPr>
          <w:bCs/>
          <w:color w:val="0D0D0D"/>
        </w:rPr>
        <w:t xml:space="preserve"> birim olarak, KKO endeksi ise sırasıyla 100 birim, </w:t>
      </w:r>
      <w:r>
        <w:rPr>
          <w:bCs/>
          <w:color w:val="0D0D0D"/>
        </w:rPr>
        <w:t>187</w:t>
      </w:r>
      <w:r w:rsidRPr="00A15B5B">
        <w:rPr>
          <w:bCs/>
          <w:color w:val="0D0D0D"/>
        </w:rPr>
        <w:t xml:space="preserve"> birim, </w:t>
      </w:r>
      <w:r>
        <w:rPr>
          <w:bCs/>
          <w:color w:val="0D0D0D"/>
        </w:rPr>
        <w:t>242</w:t>
      </w:r>
      <w:r w:rsidRPr="00A15B5B">
        <w:rPr>
          <w:bCs/>
          <w:color w:val="0D0D0D"/>
        </w:rPr>
        <w:t xml:space="preserve"> birim ve 1</w:t>
      </w:r>
      <w:r>
        <w:rPr>
          <w:bCs/>
          <w:color w:val="0D0D0D"/>
        </w:rPr>
        <w:t>8</w:t>
      </w:r>
      <w:r w:rsidRPr="00A15B5B">
        <w:rPr>
          <w:bCs/>
          <w:color w:val="0D0D0D"/>
        </w:rPr>
        <w:t xml:space="preserve">8 birim olarak gerçekleşmiştir. </w:t>
      </w:r>
    </w:p>
    <w:p w14:paraId="7F7BEFDE" w14:textId="77777777" w:rsidR="00594B9C" w:rsidRPr="006476B5" w:rsidRDefault="00594B9C" w:rsidP="00594B9C">
      <w:pPr>
        <w:tabs>
          <w:tab w:val="left" w:pos="360"/>
        </w:tabs>
        <w:spacing w:before="120" w:after="120"/>
        <w:jc w:val="both"/>
        <w:rPr>
          <w:bCs/>
          <w:color w:val="0D0D0D"/>
          <w:spacing w:val="-2"/>
        </w:rPr>
      </w:pPr>
      <w:r w:rsidRPr="006476B5">
        <w:rPr>
          <w:b/>
          <w:bCs/>
          <w:color w:val="0D0D0D"/>
          <w:spacing w:val="-2"/>
        </w:rPr>
        <w:t xml:space="preserve">b) Yurt İçi </w:t>
      </w:r>
      <w:r>
        <w:rPr>
          <w:b/>
          <w:bCs/>
          <w:color w:val="0D0D0D"/>
          <w:spacing w:val="-2"/>
        </w:rPr>
        <w:t>v</w:t>
      </w:r>
      <w:r w:rsidRPr="006476B5">
        <w:rPr>
          <w:b/>
          <w:bCs/>
          <w:color w:val="0D0D0D"/>
          <w:spacing w:val="-2"/>
        </w:rPr>
        <w:t>e Yurt Dışı Satışlar</w:t>
      </w:r>
    </w:p>
    <w:p w14:paraId="50AE07BE" w14:textId="0799892A" w:rsidR="00594B9C" w:rsidRPr="00A15B5B" w:rsidRDefault="00594B9C" w:rsidP="00835AC5">
      <w:pPr>
        <w:pStyle w:val="ListeParagraf"/>
        <w:numPr>
          <w:ilvl w:val="0"/>
          <w:numId w:val="32"/>
        </w:numPr>
        <w:tabs>
          <w:tab w:val="left" w:pos="360"/>
        </w:tabs>
        <w:spacing w:before="120" w:after="120"/>
        <w:ind w:left="0" w:firstLine="0"/>
        <w:jc w:val="both"/>
        <w:rPr>
          <w:bCs/>
          <w:color w:val="0D0D0D"/>
          <w:spacing w:val="-2"/>
        </w:rPr>
      </w:pPr>
      <w:r w:rsidRPr="00A15B5B">
        <w:rPr>
          <w:noProof/>
          <w:color w:val="0D0D0D"/>
        </w:rPr>
        <w:t>Yerli üretim dalının</w:t>
      </w:r>
      <w:r w:rsidRPr="00A15B5B">
        <w:rPr>
          <w:bCs/>
          <w:color w:val="0D0D0D"/>
          <w:spacing w:val="-2"/>
        </w:rPr>
        <w:t xml:space="preserve"> </w:t>
      </w:r>
      <w:r>
        <w:rPr>
          <w:bCs/>
        </w:rPr>
        <w:t>zirai araç</w:t>
      </w:r>
      <w:r w:rsidRPr="00A15B5B">
        <w:rPr>
          <w:bCs/>
        </w:rPr>
        <w:t xml:space="preserve"> lastikleri </w:t>
      </w:r>
      <w:r w:rsidRPr="00A15B5B">
        <w:rPr>
          <w:bCs/>
          <w:color w:val="0D0D0D"/>
          <w:spacing w:val="-2"/>
        </w:rPr>
        <w:t>için 2019 yılında 100 birim olarak kabul edilen yurt içi satış miktarı endeksi 2020 yılında 1</w:t>
      </w:r>
      <w:r>
        <w:rPr>
          <w:bCs/>
          <w:color w:val="0D0D0D"/>
          <w:spacing w:val="-2"/>
        </w:rPr>
        <w:t>8</w:t>
      </w:r>
      <w:r w:rsidR="00906A45">
        <w:rPr>
          <w:bCs/>
          <w:color w:val="0D0D0D"/>
          <w:spacing w:val="-2"/>
        </w:rPr>
        <w:t>7</w:t>
      </w:r>
      <w:r w:rsidRPr="00A15B5B">
        <w:rPr>
          <w:bCs/>
          <w:color w:val="0D0D0D"/>
          <w:spacing w:val="-2"/>
        </w:rPr>
        <w:t xml:space="preserve"> birim, 2021 yılında </w:t>
      </w:r>
      <w:r>
        <w:rPr>
          <w:bCs/>
          <w:color w:val="0D0D0D"/>
          <w:spacing w:val="-2"/>
        </w:rPr>
        <w:t>21</w:t>
      </w:r>
      <w:r w:rsidR="00906A45">
        <w:rPr>
          <w:bCs/>
          <w:color w:val="0D0D0D"/>
          <w:spacing w:val="-2"/>
        </w:rPr>
        <w:t>3</w:t>
      </w:r>
      <w:r w:rsidRPr="00A15B5B">
        <w:rPr>
          <w:bCs/>
          <w:color w:val="0D0D0D"/>
          <w:spacing w:val="-2"/>
        </w:rPr>
        <w:t xml:space="preserve"> birim, SD’de ise </w:t>
      </w:r>
      <w:r>
        <w:rPr>
          <w:bCs/>
          <w:color w:val="0D0D0D"/>
          <w:spacing w:val="-2"/>
        </w:rPr>
        <w:t>19</w:t>
      </w:r>
      <w:r w:rsidR="00906A45">
        <w:rPr>
          <w:bCs/>
          <w:color w:val="0D0D0D"/>
          <w:spacing w:val="-2"/>
        </w:rPr>
        <w:t>1</w:t>
      </w:r>
      <w:r w:rsidRPr="00A15B5B">
        <w:rPr>
          <w:bCs/>
          <w:color w:val="0D0D0D"/>
          <w:spacing w:val="-2"/>
        </w:rPr>
        <w:t xml:space="preserve"> birim </w:t>
      </w:r>
      <w:r w:rsidRPr="00A15B5B">
        <w:rPr>
          <w:bCs/>
          <w:color w:val="0D0D0D"/>
        </w:rPr>
        <w:t>seviyesinde gerçekleşmiştir</w:t>
      </w:r>
      <w:r w:rsidRPr="00A15B5B">
        <w:rPr>
          <w:bCs/>
          <w:color w:val="0D0D0D"/>
          <w:spacing w:val="-2"/>
        </w:rPr>
        <w:t xml:space="preserve">. </w:t>
      </w:r>
    </w:p>
    <w:p w14:paraId="3F6BD3AC" w14:textId="0E4F2C57" w:rsidR="00594B9C" w:rsidRPr="00A15B5B" w:rsidRDefault="00594B9C" w:rsidP="00835AC5">
      <w:pPr>
        <w:pStyle w:val="ListeParagraf"/>
        <w:numPr>
          <w:ilvl w:val="0"/>
          <w:numId w:val="32"/>
        </w:numPr>
        <w:tabs>
          <w:tab w:val="left" w:pos="360"/>
        </w:tabs>
        <w:spacing w:before="120" w:after="120"/>
        <w:ind w:left="0" w:firstLine="0"/>
        <w:jc w:val="both"/>
        <w:rPr>
          <w:bCs/>
          <w:color w:val="0D0D0D"/>
          <w:spacing w:val="-2"/>
        </w:rPr>
      </w:pPr>
      <w:r w:rsidRPr="00A15B5B">
        <w:rPr>
          <w:bCs/>
          <w:color w:val="0D0D0D"/>
          <w:spacing w:val="-2"/>
        </w:rPr>
        <w:t>Aynı dönemde, yurt içi satış değeri endeksi sırasıyla 100</w:t>
      </w:r>
      <w:r w:rsidRPr="00A15B5B">
        <w:rPr>
          <w:bCs/>
          <w:color w:val="0D0D0D"/>
        </w:rPr>
        <w:t xml:space="preserve"> birim</w:t>
      </w:r>
      <w:r w:rsidRPr="00A15B5B">
        <w:rPr>
          <w:bCs/>
          <w:color w:val="0D0D0D"/>
          <w:spacing w:val="-2"/>
        </w:rPr>
        <w:t xml:space="preserve">, </w:t>
      </w:r>
      <w:r w:rsidR="00906A45">
        <w:rPr>
          <w:bCs/>
          <w:color w:val="0D0D0D"/>
          <w:spacing w:val="-2"/>
        </w:rPr>
        <w:t>201</w:t>
      </w:r>
      <w:r w:rsidRPr="00A15B5B">
        <w:rPr>
          <w:bCs/>
          <w:color w:val="0D0D0D"/>
        </w:rPr>
        <w:t xml:space="preserve"> birim</w:t>
      </w:r>
      <w:r w:rsidRPr="00A15B5B">
        <w:rPr>
          <w:bCs/>
          <w:color w:val="0D0D0D"/>
          <w:spacing w:val="-2"/>
        </w:rPr>
        <w:t>, 1</w:t>
      </w:r>
      <w:r>
        <w:rPr>
          <w:bCs/>
          <w:color w:val="0D0D0D"/>
          <w:spacing w:val="-2"/>
        </w:rPr>
        <w:t>9</w:t>
      </w:r>
      <w:r w:rsidR="00906A45">
        <w:rPr>
          <w:bCs/>
          <w:color w:val="0D0D0D"/>
          <w:spacing w:val="-2"/>
        </w:rPr>
        <w:t xml:space="preserve">4 </w:t>
      </w:r>
      <w:r w:rsidRPr="00A15B5B">
        <w:rPr>
          <w:bCs/>
          <w:color w:val="0D0D0D"/>
        </w:rPr>
        <w:t>birim</w:t>
      </w:r>
      <w:r w:rsidRPr="00A15B5B">
        <w:rPr>
          <w:bCs/>
          <w:color w:val="0D0D0D"/>
          <w:spacing w:val="-2"/>
        </w:rPr>
        <w:t xml:space="preserve"> ve 15</w:t>
      </w:r>
      <w:r w:rsidR="00906A45">
        <w:rPr>
          <w:bCs/>
          <w:color w:val="0D0D0D"/>
          <w:spacing w:val="-2"/>
        </w:rPr>
        <w:t>3</w:t>
      </w:r>
      <w:r w:rsidRPr="00A15B5B">
        <w:rPr>
          <w:bCs/>
          <w:color w:val="0D0D0D"/>
        </w:rPr>
        <w:t xml:space="preserve"> </w:t>
      </w:r>
      <w:r w:rsidRPr="00A15B5B">
        <w:rPr>
          <w:bCs/>
          <w:color w:val="0D0D0D"/>
          <w:spacing w:val="-2"/>
        </w:rPr>
        <w:t xml:space="preserve">birim olmuştur.  </w:t>
      </w:r>
    </w:p>
    <w:p w14:paraId="26A44A8C" w14:textId="77777777" w:rsidR="00594B9C" w:rsidRPr="00A15B5B" w:rsidRDefault="00594B9C" w:rsidP="00835AC5">
      <w:pPr>
        <w:pStyle w:val="ListeParagraf"/>
        <w:numPr>
          <w:ilvl w:val="0"/>
          <w:numId w:val="32"/>
        </w:numPr>
        <w:tabs>
          <w:tab w:val="left" w:pos="360"/>
        </w:tabs>
        <w:spacing w:before="120" w:after="120"/>
        <w:ind w:left="0" w:firstLine="0"/>
        <w:jc w:val="both"/>
        <w:rPr>
          <w:bCs/>
          <w:color w:val="0D0D0D"/>
          <w:spacing w:val="-2"/>
        </w:rPr>
      </w:pPr>
      <w:r w:rsidRPr="006476B5">
        <w:rPr>
          <w:noProof/>
        </w:rPr>
        <w:t>Yerli üretim dalının</w:t>
      </w:r>
      <w:r w:rsidRPr="00A15B5B">
        <w:rPr>
          <w:bCs/>
          <w:spacing w:val="-2"/>
        </w:rPr>
        <w:t xml:space="preserve"> yurt dışı satış miktar endeksi 2019 yılında 100 birim, 2020 yılında </w:t>
      </w:r>
      <w:r>
        <w:rPr>
          <w:bCs/>
          <w:spacing w:val="-2"/>
        </w:rPr>
        <w:t>93</w:t>
      </w:r>
      <w:r w:rsidRPr="00A15B5B">
        <w:rPr>
          <w:bCs/>
          <w:spacing w:val="-2"/>
        </w:rPr>
        <w:t xml:space="preserve"> birim, 2021 yılında 1</w:t>
      </w:r>
      <w:r>
        <w:rPr>
          <w:bCs/>
          <w:spacing w:val="-2"/>
        </w:rPr>
        <w:t>29</w:t>
      </w:r>
      <w:r w:rsidRPr="00A15B5B">
        <w:rPr>
          <w:bCs/>
          <w:spacing w:val="-2"/>
        </w:rPr>
        <w:t xml:space="preserve"> birim, </w:t>
      </w:r>
      <w:r w:rsidRPr="00A15B5B">
        <w:rPr>
          <w:bCs/>
          <w:color w:val="0D0D0D"/>
          <w:spacing w:val="-2"/>
        </w:rPr>
        <w:t>SD’de</w:t>
      </w:r>
      <w:r w:rsidRPr="00A15B5B">
        <w:rPr>
          <w:bCs/>
          <w:spacing w:val="-2"/>
        </w:rPr>
        <w:t xml:space="preserve"> ise </w:t>
      </w:r>
      <w:r>
        <w:rPr>
          <w:bCs/>
          <w:spacing w:val="-2"/>
        </w:rPr>
        <w:t>140</w:t>
      </w:r>
      <w:r w:rsidRPr="00A15B5B">
        <w:rPr>
          <w:bCs/>
          <w:spacing w:val="-2"/>
        </w:rPr>
        <w:t xml:space="preserve"> birim olmuştur.</w:t>
      </w:r>
    </w:p>
    <w:p w14:paraId="07CCA744" w14:textId="77777777" w:rsidR="00594B9C" w:rsidRPr="00A15B5B" w:rsidRDefault="00594B9C" w:rsidP="00835AC5">
      <w:pPr>
        <w:pStyle w:val="ListeParagraf"/>
        <w:numPr>
          <w:ilvl w:val="0"/>
          <w:numId w:val="32"/>
        </w:numPr>
        <w:tabs>
          <w:tab w:val="left" w:pos="360"/>
        </w:tabs>
        <w:spacing w:before="120" w:after="120"/>
        <w:ind w:left="0" w:firstLine="0"/>
        <w:jc w:val="both"/>
        <w:rPr>
          <w:bCs/>
          <w:spacing w:val="-2"/>
        </w:rPr>
      </w:pPr>
      <w:r w:rsidRPr="00A15B5B">
        <w:rPr>
          <w:bCs/>
          <w:spacing w:val="-2"/>
        </w:rPr>
        <w:t>Aynı dönemde, yurt dışı satış değer endeksi sırasıyla 100</w:t>
      </w:r>
      <w:r w:rsidRPr="00A15B5B">
        <w:rPr>
          <w:bCs/>
          <w:color w:val="0D0D0D"/>
        </w:rPr>
        <w:t xml:space="preserve"> birim</w:t>
      </w:r>
      <w:r w:rsidRPr="00A15B5B">
        <w:rPr>
          <w:bCs/>
          <w:spacing w:val="-2"/>
        </w:rPr>
        <w:t>, 1</w:t>
      </w:r>
      <w:r>
        <w:rPr>
          <w:bCs/>
          <w:spacing w:val="-2"/>
        </w:rPr>
        <w:t>01</w:t>
      </w:r>
      <w:r w:rsidRPr="00A15B5B">
        <w:rPr>
          <w:bCs/>
          <w:color w:val="0D0D0D"/>
        </w:rPr>
        <w:t xml:space="preserve"> birim</w:t>
      </w:r>
      <w:r w:rsidRPr="00A15B5B">
        <w:rPr>
          <w:bCs/>
          <w:spacing w:val="-2"/>
        </w:rPr>
        <w:t xml:space="preserve">, </w:t>
      </w:r>
      <w:r>
        <w:rPr>
          <w:bCs/>
          <w:spacing w:val="-2"/>
        </w:rPr>
        <w:t>134</w:t>
      </w:r>
      <w:r w:rsidRPr="00A15B5B">
        <w:rPr>
          <w:bCs/>
          <w:color w:val="0D0D0D"/>
        </w:rPr>
        <w:t xml:space="preserve"> birim</w:t>
      </w:r>
      <w:r w:rsidRPr="00A15B5B">
        <w:rPr>
          <w:bCs/>
          <w:spacing w:val="-2"/>
        </w:rPr>
        <w:t xml:space="preserve"> ve 1</w:t>
      </w:r>
      <w:r>
        <w:rPr>
          <w:bCs/>
          <w:spacing w:val="-2"/>
        </w:rPr>
        <w:t>20</w:t>
      </w:r>
      <w:r w:rsidRPr="00A15B5B">
        <w:rPr>
          <w:bCs/>
          <w:spacing w:val="-2"/>
        </w:rPr>
        <w:t xml:space="preserve"> birim olarak gerçekleşmiştir.  </w:t>
      </w:r>
    </w:p>
    <w:p w14:paraId="51399D57" w14:textId="77777777" w:rsidR="00594B9C" w:rsidRPr="006476B5" w:rsidRDefault="00594B9C" w:rsidP="00594B9C">
      <w:pPr>
        <w:tabs>
          <w:tab w:val="left" w:pos="360"/>
        </w:tabs>
        <w:spacing w:before="120" w:after="120"/>
        <w:jc w:val="both"/>
        <w:rPr>
          <w:bCs/>
          <w:spacing w:val="-2"/>
        </w:rPr>
      </w:pPr>
      <w:r w:rsidRPr="006476B5">
        <w:rPr>
          <w:b/>
          <w:bCs/>
          <w:spacing w:val="-2"/>
        </w:rPr>
        <w:t>c) Yurt İçi Fiyatlar</w:t>
      </w:r>
      <w:r w:rsidRPr="006476B5">
        <w:rPr>
          <w:bCs/>
          <w:spacing w:val="-2"/>
        </w:rPr>
        <w:tab/>
      </w:r>
    </w:p>
    <w:p w14:paraId="20F495C1" w14:textId="42EE0580" w:rsidR="00812E35" w:rsidRPr="00F207F9" w:rsidRDefault="00594B9C" w:rsidP="00F207F9">
      <w:pPr>
        <w:pStyle w:val="ListeParagraf"/>
        <w:numPr>
          <w:ilvl w:val="0"/>
          <w:numId w:val="33"/>
        </w:numPr>
        <w:tabs>
          <w:tab w:val="left" w:pos="360"/>
        </w:tabs>
        <w:spacing w:before="120" w:after="120"/>
        <w:ind w:left="0" w:firstLine="0"/>
        <w:jc w:val="both"/>
        <w:rPr>
          <w:bCs/>
          <w:spacing w:val="-2"/>
        </w:rPr>
      </w:pPr>
      <w:r w:rsidRPr="00A15B5B">
        <w:rPr>
          <w:noProof/>
          <w:color w:val="0D0D0D"/>
        </w:rPr>
        <w:t>Yerli üretim dalının</w:t>
      </w:r>
      <w:r w:rsidRPr="00A15B5B">
        <w:rPr>
          <w:bCs/>
          <w:color w:val="0D0D0D"/>
          <w:spacing w:val="-2"/>
        </w:rPr>
        <w:t xml:space="preserve"> </w:t>
      </w:r>
      <w:r>
        <w:rPr>
          <w:bCs/>
        </w:rPr>
        <w:t>zirai araç</w:t>
      </w:r>
      <w:r w:rsidRPr="00A15B5B">
        <w:rPr>
          <w:bCs/>
        </w:rPr>
        <w:t xml:space="preserve"> lastikleri </w:t>
      </w:r>
      <w:r w:rsidRPr="00A15B5B">
        <w:rPr>
          <w:bCs/>
          <w:color w:val="0D0D0D"/>
          <w:spacing w:val="-2"/>
        </w:rPr>
        <w:t xml:space="preserve">için yurt içi birim satış fiyatı endeksi 2019 yılında 100 birim, 2020 yılında </w:t>
      </w:r>
      <w:r w:rsidR="00906A45">
        <w:rPr>
          <w:bCs/>
          <w:color w:val="0D0D0D"/>
          <w:spacing w:val="-2"/>
        </w:rPr>
        <w:t>107</w:t>
      </w:r>
      <w:r w:rsidRPr="00A15B5B">
        <w:rPr>
          <w:bCs/>
          <w:color w:val="0D0D0D"/>
          <w:spacing w:val="-2"/>
        </w:rPr>
        <w:t xml:space="preserve"> birim, 2021 yılında </w:t>
      </w:r>
      <w:r>
        <w:rPr>
          <w:bCs/>
          <w:color w:val="0D0D0D"/>
          <w:spacing w:val="-2"/>
        </w:rPr>
        <w:t>91</w:t>
      </w:r>
      <w:r w:rsidRPr="00A15B5B">
        <w:rPr>
          <w:bCs/>
          <w:color w:val="0D0D0D"/>
          <w:spacing w:val="-2"/>
        </w:rPr>
        <w:t xml:space="preserve"> birim, SD’de ise </w:t>
      </w:r>
      <w:r>
        <w:rPr>
          <w:bCs/>
          <w:color w:val="0D0D0D"/>
          <w:spacing w:val="-2"/>
        </w:rPr>
        <w:t>80</w:t>
      </w:r>
      <w:r w:rsidRPr="00A15B5B">
        <w:rPr>
          <w:bCs/>
          <w:color w:val="0D0D0D"/>
          <w:spacing w:val="-2"/>
        </w:rPr>
        <w:t xml:space="preserve"> birim seviyesinde gerçekleşmiştir.</w:t>
      </w:r>
    </w:p>
    <w:p w14:paraId="3E091B54" w14:textId="150FF9F3" w:rsidR="00594B9C" w:rsidRPr="006476B5" w:rsidRDefault="00594B9C" w:rsidP="00594B9C">
      <w:pPr>
        <w:tabs>
          <w:tab w:val="left" w:pos="360"/>
        </w:tabs>
        <w:spacing w:before="120" w:after="120"/>
        <w:jc w:val="both"/>
        <w:rPr>
          <w:b/>
          <w:bCs/>
          <w:spacing w:val="-2"/>
          <w:u w:val="single"/>
        </w:rPr>
      </w:pPr>
      <w:r w:rsidRPr="006476B5">
        <w:rPr>
          <w:b/>
          <w:bCs/>
          <w:spacing w:val="-2"/>
        </w:rPr>
        <w:t>ç) Pazar Payı</w:t>
      </w:r>
    </w:p>
    <w:p w14:paraId="48A3D6C0" w14:textId="12DF5D13" w:rsidR="00F207F9" w:rsidRPr="00715CB9" w:rsidRDefault="00594B9C" w:rsidP="00715CB9">
      <w:pPr>
        <w:tabs>
          <w:tab w:val="left" w:pos="360"/>
        </w:tabs>
        <w:spacing w:before="120" w:after="120"/>
        <w:jc w:val="both"/>
        <w:rPr>
          <w:bCs/>
          <w:spacing w:val="-2"/>
        </w:rPr>
      </w:pPr>
      <w:r w:rsidRPr="006476B5">
        <w:rPr>
          <w:bCs/>
          <w:spacing w:val="-2"/>
        </w:rPr>
        <w:t xml:space="preserve">(1) </w:t>
      </w:r>
      <w:r w:rsidRPr="006476B5">
        <w:t>Yerli üretim dalının pazar payı endeksi aynı dönemde sırasıyla 100</w:t>
      </w:r>
      <w:r w:rsidRPr="005F2E2F">
        <w:rPr>
          <w:bCs/>
          <w:color w:val="0D0D0D"/>
        </w:rPr>
        <w:t xml:space="preserve"> </w:t>
      </w:r>
      <w:r>
        <w:rPr>
          <w:bCs/>
          <w:color w:val="0D0D0D"/>
        </w:rPr>
        <w:t>birim</w:t>
      </w:r>
      <w:r w:rsidRPr="006476B5">
        <w:t xml:space="preserve">, </w:t>
      </w:r>
      <w:r w:rsidR="00906A45">
        <w:t>123</w:t>
      </w:r>
      <w:r w:rsidRPr="005F2E2F">
        <w:rPr>
          <w:bCs/>
          <w:color w:val="0D0D0D"/>
        </w:rPr>
        <w:t xml:space="preserve"> </w:t>
      </w:r>
      <w:r>
        <w:rPr>
          <w:bCs/>
          <w:color w:val="0D0D0D"/>
        </w:rPr>
        <w:t>birim</w:t>
      </w:r>
      <w:r w:rsidRPr="006476B5">
        <w:t xml:space="preserve">, </w:t>
      </w:r>
      <w:r>
        <w:t>1</w:t>
      </w:r>
      <w:r w:rsidR="00906A45">
        <w:t>22</w:t>
      </w:r>
      <w:r w:rsidRPr="005F2E2F">
        <w:rPr>
          <w:bCs/>
          <w:color w:val="0D0D0D"/>
        </w:rPr>
        <w:t xml:space="preserve"> </w:t>
      </w:r>
      <w:r>
        <w:rPr>
          <w:bCs/>
          <w:color w:val="0D0D0D"/>
        </w:rPr>
        <w:t>birim</w:t>
      </w:r>
      <w:r w:rsidRPr="006476B5">
        <w:t xml:space="preserve"> ve </w:t>
      </w:r>
      <w:r>
        <w:t>11</w:t>
      </w:r>
      <w:r w:rsidR="00906A45">
        <w:t xml:space="preserve">4 </w:t>
      </w:r>
      <w:r w:rsidRPr="006476B5">
        <w:t>birim olarak gerçekleşmiştir.</w:t>
      </w:r>
    </w:p>
    <w:p w14:paraId="478EAFE8" w14:textId="547C8915" w:rsidR="00594B9C" w:rsidRPr="00D97F18" w:rsidRDefault="00594B9C" w:rsidP="00594B9C">
      <w:pPr>
        <w:rPr>
          <w:b/>
          <w:bCs/>
          <w:spacing w:val="-2"/>
        </w:rPr>
      </w:pPr>
      <w:r w:rsidRPr="006476B5">
        <w:rPr>
          <w:b/>
          <w:bCs/>
          <w:spacing w:val="-2"/>
        </w:rPr>
        <w:t xml:space="preserve">d) Maliyetler ve </w:t>
      </w:r>
      <w:r>
        <w:rPr>
          <w:b/>
          <w:bCs/>
          <w:spacing w:val="-2"/>
        </w:rPr>
        <w:t>K</w:t>
      </w:r>
      <w:r w:rsidRPr="006476B5">
        <w:rPr>
          <w:b/>
          <w:bCs/>
          <w:spacing w:val="-2"/>
        </w:rPr>
        <w:t>ârlılık</w:t>
      </w:r>
      <w:r w:rsidRPr="006476B5">
        <w:rPr>
          <w:bCs/>
          <w:spacing w:val="-2"/>
        </w:rPr>
        <w:tab/>
      </w:r>
    </w:p>
    <w:p w14:paraId="47FF40EE" w14:textId="5F28F1FF" w:rsidR="00594B9C" w:rsidRPr="00A15B5B" w:rsidRDefault="00594B9C" w:rsidP="00835AC5">
      <w:pPr>
        <w:pStyle w:val="ListeParagraf"/>
        <w:numPr>
          <w:ilvl w:val="0"/>
          <w:numId w:val="30"/>
        </w:numPr>
        <w:tabs>
          <w:tab w:val="left" w:pos="360"/>
        </w:tabs>
        <w:spacing w:before="120" w:after="120"/>
        <w:ind w:left="0" w:firstLine="0"/>
        <w:jc w:val="both"/>
        <w:rPr>
          <w:bCs/>
          <w:color w:val="0D0D0D"/>
          <w:spacing w:val="-2"/>
        </w:rPr>
      </w:pPr>
      <w:r w:rsidRPr="006476B5">
        <w:rPr>
          <w:noProof/>
        </w:rPr>
        <w:t>Yerli üretim dalının</w:t>
      </w:r>
      <w:r w:rsidRPr="00A15B5B">
        <w:rPr>
          <w:bCs/>
          <w:spacing w:val="-2"/>
        </w:rPr>
        <w:t xml:space="preserve"> </w:t>
      </w:r>
      <w:r>
        <w:rPr>
          <w:bCs/>
        </w:rPr>
        <w:t>zirai araç</w:t>
      </w:r>
      <w:r w:rsidRPr="00A15B5B">
        <w:rPr>
          <w:bCs/>
        </w:rPr>
        <w:t xml:space="preserve"> lastikleri </w:t>
      </w:r>
      <w:r w:rsidRPr="00A15B5B">
        <w:rPr>
          <w:bCs/>
          <w:color w:val="0D0D0D"/>
          <w:spacing w:val="-2"/>
        </w:rPr>
        <w:t xml:space="preserve">için 2019 yılında 100 birim olan birim sınai maliyet endeksi 2020 yılında </w:t>
      </w:r>
      <w:r>
        <w:rPr>
          <w:bCs/>
          <w:color w:val="0D0D0D"/>
          <w:spacing w:val="-2"/>
        </w:rPr>
        <w:t>85</w:t>
      </w:r>
      <w:r w:rsidRPr="00A15B5B">
        <w:rPr>
          <w:bCs/>
          <w:color w:val="0D0D0D"/>
          <w:spacing w:val="-2"/>
        </w:rPr>
        <w:t xml:space="preserve"> birim, 2021 yılında </w:t>
      </w:r>
      <w:r w:rsidR="00906A45">
        <w:rPr>
          <w:bCs/>
          <w:color w:val="0D0D0D"/>
          <w:spacing w:val="-2"/>
        </w:rPr>
        <w:t>84</w:t>
      </w:r>
      <w:r w:rsidRPr="00A15B5B">
        <w:rPr>
          <w:bCs/>
          <w:color w:val="0D0D0D"/>
          <w:spacing w:val="-2"/>
        </w:rPr>
        <w:t xml:space="preserve"> birim ve SD’de </w:t>
      </w:r>
      <w:r w:rsidR="00906A45">
        <w:rPr>
          <w:bCs/>
          <w:color w:val="0D0D0D"/>
          <w:spacing w:val="-2"/>
        </w:rPr>
        <w:t>72</w:t>
      </w:r>
      <w:r w:rsidRPr="00A15B5B">
        <w:rPr>
          <w:bCs/>
          <w:color w:val="0D0D0D"/>
          <w:spacing w:val="-2"/>
        </w:rPr>
        <w:t xml:space="preserve"> birim olurken; faaliyet ve finansman giderleri eklenerek hesaplanan birim ticari maliyet endeksi sırasıyla 100</w:t>
      </w:r>
      <w:r w:rsidRPr="00A15B5B">
        <w:rPr>
          <w:bCs/>
          <w:color w:val="0D0D0D"/>
        </w:rPr>
        <w:t xml:space="preserve"> birim</w:t>
      </w:r>
      <w:r w:rsidRPr="00A15B5B">
        <w:rPr>
          <w:bCs/>
          <w:color w:val="0D0D0D"/>
          <w:spacing w:val="-2"/>
        </w:rPr>
        <w:t xml:space="preserve">, </w:t>
      </w:r>
      <w:r w:rsidR="00906A45">
        <w:rPr>
          <w:bCs/>
          <w:color w:val="0D0D0D"/>
          <w:spacing w:val="-2"/>
        </w:rPr>
        <w:t>86</w:t>
      </w:r>
      <w:r w:rsidRPr="00A15B5B">
        <w:rPr>
          <w:bCs/>
          <w:color w:val="0D0D0D"/>
        </w:rPr>
        <w:t xml:space="preserve"> birim</w:t>
      </w:r>
      <w:r w:rsidRPr="00A15B5B">
        <w:rPr>
          <w:bCs/>
          <w:color w:val="0D0D0D"/>
          <w:spacing w:val="-2"/>
        </w:rPr>
        <w:t xml:space="preserve">, </w:t>
      </w:r>
      <w:r>
        <w:rPr>
          <w:bCs/>
          <w:color w:val="0D0D0D"/>
          <w:spacing w:val="-2"/>
        </w:rPr>
        <w:t>8</w:t>
      </w:r>
      <w:r w:rsidR="00906A45">
        <w:rPr>
          <w:bCs/>
          <w:color w:val="0D0D0D"/>
          <w:spacing w:val="-2"/>
        </w:rPr>
        <w:t>5</w:t>
      </w:r>
      <w:r w:rsidRPr="00A15B5B">
        <w:rPr>
          <w:bCs/>
          <w:color w:val="0D0D0D"/>
          <w:spacing w:val="-2"/>
        </w:rPr>
        <w:t xml:space="preserve"> </w:t>
      </w:r>
      <w:r w:rsidRPr="00A15B5B">
        <w:rPr>
          <w:bCs/>
          <w:color w:val="0D0D0D"/>
        </w:rPr>
        <w:t>birim</w:t>
      </w:r>
      <w:r w:rsidRPr="00A15B5B">
        <w:rPr>
          <w:bCs/>
          <w:color w:val="0D0D0D"/>
          <w:spacing w:val="-2"/>
        </w:rPr>
        <w:t xml:space="preserve"> ve </w:t>
      </w:r>
      <w:r>
        <w:rPr>
          <w:bCs/>
          <w:color w:val="0D0D0D"/>
          <w:spacing w:val="-2"/>
        </w:rPr>
        <w:t>7</w:t>
      </w:r>
      <w:r w:rsidR="00906A45">
        <w:rPr>
          <w:bCs/>
          <w:color w:val="0D0D0D"/>
          <w:spacing w:val="-2"/>
        </w:rPr>
        <w:t>4</w:t>
      </w:r>
      <w:r w:rsidRPr="00A15B5B">
        <w:rPr>
          <w:bCs/>
          <w:color w:val="0D0D0D"/>
          <w:spacing w:val="-2"/>
        </w:rPr>
        <w:t xml:space="preserve"> birim seviyesinde gerçekleşmiştir.</w:t>
      </w:r>
    </w:p>
    <w:p w14:paraId="266AC8A6" w14:textId="7E790096" w:rsidR="00594B9C" w:rsidRPr="00A15B5B" w:rsidRDefault="00594B9C" w:rsidP="00835AC5">
      <w:pPr>
        <w:pStyle w:val="ListeParagraf"/>
        <w:numPr>
          <w:ilvl w:val="0"/>
          <w:numId w:val="30"/>
        </w:numPr>
        <w:tabs>
          <w:tab w:val="left" w:pos="360"/>
        </w:tabs>
        <w:spacing w:before="120" w:after="120"/>
        <w:ind w:left="0" w:firstLine="0"/>
        <w:jc w:val="both"/>
        <w:rPr>
          <w:bCs/>
          <w:spacing w:val="-2"/>
        </w:rPr>
      </w:pPr>
      <w:r w:rsidRPr="00A15B5B">
        <w:rPr>
          <w:bCs/>
          <w:spacing w:val="-2"/>
        </w:rPr>
        <w:t xml:space="preserve">Yerli üretim dalının </w:t>
      </w:r>
      <w:r>
        <w:rPr>
          <w:bCs/>
        </w:rPr>
        <w:t>zirai araç</w:t>
      </w:r>
      <w:r w:rsidRPr="00A15B5B">
        <w:rPr>
          <w:bCs/>
        </w:rPr>
        <w:t xml:space="preserve"> lastikleri </w:t>
      </w:r>
      <w:r w:rsidRPr="00A15B5B">
        <w:rPr>
          <w:bCs/>
          <w:spacing w:val="-2"/>
        </w:rPr>
        <w:t xml:space="preserve">için gerçekleşen ticari maliyetleri ve yurt içi satış fiyatları dikkate alınarak hesaplanan yurt içi satışlardan birim kârlılık endeksi </w:t>
      </w:r>
      <w:r w:rsidRPr="00A15B5B">
        <w:rPr>
          <w:bCs/>
          <w:color w:val="0D0D0D"/>
          <w:spacing w:val="-2"/>
        </w:rPr>
        <w:t xml:space="preserve">2019 yılında </w:t>
      </w:r>
      <w:r>
        <w:rPr>
          <w:bCs/>
          <w:color w:val="0D0D0D"/>
          <w:spacing w:val="-2"/>
        </w:rPr>
        <w:t>-</w:t>
      </w:r>
      <w:r w:rsidRPr="00A15B5B">
        <w:rPr>
          <w:bCs/>
          <w:color w:val="0D0D0D"/>
          <w:spacing w:val="-2"/>
        </w:rPr>
        <w:t xml:space="preserve">100 birim, 2020 yılında </w:t>
      </w:r>
      <w:r w:rsidR="00172875">
        <w:rPr>
          <w:bCs/>
          <w:color w:val="0D0D0D"/>
          <w:spacing w:val="-2"/>
        </w:rPr>
        <w:t>83</w:t>
      </w:r>
      <w:r w:rsidRPr="00A15B5B">
        <w:rPr>
          <w:bCs/>
          <w:color w:val="0D0D0D"/>
          <w:spacing w:val="-2"/>
        </w:rPr>
        <w:t xml:space="preserve"> birim, 2021 yılında </w:t>
      </w:r>
      <w:r>
        <w:rPr>
          <w:bCs/>
          <w:color w:val="0D0D0D"/>
          <w:spacing w:val="-2"/>
        </w:rPr>
        <w:t>-</w:t>
      </w:r>
      <w:r w:rsidR="00172875">
        <w:rPr>
          <w:bCs/>
          <w:color w:val="0D0D0D"/>
          <w:spacing w:val="-2"/>
        </w:rPr>
        <w:t>37</w:t>
      </w:r>
      <w:r w:rsidRPr="00A15B5B">
        <w:rPr>
          <w:bCs/>
          <w:color w:val="0D0D0D"/>
          <w:spacing w:val="-2"/>
        </w:rPr>
        <w:t xml:space="preserve"> birim ve SD’de</w:t>
      </w:r>
      <w:r>
        <w:rPr>
          <w:bCs/>
          <w:color w:val="0D0D0D"/>
          <w:spacing w:val="-2"/>
        </w:rPr>
        <w:t xml:space="preserve"> -</w:t>
      </w:r>
      <w:r w:rsidR="00172875">
        <w:rPr>
          <w:bCs/>
          <w:color w:val="0D0D0D"/>
          <w:spacing w:val="-2"/>
        </w:rPr>
        <w:t>23</w:t>
      </w:r>
      <w:r w:rsidRPr="00A15B5B">
        <w:rPr>
          <w:bCs/>
          <w:color w:val="0D0D0D"/>
          <w:spacing w:val="-2"/>
        </w:rPr>
        <w:t xml:space="preserve"> birim olarak gerçekleşmiştir.</w:t>
      </w:r>
    </w:p>
    <w:p w14:paraId="69A04824" w14:textId="01CEF318" w:rsidR="00594B9C" w:rsidRPr="00A15B5B" w:rsidRDefault="00594B9C" w:rsidP="00835AC5">
      <w:pPr>
        <w:pStyle w:val="ListeParagraf"/>
        <w:numPr>
          <w:ilvl w:val="0"/>
          <w:numId w:val="30"/>
        </w:numPr>
        <w:tabs>
          <w:tab w:val="left" w:pos="360"/>
        </w:tabs>
        <w:spacing w:before="120" w:after="120"/>
        <w:ind w:left="0" w:firstLine="0"/>
        <w:jc w:val="both"/>
        <w:rPr>
          <w:bCs/>
          <w:color w:val="0D0D0D"/>
          <w:spacing w:val="-2"/>
        </w:rPr>
      </w:pPr>
      <w:r w:rsidRPr="00A15B5B">
        <w:rPr>
          <w:bCs/>
          <w:spacing w:val="-2"/>
        </w:rPr>
        <w:t>Yurt dışı satışlardan birim kârlılık endeksi 2019 yılından itibaren sırasıyla 100</w:t>
      </w:r>
      <w:r w:rsidRPr="00A15B5B">
        <w:rPr>
          <w:bCs/>
          <w:color w:val="0D0D0D"/>
        </w:rPr>
        <w:t xml:space="preserve"> birim</w:t>
      </w:r>
      <w:r w:rsidRPr="00A15B5B">
        <w:rPr>
          <w:bCs/>
          <w:spacing w:val="-2"/>
        </w:rPr>
        <w:t xml:space="preserve">, </w:t>
      </w:r>
      <w:r>
        <w:rPr>
          <w:bCs/>
          <w:spacing w:val="-2"/>
        </w:rPr>
        <w:t>1</w:t>
      </w:r>
      <w:r w:rsidR="00906A45">
        <w:rPr>
          <w:bCs/>
          <w:spacing w:val="-2"/>
        </w:rPr>
        <w:t>63</w:t>
      </w:r>
      <w:r w:rsidRPr="00A15B5B">
        <w:rPr>
          <w:bCs/>
          <w:color w:val="0D0D0D"/>
        </w:rPr>
        <w:t xml:space="preserve"> birim</w:t>
      </w:r>
      <w:r w:rsidRPr="00A15B5B">
        <w:rPr>
          <w:bCs/>
          <w:spacing w:val="-2"/>
        </w:rPr>
        <w:t xml:space="preserve">, </w:t>
      </w:r>
      <w:r w:rsidR="00906A45">
        <w:rPr>
          <w:bCs/>
          <w:spacing w:val="-2"/>
        </w:rPr>
        <w:t>14</w:t>
      </w:r>
      <w:r>
        <w:rPr>
          <w:bCs/>
          <w:spacing w:val="-2"/>
        </w:rPr>
        <w:t>9</w:t>
      </w:r>
      <w:r w:rsidRPr="00A15B5B">
        <w:rPr>
          <w:bCs/>
          <w:color w:val="0D0D0D"/>
        </w:rPr>
        <w:t xml:space="preserve"> birim</w:t>
      </w:r>
      <w:r w:rsidRPr="00A15B5B">
        <w:rPr>
          <w:bCs/>
          <w:spacing w:val="-2"/>
        </w:rPr>
        <w:t xml:space="preserve"> ve </w:t>
      </w:r>
      <w:r>
        <w:rPr>
          <w:bCs/>
          <w:spacing w:val="-2"/>
        </w:rPr>
        <w:t>1</w:t>
      </w:r>
      <w:r w:rsidR="00906A45">
        <w:rPr>
          <w:bCs/>
          <w:spacing w:val="-2"/>
        </w:rPr>
        <w:t xml:space="preserve">13 </w:t>
      </w:r>
      <w:r w:rsidRPr="00A15B5B">
        <w:rPr>
          <w:bCs/>
          <w:spacing w:val="-2"/>
        </w:rPr>
        <w:t>birim olarak gerçekleşmiştir.</w:t>
      </w:r>
    </w:p>
    <w:p w14:paraId="1BA95B66" w14:textId="1D8645F9" w:rsidR="00F575DB" w:rsidRPr="00812E35" w:rsidRDefault="00594B9C" w:rsidP="00812E35">
      <w:pPr>
        <w:pStyle w:val="ListeParagraf"/>
        <w:numPr>
          <w:ilvl w:val="0"/>
          <w:numId w:val="30"/>
        </w:numPr>
        <w:tabs>
          <w:tab w:val="left" w:pos="360"/>
        </w:tabs>
        <w:spacing w:before="120" w:after="120"/>
        <w:ind w:left="0" w:firstLine="0"/>
        <w:jc w:val="both"/>
        <w:rPr>
          <w:b/>
          <w:bCs/>
          <w:color w:val="0D0D0D"/>
          <w:spacing w:val="-2"/>
        </w:rPr>
      </w:pPr>
      <w:r w:rsidRPr="00A15B5B">
        <w:rPr>
          <w:bCs/>
          <w:color w:val="0D0D0D"/>
          <w:spacing w:val="-2"/>
        </w:rPr>
        <w:t>Yerli üretim dalının toplam satışlarının birim k</w:t>
      </w:r>
      <w:r w:rsidRPr="00A15B5B">
        <w:rPr>
          <w:bCs/>
        </w:rPr>
        <w:t>â</w:t>
      </w:r>
      <w:r w:rsidRPr="00A15B5B">
        <w:rPr>
          <w:bCs/>
          <w:color w:val="0D0D0D"/>
          <w:spacing w:val="-2"/>
        </w:rPr>
        <w:t xml:space="preserve">rlılığı ise 2019 yılında 100 birim, 2020 yılında </w:t>
      </w:r>
      <w:r>
        <w:rPr>
          <w:bCs/>
          <w:color w:val="0D0D0D"/>
          <w:spacing w:val="-2"/>
        </w:rPr>
        <w:t>1</w:t>
      </w:r>
      <w:r w:rsidR="00906A45">
        <w:rPr>
          <w:bCs/>
          <w:color w:val="0D0D0D"/>
          <w:spacing w:val="-2"/>
        </w:rPr>
        <w:t>68</w:t>
      </w:r>
      <w:r>
        <w:rPr>
          <w:bCs/>
          <w:color w:val="0D0D0D"/>
          <w:spacing w:val="-2"/>
        </w:rPr>
        <w:t xml:space="preserve"> </w:t>
      </w:r>
      <w:r w:rsidRPr="00A15B5B">
        <w:rPr>
          <w:bCs/>
          <w:color w:val="0D0D0D"/>
          <w:spacing w:val="-2"/>
        </w:rPr>
        <w:t xml:space="preserve">birim, 2021 yılında </w:t>
      </w:r>
      <w:r>
        <w:rPr>
          <w:bCs/>
          <w:color w:val="0D0D0D"/>
          <w:spacing w:val="-2"/>
        </w:rPr>
        <w:t>1</w:t>
      </w:r>
      <w:r w:rsidR="00906A45">
        <w:rPr>
          <w:bCs/>
          <w:color w:val="0D0D0D"/>
          <w:spacing w:val="-2"/>
        </w:rPr>
        <w:t>33</w:t>
      </w:r>
      <w:r w:rsidRPr="00A15B5B">
        <w:rPr>
          <w:bCs/>
          <w:color w:val="0D0D0D"/>
          <w:spacing w:val="-2"/>
        </w:rPr>
        <w:t xml:space="preserve"> birim ve SD’de </w:t>
      </w:r>
      <w:r>
        <w:rPr>
          <w:bCs/>
          <w:color w:val="0D0D0D"/>
          <w:spacing w:val="-2"/>
        </w:rPr>
        <w:t>1</w:t>
      </w:r>
      <w:r w:rsidR="00906A45">
        <w:rPr>
          <w:bCs/>
          <w:color w:val="0D0D0D"/>
          <w:spacing w:val="-2"/>
        </w:rPr>
        <w:t>15</w:t>
      </w:r>
      <w:r w:rsidRPr="00A15B5B">
        <w:rPr>
          <w:bCs/>
          <w:color w:val="0D0D0D"/>
          <w:spacing w:val="-2"/>
        </w:rPr>
        <w:t xml:space="preserve"> birim seviyesindedir.</w:t>
      </w:r>
    </w:p>
    <w:p w14:paraId="286529BB" w14:textId="77777777" w:rsidR="00715CB9" w:rsidRDefault="00715CB9">
      <w:pPr>
        <w:spacing w:after="160" w:line="259" w:lineRule="auto"/>
        <w:rPr>
          <w:b/>
          <w:bCs/>
          <w:color w:val="0D0D0D"/>
          <w:spacing w:val="-2"/>
        </w:rPr>
      </w:pPr>
      <w:r>
        <w:rPr>
          <w:b/>
          <w:bCs/>
          <w:color w:val="0D0D0D"/>
          <w:spacing w:val="-2"/>
        </w:rPr>
        <w:br w:type="page"/>
      </w:r>
    </w:p>
    <w:p w14:paraId="266064DE" w14:textId="1A938515" w:rsidR="00594B9C" w:rsidRPr="006476B5" w:rsidRDefault="00594B9C" w:rsidP="00594B9C">
      <w:pPr>
        <w:tabs>
          <w:tab w:val="left" w:pos="360"/>
        </w:tabs>
        <w:spacing w:before="120" w:after="120"/>
        <w:jc w:val="both"/>
        <w:rPr>
          <w:bCs/>
          <w:color w:val="0D0D0D"/>
          <w:spacing w:val="-2"/>
        </w:rPr>
      </w:pPr>
      <w:r w:rsidRPr="006476B5">
        <w:rPr>
          <w:b/>
          <w:bCs/>
          <w:color w:val="0D0D0D"/>
          <w:spacing w:val="-2"/>
        </w:rPr>
        <w:lastRenderedPageBreak/>
        <w:t>e) Stoklar</w:t>
      </w:r>
      <w:r w:rsidRPr="006476B5">
        <w:rPr>
          <w:bCs/>
          <w:color w:val="0D0D0D"/>
          <w:spacing w:val="-2"/>
        </w:rPr>
        <w:tab/>
      </w:r>
    </w:p>
    <w:p w14:paraId="67D46902" w14:textId="2AA01D91" w:rsidR="004354F5" w:rsidRDefault="00594B9C" w:rsidP="003F63E4">
      <w:pPr>
        <w:tabs>
          <w:tab w:val="left" w:pos="360"/>
        </w:tabs>
        <w:spacing w:before="120" w:after="120"/>
        <w:jc w:val="both"/>
        <w:rPr>
          <w:b/>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sidRPr="006476B5">
        <w:rPr>
          <w:color w:val="0D0D0D"/>
        </w:rPr>
        <w:t xml:space="preserve">dönem sonu stok miktarı </w:t>
      </w:r>
      <w:r w:rsidRPr="006476B5">
        <w:rPr>
          <w:bCs/>
          <w:color w:val="0D0D0D"/>
          <w:spacing w:val="-2"/>
        </w:rPr>
        <w:t xml:space="preserve">2019 yılında 100 birim, 2020 yılında </w:t>
      </w:r>
      <w:r>
        <w:rPr>
          <w:bCs/>
          <w:color w:val="0D0D0D"/>
          <w:spacing w:val="-2"/>
        </w:rPr>
        <w:t>89</w:t>
      </w:r>
      <w:r w:rsidRPr="006476B5">
        <w:rPr>
          <w:bCs/>
          <w:color w:val="0D0D0D"/>
          <w:spacing w:val="-2"/>
        </w:rPr>
        <w:t xml:space="preserve"> birim, 2021 yılında </w:t>
      </w:r>
      <w:r>
        <w:rPr>
          <w:bCs/>
          <w:color w:val="0D0D0D"/>
          <w:spacing w:val="-2"/>
        </w:rPr>
        <w:t>138</w:t>
      </w:r>
      <w:r w:rsidRPr="006476B5">
        <w:rPr>
          <w:bCs/>
          <w:color w:val="0D0D0D"/>
          <w:spacing w:val="-2"/>
        </w:rPr>
        <w:t xml:space="preserve"> birim ve </w:t>
      </w:r>
      <w:r>
        <w:rPr>
          <w:bCs/>
          <w:color w:val="0D0D0D"/>
          <w:spacing w:val="-2"/>
        </w:rPr>
        <w:t>SD’de</w:t>
      </w:r>
      <w:r w:rsidRPr="006476B5">
        <w:rPr>
          <w:bCs/>
          <w:color w:val="0D0D0D"/>
          <w:spacing w:val="-2"/>
        </w:rPr>
        <w:t xml:space="preserve"> </w:t>
      </w:r>
      <w:r>
        <w:rPr>
          <w:bCs/>
          <w:color w:val="0D0D0D"/>
          <w:spacing w:val="-2"/>
        </w:rPr>
        <w:t>172</w:t>
      </w:r>
      <w:r w:rsidRPr="006476B5">
        <w:rPr>
          <w:bCs/>
          <w:color w:val="0D0D0D"/>
          <w:spacing w:val="-2"/>
        </w:rPr>
        <w:t xml:space="preserve"> birim seviyesindedir.</w:t>
      </w:r>
    </w:p>
    <w:p w14:paraId="36DD64DD" w14:textId="044BB7BC" w:rsidR="00594B9C" w:rsidRPr="006476B5" w:rsidRDefault="00594B9C" w:rsidP="00594B9C">
      <w:pPr>
        <w:tabs>
          <w:tab w:val="left" w:pos="360"/>
        </w:tabs>
        <w:spacing w:before="120" w:after="120"/>
        <w:jc w:val="both"/>
        <w:rPr>
          <w:b/>
          <w:bCs/>
          <w:color w:val="0D0D0D"/>
          <w:spacing w:val="-2"/>
        </w:rPr>
      </w:pPr>
      <w:r w:rsidRPr="006476B5">
        <w:rPr>
          <w:b/>
          <w:bCs/>
          <w:color w:val="0D0D0D"/>
          <w:spacing w:val="-2"/>
        </w:rPr>
        <w:t>f) İstihdam</w:t>
      </w:r>
    </w:p>
    <w:p w14:paraId="66734CB9" w14:textId="799C401E" w:rsidR="00594B9C" w:rsidRPr="006476B5" w:rsidRDefault="00594B9C" w:rsidP="00594B9C">
      <w:pPr>
        <w:tabs>
          <w:tab w:val="left" w:pos="360"/>
        </w:tabs>
        <w:spacing w:before="120" w:after="120"/>
        <w:jc w:val="both"/>
        <w:rPr>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Pr>
          <w:bCs/>
        </w:rPr>
        <w:t>zirai araç</w:t>
      </w:r>
      <w:r w:rsidRPr="00A15B5B">
        <w:rPr>
          <w:bCs/>
        </w:rPr>
        <w:t xml:space="preserve"> lastikleri </w:t>
      </w:r>
      <w:r w:rsidRPr="006476B5">
        <w:rPr>
          <w:bCs/>
          <w:color w:val="0D0D0D"/>
          <w:spacing w:val="-2"/>
        </w:rPr>
        <w:t>üretiminde çalışan işçi sayısı endeksi 2019 yılında 100 birim, 2020 yılında 1</w:t>
      </w:r>
      <w:r w:rsidR="00906A45">
        <w:rPr>
          <w:bCs/>
          <w:color w:val="0D0D0D"/>
          <w:spacing w:val="-2"/>
        </w:rPr>
        <w:t>02</w:t>
      </w:r>
      <w:r w:rsidRPr="006476B5">
        <w:rPr>
          <w:bCs/>
          <w:color w:val="0D0D0D"/>
          <w:spacing w:val="-2"/>
        </w:rPr>
        <w:t xml:space="preserve"> birim, 2021 yılında 1</w:t>
      </w:r>
      <w:r>
        <w:rPr>
          <w:bCs/>
          <w:color w:val="0D0D0D"/>
          <w:spacing w:val="-2"/>
        </w:rPr>
        <w:t>1</w:t>
      </w:r>
      <w:r w:rsidR="00906A45">
        <w:rPr>
          <w:bCs/>
          <w:color w:val="0D0D0D"/>
          <w:spacing w:val="-2"/>
        </w:rPr>
        <w:t>6</w:t>
      </w:r>
      <w:r w:rsidRPr="006476B5">
        <w:rPr>
          <w:bCs/>
          <w:color w:val="0D0D0D"/>
          <w:spacing w:val="-2"/>
        </w:rPr>
        <w:t xml:space="preserve"> birim ve </w:t>
      </w:r>
      <w:r>
        <w:rPr>
          <w:bCs/>
          <w:color w:val="0D0D0D"/>
          <w:spacing w:val="-2"/>
        </w:rPr>
        <w:t>SD’de</w:t>
      </w:r>
      <w:r w:rsidRPr="006476B5">
        <w:rPr>
          <w:bCs/>
          <w:color w:val="0D0D0D"/>
          <w:spacing w:val="-2"/>
        </w:rPr>
        <w:t xml:space="preserve"> 1</w:t>
      </w:r>
      <w:r w:rsidR="00906A45">
        <w:rPr>
          <w:bCs/>
          <w:color w:val="0D0D0D"/>
          <w:spacing w:val="-2"/>
        </w:rPr>
        <w:t>17</w:t>
      </w:r>
      <w:r w:rsidRPr="006476B5">
        <w:rPr>
          <w:bCs/>
          <w:color w:val="0D0D0D"/>
          <w:spacing w:val="-2"/>
        </w:rPr>
        <w:t xml:space="preserve"> birim olmuştur. </w:t>
      </w:r>
    </w:p>
    <w:p w14:paraId="42A939EC" w14:textId="0690807F" w:rsidR="00594B9C" w:rsidRPr="006476B5" w:rsidRDefault="00D5158D" w:rsidP="00594B9C">
      <w:pPr>
        <w:tabs>
          <w:tab w:val="left" w:pos="360"/>
        </w:tabs>
        <w:spacing w:before="120" w:after="120"/>
        <w:jc w:val="both"/>
        <w:rPr>
          <w:bCs/>
          <w:color w:val="0D0D0D"/>
          <w:spacing w:val="-2"/>
        </w:rPr>
      </w:pPr>
      <w:r>
        <w:rPr>
          <w:b/>
          <w:bCs/>
          <w:color w:val="0D0D0D"/>
          <w:spacing w:val="-2"/>
        </w:rPr>
        <w:t>g</w:t>
      </w:r>
      <w:r w:rsidR="00594B9C" w:rsidRPr="006476B5">
        <w:rPr>
          <w:b/>
          <w:bCs/>
          <w:color w:val="0D0D0D"/>
          <w:spacing w:val="-2"/>
        </w:rPr>
        <w:t>) Verimlilik</w:t>
      </w:r>
      <w:r w:rsidR="00594B9C" w:rsidRPr="006476B5">
        <w:rPr>
          <w:bCs/>
          <w:color w:val="0D0D0D"/>
          <w:spacing w:val="-2"/>
        </w:rPr>
        <w:tab/>
      </w:r>
    </w:p>
    <w:p w14:paraId="7A3E724D" w14:textId="1E088517" w:rsidR="00411AFD" w:rsidRPr="00CE41BD" w:rsidRDefault="00594B9C" w:rsidP="00CE41BD">
      <w:pPr>
        <w:tabs>
          <w:tab w:val="left" w:pos="360"/>
        </w:tabs>
        <w:spacing w:before="120" w:after="120"/>
        <w:jc w:val="both"/>
        <w:rPr>
          <w:bCs/>
          <w:color w:val="0D0D0D"/>
          <w:spacing w:val="-2"/>
        </w:rPr>
      </w:pPr>
      <w:r w:rsidRPr="006476B5">
        <w:rPr>
          <w:bCs/>
          <w:color w:val="0D0D0D"/>
          <w:spacing w:val="-2"/>
        </w:rPr>
        <w:t xml:space="preserve">(1) </w:t>
      </w:r>
      <w:r>
        <w:rPr>
          <w:bCs/>
        </w:rPr>
        <w:t>Zirai araç</w:t>
      </w:r>
      <w:r w:rsidRPr="00A15B5B">
        <w:rPr>
          <w:bCs/>
        </w:rPr>
        <w:t xml:space="preserve"> lastikleri </w:t>
      </w:r>
      <w:r w:rsidRPr="006476B5">
        <w:rPr>
          <w:bCs/>
          <w:color w:val="0D0D0D"/>
          <w:spacing w:val="-2"/>
        </w:rPr>
        <w:t xml:space="preserve">üretiminde çalışan işçi başına düşen üretim miktarını gösteren verimlilik endeksi 2019 yılında 100 birim, 2020 yılında </w:t>
      </w:r>
      <w:r>
        <w:rPr>
          <w:bCs/>
          <w:color w:val="0D0D0D"/>
          <w:spacing w:val="-2"/>
        </w:rPr>
        <w:t>1</w:t>
      </w:r>
      <w:r w:rsidR="00906A45">
        <w:rPr>
          <w:bCs/>
          <w:color w:val="0D0D0D"/>
          <w:spacing w:val="-2"/>
        </w:rPr>
        <w:t>34</w:t>
      </w:r>
      <w:r w:rsidRPr="006476B5">
        <w:rPr>
          <w:bCs/>
          <w:color w:val="0D0D0D"/>
          <w:spacing w:val="-2"/>
        </w:rPr>
        <w:t xml:space="preserve"> birim, 2021 yılında 1</w:t>
      </w:r>
      <w:r w:rsidR="00906A45">
        <w:rPr>
          <w:bCs/>
          <w:color w:val="0D0D0D"/>
          <w:spacing w:val="-2"/>
        </w:rPr>
        <w:t>54</w:t>
      </w:r>
      <w:r w:rsidRPr="006476B5">
        <w:rPr>
          <w:bCs/>
          <w:color w:val="0D0D0D"/>
          <w:spacing w:val="-2"/>
        </w:rPr>
        <w:t xml:space="preserve"> birim ve </w:t>
      </w:r>
      <w:r>
        <w:rPr>
          <w:bCs/>
          <w:color w:val="0D0D0D"/>
          <w:spacing w:val="-2"/>
        </w:rPr>
        <w:t>SD’de</w:t>
      </w:r>
      <w:r w:rsidRPr="006476B5">
        <w:rPr>
          <w:bCs/>
          <w:color w:val="0D0D0D"/>
          <w:spacing w:val="-2"/>
        </w:rPr>
        <w:t xml:space="preserve"> 1</w:t>
      </w:r>
      <w:r>
        <w:rPr>
          <w:bCs/>
          <w:color w:val="0D0D0D"/>
          <w:spacing w:val="-2"/>
        </w:rPr>
        <w:t>4</w:t>
      </w:r>
      <w:r w:rsidR="00906A45">
        <w:rPr>
          <w:bCs/>
          <w:color w:val="0D0D0D"/>
          <w:spacing w:val="-2"/>
        </w:rPr>
        <w:t>9</w:t>
      </w:r>
      <w:r w:rsidRPr="006476B5">
        <w:rPr>
          <w:bCs/>
          <w:color w:val="0D0D0D"/>
          <w:spacing w:val="-2"/>
        </w:rPr>
        <w:t xml:space="preserve"> birim seviyesindedir.</w:t>
      </w:r>
    </w:p>
    <w:p w14:paraId="71396FC5" w14:textId="11F0D95C" w:rsidR="00594B9C" w:rsidRPr="006476B5" w:rsidRDefault="00D5158D" w:rsidP="00594B9C">
      <w:pPr>
        <w:tabs>
          <w:tab w:val="left" w:pos="360"/>
        </w:tabs>
        <w:spacing w:before="120" w:after="120"/>
        <w:jc w:val="both"/>
        <w:rPr>
          <w:bCs/>
          <w:color w:val="0D0D0D"/>
          <w:spacing w:val="-2"/>
        </w:rPr>
      </w:pPr>
      <w:r>
        <w:rPr>
          <w:b/>
          <w:bCs/>
          <w:color w:val="0D0D0D"/>
          <w:spacing w:val="-2"/>
        </w:rPr>
        <w:t>ğ</w:t>
      </w:r>
      <w:r w:rsidR="00594B9C" w:rsidRPr="006476B5">
        <w:rPr>
          <w:b/>
          <w:bCs/>
          <w:color w:val="0D0D0D"/>
          <w:spacing w:val="-2"/>
        </w:rPr>
        <w:t xml:space="preserve">) Nakit Akışı </w:t>
      </w:r>
    </w:p>
    <w:p w14:paraId="4381C8E2" w14:textId="1E8A490A" w:rsidR="00594B9C" w:rsidRPr="006832DA" w:rsidRDefault="00594B9C" w:rsidP="00594B9C">
      <w:pPr>
        <w:tabs>
          <w:tab w:val="left" w:pos="360"/>
        </w:tabs>
        <w:spacing w:before="120" w:after="120"/>
        <w:jc w:val="both"/>
        <w:rPr>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Pr>
          <w:bCs/>
        </w:rPr>
        <w:t>zirai araç</w:t>
      </w:r>
      <w:r w:rsidRPr="00A15B5B">
        <w:rPr>
          <w:bCs/>
        </w:rPr>
        <w:t xml:space="preserve"> lastikleri</w:t>
      </w:r>
      <w:r>
        <w:rPr>
          <w:bCs/>
        </w:rPr>
        <w:t>n</w:t>
      </w:r>
      <w:r>
        <w:rPr>
          <w:bCs/>
          <w:color w:val="0D0D0D"/>
          <w:spacing w:val="-2"/>
        </w:rPr>
        <w:t xml:space="preserve">e </w:t>
      </w:r>
      <w:r w:rsidRPr="006476B5">
        <w:rPr>
          <w:bCs/>
          <w:color w:val="0D0D0D"/>
          <w:spacing w:val="-2"/>
        </w:rPr>
        <w:t xml:space="preserve">ilişkin amortisman ve </w:t>
      </w:r>
      <w:r>
        <w:rPr>
          <w:bCs/>
          <w:color w:val="0D0D0D"/>
          <w:spacing w:val="-2"/>
        </w:rPr>
        <w:t>kâr</w:t>
      </w:r>
      <w:r w:rsidRPr="006476B5">
        <w:rPr>
          <w:bCs/>
          <w:color w:val="0D0D0D"/>
          <w:spacing w:val="-2"/>
        </w:rPr>
        <w:t>lılık değerleri dikkate alınarak hesaplanan nakit</w:t>
      </w:r>
      <w:r w:rsidRPr="006832DA">
        <w:rPr>
          <w:bCs/>
          <w:color w:val="0D0D0D"/>
          <w:spacing w:val="-2"/>
        </w:rPr>
        <w:t xml:space="preserve"> akışı endeksi 2019 yılında 100 birim, 2020 yılında </w:t>
      </w:r>
      <w:r>
        <w:rPr>
          <w:bCs/>
          <w:color w:val="0D0D0D"/>
          <w:spacing w:val="-2"/>
        </w:rPr>
        <w:t>1</w:t>
      </w:r>
      <w:r w:rsidR="00906A45">
        <w:rPr>
          <w:bCs/>
          <w:color w:val="0D0D0D"/>
          <w:spacing w:val="-2"/>
        </w:rPr>
        <w:t>9</w:t>
      </w:r>
      <w:r>
        <w:rPr>
          <w:bCs/>
          <w:color w:val="0D0D0D"/>
          <w:spacing w:val="-2"/>
        </w:rPr>
        <w:t>4</w:t>
      </w:r>
      <w:r w:rsidRPr="006832DA">
        <w:rPr>
          <w:bCs/>
          <w:color w:val="0D0D0D"/>
          <w:spacing w:val="-2"/>
        </w:rPr>
        <w:t xml:space="preserve"> birim</w:t>
      </w:r>
      <w:r>
        <w:rPr>
          <w:bCs/>
          <w:color w:val="0D0D0D"/>
          <w:spacing w:val="-2"/>
        </w:rPr>
        <w:t xml:space="preserve">, </w:t>
      </w:r>
      <w:r w:rsidRPr="006832DA">
        <w:rPr>
          <w:bCs/>
          <w:color w:val="0D0D0D"/>
          <w:spacing w:val="-2"/>
        </w:rPr>
        <w:t xml:space="preserve">2021 yılında </w:t>
      </w:r>
      <w:r>
        <w:rPr>
          <w:bCs/>
          <w:color w:val="0D0D0D"/>
          <w:spacing w:val="-2"/>
        </w:rPr>
        <w:t>1</w:t>
      </w:r>
      <w:r w:rsidR="00906A45">
        <w:rPr>
          <w:bCs/>
          <w:color w:val="0D0D0D"/>
          <w:spacing w:val="-2"/>
        </w:rPr>
        <w:t>8</w:t>
      </w:r>
      <w:r>
        <w:rPr>
          <w:bCs/>
          <w:color w:val="0D0D0D"/>
          <w:spacing w:val="-2"/>
        </w:rPr>
        <w:t>1 birim ve SD’de 1</w:t>
      </w:r>
      <w:r w:rsidR="00906A45">
        <w:rPr>
          <w:bCs/>
          <w:color w:val="0D0D0D"/>
          <w:spacing w:val="-2"/>
        </w:rPr>
        <w:t xml:space="preserve">50 </w:t>
      </w:r>
      <w:r w:rsidRPr="006832DA">
        <w:rPr>
          <w:bCs/>
          <w:color w:val="0D0D0D"/>
          <w:spacing w:val="-2"/>
        </w:rPr>
        <w:t xml:space="preserve">birim </w:t>
      </w:r>
      <w:r w:rsidRPr="006832DA">
        <w:rPr>
          <w:bCs/>
          <w:color w:val="0D0D0D"/>
        </w:rPr>
        <w:t>olarak</w:t>
      </w:r>
      <w:r w:rsidRPr="006832DA">
        <w:rPr>
          <w:bCs/>
          <w:color w:val="0D0D0D"/>
          <w:spacing w:val="-2"/>
        </w:rPr>
        <w:t xml:space="preserve"> gerçekleşmiştir.</w:t>
      </w:r>
    </w:p>
    <w:p w14:paraId="65046ABA" w14:textId="0CC7476A" w:rsidR="00594B9C" w:rsidRPr="00A65989" w:rsidRDefault="00594B9C" w:rsidP="00594B9C">
      <w:pPr>
        <w:spacing w:before="120" w:after="120"/>
        <w:rPr>
          <w:b/>
        </w:rPr>
      </w:pPr>
      <w:r>
        <w:rPr>
          <w:b/>
        </w:rPr>
        <w:t>4</w:t>
      </w:r>
      <w:r w:rsidRPr="00A65989">
        <w:rPr>
          <w:b/>
        </w:rPr>
        <w:t>.7.</w:t>
      </w:r>
      <w:r>
        <w:rPr>
          <w:b/>
        </w:rPr>
        <w:t>3</w:t>
      </w:r>
      <w:r w:rsidR="00F207F9">
        <w:rPr>
          <w:b/>
        </w:rPr>
        <w:t>.</w:t>
      </w:r>
      <w:r>
        <w:rPr>
          <w:bCs/>
        </w:rPr>
        <w:t xml:space="preserve"> </w:t>
      </w:r>
      <w:r>
        <w:rPr>
          <w:b/>
        </w:rPr>
        <w:t>İş Makinesi</w:t>
      </w:r>
      <w:r w:rsidRPr="00AC0B6F">
        <w:rPr>
          <w:b/>
        </w:rPr>
        <w:t xml:space="preserve"> Lastikleri</w:t>
      </w:r>
      <w:r w:rsidR="00BC73FE">
        <w:rPr>
          <w:b/>
        </w:rPr>
        <w:t xml:space="preserve"> </w:t>
      </w:r>
    </w:p>
    <w:p w14:paraId="757F5F99" w14:textId="77777777" w:rsidR="00594B9C" w:rsidRPr="006476B5" w:rsidRDefault="00594B9C" w:rsidP="00594B9C">
      <w:pPr>
        <w:shd w:val="clear" w:color="auto" w:fill="FFFFFF"/>
        <w:tabs>
          <w:tab w:val="left" w:pos="360"/>
        </w:tabs>
        <w:spacing w:before="120" w:after="120"/>
        <w:jc w:val="both"/>
        <w:rPr>
          <w:bCs/>
        </w:rPr>
      </w:pPr>
      <w:r w:rsidRPr="006476B5">
        <w:rPr>
          <w:b/>
          <w:bCs/>
          <w:spacing w:val="-2"/>
        </w:rPr>
        <w:t xml:space="preserve">a) Üretim, </w:t>
      </w:r>
      <w:r>
        <w:rPr>
          <w:b/>
          <w:bCs/>
          <w:spacing w:val="-2"/>
        </w:rPr>
        <w:t>K</w:t>
      </w:r>
      <w:r w:rsidRPr="006476B5">
        <w:rPr>
          <w:b/>
          <w:bCs/>
          <w:spacing w:val="-2"/>
        </w:rPr>
        <w:t xml:space="preserve">apasite ve </w:t>
      </w:r>
      <w:r>
        <w:rPr>
          <w:b/>
          <w:bCs/>
          <w:spacing w:val="-2"/>
        </w:rPr>
        <w:t>K</w:t>
      </w:r>
      <w:r w:rsidRPr="006476B5">
        <w:rPr>
          <w:b/>
          <w:bCs/>
          <w:spacing w:val="-2"/>
        </w:rPr>
        <w:t xml:space="preserve">apasite </w:t>
      </w:r>
      <w:r>
        <w:rPr>
          <w:b/>
          <w:bCs/>
          <w:spacing w:val="-2"/>
        </w:rPr>
        <w:t>K</w:t>
      </w:r>
      <w:r w:rsidRPr="006476B5">
        <w:rPr>
          <w:b/>
          <w:bCs/>
          <w:spacing w:val="-2"/>
        </w:rPr>
        <w:t xml:space="preserve">ullanım </w:t>
      </w:r>
      <w:r>
        <w:rPr>
          <w:b/>
          <w:bCs/>
          <w:spacing w:val="-2"/>
        </w:rPr>
        <w:t>O</w:t>
      </w:r>
      <w:r w:rsidRPr="006476B5">
        <w:rPr>
          <w:b/>
          <w:bCs/>
          <w:spacing w:val="-2"/>
        </w:rPr>
        <w:t>ranı (KKO)</w:t>
      </w:r>
    </w:p>
    <w:p w14:paraId="32835E5A" w14:textId="77777777" w:rsidR="00594B9C" w:rsidRPr="00A15B5B" w:rsidRDefault="00594B9C" w:rsidP="00835AC5">
      <w:pPr>
        <w:pStyle w:val="ListeParagraf"/>
        <w:numPr>
          <w:ilvl w:val="0"/>
          <w:numId w:val="34"/>
        </w:numPr>
        <w:shd w:val="clear" w:color="auto" w:fill="FFFFFF"/>
        <w:spacing w:before="120" w:after="120"/>
        <w:ind w:left="0" w:firstLine="0"/>
        <w:jc w:val="both"/>
        <w:rPr>
          <w:bCs/>
        </w:rPr>
      </w:pPr>
      <w:r w:rsidRPr="006476B5">
        <w:rPr>
          <w:noProof/>
        </w:rPr>
        <w:t>Yerli üretim dalının</w:t>
      </w:r>
      <w:r w:rsidRPr="00A15B5B">
        <w:rPr>
          <w:bCs/>
        </w:rPr>
        <w:t xml:space="preserve"> </w:t>
      </w:r>
      <w:r>
        <w:rPr>
          <w:bCs/>
        </w:rPr>
        <w:t>iş makinesi</w:t>
      </w:r>
      <w:r w:rsidRPr="00A15B5B">
        <w:rPr>
          <w:bCs/>
        </w:rPr>
        <w:t xml:space="preserve"> lastikleri için 2019 yılında 100 birim olan üretim miktar endeksi, 2020 yılında </w:t>
      </w:r>
      <w:r>
        <w:rPr>
          <w:bCs/>
        </w:rPr>
        <w:t>92</w:t>
      </w:r>
      <w:r w:rsidRPr="00A15B5B">
        <w:rPr>
          <w:bCs/>
        </w:rPr>
        <w:t xml:space="preserve"> birim, 2021 yılında </w:t>
      </w:r>
      <w:r>
        <w:rPr>
          <w:bCs/>
        </w:rPr>
        <w:t>128</w:t>
      </w:r>
      <w:r w:rsidRPr="00A15B5B">
        <w:rPr>
          <w:bCs/>
        </w:rPr>
        <w:t xml:space="preserve"> birim,  SD’de ise </w:t>
      </w:r>
      <w:r>
        <w:rPr>
          <w:bCs/>
        </w:rPr>
        <w:t>126</w:t>
      </w:r>
      <w:r w:rsidRPr="00A15B5B">
        <w:rPr>
          <w:bCs/>
        </w:rPr>
        <w:t xml:space="preserve"> birim seviyesinde gerçekleşmiştir. </w:t>
      </w:r>
    </w:p>
    <w:p w14:paraId="249C9E76" w14:textId="09CC7FB5" w:rsidR="00594B9C" w:rsidRPr="00594B9C" w:rsidRDefault="00594B9C" w:rsidP="00835AC5">
      <w:pPr>
        <w:pStyle w:val="ListeParagraf"/>
        <w:numPr>
          <w:ilvl w:val="0"/>
          <w:numId w:val="34"/>
        </w:numPr>
        <w:shd w:val="clear" w:color="auto" w:fill="FFFFFF"/>
        <w:spacing w:before="120" w:after="120"/>
        <w:ind w:left="0" w:firstLine="0"/>
        <w:jc w:val="both"/>
        <w:rPr>
          <w:bCs/>
          <w:color w:val="0D0D0D"/>
        </w:rPr>
      </w:pPr>
      <w:r w:rsidRPr="00A15B5B">
        <w:rPr>
          <w:noProof/>
          <w:color w:val="0D0D0D"/>
        </w:rPr>
        <w:t>Yerli üretim dalının</w:t>
      </w:r>
      <w:r w:rsidRPr="00A15B5B">
        <w:rPr>
          <w:bCs/>
          <w:color w:val="0D0D0D"/>
        </w:rPr>
        <w:t xml:space="preserve"> 2019 yılında 100 birim olan kapasite endeksi 2020 ve 2021 yıllarında </w:t>
      </w:r>
      <w:r>
        <w:rPr>
          <w:bCs/>
          <w:color w:val="0D0D0D"/>
        </w:rPr>
        <w:t>83</w:t>
      </w:r>
      <w:r w:rsidRPr="00A15B5B">
        <w:rPr>
          <w:bCs/>
          <w:color w:val="0D0D0D"/>
        </w:rPr>
        <w:t xml:space="preserve"> birim, </w:t>
      </w:r>
      <w:r w:rsidR="00F60244">
        <w:rPr>
          <w:bCs/>
          <w:color w:val="0D0D0D"/>
        </w:rPr>
        <w:t xml:space="preserve">SD’de </w:t>
      </w:r>
      <w:r>
        <w:rPr>
          <w:bCs/>
          <w:color w:val="0D0D0D"/>
        </w:rPr>
        <w:t>91</w:t>
      </w:r>
      <w:r w:rsidRPr="00A15B5B">
        <w:rPr>
          <w:bCs/>
          <w:color w:val="0D0D0D"/>
        </w:rPr>
        <w:t xml:space="preserve"> birim olarak, KKO endeksi ise sırasıyla 100 birim, </w:t>
      </w:r>
      <w:r>
        <w:rPr>
          <w:bCs/>
          <w:color w:val="0D0D0D"/>
        </w:rPr>
        <w:t>111</w:t>
      </w:r>
      <w:r w:rsidRPr="00A15B5B">
        <w:rPr>
          <w:bCs/>
          <w:color w:val="0D0D0D"/>
        </w:rPr>
        <w:t xml:space="preserve"> birim, 1</w:t>
      </w:r>
      <w:r>
        <w:rPr>
          <w:bCs/>
          <w:color w:val="0D0D0D"/>
        </w:rPr>
        <w:t>55</w:t>
      </w:r>
      <w:r w:rsidRPr="00A15B5B">
        <w:rPr>
          <w:bCs/>
          <w:color w:val="0D0D0D"/>
        </w:rPr>
        <w:t xml:space="preserve"> birim ve </w:t>
      </w:r>
      <w:r>
        <w:rPr>
          <w:bCs/>
          <w:color w:val="0D0D0D"/>
        </w:rPr>
        <w:t>138</w:t>
      </w:r>
      <w:r w:rsidRPr="00A15B5B">
        <w:rPr>
          <w:bCs/>
          <w:color w:val="0D0D0D"/>
        </w:rPr>
        <w:t xml:space="preserve"> birim olarak gerçekleşmiştir. </w:t>
      </w:r>
    </w:p>
    <w:p w14:paraId="2777CF8A" w14:textId="39021D9A" w:rsidR="00594B9C" w:rsidRPr="006476B5" w:rsidRDefault="00594B9C" w:rsidP="00594B9C">
      <w:pPr>
        <w:tabs>
          <w:tab w:val="left" w:pos="360"/>
        </w:tabs>
        <w:spacing w:before="120" w:after="120"/>
        <w:jc w:val="both"/>
        <w:rPr>
          <w:bCs/>
          <w:color w:val="0D0D0D"/>
          <w:spacing w:val="-2"/>
        </w:rPr>
      </w:pPr>
      <w:r w:rsidRPr="006476B5">
        <w:rPr>
          <w:b/>
          <w:bCs/>
          <w:color w:val="0D0D0D"/>
          <w:spacing w:val="-2"/>
        </w:rPr>
        <w:t xml:space="preserve">b) Yurt İçi </w:t>
      </w:r>
      <w:r>
        <w:rPr>
          <w:b/>
          <w:bCs/>
          <w:color w:val="0D0D0D"/>
          <w:spacing w:val="-2"/>
        </w:rPr>
        <w:t>v</w:t>
      </w:r>
      <w:r w:rsidRPr="006476B5">
        <w:rPr>
          <w:b/>
          <w:bCs/>
          <w:color w:val="0D0D0D"/>
          <w:spacing w:val="-2"/>
        </w:rPr>
        <w:t>e Yurt Dışı Satışlar</w:t>
      </w:r>
    </w:p>
    <w:p w14:paraId="3A619D3A" w14:textId="077D5112" w:rsidR="00594B9C" w:rsidRPr="00A15B5B" w:rsidRDefault="00594B9C" w:rsidP="00835AC5">
      <w:pPr>
        <w:pStyle w:val="ListeParagraf"/>
        <w:numPr>
          <w:ilvl w:val="0"/>
          <w:numId w:val="35"/>
        </w:numPr>
        <w:tabs>
          <w:tab w:val="left" w:pos="360"/>
        </w:tabs>
        <w:spacing w:before="120" w:after="120"/>
        <w:ind w:left="0" w:firstLine="0"/>
        <w:jc w:val="both"/>
        <w:rPr>
          <w:bCs/>
          <w:color w:val="0D0D0D"/>
          <w:spacing w:val="-2"/>
        </w:rPr>
      </w:pPr>
      <w:r w:rsidRPr="00A15B5B">
        <w:rPr>
          <w:noProof/>
          <w:color w:val="0D0D0D"/>
        </w:rPr>
        <w:t>Yerli üretim dalının</w:t>
      </w:r>
      <w:r w:rsidRPr="00A15B5B">
        <w:rPr>
          <w:bCs/>
          <w:color w:val="0D0D0D"/>
          <w:spacing w:val="-2"/>
        </w:rPr>
        <w:t xml:space="preserve"> </w:t>
      </w:r>
      <w:r>
        <w:rPr>
          <w:bCs/>
        </w:rPr>
        <w:t>iş makinesi</w:t>
      </w:r>
      <w:r w:rsidRPr="00A15B5B">
        <w:rPr>
          <w:bCs/>
        </w:rPr>
        <w:t xml:space="preserve"> lastikleri </w:t>
      </w:r>
      <w:r w:rsidRPr="00A15B5B">
        <w:rPr>
          <w:bCs/>
          <w:color w:val="0D0D0D"/>
          <w:spacing w:val="-2"/>
        </w:rPr>
        <w:t xml:space="preserve">için 2019 yılında 100 birim olarak kabul edilen yurt içi satış miktarı endeksi 2020 yılında </w:t>
      </w:r>
      <w:r>
        <w:rPr>
          <w:bCs/>
          <w:color w:val="0D0D0D"/>
          <w:spacing w:val="-2"/>
        </w:rPr>
        <w:t>10</w:t>
      </w:r>
      <w:r w:rsidR="00906A45">
        <w:rPr>
          <w:bCs/>
          <w:color w:val="0D0D0D"/>
          <w:spacing w:val="-2"/>
        </w:rPr>
        <w:t>5</w:t>
      </w:r>
      <w:r w:rsidRPr="00A15B5B">
        <w:rPr>
          <w:bCs/>
          <w:color w:val="0D0D0D"/>
          <w:spacing w:val="-2"/>
        </w:rPr>
        <w:t xml:space="preserve"> birim, 2021 yılında 1</w:t>
      </w:r>
      <w:r>
        <w:rPr>
          <w:bCs/>
          <w:color w:val="0D0D0D"/>
          <w:spacing w:val="-2"/>
        </w:rPr>
        <w:t>3</w:t>
      </w:r>
      <w:r w:rsidR="00906A45">
        <w:rPr>
          <w:bCs/>
          <w:color w:val="0D0D0D"/>
          <w:spacing w:val="-2"/>
        </w:rPr>
        <w:t>4</w:t>
      </w:r>
      <w:r w:rsidRPr="00A15B5B">
        <w:rPr>
          <w:bCs/>
          <w:color w:val="0D0D0D"/>
          <w:spacing w:val="-2"/>
        </w:rPr>
        <w:t xml:space="preserve"> birim, SD’de ise </w:t>
      </w:r>
      <w:r>
        <w:rPr>
          <w:bCs/>
          <w:color w:val="0D0D0D"/>
          <w:spacing w:val="-2"/>
        </w:rPr>
        <w:t>128</w:t>
      </w:r>
      <w:r w:rsidRPr="00A15B5B">
        <w:rPr>
          <w:bCs/>
          <w:color w:val="0D0D0D"/>
          <w:spacing w:val="-2"/>
        </w:rPr>
        <w:t xml:space="preserve"> birim </w:t>
      </w:r>
      <w:r w:rsidRPr="00A15B5B">
        <w:rPr>
          <w:bCs/>
          <w:color w:val="0D0D0D"/>
        </w:rPr>
        <w:t>seviyesinde gerçekleşmiştir</w:t>
      </w:r>
      <w:r w:rsidRPr="00A15B5B">
        <w:rPr>
          <w:bCs/>
          <w:color w:val="0D0D0D"/>
          <w:spacing w:val="-2"/>
        </w:rPr>
        <w:t xml:space="preserve">. </w:t>
      </w:r>
    </w:p>
    <w:p w14:paraId="4DD98779" w14:textId="54983814" w:rsidR="00594B9C" w:rsidRPr="00A15B5B" w:rsidRDefault="00594B9C" w:rsidP="00835AC5">
      <w:pPr>
        <w:pStyle w:val="ListeParagraf"/>
        <w:numPr>
          <w:ilvl w:val="0"/>
          <w:numId w:val="35"/>
        </w:numPr>
        <w:tabs>
          <w:tab w:val="left" w:pos="360"/>
        </w:tabs>
        <w:spacing w:before="120" w:after="120"/>
        <w:ind w:left="0" w:firstLine="0"/>
        <w:jc w:val="both"/>
        <w:rPr>
          <w:bCs/>
          <w:color w:val="0D0D0D"/>
          <w:spacing w:val="-2"/>
        </w:rPr>
      </w:pPr>
      <w:r w:rsidRPr="00A15B5B">
        <w:rPr>
          <w:bCs/>
          <w:color w:val="0D0D0D"/>
          <w:spacing w:val="-2"/>
        </w:rPr>
        <w:t>Aynı dönemde, yurt içi satış değeri endeksi sırasıyla 100</w:t>
      </w:r>
      <w:r w:rsidRPr="00A15B5B">
        <w:rPr>
          <w:bCs/>
          <w:color w:val="0D0D0D"/>
        </w:rPr>
        <w:t xml:space="preserve"> birim</w:t>
      </w:r>
      <w:r w:rsidRPr="00A15B5B">
        <w:rPr>
          <w:bCs/>
          <w:color w:val="0D0D0D"/>
          <w:spacing w:val="-2"/>
        </w:rPr>
        <w:t xml:space="preserve">, </w:t>
      </w:r>
      <w:r>
        <w:rPr>
          <w:bCs/>
          <w:color w:val="0D0D0D"/>
          <w:spacing w:val="-2"/>
        </w:rPr>
        <w:t>10</w:t>
      </w:r>
      <w:r w:rsidR="00906A45">
        <w:rPr>
          <w:bCs/>
          <w:color w:val="0D0D0D"/>
          <w:spacing w:val="-2"/>
        </w:rPr>
        <w:t>7</w:t>
      </w:r>
      <w:r w:rsidRPr="00A15B5B">
        <w:rPr>
          <w:bCs/>
          <w:color w:val="0D0D0D"/>
        </w:rPr>
        <w:t xml:space="preserve"> birim</w:t>
      </w:r>
      <w:r w:rsidRPr="00A15B5B">
        <w:rPr>
          <w:bCs/>
          <w:color w:val="0D0D0D"/>
          <w:spacing w:val="-2"/>
        </w:rPr>
        <w:t xml:space="preserve">, </w:t>
      </w:r>
      <w:r>
        <w:rPr>
          <w:bCs/>
          <w:color w:val="0D0D0D"/>
          <w:spacing w:val="-2"/>
        </w:rPr>
        <w:t>129</w:t>
      </w:r>
      <w:r w:rsidRPr="00A15B5B">
        <w:rPr>
          <w:bCs/>
          <w:color w:val="0D0D0D"/>
        </w:rPr>
        <w:t xml:space="preserve"> birim</w:t>
      </w:r>
      <w:r w:rsidRPr="00A15B5B">
        <w:rPr>
          <w:bCs/>
          <w:color w:val="0D0D0D"/>
          <w:spacing w:val="-2"/>
        </w:rPr>
        <w:t xml:space="preserve"> ve </w:t>
      </w:r>
      <w:r>
        <w:rPr>
          <w:bCs/>
          <w:color w:val="0D0D0D"/>
          <w:spacing w:val="-2"/>
        </w:rPr>
        <w:t>11</w:t>
      </w:r>
      <w:r w:rsidR="00906A45">
        <w:rPr>
          <w:bCs/>
          <w:color w:val="0D0D0D"/>
          <w:spacing w:val="-2"/>
        </w:rPr>
        <w:t>2</w:t>
      </w:r>
      <w:r w:rsidRPr="00A15B5B">
        <w:rPr>
          <w:bCs/>
          <w:color w:val="0D0D0D"/>
        </w:rPr>
        <w:t xml:space="preserve"> </w:t>
      </w:r>
      <w:r w:rsidRPr="00A15B5B">
        <w:rPr>
          <w:bCs/>
          <w:color w:val="0D0D0D"/>
          <w:spacing w:val="-2"/>
        </w:rPr>
        <w:t xml:space="preserve">birim olmuştur.  </w:t>
      </w:r>
    </w:p>
    <w:p w14:paraId="2D2EF8C9" w14:textId="24324949" w:rsidR="00594B9C" w:rsidRPr="00A15B5B" w:rsidRDefault="00594B9C" w:rsidP="00835AC5">
      <w:pPr>
        <w:pStyle w:val="ListeParagraf"/>
        <w:numPr>
          <w:ilvl w:val="0"/>
          <w:numId w:val="35"/>
        </w:numPr>
        <w:tabs>
          <w:tab w:val="left" w:pos="360"/>
        </w:tabs>
        <w:spacing w:before="120" w:after="120"/>
        <w:ind w:left="0" w:firstLine="0"/>
        <w:jc w:val="both"/>
        <w:rPr>
          <w:bCs/>
          <w:color w:val="0D0D0D"/>
          <w:spacing w:val="-2"/>
        </w:rPr>
      </w:pPr>
      <w:r w:rsidRPr="006476B5">
        <w:rPr>
          <w:noProof/>
        </w:rPr>
        <w:t>Yerli üretim dalının</w:t>
      </w:r>
      <w:r w:rsidRPr="00A15B5B">
        <w:rPr>
          <w:bCs/>
          <w:spacing w:val="-2"/>
        </w:rPr>
        <w:t xml:space="preserve"> yurt dışı satış miktar endeksi 2019 yılında 100 birim, 2020 yılında </w:t>
      </w:r>
      <w:r>
        <w:rPr>
          <w:bCs/>
          <w:spacing w:val="-2"/>
        </w:rPr>
        <w:t>85</w:t>
      </w:r>
      <w:r w:rsidRPr="00A15B5B">
        <w:rPr>
          <w:bCs/>
          <w:spacing w:val="-2"/>
        </w:rPr>
        <w:t xml:space="preserve"> birim, 2021 yılında 1</w:t>
      </w:r>
      <w:r>
        <w:rPr>
          <w:bCs/>
          <w:spacing w:val="-2"/>
        </w:rPr>
        <w:t>12</w:t>
      </w:r>
      <w:r w:rsidRPr="00A15B5B">
        <w:rPr>
          <w:bCs/>
          <w:spacing w:val="-2"/>
        </w:rPr>
        <w:t xml:space="preserve"> birim, </w:t>
      </w:r>
      <w:r w:rsidRPr="00A15B5B">
        <w:rPr>
          <w:bCs/>
          <w:color w:val="0D0D0D"/>
          <w:spacing w:val="-2"/>
        </w:rPr>
        <w:t>SD’de</w:t>
      </w:r>
      <w:r w:rsidRPr="00A15B5B">
        <w:rPr>
          <w:bCs/>
          <w:spacing w:val="-2"/>
        </w:rPr>
        <w:t xml:space="preserve"> ise </w:t>
      </w:r>
      <w:r w:rsidR="00906A45">
        <w:rPr>
          <w:bCs/>
          <w:spacing w:val="-2"/>
        </w:rPr>
        <w:t>121</w:t>
      </w:r>
      <w:r w:rsidRPr="00A15B5B">
        <w:rPr>
          <w:bCs/>
          <w:spacing w:val="-2"/>
        </w:rPr>
        <w:t xml:space="preserve"> birim olmuştur.</w:t>
      </w:r>
    </w:p>
    <w:p w14:paraId="7E0B09F6" w14:textId="77777777" w:rsidR="00594B9C" w:rsidRPr="00A15B5B" w:rsidRDefault="00594B9C" w:rsidP="00835AC5">
      <w:pPr>
        <w:pStyle w:val="ListeParagraf"/>
        <w:numPr>
          <w:ilvl w:val="0"/>
          <w:numId w:val="35"/>
        </w:numPr>
        <w:tabs>
          <w:tab w:val="left" w:pos="360"/>
        </w:tabs>
        <w:spacing w:before="120" w:after="120"/>
        <w:ind w:left="0" w:firstLine="0"/>
        <w:jc w:val="both"/>
        <w:rPr>
          <w:bCs/>
          <w:spacing w:val="-2"/>
        </w:rPr>
      </w:pPr>
      <w:r w:rsidRPr="00A15B5B">
        <w:rPr>
          <w:bCs/>
          <w:spacing w:val="-2"/>
        </w:rPr>
        <w:t>Aynı dönemde, yurt dışı satış değer endeksi sırasıyla 100</w:t>
      </w:r>
      <w:r w:rsidRPr="00A15B5B">
        <w:rPr>
          <w:bCs/>
          <w:color w:val="0D0D0D"/>
        </w:rPr>
        <w:t xml:space="preserve"> birim</w:t>
      </w:r>
      <w:r w:rsidRPr="00A15B5B">
        <w:rPr>
          <w:bCs/>
          <w:spacing w:val="-2"/>
        </w:rPr>
        <w:t xml:space="preserve">, </w:t>
      </w:r>
      <w:r>
        <w:rPr>
          <w:bCs/>
          <w:spacing w:val="-2"/>
        </w:rPr>
        <w:t>93</w:t>
      </w:r>
      <w:r w:rsidRPr="00A15B5B">
        <w:rPr>
          <w:bCs/>
          <w:color w:val="0D0D0D"/>
        </w:rPr>
        <w:t xml:space="preserve"> birim</w:t>
      </w:r>
      <w:r w:rsidRPr="00A15B5B">
        <w:rPr>
          <w:bCs/>
          <w:spacing w:val="-2"/>
        </w:rPr>
        <w:t xml:space="preserve">, </w:t>
      </w:r>
      <w:r>
        <w:rPr>
          <w:bCs/>
          <w:spacing w:val="-2"/>
        </w:rPr>
        <w:t xml:space="preserve">115 </w:t>
      </w:r>
      <w:r w:rsidRPr="00A15B5B">
        <w:rPr>
          <w:bCs/>
          <w:color w:val="0D0D0D"/>
        </w:rPr>
        <w:t>birim</w:t>
      </w:r>
      <w:r w:rsidRPr="00A15B5B">
        <w:rPr>
          <w:bCs/>
          <w:spacing w:val="-2"/>
        </w:rPr>
        <w:t xml:space="preserve"> ve 91 birim olarak gerçekleşmiştir.  </w:t>
      </w:r>
    </w:p>
    <w:p w14:paraId="088A257F" w14:textId="77777777" w:rsidR="00594B9C" w:rsidRPr="006476B5" w:rsidRDefault="00594B9C" w:rsidP="00594B9C">
      <w:pPr>
        <w:tabs>
          <w:tab w:val="left" w:pos="360"/>
        </w:tabs>
        <w:spacing w:before="120" w:after="120"/>
        <w:jc w:val="both"/>
        <w:rPr>
          <w:bCs/>
          <w:spacing w:val="-2"/>
        </w:rPr>
      </w:pPr>
      <w:r w:rsidRPr="006476B5">
        <w:rPr>
          <w:b/>
          <w:bCs/>
          <w:spacing w:val="-2"/>
        </w:rPr>
        <w:t>c) Yurt İçi Fiyatlar</w:t>
      </w:r>
      <w:r w:rsidRPr="006476B5">
        <w:rPr>
          <w:bCs/>
          <w:spacing w:val="-2"/>
        </w:rPr>
        <w:tab/>
      </w:r>
    </w:p>
    <w:p w14:paraId="4EEB4924" w14:textId="328C8B5E" w:rsidR="002B7B2B" w:rsidRPr="00F575DB" w:rsidRDefault="00594B9C" w:rsidP="00594B9C">
      <w:pPr>
        <w:pStyle w:val="ListeParagraf"/>
        <w:numPr>
          <w:ilvl w:val="0"/>
          <w:numId w:val="36"/>
        </w:numPr>
        <w:tabs>
          <w:tab w:val="left" w:pos="360"/>
        </w:tabs>
        <w:spacing w:before="120" w:after="120"/>
        <w:ind w:left="0" w:firstLine="0"/>
        <w:jc w:val="both"/>
        <w:rPr>
          <w:bCs/>
          <w:spacing w:val="-2"/>
        </w:rPr>
      </w:pPr>
      <w:r w:rsidRPr="00A15B5B">
        <w:rPr>
          <w:noProof/>
          <w:color w:val="0D0D0D"/>
        </w:rPr>
        <w:t>Yerli üretim dalının</w:t>
      </w:r>
      <w:r w:rsidRPr="00A15B5B">
        <w:rPr>
          <w:bCs/>
          <w:color w:val="0D0D0D"/>
          <w:spacing w:val="-2"/>
        </w:rPr>
        <w:t xml:space="preserve"> </w:t>
      </w:r>
      <w:r>
        <w:rPr>
          <w:bCs/>
        </w:rPr>
        <w:t>iş makinesi</w:t>
      </w:r>
      <w:r w:rsidRPr="00A15B5B">
        <w:rPr>
          <w:bCs/>
        </w:rPr>
        <w:t xml:space="preserve"> lastikleri </w:t>
      </w:r>
      <w:r w:rsidRPr="00A15B5B">
        <w:rPr>
          <w:bCs/>
          <w:color w:val="0D0D0D"/>
          <w:spacing w:val="-2"/>
        </w:rPr>
        <w:t>için yurt içi birim satış fiyatı endeksi 2019 yılında 100 birim, 2020 yılında</w:t>
      </w:r>
      <w:r>
        <w:rPr>
          <w:bCs/>
          <w:color w:val="0D0D0D"/>
          <w:spacing w:val="-2"/>
        </w:rPr>
        <w:t xml:space="preserve"> 102</w:t>
      </w:r>
      <w:r w:rsidRPr="00A15B5B">
        <w:rPr>
          <w:bCs/>
          <w:color w:val="0D0D0D"/>
          <w:spacing w:val="-2"/>
        </w:rPr>
        <w:t xml:space="preserve"> birim, 2021 yılında </w:t>
      </w:r>
      <w:r>
        <w:rPr>
          <w:bCs/>
          <w:color w:val="0D0D0D"/>
          <w:spacing w:val="-2"/>
        </w:rPr>
        <w:t>96</w:t>
      </w:r>
      <w:r w:rsidRPr="00A15B5B">
        <w:rPr>
          <w:bCs/>
          <w:color w:val="0D0D0D"/>
          <w:spacing w:val="-2"/>
        </w:rPr>
        <w:t xml:space="preserve"> birim, SD’de ise </w:t>
      </w:r>
      <w:r>
        <w:rPr>
          <w:bCs/>
          <w:color w:val="0D0D0D"/>
          <w:spacing w:val="-2"/>
        </w:rPr>
        <w:t>88</w:t>
      </w:r>
      <w:r w:rsidRPr="00A15B5B">
        <w:rPr>
          <w:bCs/>
          <w:color w:val="0D0D0D"/>
          <w:spacing w:val="-2"/>
        </w:rPr>
        <w:t xml:space="preserve"> birim seviyesinde gerçekleşmiştir.</w:t>
      </w:r>
    </w:p>
    <w:p w14:paraId="777D5CFB" w14:textId="6F4BEDB6" w:rsidR="00594B9C" w:rsidRPr="006476B5" w:rsidRDefault="00594B9C" w:rsidP="00594B9C">
      <w:pPr>
        <w:tabs>
          <w:tab w:val="left" w:pos="360"/>
        </w:tabs>
        <w:spacing w:before="120" w:after="120"/>
        <w:jc w:val="both"/>
        <w:rPr>
          <w:b/>
          <w:bCs/>
          <w:spacing w:val="-2"/>
          <w:u w:val="single"/>
        </w:rPr>
      </w:pPr>
      <w:r w:rsidRPr="006476B5">
        <w:rPr>
          <w:b/>
          <w:bCs/>
          <w:spacing w:val="-2"/>
        </w:rPr>
        <w:t>ç) Pazar Payı</w:t>
      </w:r>
    </w:p>
    <w:p w14:paraId="05A55948" w14:textId="1D77295C" w:rsidR="009236F7" w:rsidRPr="002B7B2B" w:rsidRDefault="00594B9C" w:rsidP="002B7B2B">
      <w:pPr>
        <w:tabs>
          <w:tab w:val="left" w:pos="360"/>
        </w:tabs>
        <w:spacing w:before="120" w:after="120"/>
        <w:jc w:val="both"/>
        <w:rPr>
          <w:bCs/>
          <w:spacing w:val="-2"/>
        </w:rPr>
      </w:pPr>
      <w:r w:rsidRPr="006476B5">
        <w:rPr>
          <w:bCs/>
          <w:spacing w:val="-2"/>
        </w:rPr>
        <w:t xml:space="preserve">(1) </w:t>
      </w:r>
      <w:r w:rsidRPr="006476B5">
        <w:t>Yerli üretim dalının pazar payı endeksi aynı dönemde sırasıyla 100</w:t>
      </w:r>
      <w:r w:rsidRPr="005F2E2F">
        <w:rPr>
          <w:bCs/>
          <w:color w:val="0D0D0D"/>
        </w:rPr>
        <w:t xml:space="preserve"> </w:t>
      </w:r>
      <w:r>
        <w:rPr>
          <w:bCs/>
          <w:color w:val="0D0D0D"/>
        </w:rPr>
        <w:t>birim</w:t>
      </w:r>
      <w:r w:rsidRPr="006476B5">
        <w:t xml:space="preserve">, </w:t>
      </w:r>
      <w:r w:rsidR="00D5158D">
        <w:t>93</w:t>
      </w:r>
      <w:r w:rsidRPr="005F2E2F">
        <w:rPr>
          <w:bCs/>
          <w:color w:val="0D0D0D"/>
        </w:rPr>
        <w:t xml:space="preserve"> </w:t>
      </w:r>
      <w:r>
        <w:rPr>
          <w:bCs/>
          <w:color w:val="0D0D0D"/>
        </w:rPr>
        <w:t>birim</w:t>
      </w:r>
      <w:r w:rsidRPr="006476B5">
        <w:t xml:space="preserve">, </w:t>
      </w:r>
      <w:r w:rsidR="00D5158D">
        <w:t>98</w:t>
      </w:r>
      <w:r w:rsidRPr="005F2E2F">
        <w:rPr>
          <w:bCs/>
          <w:color w:val="0D0D0D"/>
        </w:rPr>
        <w:t xml:space="preserve"> </w:t>
      </w:r>
      <w:r>
        <w:rPr>
          <w:bCs/>
          <w:color w:val="0D0D0D"/>
        </w:rPr>
        <w:t>birim</w:t>
      </w:r>
      <w:r w:rsidRPr="006476B5">
        <w:t xml:space="preserve"> ve </w:t>
      </w:r>
      <w:r w:rsidR="00D5158D">
        <w:t>102</w:t>
      </w:r>
      <w:r w:rsidRPr="006476B5">
        <w:t xml:space="preserve"> birim olarak gerçekleşmiştir.</w:t>
      </w:r>
    </w:p>
    <w:p w14:paraId="071D79A0" w14:textId="77777777" w:rsidR="00715CB9" w:rsidRDefault="00715CB9">
      <w:pPr>
        <w:spacing w:after="160" w:line="259" w:lineRule="auto"/>
        <w:rPr>
          <w:b/>
          <w:bCs/>
          <w:spacing w:val="-2"/>
        </w:rPr>
      </w:pPr>
      <w:r>
        <w:rPr>
          <w:b/>
          <w:bCs/>
          <w:spacing w:val="-2"/>
        </w:rPr>
        <w:br w:type="page"/>
      </w:r>
    </w:p>
    <w:p w14:paraId="015CB5C5" w14:textId="4BFEC020" w:rsidR="00594B9C" w:rsidRPr="00D97F18" w:rsidRDefault="00594B9C" w:rsidP="00594B9C">
      <w:pPr>
        <w:rPr>
          <w:b/>
          <w:bCs/>
          <w:spacing w:val="-2"/>
        </w:rPr>
      </w:pPr>
      <w:r w:rsidRPr="006476B5">
        <w:rPr>
          <w:b/>
          <w:bCs/>
          <w:spacing w:val="-2"/>
        </w:rPr>
        <w:lastRenderedPageBreak/>
        <w:t xml:space="preserve">d) Maliyetler ve </w:t>
      </w:r>
      <w:r>
        <w:rPr>
          <w:b/>
          <w:bCs/>
          <w:spacing w:val="-2"/>
        </w:rPr>
        <w:t>K</w:t>
      </w:r>
      <w:r w:rsidRPr="006476B5">
        <w:rPr>
          <w:b/>
          <w:bCs/>
          <w:spacing w:val="-2"/>
        </w:rPr>
        <w:t>ârlılık</w:t>
      </w:r>
      <w:r w:rsidRPr="006476B5">
        <w:rPr>
          <w:bCs/>
          <w:spacing w:val="-2"/>
        </w:rPr>
        <w:tab/>
      </w:r>
    </w:p>
    <w:p w14:paraId="5CB5EE21" w14:textId="1DCA226A" w:rsidR="00594B9C" w:rsidRPr="00A15B5B" w:rsidRDefault="00594B9C" w:rsidP="00835AC5">
      <w:pPr>
        <w:pStyle w:val="ListeParagraf"/>
        <w:numPr>
          <w:ilvl w:val="0"/>
          <w:numId w:val="37"/>
        </w:numPr>
        <w:tabs>
          <w:tab w:val="left" w:pos="360"/>
        </w:tabs>
        <w:spacing w:before="120" w:after="120"/>
        <w:ind w:left="0" w:firstLine="0"/>
        <w:jc w:val="both"/>
        <w:rPr>
          <w:bCs/>
          <w:color w:val="0D0D0D"/>
          <w:spacing w:val="-2"/>
        </w:rPr>
      </w:pPr>
      <w:r w:rsidRPr="006476B5">
        <w:rPr>
          <w:noProof/>
        </w:rPr>
        <w:t>Yerli üretim dalının</w:t>
      </w:r>
      <w:r w:rsidRPr="00A15B5B">
        <w:rPr>
          <w:bCs/>
          <w:spacing w:val="-2"/>
        </w:rPr>
        <w:t xml:space="preserve"> </w:t>
      </w:r>
      <w:r>
        <w:rPr>
          <w:bCs/>
        </w:rPr>
        <w:t>iş makinesi</w:t>
      </w:r>
      <w:r w:rsidRPr="00A15B5B">
        <w:rPr>
          <w:bCs/>
        </w:rPr>
        <w:t xml:space="preserve"> lastikleri </w:t>
      </w:r>
      <w:r w:rsidRPr="00A15B5B">
        <w:rPr>
          <w:bCs/>
          <w:color w:val="0D0D0D"/>
          <w:spacing w:val="-2"/>
        </w:rPr>
        <w:t xml:space="preserve">için 2019 yılında 100 birim olan birim sınai maliyet endeksi 2020 yılında </w:t>
      </w:r>
      <w:r>
        <w:rPr>
          <w:bCs/>
          <w:color w:val="0D0D0D"/>
          <w:spacing w:val="-2"/>
        </w:rPr>
        <w:t>94</w:t>
      </w:r>
      <w:r w:rsidRPr="00A15B5B">
        <w:rPr>
          <w:bCs/>
          <w:color w:val="0D0D0D"/>
          <w:spacing w:val="-2"/>
        </w:rPr>
        <w:t xml:space="preserve"> birim, 2021 yılında </w:t>
      </w:r>
      <w:r w:rsidR="00D5158D">
        <w:rPr>
          <w:bCs/>
          <w:color w:val="0D0D0D"/>
          <w:spacing w:val="-2"/>
        </w:rPr>
        <w:t>89</w:t>
      </w:r>
      <w:r w:rsidRPr="00A15B5B">
        <w:rPr>
          <w:bCs/>
          <w:color w:val="0D0D0D"/>
          <w:spacing w:val="-2"/>
        </w:rPr>
        <w:t xml:space="preserve"> birim ve SD’de </w:t>
      </w:r>
      <w:r>
        <w:rPr>
          <w:bCs/>
          <w:color w:val="0D0D0D"/>
          <w:spacing w:val="-2"/>
        </w:rPr>
        <w:t>70</w:t>
      </w:r>
      <w:r w:rsidRPr="00A15B5B">
        <w:rPr>
          <w:bCs/>
          <w:color w:val="0D0D0D"/>
          <w:spacing w:val="-2"/>
        </w:rPr>
        <w:t xml:space="preserve"> birim olurken; faaliyet ve finansman giderleri eklenerek hesaplanan birim ticari maliyet endeksi sırasıyla 100</w:t>
      </w:r>
      <w:r w:rsidRPr="00A15B5B">
        <w:rPr>
          <w:bCs/>
          <w:color w:val="0D0D0D"/>
        </w:rPr>
        <w:t xml:space="preserve"> birim</w:t>
      </w:r>
      <w:r w:rsidRPr="00A15B5B">
        <w:rPr>
          <w:bCs/>
          <w:color w:val="0D0D0D"/>
          <w:spacing w:val="-2"/>
        </w:rPr>
        <w:t xml:space="preserve">, </w:t>
      </w:r>
      <w:r w:rsidR="00D5158D">
        <w:rPr>
          <w:bCs/>
          <w:color w:val="0D0D0D"/>
          <w:spacing w:val="-2"/>
        </w:rPr>
        <w:t>94</w:t>
      </w:r>
      <w:r w:rsidRPr="00A15B5B">
        <w:rPr>
          <w:bCs/>
          <w:color w:val="0D0D0D"/>
        </w:rPr>
        <w:t xml:space="preserve"> birim</w:t>
      </w:r>
      <w:r w:rsidRPr="00A15B5B">
        <w:rPr>
          <w:bCs/>
          <w:color w:val="0D0D0D"/>
          <w:spacing w:val="-2"/>
        </w:rPr>
        <w:t xml:space="preserve">, </w:t>
      </w:r>
      <w:r>
        <w:rPr>
          <w:bCs/>
          <w:color w:val="0D0D0D"/>
          <w:spacing w:val="-2"/>
        </w:rPr>
        <w:t>9</w:t>
      </w:r>
      <w:r w:rsidR="00D5158D">
        <w:rPr>
          <w:bCs/>
          <w:color w:val="0D0D0D"/>
          <w:spacing w:val="-2"/>
        </w:rPr>
        <w:t>0</w:t>
      </w:r>
      <w:r w:rsidRPr="00A15B5B">
        <w:rPr>
          <w:bCs/>
          <w:color w:val="0D0D0D"/>
          <w:spacing w:val="-2"/>
        </w:rPr>
        <w:t xml:space="preserve"> </w:t>
      </w:r>
      <w:r w:rsidRPr="00A15B5B">
        <w:rPr>
          <w:bCs/>
          <w:color w:val="0D0D0D"/>
        </w:rPr>
        <w:t>birim</w:t>
      </w:r>
      <w:r w:rsidRPr="00A15B5B">
        <w:rPr>
          <w:bCs/>
          <w:color w:val="0D0D0D"/>
          <w:spacing w:val="-2"/>
        </w:rPr>
        <w:t xml:space="preserve"> ve </w:t>
      </w:r>
      <w:r>
        <w:rPr>
          <w:bCs/>
          <w:color w:val="0D0D0D"/>
          <w:spacing w:val="-2"/>
        </w:rPr>
        <w:t>7</w:t>
      </w:r>
      <w:r w:rsidR="00D5158D">
        <w:rPr>
          <w:bCs/>
          <w:color w:val="0D0D0D"/>
          <w:spacing w:val="-2"/>
        </w:rPr>
        <w:t>1</w:t>
      </w:r>
      <w:r w:rsidRPr="00A15B5B">
        <w:rPr>
          <w:bCs/>
          <w:color w:val="0D0D0D"/>
          <w:spacing w:val="-2"/>
        </w:rPr>
        <w:t xml:space="preserve"> birim seviyesinde gerçekleşmiştir.</w:t>
      </w:r>
    </w:p>
    <w:p w14:paraId="4A7D3E3B" w14:textId="2C85C7D2" w:rsidR="00594B9C" w:rsidRPr="00A15B5B" w:rsidRDefault="00594B9C" w:rsidP="00835AC5">
      <w:pPr>
        <w:pStyle w:val="ListeParagraf"/>
        <w:numPr>
          <w:ilvl w:val="0"/>
          <w:numId w:val="37"/>
        </w:numPr>
        <w:tabs>
          <w:tab w:val="left" w:pos="360"/>
        </w:tabs>
        <w:spacing w:before="120" w:after="120"/>
        <w:ind w:left="0" w:firstLine="0"/>
        <w:jc w:val="both"/>
        <w:rPr>
          <w:bCs/>
          <w:spacing w:val="-2"/>
        </w:rPr>
      </w:pPr>
      <w:r w:rsidRPr="00A15B5B">
        <w:rPr>
          <w:bCs/>
          <w:spacing w:val="-2"/>
        </w:rPr>
        <w:t xml:space="preserve">Yerli üretim dalının </w:t>
      </w:r>
      <w:r>
        <w:rPr>
          <w:bCs/>
        </w:rPr>
        <w:t>iş makinesi</w:t>
      </w:r>
      <w:r w:rsidRPr="00A15B5B">
        <w:rPr>
          <w:bCs/>
        </w:rPr>
        <w:t xml:space="preserve"> lastikleri </w:t>
      </w:r>
      <w:r w:rsidRPr="00A15B5B">
        <w:rPr>
          <w:bCs/>
          <w:spacing w:val="-2"/>
        </w:rPr>
        <w:t xml:space="preserve">için gerçekleşen ticari maliyetleri ve yurt içi satış fiyatları dikkate alınarak hesaplanan yurt içi satışlardan birim kârlılık endeksi </w:t>
      </w:r>
      <w:r w:rsidRPr="00A15B5B">
        <w:rPr>
          <w:bCs/>
          <w:color w:val="0D0D0D"/>
          <w:spacing w:val="-2"/>
        </w:rPr>
        <w:t xml:space="preserve">2019 yılında 100 birim, 2020 yılında </w:t>
      </w:r>
      <w:r w:rsidR="003F63E4">
        <w:rPr>
          <w:bCs/>
          <w:color w:val="0D0D0D"/>
          <w:spacing w:val="-2"/>
        </w:rPr>
        <w:t>148</w:t>
      </w:r>
      <w:r w:rsidRPr="00A15B5B">
        <w:rPr>
          <w:bCs/>
          <w:color w:val="0D0D0D"/>
          <w:spacing w:val="-2"/>
        </w:rPr>
        <w:t xml:space="preserve"> birim, 2021 yılında </w:t>
      </w:r>
      <w:r w:rsidR="003F63E4">
        <w:rPr>
          <w:bCs/>
          <w:color w:val="0D0D0D"/>
          <w:spacing w:val="-2"/>
        </w:rPr>
        <w:t xml:space="preserve">132 </w:t>
      </w:r>
      <w:r w:rsidRPr="00A15B5B">
        <w:rPr>
          <w:bCs/>
          <w:color w:val="0D0D0D"/>
          <w:spacing w:val="-2"/>
        </w:rPr>
        <w:t>birim ve SD’de</w:t>
      </w:r>
      <w:r>
        <w:rPr>
          <w:bCs/>
          <w:color w:val="0D0D0D"/>
          <w:spacing w:val="-2"/>
        </w:rPr>
        <w:t xml:space="preserve"> </w:t>
      </w:r>
      <w:r w:rsidR="007C6BDC">
        <w:rPr>
          <w:bCs/>
          <w:color w:val="0D0D0D"/>
          <w:spacing w:val="-2"/>
        </w:rPr>
        <w:t>186</w:t>
      </w:r>
      <w:r w:rsidRPr="00A15B5B">
        <w:rPr>
          <w:bCs/>
          <w:color w:val="0D0D0D"/>
          <w:spacing w:val="-2"/>
        </w:rPr>
        <w:t xml:space="preserve"> birim olarak gerçekleşmiştir.</w:t>
      </w:r>
    </w:p>
    <w:p w14:paraId="41C9455C" w14:textId="3B4D1C48" w:rsidR="00594B9C" w:rsidRPr="00A15B5B" w:rsidRDefault="00594B9C" w:rsidP="00835AC5">
      <w:pPr>
        <w:pStyle w:val="ListeParagraf"/>
        <w:numPr>
          <w:ilvl w:val="0"/>
          <w:numId w:val="37"/>
        </w:numPr>
        <w:tabs>
          <w:tab w:val="left" w:pos="360"/>
        </w:tabs>
        <w:spacing w:before="120" w:after="120"/>
        <w:ind w:left="0" w:firstLine="0"/>
        <w:jc w:val="both"/>
        <w:rPr>
          <w:bCs/>
          <w:color w:val="0D0D0D"/>
          <w:spacing w:val="-2"/>
        </w:rPr>
      </w:pPr>
      <w:r w:rsidRPr="00A15B5B">
        <w:rPr>
          <w:bCs/>
          <w:spacing w:val="-2"/>
        </w:rPr>
        <w:t xml:space="preserve">Yurt dışı satışlardan birim kârlılık endeksi 2019 yılından itibaren sırasıyla </w:t>
      </w:r>
      <w:r>
        <w:rPr>
          <w:bCs/>
          <w:spacing w:val="-2"/>
        </w:rPr>
        <w:t>100</w:t>
      </w:r>
      <w:r w:rsidRPr="00A15B5B">
        <w:rPr>
          <w:bCs/>
          <w:color w:val="0D0D0D"/>
        </w:rPr>
        <w:t xml:space="preserve"> birim</w:t>
      </w:r>
      <w:r w:rsidRPr="00A15B5B">
        <w:rPr>
          <w:bCs/>
          <w:spacing w:val="-2"/>
        </w:rPr>
        <w:t xml:space="preserve">, </w:t>
      </w:r>
      <w:r w:rsidR="00D5158D">
        <w:rPr>
          <w:bCs/>
          <w:spacing w:val="-2"/>
        </w:rPr>
        <w:t>197</w:t>
      </w:r>
      <w:r w:rsidRPr="00A15B5B">
        <w:rPr>
          <w:bCs/>
          <w:color w:val="0D0D0D"/>
        </w:rPr>
        <w:t xml:space="preserve"> birim</w:t>
      </w:r>
      <w:r w:rsidRPr="00A15B5B">
        <w:rPr>
          <w:bCs/>
          <w:spacing w:val="-2"/>
        </w:rPr>
        <w:t xml:space="preserve">, </w:t>
      </w:r>
      <w:r w:rsidR="00D5158D">
        <w:rPr>
          <w:bCs/>
          <w:spacing w:val="-2"/>
        </w:rPr>
        <w:t>179</w:t>
      </w:r>
      <w:r w:rsidRPr="00A15B5B">
        <w:rPr>
          <w:bCs/>
          <w:color w:val="0D0D0D"/>
        </w:rPr>
        <w:t xml:space="preserve"> birim</w:t>
      </w:r>
      <w:r w:rsidRPr="00A15B5B">
        <w:rPr>
          <w:bCs/>
          <w:spacing w:val="-2"/>
        </w:rPr>
        <w:t xml:space="preserve"> ve </w:t>
      </w:r>
      <w:r>
        <w:rPr>
          <w:bCs/>
          <w:spacing w:val="-2"/>
        </w:rPr>
        <w:t>1</w:t>
      </w:r>
      <w:r w:rsidR="00D5158D">
        <w:rPr>
          <w:bCs/>
          <w:spacing w:val="-2"/>
        </w:rPr>
        <w:t>01</w:t>
      </w:r>
      <w:r w:rsidRPr="00A15B5B">
        <w:rPr>
          <w:bCs/>
          <w:spacing w:val="-2"/>
        </w:rPr>
        <w:t xml:space="preserve"> birim olarak gerçekleşmiştir.</w:t>
      </w:r>
    </w:p>
    <w:p w14:paraId="49AE7B84" w14:textId="36D29F3B" w:rsidR="00411AFD" w:rsidRPr="00CE41BD" w:rsidRDefault="00594B9C" w:rsidP="00CE41BD">
      <w:pPr>
        <w:pStyle w:val="ListeParagraf"/>
        <w:numPr>
          <w:ilvl w:val="0"/>
          <w:numId w:val="37"/>
        </w:numPr>
        <w:tabs>
          <w:tab w:val="left" w:pos="360"/>
        </w:tabs>
        <w:spacing w:before="120" w:after="120"/>
        <w:ind w:left="0" w:firstLine="0"/>
        <w:jc w:val="both"/>
        <w:rPr>
          <w:b/>
          <w:bCs/>
          <w:color w:val="0D0D0D"/>
          <w:spacing w:val="-2"/>
        </w:rPr>
      </w:pPr>
      <w:r w:rsidRPr="00A15B5B">
        <w:rPr>
          <w:bCs/>
          <w:color w:val="0D0D0D"/>
          <w:spacing w:val="-2"/>
        </w:rPr>
        <w:t>Yerli üretim dalının toplam satışlarının birim k</w:t>
      </w:r>
      <w:r w:rsidRPr="00A15B5B">
        <w:rPr>
          <w:bCs/>
        </w:rPr>
        <w:t>â</w:t>
      </w:r>
      <w:r w:rsidRPr="00A15B5B">
        <w:rPr>
          <w:bCs/>
          <w:color w:val="0D0D0D"/>
          <w:spacing w:val="-2"/>
        </w:rPr>
        <w:t xml:space="preserve">rlılığı ise 2019 yılında 100 birim, 2020 yılında </w:t>
      </w:r>
      <w:r w:rsidR="00D5158D">
        <w:rPr>
          <w:bCs/>
          <w:color w:val="0D0D0D"/>
          <w:spacing w:val="-2"/>
        </w:rPr>
        <w:t>178</w:t>
      </w:r>
      <w:r>
        <w:rPr>
          <w:bCs/>
          <w:color w:val="0D0D0D"/>
          <w:spacing w:val="-2"/>
        </w:rPr>
        <w:t xml:space="preserve"> </w:t>
      </w:r>
      <w:r w:rsidRPr="00A15B5B">
        <w:rPr>
          <w:bCs/>
          <w:color w:val="0D0D0D"/>
          <w:spacing w:val="-2"/>
        </w:rPr>
        <w:t xml:space="preserve">birim, 2021 yılında </w:t>
      </w:r>
      <w:r w:rsidR="00D5158D">
        <w:rPr>
          <w:bCs/>
          <w:color w:val="0D0D0D"/>
          <w:spacing w:val="-2"/>
        </w:rPr>
        <w:t>162</w:t>
      </w:r>
      <w:r w:rsidRPr="00A15B5B">
        <w:rPr>
          <w:bCs/>
          <w:color w:val="0D0D0D"/>
          <w:spacing w:val="-2"/>
        </w:rPr>
        <w:t xml:space="preserve"> birim ve SD’de </w:t>
      </w:r>
      <w:r w:rsidR="00D5158D">
        <w:rPr>
          <w:bCs/>
          <w:color w:val="0D0D0D"/>
          <w:spacing w:val="-2"/>
        </w:rPr>
        <w:t>130</w:t>
      </w:r>
      <w:r w:rsidRPr="00A15B5B">
        <w:rPr>
          <w:bCs/>
          <w:color w:val="0D0D0D"/>
          <w:spacing w:val="-2"/>
        </w:rPr>
        <w:t xml:space="preserve"> birim seviyesindedir.</w:t>
      </w:r>
    </w:p>
    <w:p w14:paraId="218F6448" w14:textId="1E026664" w:rsidR="00594B9C" w:rsidRPr="006476B5" w:rsidRDefault="00594B9C" w:rsidP="00594B9C">
      <w:pPr>
        <w:tabs>
          <w:tab w:val="left" w:pos="360"/>
        </w:tabs>
        <w:spacing w:before="120" w:after="120"/>
        <w:jc w:val="both"/>
        <w:rPr>
          <w:bCs/>
          <w:color w:val="0D0D0D"/>
          <w:spacing w:val="-2"/>
        </w:rPr>
      </w:pPr>
      <w:r w:rsidRPr="006476B5">
        <w:rPr>
          <w:b/>
          <w:bCs/>
          <w:color w:val="0D0D0D"/>
          <w:spacing w:val="-2"/>
        </w:rPr>
        <w:t>e) Stoklar</w:t>
      </w:r>
      <w:r w:rsidRPr="006476B5">
        <w:rPr>
          <w:bCs/>
          <w:color w:val="0D0D0D"/>
          <w:spacing w:val="-2"/>
        </w:rPr>
        <w:tab/>
      </w:r>
    </w:p>
    <w:p w14:paraId="1506E617" w14:textId="77777777" w:rsidR="00594B9C" w:rsidRPr="006476B5" w:rsidRDefault="00594B9C" w:rsidP="00594B9C">
      <w:pPr>
        <w:tabs>
          <w:tab w:val="left" w:pos="360"/>
        </w:tabs>
        <w:spacing w:before="120" w:after="120"/>
        <w:jc w:val="both"/>
        <w:rPr>
          <w:b/>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sidRPr="006476B5">
        <w:rPr>
          <w:color w:val="0D0D0D"/>
        </w:rPr>
        <w:t xml:space="preserve">dönem sonu stok miktarı </w:t>
      </w:r>
      <w:r w:rsidRPr="006476B5">
        <w:rPr>
          <w:bCs/>
          <w:color w:val="0D0D0D"/>
          <w:spacing w:val="-2"/>
        </w:rPr>
        <w:t xml:space="preserve">2019 yılında 100 birim, 2020 yılında </w:t>
      </w:r>
      <w:r>
        <w:rPr>
          <w:bCs/>
          <w:color w:val="0D0D0D"/>
          <w:spacing w:val="-2"/>
        </w:rPr>
        <w:t>75</w:t>
      </w:r>
      <w:r w:rsidRPr="006476B5">
        <w:rPr>
          <w:bCs/>
          <w:color w:val="0D0D0D"/>
          <w:spacing w:val="-2"/>
        </w:rPr>
        <w:t xml:space="preserve"> birim, 2021 yılında </w:t>
      </w:r>
      <w:r>
        <w:rPr>
          <w:bCs/>
          <w:color w:val="0D0D0D"/>
          <w:spacing w:val="-2"/>
        </w:rPr>
        <w:t>115</w:t>
      </w:r>
      <w:r w:rsidRPr="006476B5">
        <w:rPr>
          <w:bCs/>
          <w:color w:val="0D0D0D"/>
          <w:spacing w:val="-2"/>
        </w:rPr>
        <w:t xml:space="preserve"> birim ve </w:t>
      </w:r>
      <w:r>
        <w:rPr>
          <w:bCs/>
          <w:color w:val="0D0D0D"/>
          <w:spacing w:val="-2"/>
        </w:rPr>
        <w:t>SD’de</w:t>
      </w:r>
      <w:r w:rsidRPr="006476B5">
        <w:rPr>
          <w:bCs/>
          <w:color w:val="0D0D0D"/>
          <w:spacing w:val="-2"/>
        </w:rPr>
        <w:t xml:space="preserve"> </w:t>
      </w:r>
      <w:r>
        <w:rPr>
          <w:bCs/>
          <w:color w:val="0D0D0D"/>
          <w:spacing w:val="-2"/>
        </w:rPr>
        <w:t>106</w:t>
      </w:r>
      <w:r w:rsidRPr="006476B5">
        <w:rPr>
          <w:bCs/>
          <w:color w:val="0D0D0D"/>
          <w:spacing w:val="-2"/>
        </w:rPr>
        <w:t xml:space="preserve"> birim seviyesindedir.</w:t>
      </w:r>
    </w:p>
    <w:p w14:paraId="44B5C238" w14:textId="77777777" w:rsidR="00594B9C" w:rsidRPr="006476B5" w:rsidRDefault="00594B9C" w:rsidP="00594B9C">
      <w:pPr>
        <w:tabs>
          <w:tab w:val="left" w:pos="360"/>
        </w:tabs>
        <w:spacing w:before="120" w:after="120"/>
        <w:jc w:val="both"/>
        <w:rPr>
          <w:b/>
          <w:bCs/>
          <w:color w:val="0D0D0D"/>
          <w:spacing w:val="-2"/>
        </w:rPr>
      </w:pPr>
      <w:r w:rsidRPr="006476B5">
        <w:rPr>
          <w:b/>
          <w:bCs/>
          <w:color w:val="0D0D0D"/>
          <w:spacing w:val="-2"/>
        </w:rPr>
        <w:t>f) İstihdam</w:t>
      </w:r>
    </w:p>
    <w:p w14:paraId="0BE8AB39" w14:textId="7453DE7C" w:rsidR="00594B9C" w:rsidRPr="006476B5" w:rsidRDefault="00594B9C" w:rsidP="00594B9C">
      <w:pPr>
        <w:tabs>
          <w:tab w:val="left" w:pos="360"/>
        </w:tabs>
        <w:spacing w:before="120" w:after="120"/>
        <w:jc w:val="both"/>
        <w:rPr>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Pr>
          <w:bCs/>
        </w:rPr>
        <w:t>iş makinesi</w:t>
      </w:r>
      <w:r w:rsidRPr="00A15B5B">
        <w:rPr>
          <w:bCs/>
        </w:rPr>
        <w:t xml:space="preserve"> lastikleri </w:t>
      </w:r>
      <w:r w:rsidRPr="006476B5">
        <w:rPr>
          <w:bCs/>
          <w:color w:val="0D0D0D"/>
          <w:spacing w:val="-2"/>
        </w:rPr>
        <w:t>üretiminde çalışan işçi sayısı endeksi 2019 yılında 100 birim, 2020 yılında 1</w:t>
      </w:r>
      <w:r w:rsidR="00D5158D">
        <w:rPr>
          <w:bCs/>
          <w:color w:val="0D0D0D"/>
          <w:spacing w:val="-2"/>
        </w:rPr>
        <w:t>02</w:t>
      </w:r>
      <w:r w:rsidRPr="006476B5">
        <w:rPr>
          <w:bCs/>
          <w:color w:val="0D0D0D"/>
          <w:spacing w:val="-2"/>
        </w:rPr>
        <w:t xml:space="preserve"> birim, 2021 yılında 1</w:t>
      </w:r>
      <w:r>
        <w:rPr>
          <w:bCs/>
          <w:color w:val="0D0D0D"/>
          <w:spacing w:val="-2"/>
        </w:rPr>
        <w:t>1</w:t>
      </w:r>
      <w:r w:rsidR="00D5158D">
        <w:rPr>
          <w:bCs/>
          <w:color w:val="0D0D0D"/>
          <w:spacing w:val="-2"/>
        </w:rPr>
        <w:t>6</w:t>
      </w:r>
      <w:r w:rsidRPr="006476B5">
        <w:rPr>
          <w:bCs/>
          <w:color w:val="0D0D0D"/>
          <w:spacing w:val="-2"/>
        </w:rPr>
        <w:t xml:space="preserve"> birim ve </w:t>
      </w:r>
      <w:r>
        <w:rPr>
          <w:bCs/>
          <w:color w:val="0D0D0D"/>
          <w:spacing w:val="-2"/>
        </w:rPr>
        <w:t>SD’de</w:t>
      </w:r>
      <w:r w:rsidRPr="006476B5">
        <w:rPr>
          <w:bCs/>
          <w:color w:val="0D0D0D"/>
          <w:spacing w:val="-2"/>
        </w:rPr>
        <w:t xml:space="preserve"> 1</w:t>
      </w:r>
      <w:r w:rsidR="00D5158D">
        <w:rPr>
          <w:bCs/>
          <w:color w:val="0D0D0D"/>
          <w:spacing w:val="-2"/>
        </w:rPr>
        <w:t>17</w:t>
      </w:r>
      <w:r w:rsidRPr="006476B5">
        <w:rPr>
          <w:bCs/>
          <w:color w:val="0D0D0D"/>
          <w:spacing w:val="-2"/>
        </w:rPr>
        <w:t xml:space="preserve"> birim olmuştur. </w:t>
      </w:r>
    </w:p>
    <w:p w14:paraId="061C0B3D" w14:textId="6B2E179B" w:rsidR="00594B9C" w:rsidRPr="006476B5" w:rsidRDefault="00D5158D" w:rsidP="00594B9C">
      <w:pPr>
        <w:tabs>
          <w:tab w:val="left" w:pos="360"/>
        </w:tabs>
        <w:spacing w:before="120" w:after="120"/>
        <w:jc w:val="both"/>
        <w:rPr>
          <w:bCs/>
          <w:color w:val="0D0D0D"/>
          <w:spacing w:val="-2"/>
        </w:rPr>
      </w:pPr>
      <w:r>
        <w:rPr>
          <w:b/>
          <w:bCs/>
          <w:color w:val="0D0D0D"/>
          <w:spacing w:val="-2"/>
        </w:rPr>
        <w:t>g</w:t>
      </w:r>
      <w:r w:rsidR="00594B9C" w:rsidRPr="006476B5">
        <w:rPr>
          <w:b/>
          <w:bCs/>
          <w:color w:val="0D0D0D"/>
          <w:spacing w:val="-2"/>
        </w:rPr>
        <w:t>) Verimlilik</w:t>
      </w:r>
      <w:r w:rsidR="00594B9C" w:rsidRPr="006476B5">
        <w:rPr>
          <w:bCs/>
          <w:color w:val="0D0D0D"/>
          <w:spacing w:val="-2"/>
        </w:rPr>
        <w:tab/>
      </w:r>
    </w:p>
    <w:p w14:paraId="3A1B4B9D" w14:textId="1CC3E397" w:rsidR="003F63E4" w:rsidRPr="008C2A7C" w:rsidRDefault="00594B9C" w:rsidP="008C2A7C">
      <w:pPr>
        <w:tabs>
          <w:tab w:val="left" w:pos="360"/>
        </w:tabs>
        <w:spacing w:before="120" w:after="120"/>
        <w:jc w:val="both"/>
        <w:rPr>
          <w:bCs/>
          <w:color w:val="0D0D0D"/>
          <w:spacing w:val="-2"/>
        </w:rPr>
      </w:pPr>
      <w:r w:rsidRPr="006476B5">
        <w:rPr>
          <w:bCs/>
          <w:color w:val="0D0D0D"/>
          <w:spacing w:val="-2"/>
        </w:rPr>
        <w:t xml:space="preserve">(1) </w:t>
      </w:r>
      <w:r>
        <w:rPr>
          <w:bCs/>
        </w:rPr>
        <w:t>İş makinesi</w:t>
      </w:r>
      <w:r w:rsidRPr="00A15B5B">
        <w:rPr>
          <w:bCs/>
        </w:rPr>
        <w:t xml:space="preserve"> lastikleri </w:t>
      </w:r>
      <w:r w:rsidRPr="006476B5">
        <w:rPr>
          <w:bCs/>
          <w:color w:val="0D0D0D"/>
          <w:spacing w:val="-2"/>
        </w:rPr>
        <w:t xml:space="preserve">üretiminde çalışan işçi başına düşen üretim miktarını gösteren verimlilik endeksi 2019 yılında 100 birim, 2020 yılında </w:t>
      </w:r>
      <w:r w:rsidR="00D5158D">
        <w:rPr>
          <w:bCs/>
          <w:color w:val="0D0D0D"/>
          <w:spacing w:val="-2"/>
        </w:rPr>
        <w:t>90</w:t>
      </w:r>
      <w:r w:rsidRPr="006476B5">
        <w:rPr>
          <w:bCs/>
          <w:color w:val="0D0D0D"/>
          <w:spacing w:val="-2"/>
        </w:rPr>
        <w:t xml:space="preserve"> birim, 2021 yılında 1</w:t>
      </w:r>
      <w:r w:rsidR="00D5158D">
        <w:rPr>
          <w:bCs/>
          <w:color w:val="0D0D0D"/>
          <w:spacing w:val="-2"/>
        </w:rPr>
        <w:t>11</w:t>
      </w:r>
      <w:r w:rsidRPr="006476B5">
        <w:rPr>
          <w:bCs/>
          <w:color w:val="0D0D0D"/>
          <w:spacing w:val="-2"/>
        </w:rPr>
        <w:t xml:space="preserve"> birim ve </w:t>
      </w:r>
      <w:r>
        <w:rPr>
          <w:bCs/>
          <w:color w:val="0D0D0D"/>
          <w:spacing w:val="-2"/>
        </w:rPr>
        <w:t>SD’de</w:t>
      </w:r>
      <w:r w:rsidRPr="006476B5">
        <w:rPr>
          <w:bCs/>
          <w:color w:val="0D0D0D"/>
          <w:spacing w:val="-2"/>
        </w:rPr>
        <w:t xml:space="preserve"> 1</w:t>
      </w:r>
      <w:r>
        <w:rPr>
          <w:bCs/>
          <w:color w:val="0D0D0D"/>
          <w:spacing w:val="-2"/>
        </w:rPr>
        <w:t>0</w:t>
      </w:r>
      <w:r w:rsidR="00D5158D">
        <w:rPr>
          <w:bCs/>
          <w:color w:val="0D0D0D"/>
          <w:spacing w:val="-2"/>
        </w:rPr>
        <w:t>8</w:t>
      </w:r>
      <w:r w:rsidR="008C2A7C">
        <w:rPr>
          <w:bCs/>
          <w:color w:val="0D0D0D"/>
          <w:spacing w:val="-2"/>
        </w:rPr>
        <w:t xml:space="preserve"> birim seviyesindedir.</w:t>
      </w:r>
    </w:p>
    <w:p w14:paraId="62985A1D" w14:textId="53C7FBFF" w:rsidR="00594B9C" w:rsidRPr="006476B5" w:rsidRDefault="00D5158D" w:rsidP="00594B9C">
      <w:pPr>
        <w:tabs>
          <w:tab w:val="left" w:pos="360"/>
        </w:tabs>
        <w:spacing w:before="120" w:after="120"/>
        <w:jc w:val="both"/>
        <w:rPr>
          <w:bCs/>
          <w:color w:val="0D0D0D"/>
          <w:spacing w:val="-2"/>
        </w:rPr>
      </w:pPr>
      <w:r>
        <w:rPr>
          <w:b/>
          <w:bCs/>
          <w:color w:val="0D0D0D"/>
          <w:spacing w:val="-2"/>
        </w:rPr>
        <w:t>ğ</w:t>
      </w:r>
      <w:r w:rsidR="00594B9C" w:rsidRPr="006476B5">
        <w:rPr>
          <w:b/>
          <w:bCs/>
          <w:color w:val="0D0D0D"/>
          <w:spacing w:val="-2"/>
        </w:rPr>
        <w:t xml:space="preserve">) Nakit Akışı </w:t>
      </w:r>
    </w:p>
    <w:p w14:paraId="09C5EE91" w14:textId="61A606A0" w:rsidR="00594B9C" w:rsidRPr="006832DA" w:rsidRDefault="00594B9C" w:rsidP="00594B9C">
      <w:pPr>
        <w:tabs>
          <w:tab w:val="left" w:pos="360"/>
        </w:tabs>
        <w:spacing w:before="120" w:after="120"/>
        <w:jc w:val="both"/>
        <w:rPr>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Pr>
          <w:bCs/>
        </w:rPr>
        <w:t>iş makinesi</w:t>
      </w:r>
      <w:r w:rsidRPr="00A15B5B">
        <w:rPr>
          <w:bCs/>
        </w:rPr>
        <w:t xml:space="preserve"> lastikle</w:t>
      </w:r>
      <w:r>
        <w:rPr>
          <w:bCs/>
        </w:rPr>
        <w:t>r</w:t>
      </w:r>
      <w:r w:rsidRPr="00A15B5B">
        <w:rPr>
          <w:bCs/>
        </w:rPr>
        <w:t>i</w:t>
      </w:r>
      <w:r>
        <w:rPr>
          <w:bCs/>
          <w:color w:val="0D0D0D"/>
          <w:spacing w:val="-2"/>
        </w:rPr>
        <w:t xml:space="preserve">ne </w:t>
      </w:r>
      <w:r w:rsidRPr="006476B5">
        <w:rPr>
          <w:bCs/>
          <w:color w:val="0D0D0D"/>
          <w:spacing w:val="-2"/>
        </w:rPr>
        <w:t xml:space="preserve">ilişkin amortisman ve </w:t>
      </w:r>
      <w:r>
        <w:rPr>
          <w:bCs/>
          <w:color w:val="0D0D0D"/>
          <w:spacing w:val="-2"/>
        </w:rPr>
        <w:t>kâr</w:t>
      </w:r>
      <w:r w:rsidRPr="006476B5">
        <w:rPr>
          <w:bCs/>
          <w:color w:val="0D0D0D"/>
          <w:spacing w:val="-2"/>
        </w:rPr>
        <w:t>lılık değerleri dikkate alınarak hesaplanan nakit</w:t>
      </w:r>
      <w:r w:rsidRPr="006832DA">
        <w:rPr>
          <w:bCs/>
          <w:color w:val="0D0D0D"/>
          <w:spacing w:val="-2"/>
        </w:rPr>
        <w:t xml:space="preserve"> akışı endeksi 2019 yılında 100 birim, 2020 yılında </w:t>
      </w:r>
      <w:r>
        <w:rPr>
          <w:bCs/>
          <w:color w:val="0D0D0D"/>
          <w:spacing w:val="-2"/>
        </w:rPr>
        <w:t>1</w:t>
      </w:r>
      <w:r w:rsidR="00D5158D">
        <w:rPr>
          <w:bCs/>
          <w:color w:val="0D0D0D"/>
          <w:spacing w:val="-2"/>
        </w:rPr>
        <w:t>41</w:t>
      </w:r>
      <w:r w:rsidRPr="006832DA">
        <w:rPr>
          <w:bCs/>
          <w:color w:val="0D0D0D"/>
          <w:spacing w:val="-2"/>
        </w:rPr>
        <w:t xml:space="preserve"> birim</w:t>
      </w:r>
      <w:r>
        <w:rPr>
          <w:bCs/>
          <w:color w:val="0D0D0D"/>
          <w:spacing w:val="-2"/>
        </w:rPr>
        <w:t xml:space="preserve">, </w:t>
      </w:r>
      <w:r w:rsidRPr="006832DA">
        <w:rPr>
          <w:bCs/>
          <w:color w:val="0D0D0D"/>
          <w:spacing w:val="-2"/>
        </w:rPr>
        <w:t xml:space="preserve">2021 yılında </w:t>
      </w:r>
      <w:r>
        <w:rPr>
          <w:bCs/>
          <w:color w:val="0D0D0D"/>
          <w:spacing w:val="-2"/>
        </w:rPr>
        <w:t>1</w:t>
      </w:r>
      <w:r w:rsidR="00D5158D">
        <w:rPr>
          <w:bCs/>
          <w:color w:val="0D0D0D"/>
          <w:spacing w:val="-2"/>
        </w:rPr>
        <w:t>55</w:t>
      </w:r>
      <w:r>
        <w:rPr>
          <w:bCs/>
          <w:color w:val="0D0D0D"/>
          <w:spacing w:val="-2"/>
        </w:rPr>
        <w:t xml:space="preserve"> birim ve SD’de 1</w:t>
      </w:r>
      <w:r w:rsidR="00D5158D">
        <w:rPr>
          <w:bCs/>
          <w:color w:val="0D0D0D"/>
          <w:spacing w:val="-2"/>
        </w:rPr>
        <w:t xml:space="preserve">25 </w:t>
      </w:r>
      <w:r w:rsidRPr="006832DA">
        <w:rPr>
          <w:bCs/>
          <w:color w:val="0D0D0D"/>
          <w:spacing w:val="-2"/>
        </w:rPr>
        <w:t xml:space="preserve">birim </w:t>
      </w:r>
      <w:r w:rsidRPr="006832DA">
        <w:rPr>
          <w:bCs/>
          <w:color w:val="0D0D0D"/>
        </w:rPr>
        <w:t>olarak</w:t>
      </w:r>
      <w:r w:rsidRPr="006832DA">
        <w:rPr>
          <w:bCs/>
          <w:color w:val="0D0D0D"/>
          <w:spacing w:val="-2"/>
        </w:rPr>
        <w:t xml:space="preserve"> gerçekleşmiştir.</w:t>
      </w:r>
    </w:p>
    <w:p w14:paraId="095DF6F6" w14:textId="540B779C" w:rsidR="00594B9C" w:rsidRPr="00A65989" w:rsidRDefault="00594B9C" w:rsidP="00594B9C">
      <w:pPr>
        <w:spacing w:before="120" w:after="120"/>
        <w:rPr>
          <w:b/>
        </w:rPr>
      </w:pPr>
      <w:r>
        <w:rPr>
          <w:b/>
        </w:rPr>
        <w:t>4</w:t>
      </w:r>
      <w:r w:rsidRPr="00A65989">
        <w:rPr>
          <w:b/>
        </w:rPr>
        <w:t>.7.</w:t>
      </w:r>
      <w:r>
        <w:rPr>
          <w:b/>
        </w:rPr>
        <w:t>4</w:t>
      </w:r>
      <w:r w:rsidR="00F207F9">
        <w:rPr>
          <w:b/>
        </w:rPr>
        <w:t>.</w:t>
      </w:r>
      <w:r>
        <w:rPr>
          <w:bCs/>
        </w:rPr>
        <w:t xml:space="preserve"> </w:t>
      </w:r>
      <w:r>
        <w:rPr>
          <w:b/>
        </w:rPr>
        <w:t>Firma Gene</w:t>
      </w:r>
      <w:r w:rsidR="00746A33">
        <w:rPr>
          <w:b/>
        </w:rPr>
        <w:t xml:space="preserve">li Ekonomik Göstergeler </w:t>
      </w:r>
    </w:p>
    <w:p w14:paraId="74D7FD60" w14:textId="77777777" w:rsidR="00594B9C" w:rsidRPr="006832DA" w:rsidRDefault="00594B9C" w:rsidP="00594B9C">
      <w:pPr>
        <w:tabs>
          <w:tab w:val="left" w:pos="360"/>
        </w:tabs>
        <w:spacing w:before="120" w:after="120"/>
        <w:jc w:val="both"/>
        <w:rPr>
          <w:bCs/>
          <w:color w:val="0D0D0D"/>
          <w:spacing w:val="-2"/>
        </w:rPr>
      </w:pPr>
      <w:r>
        <w:rPr>
          <w:b/>
          <w:bCs/>
          <w:color w:val="0D0D0D"/>
          <w:spacing w:val="-2"/>
        </w:rPr>
        <w:t>a</w:t>
      </w:r>
      <w:r w:rsidRPr="006832DA">
        <w:rPr>
          <w:b/>
          <w:bCs/>
          <w:color w:val="0D0D0D"/>
          <w:spacing w:val="-2"/>
        </w:rPr>
        <w:t xml:space="preserve">) </w:t>
      </w:r>
      <w:r w:rsidRPr="00A738A1">
        <w:rPr>
          <w:b/>
          <w:bCs/>
          <w:color w:val="0D0D0D"/>
          <w:spacing w:val="-2"/>
        </w:rPr>
        <w:t>Büyüme</w:t>
      </w:r>
    </w:p>
    <w:p w14:paraId="2E6142B4" w14:textId="1D4A7579" w:rsidR="00F207F9" w:rsidRPr="00715CB9" w:rsidRDefault="00594B9C" w:rsidP="00594B9C">
      <w:pPr>
        <w:tabs>
          <w:tab w:val="left" w:pos="360"/>
        </w:tabs>
        <w:spacing w:before="120" w:after="120"/>
        <w:jc w:val="both"/>
        <w:rPr>
          <w:bCs/>
          <w:color w:val="0D0D0D"/>
          <w:spacing w:val="-2"/>
        </w:rPr>
      </w:pPr>
      <w:r w:rsidRPr="006832DA">
        <w:rPr>
          <w:bCs/>
          <w:color w:val="0D0D0D"/>
          <w:spacing w:val="-2"/>
        </w:rPr>
        <w:t xml:space="preserve">(1) </w:t>
      </w:r>
      <w:r w:rsidRPr="006832DA">
        <w:rPr>
          <w:noProof/>
          <w:color w:val="0D0D0D"/>
        </w:rPr>
        <w:t>Yerli üretim dalının</w:t>
      </w:r>
      <w:r w:rsidRPr="006832DA">
        <w:rPr>
          <w:bCs/>
          <w:color w:val="0D0D0D"/>
          <w:spacing w:val="-2"/>
        </w:rPr>
        <w:t xml:space="preserve"> bütün faaliyetlerini kapsayan aktif büyüklü</w:t>
      </w:r>
      <w:r>
        <w:rPr>
          <w:bCs/>
          <w:color w:val="0D0D0D"/>
          <w:spacing w:val="-2"/>
        </w:rPr>
        <w:t>k endeksi</w:t>
      </w:r>
      <w:r w:rsidRPr="006832DA">
        <w:rPr>
          <w:bCs/>
          <w:color w:val="0D0D0D"/>
          <w:spacing w:val="-2"/>
        </w:rPr>
        <w:t xml:space="preserve"> </w:t>
      </w:r>
      <w:r w:rsidRPr="00881BEF">
        <w:rPr>
          <w:bCs/>
          <w:color w:val="0D0D0D"/>
          <w:spacing w:val="-2"/>
        </w:rPr>
        <w:t xml:space="preserve">2019 yılında 100 birim, 2020 yılında </w:t>
      </w:r>
      <w:r>
        <w:rPr>
          <w:bCs/>
          <w:color w:val="0D0D0D"/>
          <w:spacing w:val="-2"/>
        </w:rPr>
        <w:t>125</w:t>
      </w:r>
      <w:r w:rsidRPr="00881BEF">
        <w:rPr>
          <w:bCs/>
          <w:color w:val="0D0D0D"/>
          <w:spacing w:val="-2"/>
        </w:rPr>
        <w:t xml:space="preserve"> birim, 2021 yılında </w:t>
      </w:r>
      <w:r>
        <w:rPr>
          <w:bCs/>
          <w:color w:val="0D0D0D"/>
          <w:spacing w:val="-2"/>
        </w:rPr>
        <w:t>144</w:t>
      </w:r>
      <w:r w:rsidRPr="00881BEF">
        <w:rPr>
          <w:bCs/>
          <w:color w:val="0D0D0D"/>
          <w:spacing w:val="-2"/>
        </w:rPr>
        <w:t xml:space="preserve"> birim ve </w:t>
      </w:r>
      <w:r>
        <w:rPr>
          <w:bCs/>
          <w:color w:val="0D0D0D"/>
          <w:spacing w:val="-2"/>
        </w:rPr>
        <w:t xml:space="preserve">SD’de </w:t>
      </w:r>
      <w:r w:rsidR="00D5158D">
        <w:rPr>
          <w:bCs/>
          <w:color w:val="0D0D0D"/>
          <w:spacing w:val="-2"/>
        </w:rPr>
        <w:t>97</w:t>
      </w:r>
      <w:r w:rsidRPr="00881BEF">
        <w:rPr>
          <w:bCs/>
          <w:color w:val="0D0D0D"/>
          <w:spacing w:val="-2"/>
        </w:rPr>
        <w:t xml:space="preserve"> birim olarak gerçekleşmiştir.</w:t>
      </w:r>
    </w:p>
    <w:p w14:paraId="7B38CB41" w14:textId="6682436B" w:rsidR="00594B9C" w:rsidRPr="006476B5" w:rsidRDefault="00594B9C" w:rsidP="00594B9C">
      <w:pPr>
        <w:tabs>
          <w:tab w:val="left" w:pos="360"/>
        </w:tabs>
        <w:spacing w:before="120" w:after="120"/>
        <w:jc w:val="both"/>
        <w:rPr>
          <w:bCs/>
          <w:color w:val="0D0D0D"/>
          <w:spacing w:val="-2"/>
        </w:rPr>
      </w:pPr>
      <w:r>
        <w:rPr>
          <w:b/>
          <w:bCs/>
          <w:color w:val="0D0D0D"/>
          <w:spacing w:val="-2"/>
        </w:rPr>
        <w:t>b</w:t>
      </w:r>
      <w:r w:rsidRPr="006476B5">
        <w:rPr>
          <w:b/>
          <w:bCs/>
          <w:color w:val="0D0D0D"/>
          <w:spacing w:val="-2"/>
        </w:rPr>
        <w:t xml:space="preserve">) Sermaye </w:t>
      </w:r>
      <w:r>
        <w:rPr>
          <w:b/>
          <w:bCs/>
          <w:color w:val="0D0D0D"/>
          <w:spacing w:val="-2"/>
        </w:rPr>
        <w:t>A</w:t>
      </w:r>
      <w:r w:rsidRPr="006476B5">
        <w:rPr>
          <w:b/>
          <w:bCs/>
          <w:color w:val="0D0D0D"/>
          <w:spacing w:val="-2"/>
        </w:rPr>
        <w:t xml:space="preserve">rttırma </w:t>
      </w:r>
      <w:r>
        <w:rPr>
          <w:b/>
          <w:bCs/>
          <w:color w:val="0D0D0D"/>
          <w:spacing w:val="-2"/>
        </w:rPr>
        <w:t>Y</w:t>
      </w:r>
      <w:r w:rsidRPr="006476B5">
        <w:rPr>
          <w:b/>
          <w:bCs/>
          <w:color w:val="0D0D0D"/>
          <w:spacing w:val="-2"/>
        </w:rPr>
        <w:t>eteneği</w:t>
      </w:r>
    </w:p>
    <w:p w14:paraId="4CDA6D28" w14:textId="0065F15F" w:rsidR="00594B9C" w:rsidRPr="00D97F18" w:rsidRDefault="00594B9C" w:rsidP="00594B9C">
      <w:pPr>
        <w:tabs>
          <w:tab w:val="left" w:pos="360"/>
        </w:tabs>
        <w:spacing w:before="120" w:after="120"/>
        <w:jc w:val="both"/>
        <w:rPr>
          <w:bCs/>
          <w:color w:val="0D0D0D"/>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öz sermaye endeksi aynı dönemde sırasıyla 100 birim, 1</w:t>
      </w:r>
      <w:r>
        <w:rPr>
          <w:bCs/>
          <w:color w:val="0D0D0D"/>
          <w:spacing w:val="-2"/>
        </w:rPr>
        <w:t>19</w:t>
      </w:r>
      <w:r w:rsidRPr="006476B5">
        <w:rPr>
          <w:bCs/>
          <w:color w:val="0D0D0D"/>
          <w:spacing w:val="-2"/>
        </w:rPr>
        <w:t xml:space="preserve"> birim, 13</w:t>
      </w:r>
      <w:r>
        <w:rPr>
          <w:bCs/>
          <w:color w:val="0D0D0D"/>
          <w:spacing w:val="-2"/>
        </w:rPr>
        <w:t>7</w:t>
      </w:r>
      <w:r w:rsidRPr="006476B5">
        <w:rPr>
          <w:bCs/>
          <w:color w:val="0D0D0D"/>
          <w:spacing w:val="-2"/>
        </w:rPr>
        <w:t xml:space="preserve"> birim ve</w:t>
      </w:r>
      <w:r>
        <w:rPr>
          <w:bCs/>
          <w:color w:val="0D0D0D"/>
          <w:spacing w:val="-2"/>
        </w:rPr>
        <w:t xml:space="preserve"> SD’de</w:t>
      </w:r>
      <w:r w:rsidRPr="006476B5">
        <w:rPr>
          <w:bCs/>
          <w:color w:val="0D0D0D"/>
          <w:spacing w:val="-2"/>
        </w:rPr>
        <w:t xml:space="preserve"> </w:t>
      </w:r>
      <w:r w:rsidR="00D5158D">
        <w:rPr>
          <w:bCs/>
          <w:color w:val="0D0D0D"/>
          <w:spacing w:val="-2"/>
        </w:rPr>
        <w:t>98</w:t>
      </w:r>
      <w:r w:rsidRPr="006476B5">
        <w:rPr>
          <w:bCs/>
          <w:color w:val="0D0D0D"/>
          <w:spacing w:val="-2"/>
        </w:rPr>
        <w:t xml:space="preserve"> birim olarak gerçekleşmiştir.</w:t>
      </w:r>
    </w:p>
    <w:p w14:paraId="729A6AC6" w14:textId="77777777" w:rsidR="00594B9C" w:rsidRPr="006476B5" w:rsidRDefault="00594B9C" w:rsidP="00594B9C">
      <w:pPr>
        <w:tabs>
          <w:tab w:val="left" w:pos="360"/>
        </w:tabs>
        <w:spacing w:before="120" w:after="120"/>
        <w:jc w:val="both"/>
        <w:rPr>
          <w:bCs/>
          <w:color w:val="0D0D0D"/>
          <w:spacing w:val="-2"/>
        </w:rPr>
      </w:pPr>
      <w:r>
        <w:rPr>
          <w:b/>
          <w:bCs/>
          <w:color w:val="0D0D0D"/>
          <w:spacing w:val="-2"/>
        </w:rPr>
        <w:t>c</w:t>
      </w:r>
      <w:r w:rsidRPr="006476B5">
        <w:rPr>
          <w:b/>
          <w:bCs/>
          <w:color w:val="0D0D0D"/>
          <w:spacing w:val="-2"/>
        </w:rPr>
        <w:t xml:space="preserve">) Yatırımları </w:t>
      </w:r>
      <w:r>
        <w:rPr>
          <w:b/>
          <w:bCs/>
          <w:color w:val="0D0D0D"/>
          <w:spacing w:val="-2"/>
        </w:rPr>
        <w:t>A</w:t>
      </w:r>
      <w:r w:rsidRPr="006476B5">
        <w:rPr>
          <w:b/>
          <w:bCs/>
          <w:color w:val="0D0D0D"/>
          <w:spacing w:val="-2"/>
        </w:rPr>
        <w:t xml:space="preserve">rttırma </w:t>
      </w:r>
      <w:r>
        <w:rPr>
          <w:b/>
          <w:bCs/>
          <w:color w:val="0D0D0D"/>
          <w:spacing w:val="-2"/>
        </w:rPr>
        <w:t>Y</w:t>
      </w:r>
      <w:r w:rsidRPr="006476B5">
        <w:rPr>
          <w:b/>
          <w:bCs/>
          <w:color w:val="0D0D0D"/>
          <w:spacing w:val="-2"/>
        </w:rPr>
        <w:t>eteneği</w:t>
      </w:r>
    </w:p>
    <w:p w14:paraId="28FF2691" w14:textId="6E5ED562" w:rsidR="00594B9C" w:rsidRPr="006476B5" w:rsidRDefault="00594B9C" w:rsidP="00594B9C">
      <w:pPr>
        <w:tabs>
          <w:tab w:val="left" w:pos="360"/>
        </w:tabs>
        <w:jc w:val="both"/>
        <w:rPr>
          <w:bCs/>
          <w:spacing w:val="-2"/>
        </w:rPr>
      </w:pPr>
      <w:r w:rsidRPr="006476B5">
        <w:rPr>
          <w:bCs/>
          <w:color w:val="0D0D0D"/>
          <w:spacing w:val="-2"/>
        </w:rPr>
        <w:t xml:space="preserve">(1) </w:t>
      </w:r>
      <w:r w:rsidRPr="006476B5">
        <w:rPr>
          <w:noProof/>
          <w:color w:val="0D0D0D"/>
        </w:rPr>
        <w:t>Yerli üretim dalının</w:t>
      </w:r>
      <w:r w:rsidRPr="006476B5">
        <w:rPr>
          <w:bCs/>
          <w:color w:val="0D0D0D"/>
          <w:spacing w:val="-2"/>
        </w:rPr>
        <w:t xml:space="preserve"> </w:t>
      </w:r>
      <w:r w:rsidRPr="006476B5">
        <w:rPr>
          <w:bCs/>
          <w:spacing w:val="-2"/>
        </w:rPr>
        <w:t xml:space="preserve">tevsi yatırım endeksi 2019 yılında 100 birim, 2020 yılında </w:t>
      </w:r>
      <w:r>
        <w:rPr>
          <w:bCs/>
          <w:spacing w:val="-2"/>
        </w:rPr>
        <w:t>9</w:t>
      </w:r>
      <w:r w:rsidR="00D5158D">
        <w:rPr>
          <w:bCs/>
          <w:spacing w:val="-2"/>
        </w:rPr>
        <w:t>7</w:t>
      </w:r>
      <w:r>
        <w:rPr>
          <w:bCs/>
          <w:spacing w:val="-2"/>
        </w:rPr>
        <w:t xml:space="preserve"> </w:t>
      </w:r>
      <w:r w:rsidRPr="006476B5">
        <w:rPr>
          <w:bCs/>
          <w:spacing w:val="-2"/>
        </w:rPr>
        <w:t>birim, 2021 yılında 1</w:t>
      </w:r>
      <w:r>
        <w:rPr>
          <w:bCs/>
          <w:spacing w:val="-2"/>
        </w:rPr>
        <w:t>3</w:t>
      </w:r>
      <w:r w:rsidRPr="006476B5">
        <w:rPr>
          <w:bCs/>
          <w:spacing w:val="-2"/>
        </w:rPr>
        <w:t xml:space="preserve">6 birim ve </w:t>
      </w:r>
      <w:r>
        <w:rPr>
          <w:bCs/>
          <w:color w:val="0D0D0D"/>
          <w:spacing w:val="-2"/>
        </w:rPr>
        <w:t>SD’de</w:t>
      </w:r>
      <w:r w:rsidRPr="006476B5">
        <w:rPr>
          <w:bCs/>
          <w:spacing w:val="-2"/>
        </w:rPr>
        <w:t xml:space="preserve"> </w:t>
      </w:r>
      <w:r>
        <w:rPr>
          <w:bCs/>
          <w:spacing w:val="-2"/>
        </w:rPr>
        <w:t>12</w:t>
      </w:r>
      <w:r w:rsidR="00D5158D">
        <w:rPr>
          <w:bCs/>
          <w:spacing w:val="-2"/>
        </w:rPr>
        <w:t>3</w:t>
      </w:r>
      <w:r>
        <w:rPr>
          <w:bCs/>
          <w:spacing w:val="-2"/>
        </w:rPr>
        <w:t xml:space="preserve"> </w:t>
      </w:r>
      <w:r w:rsidRPr="006476B5">
        <w:rPr>
          <w:bCs/>
          <w:spacing w:val="-2"/>
        </w:rPr>
        <w:t>birim olarak gerçekleşmiştir. Bu dönemde yenileme yatırımları</w:t>
      </w:r>
      <w:r>
        <w:rPr>
          <w:bCs/>
          <w:spacing w:val="-2"/>
        </w:rPr>
        <w:t xml:space="preserve"> gerçekleştirilmemiştir</w:t>
      </w:r>
      <w:r w:rsidRPr="006476B5">
        <w:rPr>
          <w:bCs/>
          <w:spacing w:val="-2"/>
        </w:rPr>
        <w:t>.</w:t>
      </w:r>
    </w:p>
    <w:p w14:paraId="5F774D3C" w14:textId="004291EC" w:rsidR="00594B9C" w:rsidRDefault="00594B9C" w:rsidP="00594B9C">
      <w:pPr>
        <w:tabs>
          <w:tab w:val="left" w:pos="360"/>
        </w:tabs>
        <w:spacing w:before="120" w:after="120"/>
        <w:jc w:val="both"/>
        <w:rPr>
          <w:bCs/>
          <w:color w:val="0D0D0D"/>
          <w:spacing w:val="-2"/>
        </w:rPr>
      </w:pPr>
      <w:r w:rsidRPr="006476B5">
        <w:rPr>
          <w:bCs/>
          <w:color w:val="0D0D0D"/>
          <w:spacing w:val="-2"/>
        </w:rPr>
        <w:t xml:space="preserve">(2) </w:t>
      </w:r>
      <w:r w:rsidRPr="006476B5">
        <w:rPr>
          <w:noProof/>
          <w:color w:val="0D0D0D"/>
        </w:rPr>
        <w:t>Yerli üretim dalının</w:t>
      </w:r>
      <w:r w:rsidRPr="006476B5">
        <w:rPr>
          <w:bCs/>
          <w:color w:val="0D0D0D"/>
          <w:spacing w:val="-2"/>
        </w:rPr>
        <w:t xml:space="preserve"> yatırımlarının geri dönüş oranı (dönem </w:t>
      </w:r>
      <w:r>
        <w:rPr>
          <w:bCs/>
          <w:color w:val="0D0D0D"/>
          <w:spacing w:val="-2"/>
        </w:rPr>
        <w:t>kâr</w:t>
      </w:r>
      <w:r w:rsidRPr="006476B5">
        <w:rPr>
          <w:bCs/>
          <w:color w:val="0D0D0D"/>
          <w:spacing w:val="-2"/>
        </w:rPr>
        <w:t>ı/öz sermaye) aynı dönemde sırasıyla 100</w:t>
      </w:r>
      <w:r w:rsidRPr="00C118FE">
        <w:rPr>
          <w:bCs/>
          <w:color w:val="0D0D0D"/>
        </w:rPr>
        <w:t xml:space="preserve"> </w:t>
      </w:r>
      <w:r>
        <w:rPr>
          <w:bCs/>
          <w:color w:val="0D0D0D"/>
        </w:rPr>
        <w:t>birim</w:t>
      </w:r>
      <w:r w:rsidRPr="006476B5">
        <w:rPr>
          <w:bCs/>
          <w:color w:val="0D0D0D"/>
          <w:spacing w:val="-2"/>
        </w:rPr>
        <w:t>, 1</w:t>
      </w:r>
      <w:r>
        <w:rPr>
          <w:bCs/>
          <w:color w:val="0D0D0D"/>
          <w:spacing w:val="-2"/>
        </w:rPr>
        <w:t>48</w:t>
      </w:r>
      <w:r w:rsidRPr="00C118FE">
        <w:rPr>
          <w:bCs/>
          <w:color w:val="0D0D0D"/>
        </w:rPr>
        <w:t xml:space="preserve"> </w:t>
      </w:r>
      <w:r>
        <w:rPr>
          <w:bCs/>
          <w:color w:val="0D0D0D"/>
        </w:rPr>
        <w:t>birim</w:t>
      </w:r>
      <w:r w:rsidRPr="006476B5">
        <w:rPr>
          <w:bCs/>
          <w:color w:val="0D0D0D"/>
          <w:spacing w:val="-2"/>
        </w:rPr>
        <w:t xml:space="preserve">, </w:t>
      </w:r>
      <w:r>
        <w:rPr>
          <w:bCs/>
          <w:color w:val="0D0D0D"/>
          <w:spacing w:val="-2"/>
        </w:rPr>
        <w:t xml:space="preserve">236 </w:t>
      </w:r>
      <w:r>
        <w:rPr>
          <w:bCs/>
          <w:color w:val="0D0D0D"/>
        </w:rPr>
        <w:t>birim</w:t>
      </w:r>
      <w:r w:rsidRPr="006476B5">
        <w:rPr>
          <w:bCs/>
          <w:color w:val="0D0D0D"/>
          <w:spacing w:val="-2"/>
        </w:rPr>
        <w:t xml:space="preserve"> ve </w:t>
      </w:r>
      <w:r>
        <w:rPr>
          <w:bCs/>
          <w:color w:val="0D0D0D"/>
          <w:spacing w:val="-2"/>
        </w:rPr>
        <w:t>26</w:t>
      </w:r>
      <w:r w:rsidR="00D5158D">
        <w:rPr>
          <w:bCs/>
          <w:color w:val="0D0D0D"/>
          <w:spacing w:val="-2"/>
        </w:rPr>
        <w:t>5</w:t>
      </w:r>
      <w:r>
        <w:rPr>
          <w:bCs/>
          <w:color w:val="0D0D0D"/>
          <w:spacing w:val="-2"/>
        </w:rPr>
        <w:t xml:space="preserve"> </w:t>
      </w:r>
      <w:r w:rsidRPr="006476B5">
        <w:rPr>
          <w:bCs/>
          <w:color w:val="0D0D0D"/>
          <w:spacing w:val="-2"/>
        </w:rPr>
        <w:t xml:space="preserve">birim olmuştur. </w:t>
      </w:r>
    </w:p>
    <w:p w14:paraId="4B6C9601" w14:textId="77777777" w:rsidR="00715CB9" w:rsidRDefault="00715CB9">
      <w:pPr>
        <w:spacing w:after="160" w:line="259" w:lineRule="auto"/>
        <w:rPr>
          <w:b/>
          <w:bCs/>
          <w:color w:val="0D0D0D"/>
          <w:spacing w:val="-2"/>
        </w:rPr>
      </w:pPr>
      <w:r>
        <w:rPr>
          <w:b/>
          <w:bCs/>
          <w:color w:val="0D0D0D"/>
          <w:spacing w:val="-2"/>
        </w:rPr>
        <w:br w:type="page"/>
      </w:r>
    </w:p>
    <w:p w14:paraId="14E4AE54" w14:textId="4C89541C" w:rsidR="00D5158D" w:rsidRDefault="00D5158D" w:rsidP="00594B9C">
      <w:pPr>
        <w:tabs>
          <w:tab w:val="left" w:pos="360"/>
        </w:tabs>
        <w:spacing w:before="120" w:after="120"/>
        <w:jc w:val="both"/>
        <w:rPr>
          <w:b/>
          <w:bCs/>
          <w:color w:val="0D0D0D"/>
          <w:spacing w:val="-2"/>
        </w:rPr>
      </w:pPr>
      <w:r w:rsidRPr="00D5158D">
        <w:rPr>
          <w:b/>
          <w:bCs/>
          <w:color w:val="0D0D0D"/>
          <w:spacing w:val="-2"/>
        </w:rPr>
        <w:lastRenderedPageBreak/>
        <w:t>d) Ücretler</w:t>
      </w:r>
    </w:p>
    <w:p w14:paraId="067E7DAD" w14:textId="5895E3CD" w:rsidR="00D5158D" w:rsidRPr="006476B5" w:rsidRDefault="00D5158D" w:rsidP="00594B9C">
      <w:pPr>
        <w:tabs>
          <w:tab w:val="left" w:pos="360"/>
        </w:tabs>
        <w:spacing w:before="120" w:after="120"/>
        <w:jc w:val="both"/>
        <w:rPr>
          <w:bCs/>
          <w:color w:val="0D0D0D"/>
          <w:spacing w:val="-2"/>
        </w:rPr>
      </w:pPr>
      <w:r>
        <w:rPr>
          <w:bCs/>
          <w:color w:val="0D0D0D"/>
          <w:spacing w:val="-2"/>
        </w:rPr>
        <w:t>(1) Ü</w:t>
      </w:r>
      <w:r w:rsidRPr="006476B5">
        <w:rPr>
          <w:bCs/>
          <w:color w:val="0D0D0D"/>
          <w:spacing w:val="-2"/>
        </w:rPr>
        <w:t xml:space="preserve">retiminde çalışan bir işçinin aylık brüt ücretinin endeksi 2019 yılında 100 birim olarak kabul edildiğinde, 2020 yılında </w:t>
      </w:r>
      <w:r>
        <w:rPr>
          <w:bCs/>
          <w:color w:val="0D0D0D"/>
          <w:spacing w:val="-2"/>
        </w:rPr>
        <w:t>146</w:t>
      </w:r>
      <w:r w:rsidRPr="006476B5">
        <w:rPr>
          <w:bCs/>
          <w:color w:val="0D0D0D"/>
          <w:spacing w:val="-2"/>
        </w:rPr>
        <w:t xml:space="preserve"> birim, 2021 yılında </w:t>
      </w:r>
      <w:r>
        <w:rPr>
          <w:bCs/>
          <w:color w:val="0D0D0D"/>
          <w:spacing w:val="-2"/>
        </w:rPr>
        <w:t xml:space="preserve">123 </w:t>
      </w:r>
      <w:r w:rsidRPr="006476B5">
        <w:rPr>
          <w:bCs/>
          <w:color w:val="0D0D0D"/>
          <w:spacing w:val="-2"/>
        </w:rPr>
        <w:t xml:space="preserve">birim ve </w:t>
      </w:r>
      <w:r>
        <w:rPr>
          <w:bCs/>
          <w:color w:val="0D0D0D"/>
          <w:spacing w:val="-2"/>
        </w:rPr>
        <w:t>SD’de</w:t>
      </w:r>
      <w:r w:rsidRPr="006476B5">
        <w:rPr>
          <w:bCs/>
          <w:color w:val="0D0D0D"/>
          <w:spacing w:val="-2"/>
        </w:rPr>
        <w:t xml:space="preserve"> </w:t>
      </w:r>
      <w:r>
        <w:rPr>
          <w:bCs/>
          <w:color w:val="0D0D0D"/>
          <w:spacing w:val="-2"/>
        </w:rPr>
        <w:t>105</w:t>
      </w:r>
      <w:r w:rsidRPr="006476B5">
        <w:rPr>
          <w:bCs/>
          <w:color w:val="0D0D0D"/>
          <w:spacing w:val="-2"/>
        </w:rPr>
        <w:t xml:space="preserve"> birim seviyesindedir.</w:t>
      </w:r>
    </w:p>
    <w:p w14:paraId="2850EE6A" w14:textId="54CD97AC" w:rsidR="00594B9C" w:rsidRPr="00B71EA6" w:rsidRDefault="00594B9C" w:rsidP="008C2A7C">
      <w:pPr>
        <w:pStyle w:val="Balk2"/>
        <w:numPr>
          <w:ilvl w:val="1"/>
          <w:numId w:val="53"/>
        </w:numPr>
        <w:spacing w:before="120" w:after="120"/>
        <w:jc w:val="both"/>
      </w:pPr>
      <w:bookmarkStart w:id="32" w:name="_Toc44517761"/>
      <w:bookmarkStart w:id="33" w:name="_Toc148627866"/>
      <w:r w:rsidRPr="00B71EA6">
        <w:t>Ekonomik Göstergelerin Değerlendirilmesi</w:t>
      </w:r>
      <w:bookmarkEnd w:id="32"/>
      <w:bookmarkEnd w:id="33"/>
    </w:p>
    <w:p w14:paraId="3855E567" w14:textId="18151C65" w:rsidR="00172875" w:rsidRDefault="00594B9C" w:rsidP="00835AC5">
      <w:pPr>
        <w:numPr>
          <w:ilvl w:val="0"/>
          <w:numId w:val="38"/>
        </w:numPr>
        <w:spacing w:before="120" w:after="120"/>
        <w:ind w:left="0" w:firstLine="0"/>
        <w:jc w:val="both"/>
        <w:rPr>
          <w:color w:val="0D0D0D"/>
        </w:rPr>
      </w:pPr>
      <w:r w:rsidRPr="000B414F">
        <w:rPr>
          <w:color w:val="0D0D0D"/>
        </w:rPr>
        <w:t xml:space="preserve">Yerli üretim dalının bilanço </w:t>
      </w:r>
      <w:r w:rsidR="007C6BDC">
        <w:rPr>
          <w:color w:val="0D0D0D"/>
        </w:rPr>
        <w:t xml:space="preserve">aktif toplamı </w:t>
      </w:r>
      <w:r w:rsidR="00172875">
        <w:rPr>
          <w:color w:val="0D0D0D"/>
        </w:rPr>
        <w:t>ve</w:t>
      </w:r>
      <w:r w:rsidRPr="000B414F">
        <w:rPr>
          <w:color w:val="0D0D0D"/>
        </w:rPr>
        <w:t xml:space="preserve"> öz sermayesi</w:t>
      </w:r>
      <w:r>
        <w:rPr>
          <w:color w:val="0D0D0D"/>
        </w:rPr>
        <w:t xml:space="preserve"> </w:t>
      </w:r>
      <w:r w:rsidR="00172875">
        <w:rPr>
          <w:color w:val="0D0D0D"/>
        </w:rPr>
        <w:t>2019 yılından 2021 yılına artarken SD’de 2019 yılına göre düşüş görülmektedir.</w:t>
      </w:r>
    </w:p>
    <w:p w14:paraId="25026B8E" w14:textId="15CB36A8" w:rsidR="00172875" w:rsidRDefault="00172875" w:rsidP="00835AC5">
      <w:pPr>
        <w:numPr>
          <w:ilvl w:val="0"/>
          <w:numId w:val="38"/>
        </w:numPr>
        <w:spacing w:before="120" w:after="120"/>
        <w:ind w:left="0" w:firstLine="0"/>
        <w:jc w:val="both"/>
        <w:rPr>
          <w:color w:val="0D0D0D"/>
        </w:rPr>
      </w:pPr>
      <w:r>
        <w:rPr>
          <w:color w:val="0D0D0D"/>
        </w:rPr>
        <w:t xml:space="preserve">Öte yandan, soruşturma döneminde yerli üretim dalının tevsi yatırımlarında bir artış söz konusu iken herhangi bir yenileme yatırımının gerçekleşmediği görülmektedir. </w:t>
      </w:r>
    </w:p>
    <w:p w14:paraId="30829FB7" w14:textId="03CAD551" w:rsidR="00594B9C" w:rsidRPr="00C61E2C" w:rsidRDefault="00594B9C" w:rsidP="00594B9C">
      <w:pPr>
        <w:rPr>
          <w:b/>
          <w:bCs/>
        </w:rPr>
      </w:pPr>
      <w:r>
        <w:rPr>
          <w:b/>
          <w:bCs/>
        </w:rPr>
        <w:t>4</w:t>
      </w:r>
      <w:r w:rsidRPr="00C61E2C">
        <w:rPr>
          <w:b/>
          <w:bCs/>
        </w:rPr>
        <w:t>.8.1</w:t>
      </w:r>
      <w:r w:rsidR="00F207F9">
        <w:rPr>
          <w:b/>
          <w:bCs/>
        </w:rPr>
        <w:t>.</w:t>
      </w:r>
      <w:r w:rsidRPr="00C61E2C">
        <w:rPr>
          <w:b/>
          <w:bCs/>
        </w:rPr>
        <w:t xml:space="preserve"> Ağır Vasıta Lastikleri</w:t>
      </w:r>
    </w:p>
    <w:p w14:paraId="1E35F158" w14:textId="58EAF2FF" w:rsidR="00594B9C" w:rsidRDefault="00594B9C" w:rsidP="00835AC5">
      <w:pPr>
        <w:numPr>
          <w:ilvl w:val="0"/>
          <w:numId w:val="41"/>
        </w:numPr>
        <w:spacing w:before="120" w:after="120"/>
        <w:ind w:left="0" w:firstLine="0"/>
        <w:jc w:val="both"/>
        <w:rPr>
          <w:color w:val="0D0D0D"/>
        </w:rPr>
      </w:pPr>
      <w:r w:rsidRPr="006476B5">
        <w:rPr>
          <w:color w:val="0D0D0D"/>
        </w:rPr>
        <w:t>Yerli üretim dalının ekonomik göstergeleri incelendiğinde</w:t>
      </w:r>
      <w:r w:rsidR="007C6BDC">
        <w:rPr>
          <w:color w:val="0D0D0D"/>
        </w:rPr>
        <w:t>;</w:t>
      </w:r>
      <w:r w:rsidR="00596AF0">
        <w:rPr>
          <w:color w:val="0D0D0D"/>
        </w:rPr>
        <w:t xml:space="preserve"> </w:t>
      </w:r>
      <w:r w:rsidR="007C6BDC">
        <w:rPr>
          <w:color w:val="0D0D0D"/>
        </w:rPr>
        <w:t xml:space="preserve">üretim, KKO ve yurt içi </w:t>
      </w:r>
      <w:r>
        <w:rPr>
          <w:color w:val="0D0D0D"/>
        </w:rPr>
        <w:t xml:space="preserve">satışlar artarken </w:t>
      </w:r>
      <w:r w:rsidR="007C6BDC">
        <w:rPr>
          <w:color w:val="0D0D0D"/>
        </w:rPr>
        <w:t xml:space="preserve">yurt içi satış birim fiyatlarının, yurt içi satışlardan elde edilen birim kârlılığın ve toplam birim kârlılığın aşağı yönde seyrettiği </w:t>
      </w:r>
      <w:r>
        <w:rPr>
          <w:color w:val="0D0D0D"/>
        </w:rPr>
        <w:t>görülmektedir.</w:t>
      </w:r>
    </w:p>
    <w:p w14:paraId="167889D9" w14:textId="040B0C61" w:rsidR="00594B9C" w:rsidRDefault="00760702" w:rsidP="00835AC5">
      <w:pPr>
        <w:numPr>
          <w:ilvl w:val="0"/>
          <w:numId w:val="41"/>
        </w:numPr>
        <w:spacing w:before="120" w:after="120"/>
        <w:ind w:left="0" w:firstLine="0"/>
        <w:jc w:val="both"/>
        <w:rPr>
          <w:color w:val="0D0D0D"/>
        </w:rPr>
      </w:pPr>
      <w:r>
        <w:rPr>
          <w:color w:val="0D0D0D"/>
        </w:rPr>
        <w:t>Bununla birlikte</w:t>
      </w:r>
      <w:r w:rsidR="00CA3C6E">
        <w:rPr>
          <w:color w:val="0D0D0D"/>
        </w:rPr>
        <w:t>,</w:t>
      </w:r>
      <w:r>
        <w:rPr>
          <w:color w:val="0D0D0D"/>
        </w:rPr>
        <w:t xml:space="preserve"> stoklarda artış ve stok çevrim hızında bir düşüş gözlemlenmektedir.</w:t>
      </w:r>
    </w:p>
    <w:p w14:paraId="294D0B3F" w14:textId="37186072" w:rsidR="00594B9C" w:rsidRPr="00C61E2C" w:rsidRDefault="00594B9C" w:rsidP="00594B9C">
      <w:pPr>
        <w:rPr>
          <w:b/>
          <w:bCs/>
        </w:rPr>
      </w:pPr>
      <w:r>
        <w:rPr>
          <w:b/>
          <w:bCs/>
        </w:rPr>
        <w:t>4</w:t>
      </w:r>
      <w:r w:rsidRPr="00C61E2C">
        <w:rPr>
          <w:b/>
          <w:bCs/>
        </w:rPr>
        <w:t>.8.</w:t>
      </w:r>
      <w:r>
        <w:rPr>
          <w:b/>
          <w:bCs/>
        </w:rPr>
        <w:t>2</w:t>
      </w:r>
      <w:r w:rsidR="00F207F9">
        <w:rPr>
          <w:b/>
          <w:bCs/>
        </w:rPr>
        <w:t>.</w:t>
      </w:r>
      <w:r w:rsidRPr="00C61E2C">
        <w:rPr>
          <w:b/>
          <w:bCs/>
        </w:rPr>
        <w:t xml:space="preserve"> </w:t>
      </w:r>
      <w:r>
        <w:rPr>
          <w:b/>
          <w:bCs/>
        </w:rPr>
        <w:t>Zirai Araç</w:t>
      </w:r>
      <w:r w:rsidRPr="00C61E2C">
        <w:rPr>
          <w:b/>
          <w:bCs/>
        </w:rPr>
        <w:t xml:space="preserve"> Lastikleri</w:t>
      </w:r>
    </w:p>
    <w:p w14:paraId="0BB53952" w14:textId="0CDDFB0F" w:rsidR="00594B9C" w:rsidRDefault="00594B9C" w:rsidP="00835AC5">
      <w:pPr>
        <w:numPr>
          <w:ilvl w:val="0"/>
          <w:numId w:val="39"/>
        </w:numPr>
        <w:spacing w:before="120" w:after="120"/>
        <w:ind w:left="0" w:firstLine="0"/>
        <w:jc w:val="both"/>
        <w:rPr>
          <w:color w:val="0D0D0D"/>
        </w:rPr>
      </w:pPr>
      <w:r w:rsidRPr="006476B5">
        <w:rPr>
          <w:color w:val="0D0D0D"/>
        </w:rPr>
        <w:t>Yerli üretim dalının ekonomik göstergeleri incelendiğinde</w:t>
      </w:r>
      <w:r>
        <w:rPr>
          <w:color w:val="0D0D0D"/>
        </w:rPr>
        <w:t>;</w:t>
      </w:r>
      <w:r w:rsidR="00596AF0">
        <w:rPr>
          <w:color w:val="0D0D0D"/>
        </w:rPr>
        <w:t xml:space="preserve"> </w:t>
      </w:r>
      <w:r>
        <w:rPr>
          <w:color w:val="0D0D0D"/>
        </w:rPr>
        <w:t xml:space="preserve">üretim, KKO, yurt içi, yurt dışı satışlar ve toplam kârlılık </w:t>
      </w:r>
      <w:r w:rsidR="00596AF0">
        <w:rPr>
          <w:color w:val="0D0D0D"/>
        </w:rPr>
        <w:t xml:space="preserve">SD’de baz yıla göre </w:t>
      </w:r>
      <w:r>
        <w:rPr>
          <w:color w:val="0D0D0D"/>
        </w:rPr>
        <w:t>artarken, yurt içi satış birim fiyat</w:t>
      </w:r>
      <w:r w:rsidR="00172875">
        <w:rPr>
          <w:color w:val="0D0D0D"/>
        </w:rPr>
        <w:t>ların</w:t>
      </w:r>
      <w:r w:rsidR="007C6BDC">
        <w:rPr>
          <w:color w:val="0D0D0D"/>
        </w:rPr>
        <w:t>ın</w:t>
      </w:r>
      <w:r>
        <w:rPr>
          <w:color w:val="0D0D0D"/>
        </w:rPr>
        <w:t xml:space="preserve"> </w:t>
      </w:r>
      <w:r w:rsidR="00196044">
        <w:rPr>
          <w:color w:val="0D0D0D"/>
        </w:rPr>
        <w:t>düşüş seyrinde olduğu;</w:t>
      </w:r>
      <w:r>
        <w:rPr>
          <w:color w:val="0D0D0D"/>
        </w:rPr>
        <w:t xml:space="preserve"> yurt içi satışlardan </w:t>
      </w:r>
      <w:r w:rsidR="007C6BDC">
        <w:rPr>
          <w:color w:val="0D0D0D"/>
        </w:rPr>
        <w:t xml:space="preserve">elde edilen </w:t>
      </w:r>
      <w:r>
        <w:rPr>
          <w:color w:val="0D0D0D"/>
        </w:rPr>
        <w:t xml:space="preserve">birim kârlılığın </w:t>
      </w:r>
      <w:r w:rsidR="00196044">
        <w:rPr>
          <w:color w:val="0D0D0D"/>
        </w:rPr>
        <w:t xml:space="preserve">ise </w:t>
      </w:r>
      <w:r>
        <w:rPr>
          <w:color w:val="0D0D0D"/>
        </w:rPr>
        <w:t>negatif seyrettiği görülmektedir.</w:t>
      </w:r>
      <w:r w:rsidRPr="006476B5">
        <w:rPr>
          <w:color w:val="0D0D0D"/>
        </w:rPr>
        <w:t xml:space="preserve"> </w:t>
      </w:r>
    </w:p>
    <w:p w14:paraId="28847061" w14:textId="77777777" w:rsidR="00CA3C6E" w:rsidRDefault="00CA3C6E" w:rsidP="00CA3C6E">
      <w:pPr>
        <w:numPr>
          <w:ilvl w:val="0"/>
          <w:numId w:val="39"/>
        </w:numPr>
        <w:spacing w:before="120" w:after="120"/>
        <w:jc w:val="both"/>
        <w:rPr>
          <w:color w:val="0D0D0D"/>
        </w:rPr>
      </w:pPr>
      <w:r>
        <w:rPr>
          <w:color w:val="0D0D0D"/>
        </w:rPr>
        <w:t>Bununla birlikte, stoklarda artış ve stok çevrim hızında bir düşüş gözlemlenmektedir.</w:t>
      </w:r>
    </w:p>
    <w:p w14:paraId="2C232BDC" w14:textId="3D38B8DA" w:rsidR="00594B9C" w:rsidRPr="00C61E2C" w:rsidRDefault="00594B9C" w:rsidP="00594B9C">
      <w:pPr>
        <w:rPr>
          <w:b/>
          <w:bCs/>
        </w:rPr>
      </w:pPr>
      <w:r>
        <w:rPr>
          <w:b/>
          <w:bCs/>
        </w:rPr>
        <w:t>4</w:t>
      </w:r>
      <w:r w:rsidRPr="006D2D2F">
        <w:rPr>
          <w:b/>
          <w:bCs/>
        </w:rPr>
        <w:t>.8.3</w:t>
      </w:r>
      <w:r w:rsidR="00F207F9">
        <w:rPr>
          <w:b/>
          <w:bCs/>
        </w:rPr>
        <w:t>.</w:t>
      </w:r>
      <w:r w:rsidRPr="006D2D2F">
        <w:rPr>
          <w:b/>
          <w:bCs/>
        </w:rPr>
        <w:t xml:space="preserve"> İş Makinesi Lastikleri</w:t>
      </w:r>
    </w:p>
    <w:p w14:paraId="78BC0EC7" w14:textId="0CBCB889" w:rsidR="003167CB" w:rsidRDefault="00594B9C" w:rsidP="00835AC5">
      <w:pPr>
        <w:numPr>
          <w:ilvl w:val="0"/>
          <w:numId w:val="40"/>
        </w:numPr>
        <w:spacing w:before="120" w:after="120"/>
        <w:ind w:left="0" w:firstLine="0"/>
        <w:jc w:val="both"/>
        <w:rPr>
          <w:color w:val="0D0D0D"/>
        </w:rPr>
      </w:pPr>
      <w:r w:rsidRPr="006476B5">
        <w:rPr>
          <w:color w:val="0D0D0D"/>
        </w:rPr>
        <w:t>Yerli üretim dalının ekonomik göstergeleri incelendiğinde</w:t>
      </w:r>
      <w:r>
        <w:rPr>
          <w:color w:val="0D0D0D"/>
        </w:rPr>
        <w:t>; üretim</w:t>
      </w:r>
      <w:r w:rsidR="00CA3C6E">
        <w:rPr>
          <w:color w:val="0D0D0D"/>
        </w:rPr>
        <w:t xml:space="preserve"> miktarı</w:t>
      </w:r>
      <w:r>
        <w:rPr>
          <w:color w:val="0D0D0D"/>
        </w:rPr>
        <w:t>,</w:t>
      </w:r>
      <w:r w:rsidR="003167CB">
        <w:rPr>
          <w:color w:val="0D0D0D"/>
        </w:rPr>
        <w:t xml:space="preserve"> KKO,</w:t>
      </w:r>
      <w:r>
        <w:rPr>
          <w:color w:val="0D0D0D"/>
        </w:rPr>
        <w:t xml:space="preserve"> </w:t>
      </w:r>
      <w:r w:rsidR="003167CB">
        <w:rPr>
          <w:color w:val="0D0D0D"/>
        </w:rPr>
        <w:t xml:space="preserve">yurt içi </w:t>
      </w:r>
      <w:r w:rsidR="007C6BDC">
        <w:rPr>
          <w:color w:val="0D0D0D"/>
        </w:rPr>
        <w:t>satışlar</w:t>
      </w:r>
      <w:r w:rsidR="008A04EC">
        <w:rPr>
          <w:color w:val="0D0D0D"/>
        </w:rPr>
        <w:t xml:space="preserve">, </w:t>
      </w:r>
      <w:r w:rsidR="007C6BDC">
        <w:rPr>
          <w:color w:val="0D0D0D"/>
        </w:rPr>
        <w:t>yurt içi satışlardan elde edilen birim kârlılı</w:t>
      </w:r>
      <w:r w:rsidR="00596AF0">
        <w:rPr>
          <w:color w:val="0D0D0D"/>
        </w:rPr>
        <w:t>k</w:t>
      </w:r>
      <w:r w:rsidR="007C6BDC">
        <w:rPr>
          <w:color w:val="0D0D0D"/>
        </w:rPr>
        <w:t xml:space="preserve"> ve </w:t>
      </w:r>
      <w:r>
        <w:rPr>
          <w:color w:val="0D0D0D"/>
        </w:rPr>
        <w:t>toplam kârlılı</w:t>
      </w:r>
      <w:r w:rsidR="00CA3C6E">
        <w:rPr>
          <w:color w:val="0D0D0D"/>
        </w:rPr>
        <w:t>ğın</w:t>
      </w:r>
      <w:r>
        <w:rPr>
          <w:color w:val="0D0D0D"/>
        </w:rPr>
        <w:t xml:space="preserve"> </w:t>
      </w:r>
      <w:r w:rsidR="00596AF0">
        <w:rPr>
          <w:color w:val="0D0D0D"/>
        </w:rPr>
        <w:t xml:space="preserve">SD’de baz yıla göre </w:t>
      </w:r>
      <w:r>
        <w:rPr>
          <w:color w:val="0D0D0D"/>
        </w:rPr>
        <w:t>art</w:t>
      </w:r>
      <w:r w:rsidR="00CA3C6E">
        <w:rPr>
          <w:color w:val="0D0D0D"/>
        </w:rPr>
        <w:t>tığı</w:t>
      </w:r>
      <w:r>
        <w:rPr>
          <w:color w:val="0D0D0D"/>
        </w:rPr>
        <w:t xml:space="preserve"> </w:t>
      </w:r>
      <w:r w:rsidR="003167CB">
        <w:rPr>
          <w:color w:val="0D0D0D"/>
        </w:rPr>
        <w:t>görülmektedir.</w:t>
      </w:r>
    </w:p>
    <w:p w14:paraId="602A7DE4" w14:textId="6751AE85" w:rsidR="00594B9C" w:rsidRPr="004830C2" w:rsidRDefault="003167CB" w:rsidP="00835AC5">
      <w:pPr>
        <w:numPr>
          <w:ilvl w:val="0"/>
          <w:numId w:val="40"/>
        </w:numPr>
        <w:spacing w:before="120" w:after="120"/>
        <w:ind w:left="0" w:firstLine="0"/>
        <w:jc w:val="both"/>
        <w:rPr>
          <w:color w:val="0D0D0D"/>
        </w:rPr>
      </w:pPr>
      <w:r>
        <w:rPr>
          <w:color w:val="0D0D0D"/>
        </w:rPr>
        <w:t xml:space="preserve">Öte yandan, </w:t>
      </w:r>
      <w:r w:rsidR="00594B9C">
        <w:rPr>
          <w:color w:val="0D0D0D"/>
        </w:rPr>
        <w:t>yurt içi</w:t>
      </w:r>
      <w:r>
        <w:rPr>
          <w:color w:val="0D0D0D"/>
        </w:rPr>
        <w:t xml:space="preserve"> </w:t>
      </w:r>
      <w:r w:rsidR="00594B9C">
        <w:rPr>
          <w:color w:val="0D0D0D"/>
        </w:rPr>
        <w:t>satış</w:t>
      </w:r>
      <w:r w:rsidR="00CA3C6E">
        <w:rPr>
          <w:color w:val="0D0D0D"/>
        </w:rPr>
        <w:t xml:space="preserve"> </w:t>
      </w:r>
      <w:r w:rsidR="00172875">
        <w:rPr>
          <w:color w:val="0D0D0D"/>
        </w:rPr>
        <w:t>b</w:t>
      </w:r>
      <w:r w:rsidR="004D67F9">
        <w:rPr>
          <w:color w:val="0D0D0D"/>
        </w:rPr>
        <w:t xml:space="preserve">irim fiyatlarının ve birim maliyetlerin </w:t>
      </w:r>
      <w:r w:rsidR="00594B9C">
        <w:rPr>
          <w:color w:val="0D0D0D"/>
        </w:rPr>
        <w:t>azaldığı</w:t>
      </w:r>
      <w:r>
        <w:rPr>
          <w:color w:val="0D0D0D"/>
        </w:rPr>
        <w:t>, stok miktarının ise arttığı</w:t>
      </w:r>
      <w:r w:rsidR="00594B9C">
        <w:rPr>
          <w:color w:val="0D0D0D"/>
        </w:rPr>
        <w:t xml:space="preserve"> görülmektedir.</w:t>
      </w:r>
      <w:r w:rsidR="00594B9C" w:rsidRPr="006476B5">
        <w:rPr>
          <w:color w:val="0D0D0D"/>
        </w:rPr>
        <w:t xml:space="preserve"> </w:t>
      </w:r>
    </w:p>
    <w:p w14:paraId="4E7E3E1D" w14:textId="38B6CAAB" w:rsidR="00E468C0" w:rsidRPr="00681B8A" w:rsidRDefault="003D0E2D" w:rsidP="004830C2">
      <w:pPr>
        <w:spacing w:before="120" w:after="120"/>
        <w:rPr>
          <w:lang w:eastAsia="en-US"/>
        </w:rPr>
      </w:pPr>
      <w:r>
        <w:rPr>
          <w:b/>
        </w:rPr>
        <w:t>4.9.</w:t>
      </w:r>
      <w:r w:rsidR="004830C2">
        <w:rPr>
          <w:b/>
        </w:rPr>
        <w:t xml:space="preserve"> </w:t>
      </w:r>
      <w:r w:rsidR="004830C2" w:rsidRPr="004830C2">
        <w:rPr>
          <w:b/>
        </w:rPr>
        <w:t>Zararın Devam Etmesi veya Yeniden Meydana Gelmesine İlişkin Değerlendirme</w:t>
      </w:r>
    </w:p>
    <w:p w14:paraId="3330CB86" w14:textId="77777777" w:rsidR="004830C2" w:rsidRDefault="004830C2" w:rsidP="00835AC5">
      <w:pPr>
        <w:pStyle w:val="ListeParagraf"/>
        <w:numPr>
          <w:ilvl w:val="0"/>
          <w:numId w:val="43"/>
        </w:numPr>
        <w:spacing w:before="120" w:after="120"/>
        <w:ind w:left="0" w:firstLine="0"/>
        <w:jc w:val="both"/>
      </w:pPr>
      <w:r w:rsidRPr="00042FC6">
        <w:rPr>
          <w:color w:val="000000" w:themeColor="text1"/>
        </w:rPr>
        <w:t xml:space="preserve">Zararın devam etmesi veya yeniden meydana gelmesi ihtimaline ilişkin </w:t>
      </w:r>
      <w:r w:rsidRPr="00042FC6">
        <w:t>yukarıdaki bilgiler çerçevesinde,</w:t>
      </w:r>
    </w:p>
    <w:p w14:paraId="71FC9E28" w14:textId="3C9B48FC" w:rsidR="004830C2" w:rsidRPr="00C94FDC" w:rsidRDefault="00596AF0" w:rsidP="00835AC5">
      <w:pPr>
        <w:numPr>
          <w:ilvl w:val="0"/>
          <w:numId w:val="42"/>
        </w:numPr>
        <w:spacing w:before="120" w:after="120"/>
        <w:ind w:left="426" w:hanging="66"/>
        <w:jc w:val="both"/>
      </w:pPr>
      <w:r>
        <w:t>ÇHC’nin</w:t>
      </w:r>
      <w:r w:rsidR="004830C2" w:rsidRPr="00C94FDC">
        <w:t xml:space="preserve"> fiyata duyarlı </w:t>
      </w:r>
      <w:r w:rsidR="002736A2">
        <w:t>soruşturma</w:t>
      </w:r>
      <w:r w:rsidR="004830C2" w:rsidRPr="00C94FDC">
        <w:t xml:space="preserve"> konusu ürünlerin ihracatında küresel pazardaki ilk üç ülkeden birisi konumunda olduğu, üretim kapasitesi ve ihracat kabiliyeti bakımından önemli </w:t>
      </w:r>
      <w:r w:rsidR="008A04EC">
        <w:t>bir</w:t>
      </w:r>
      <w:r w:rsidR="004830C2" w:rsidRPr="00C94FDC">
        <w:t xml:space="preserve"> potansiyele sahip olduğu değerlendirilmektedir. </w:t>
      </w:r>
    </w:p>
    <w:p w14:paraId="034C5381" w14:textId="346153F9" w:rsidR="004830C2" w:rsidRPr="00C94FDC" w:rsidRDefault="004830C2" w:rsidP="00835AC5">
      <w:pPr>
        <w:numPr>
          <w:ilvl w:val="0"/>
          <w:numId w:val="42"/>
        </w:numPr>
        <w:spacing w:before="120" w:after="120"/>
        <w:ind w:left="426" w:hanging="66"/>
        <w:jc w:val="both"/>
      </w:pPr>
      <w:r w:rsidRPr="00C94FDC">
        <w:t xml:space="preserve">Yürürlükteki önleme rağmen ÇHC menşeli ithalatın ağır vasıta </w:t>
      </w:r>
      <w:r w:rsidR="00C94FDC" w:rsidRPr="00C94FDC">
        <w:t xml:space="preserve">ve </w:t>
      </w:r>
      <w:r w:rsidRPr="00C94FDC">
        <w:t xml:space="preserve">iş makinesi lastiklerinde </w:t>
      </w:r>
      <w:r w:rsidR="00C94FDC" w:rsidRPr="00C94FDC">
        <w:t>artış gösterdiği</w:t>
      </w:r>
      <w:r w:rsidRPr="00C94FDC">
        <w:t xml:space="preserve"> tespit edilmiştir. </w:t>
      </w:r>
    </w:p>
    <w:p w14:paraId="222C2FCA" w14:textId="5E8731D9" w:rsidR="004830C2" w:rsidRPr="00F31649" w:rsidRDefault="004830C2" w:rsidP="00835AC5">
      <w:pPr>
        <w:numPr>
          <w:ilvl w:val="0"/>
          <w:numId w:val="42"/>
        </w:numPr>
        <w:spacing w:before="120" w:after="120"/>
        <w:ind w:left="426" w:hanging="66"/>
        <w:jc w:val="both"/>
      </w:pPr>
      <w:r w:rsidRPr="00F31649">
        <w:t>Ayrıca,</w:t>
      </w:r>
      <w:r w:rsidR="00F31649" w:rsidRPr="00F31649">
        <w:t xml:space="preserve"> ağır vasıta lastikleri ürününde</w:t>
      </w:r>
      <w:r w:rsidRPr="00F31649">
        <w:t xml:space="preserve"> ÇHC menşeli ithalatın incelenen dönem boyunca yerli üretim dalının fiyatlarını büyük oranda kırdığı ve baskıladığı</w:t>
      </w:r>
      <w:r w:rsidR="00F31649" w:rsidRPr="00F31649">
        <w:t>, zirai araç lastiklerinde 2020 ve 2021 yıllarında kırdığı ve baskıladığı, iş makinesi lastiklerinde ise</w:t>
      </w:r>
      <w:r w:rsidRPr="00F31649">
        <w:t xml:space="preserve"> </w:t>
      </w:r>
      <w:r w:rsidR="00F31649" w:rsidRPr="00F31649">
        <w:t xml:space="preserve">2021 yılı ve SD’de kırdığı </w:t>
      </w:r>
      <w:r w:rsidRPr="00F31649">
        <w:t>görülmüştür.</w:t>
      </w:r>
    </w:p>
    <w:p w14:paraId="14322D82" w14:textId="0D58205B" w:rsidR="004830C2" w:rsidRPr="00F36982" w:rsidRDefault="004830C2" w:rsidP="00835AC5">
      <w:pPr>
        <w:numPr>
          <w:ilvl w:val="0"/>
          <w:numId w:val="42"/>
        </w:numPr>
        <w:spacing w:before="120" w:after="120"/>
        <w:ind w:left="426" w:hanging="66"/>
        <w:jc w:val="both"/>
      </w:pPr>
      <w:r w:rsidRPr="00F36982">
        <w:t xml:space="preserve">Yerli üretim dalının ekonomik göstergeleri bir bütün olarak incelendiğinde </w:t>
      </w:r>
      <w:r w:rsidR="002736A2">
        <w:t>soruşturma</w:t>
      </w:r>
      <w:r w:rsidRPr="00F36982">
        <w:t xml:space="preserve"> konusu 3 ürün grubunda da; üretim, yurt içi satış ve yurt dışı satış miktarlarının </w:t>
      </w:r>
      <w:r w:rsidR="00F36982" w:rsidRPr="00F36982">
        <w:t xml:space="preserve">artış gösterdiği </w:t>
      </w:r>
      <w:r w:rsidRPr="00F36982">
        <w:t>ancak yurt içi satış birim fiyatlarında baz yıla göre düşüş yaşandığı görülmüştür.</w:t>
      </w:r>
      <w:r w:rsidR="002736A2">
        <w:t xml:space="preserve"> </w:t>
      </w:r>
      <w:r w:rsidR="004D67F9">
        <w:t xml:space="preserve">Yurt içi satışlarda birim kârlılığın ağır vasıta lastiklerinde baz yıla göre düşüş gösterdiği, zirai araç lastiklerinde ise artış göstermesine rağmen negatif seyrettiği görülmüştür. </w:t>
      </w:r>
      <w:r w:rsidRPr="00F36982">
        <w:lastRenderedPageBreak/>
        <w:t xml:space="preserve">Toplam </w:t>
      </w:r>
      <w:r w:rsidR="003167CB" w:rsidRPr="00F36982">
        <w:t xml:space="preserve">birim </w:t>
      </w:r>
      <w:r w:rsidRPr="00F36982">
        <w:t xml:space="preserve">kârlılığın ise zirai araç ve iş makinesi lastiklerinde artarken, ağır vasıta lastiklerinde azaldığı görülmüştür. </w:t>
      </w:r>
    </w:p>
    <w:p w14:paraId="64088587" w14:textId="146451C0" w:rsidR="004830C2" w:rsidRPr="00F36982" w:rsidRDefault="004830C2" w:rsidP="00835AC5">
      <w:pPr>
        <w:numPr>
          <w:ilvl w:val="0"/>
          <w:numId w:val="42"/>
        </w:numPr>
        <w:spacing w:before="120" w:after="120"/>
        <w:ind w:left="426" w:hanging="66"/>
        <w:jc w:val="both"/>
      </w:pPr>
      <w:r w:rsidRPr="00F36982">
        <w:t xml:space="preserve">Tüm bunlara ilaveten, </w:t>
      </w:r>
      <w:r w:rsidR="002736A2">
        <w:t>soruşturma</w:t>
      </w:r>
      <w:r w:rsidRPr="00F36982">
        <w:t xml:space="preserve"> konusu ülkedeki ihracatçıların Türkiye pazarını iyi tanıdıkları, pazara erişim konusunda herhangi bir sorunla karşılaşmadıkları ve söz konusu ürün ithalatını büyük miktarlarda ve kolaylıkla Türkiye pazarına yönlendirilebileceği değerlendirilmektedir.</w:t>
      </w:r>
    </w:p>
    <w:p w14:paraId="19120D1E" w14:textId="7E2073E0" w:rsidR="00F575DB" w:rsidRDefault="004830C2" w:rsidP="00715CB9">
      <w:pPr>
        <w:spacing w:before="120" w:after="120"/>
        <w:ind w:left="426"/>
        <w:jc w:val="both"/>
      </w:pPr>
      <w:r w:rsidRPr="00F36982">
        <w:t>Bu hususlar birlikte dikkate alındığında, zararın devam etmesinin veya yeniden meydana gelmesinin muhtemel olduğu düşünülmektedir.</w:t>
      </w:r>
    </w:p>
    <w:p w14:paraId="04A640DA" w14:textId="77777777" w:rsidR="009B1CCF" w:rsidRPr="009B1CCF" w:rsidRDefault="009B1CCF" w:rsidP="008C2A7C">
      <w:pPr>
        <w:pStyle w:val="Balk1"/>
        <w:numPr>
          <w:ilvl w:val="0"/>
          <w:numId w:val="53"/>
        </w:numPr>
        <w:jc w:val="both"/>
        <w:rPr>
          <w:rFonts w:ascii="Times New Roman" w:hAnsi="Times New Roman" w:cs="Times New Roman"/>
          <w:color w:val="000000" w:themeColor="text1"/>
          <w:sz w:val="24"/>
        </w:rPr>
      </w:pPr>
      <w:bookmarkStart w:id="34" w:name="_Toc148627867"/>
      <w:r w:rsidRPr="009B1CCF">
        <w:rPr>
          <w:rFonts w:ascii="Times New Roman" w:hAnsi="Times New Roman" w:cs="Times New Roman"/>
          <w:color w:val="000000" w:themeColor="text1"/>
          <w:sz w:val="24"/>
        </w:rPr>
        <w:t>GENEL DEĞERLENDİRME VE SONUÇ</w:t>
      </w:r>
      <w:bookmarkEnd w:id="34"/>
    </w:p>
    <w:p w14:paraId="7B1380C8" w14:textId="568EE0C5" w:rsidR="009B1CCF" w:rsidRPr="00C529DC" w:rsidRDefault="009B1CCF" w:rsidP="00C529DC">
      <w:pPr>
        <w:numPr>
          <w:ilvl w:val="0"/>
          <w:numId w:val="54"/>
        </w:numPr>
        <w:spacing w:before="120" w:after="120"/>
        <w:ind w:left="0" w:firstLine="0"/>
        <w:jc w:val="both"/>
        <w:rPr>
          <w:color w:val="0D0D0D"/>
        </w:rPr>
      </w:pPr>
      <w:r w:rsidRPr="007F5637">
        <w:rPr>
          <w:bCs/>
          <w:color w:val="000000" w:themeColor="text1"/>
          <w:lang w:eastAsia="en-US"/>
        </w:rPr>
        <w:t xml:space="preserve">Yürütülen soruşturma esnasında elde edilen bilgi ve bulgular çerçevesinde, yürürlükteki </w:t>
      </w:r>
      <w:r w:rsidRPr="00C529DC">
        <w:rPr>
          <w:color w:val="0D0D0D"/>
        </w:rPr>
        <w:t>önlemlerin ortadan kalkması durumunda dampingin ve zararın devam etmesinin veya yeniden meydana gelmesinin muhtemel olduğu değerlendirilmiştir.</w:t>
      </w:r>
    </w:p>
    <w:p w14:paraId="26B91A27" w14:textId="440FF56A" w:rsidR="00C529DC" w:rsidRPr="00C529DC" w:rsidRDefault="00487971" w:rsidP="00C529DC">
      <w:pPr>
        <w:numPr>
          <w:ilvl w:val="0"/>
          <w:numId w:val="54"/>
        </w:numPr>
        <w:spacing w:before="120" w:after="120"/>
        <w:ind w:left="0" w:firstLine="0"/>
        <w:jc w:val="both"/>
        <w:rPr>
          <w:bCs/>
          <w:color w:val="000000" w:themeColor="text1"/>
          <w:lang w:eastAsia="en-US"/>
        </w:rPr>
      </w:pPr>
      <w:r w:rsidRPr="00487971">
        <w:rPr>
          <w:bCs/>
          <w:color w:val="0D0D0D"/>
        </w:rPr>
        <w:t>Bu çerçevede, soruşturma neticesinde ulaşılan tespitleri değerlendiren Kurulun kararı ile 2/12/2017 tarihli ve 30258 sayılı Resmî Gazete’de yayımlanan İthalatta Haksız Rekabetin Önlenmesine İlişkin Tebliğ (Tebliğ No: 2017/33) ile yürürlükte olan dampinge karşı önlemin, Yönetmeliğin 42 nci maddesi çerçevesinde değiştirilerek aşağıdaki tabloda gösterilen biçimde; “Diğerleri” eşya tanımına sahip 4011.90.00.00.00 GTİP’i altında yalnızca “ağır vasıta, zirai araç ve iş makineleri dış lastikleri” olanlar için, diğer GTİP’lerde ise mevcut şekliyle uygulanmaya devam edilmesine karar verilmiştir.</w:t>
      </w:r>
      <w:r>
        <w:rPr>
          <w:bCs/>
          <w:color w:val="0D0D0D"/>
        </w:rPr>
        <w:t xml:space="preserve"> </w:t>
      </w:r>
      <w:bookmarkStart w:id="35" w:name="_GoBack"/>
      <w:bookmarkEnd w:id="35"/>
    </w:p>
    <w:p w14:paraId="1337233A" w14:textId="77777777" w:rsidR="00883DB6" w:rsidRPr="00F575DB" w:rsidRDefault="00883DB6" w:rsidP="00883DB6">
      <w:pPr>
        <w:pStyle w:val="Default"/>
        <w:jc w:val="both"/>
        <w:rPr>
          <w:color w:val="000000" w:themeColor="text1"/>
          <w:highlight w:val="yellow"/>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1820"/>
        <w:gridCol w:w="3906"/>
        <w:gridCol w:w="1189"/>
        <w:gridCol w:w="2147"/>
      </w:tblGrid>
      <w:tr w:rsidR="00A06280" w:rsidRPr="00042FC6" w14:paraId="2C7328C8" w14:textId="77777777" w:rsidTr="00597D25">
        <w:trPr>
          <w:trHeight w:val="346"/>
        </w:trPr>
        <w:tc>
          <w:tcPr>
            <w:tcW w:w="957" w:type="pct"/>
            <w:shd w:val="clear" w:color="auto" w:fill="auto"/>
            <w:vAlign w:val="center"/>
            <w:hideMark/>
          </w:tcPr>
          <w:p w14:paraId="2BB9FCC5" w14:textId="6BD92FDB" w:rsidR="00A06280" w:rsidRPr="00E37A8F" w:rsidRDefault="00A06280" w:rsidP="00597D25">
            <w:pPr>
              <w:jc w:val="center"/>
              <w:rPr>
                <w:b/>
                <w:bCs/>
                <w:color w:val="000000"/>
              </w:rPr>
            </w:pPr>
            <w:r w:rsidRPr="00E37A8F">
              <w:rPr>
                <w:b/>
                <w:bCs/>
                <w:color w:val="000000"/>
              </w:rPr>
              <w:t>GT</w:t>
            </w:r>
            <w:r w:rsidR="00222434">
              <w:rPr>
                <w:b/>
                <w:bCs/>
                <w:color w:val="000000"/>
              </w:rPr>
              <w:t>İ</w:t>
            </w:r>
            <w:r w:rsidRPr="00E37A8F">
              <w:rPr>
                <w:b/>
                <w:bCs/>
                <w:color w:val="000000"/>
              </w:rPr>
              <w:t>P</w:t>
            </w:r>
          </w:p>
        </w:tc>
        <w:tc>
          <w:tcPr>
            <w:tcW w:w="2171" w:type="pct"/>
            <w:shd w:val="clear" w:color="auto" w:fill="auto"/>
            <w:vAlign w:val="center"/>
            <w:hideMark/>
          </w:tcPr>
          <w:p w14:paraId="1922C977" w14:textId="1BFA4942" w:rsidR="00A06280" w:rsidRPr="00E37A8F" w:rsidRDefault="00222434" w:rsidP="00597D25">
            <w:pPr>
              <w:jc w:val="center"/>
              <w:rPr>
                <w:b/>
                <w:bCs/>
                <w:color w:val="000000"/>
              </w:rPr>
            </w:pPr>
            <w:r>
              <w:rPr>
                <w:b/>
                <w:bCs/>
                <w:color w:val="000000"/>
              </w:rPr>
              <w:t>Eşyanın Tanımı</w:t>
            </w:r>
          </w:p>
        </w:tc>
        <w:tc>
          <w:tcPr>
            <w:tcW w:w="672" w:type="pct"/>
            <w:shd w:val="clear" w:color="auto" w:fill="auto"/>
            <w:vAlign w:val="center"/>
            <w:hideMark/>
          </w:tcPr>
          <w:p w14:paraId="6697A109" w14:textId="77777777" w:rsidR="00A06280" w:rsidRPr="00E37A8F" w:rsidRDefault="00A06280" w:rsidP="00597D25">
            <w:pPr>
              <w:jc w:val="center"/>
              <w:rPr>
                <w:b/>
                <w:bCs/>
                <w:color w:val="000000"/>
              </w:rPr>
            </w:pPr>
            <w:r w:rsidRPr="00E37A8F">
              <w:rPr>
                <w:b/>
                <w:bCs/>
                <w:color w:val="000000"/>
              </w:rPr>
              <w:t>Menşe Ülke</w:t>
            </w:r>
          </w:p>
        </w:tc>
        <w:tc>
          <w:tcPr>
            <w:tcW w:w="1200" w:type="pct"/>
            <w:shd w:val="clear" w:color="auto" w:fill="auto"/>
            <w:vAlign w:val="center"/>
            <w:hideMark/>
          </w:tcPr>
          <w:p w14:paraId="6209C90F" w14:textId="77777777" w:rsidR="00A06280" w:rsidRPr="00E37A8F" w:rsidRDefault="00A06280" w:rsidP="00597D25">
            <w:pPr>
              <w:jc w:val="center"/>
              <w:rPr>
                <w:b/>
                <w:bCs/>
                <w:color w:val="000000"/>
              </w:rPr>
            </w:pPr>
            <w:r w:rsidRPr="00E37A8F">
              <w:rPr>
                <w:b/>
                <w:bCs/>
                <w:color w:val="000000"/>
              </w:rPr>
              <w:t>Dampinge Karşı Önlem (CIF %)</w:t>
            </w:r>
          </w:p>
        </w:tc>
      </w:tr>
      <w:tr w:rsidR="00A06280" w:rsidRPr="00042FC6" w14:paraId="0665EE6B" w14:textId="77777777" w:rsidTr="00597D25">
        <w:trPr>
          <w:trHeight w:val="346"/>
        </w:trPr>
        <w:tc>
          <w:tcPr>
            <w:tcW w:w="957" w:type="pct"/>
            <w:shd w:val="clear" w:color="auto" w:fill="auto"/>
            <w:noWrap/>
            <w:vAlign w:val="center"/>
            <w:hideMark/>
          </w:tcPr>
          <w:p w14:paraId="58F03C73" w14:textId="77777777" w:rsidR="00A06280" w:rsidRPr="00E37A8F" w:rsidRDefault="00A06280" w:rsidP="00597D25">
            <w:pPr>
              <w:rPr>
                <w:color w:val="000000"/>
              </w:rPr>
            </w:pPr>
            <w:r w:rsidRPr="00E37A8F">
              <w:rPr>
                <w:color w:val="000000"/>
              </w:rPr>
              <w:t>4011.20.90</w:t>
            </w:r>
          </w:p>
        </w:tc>
        <w:tc>
          <w:tcPr>
            <w:tcW w:w="2171" w:type="pct"/>
            <w:shd w:val="clear" w:color="auto" w:fill="auto"/>
            <w:vAlign w:val="center"/>
          </w:tcPr>
          <w:p w14:paraId="134BDFAC" w14:textId="77777777" w:rsidR="00A06280" w:rsidRPr="00E37A8F" w:rsidRDefault="00A06280" w:rsidP="00597D25">
            <w:pPr>
              <w:rPr>
                <w:color w:val="000000"/>
              </w:rPr>
            </w:pPr>
            <w:r w:rsidRPr="00074D89">
              <w:rPr>
                <w:color w:val="000000"/>
              </w:rPr>
              <w:t>Otobüs</w:t>
            </w:r>
            <w:r>
              <w:rPr>
                <w:color w:val="000000"/>
              </w:rPr>
              <w:t xml:space="preserve"> ve kamyonlarda kullanılanlar –</w:t>
            </w:r>
            <w:r w:rsidRPr="00074D89">
              <w:rPr>
                <w:color w:val="000000"/>
              </w:rPr>
              <w:t>yükleme endeksi 121’i geçenler</w:t>
            </w:r>
          </w:p>
        </w:tc>
        <w:tc>
          <w:tcPr>
            <w:tcW w:w="672" w:type="pct"/>
            <w:vMerge w:val="restart"/>
            <w:shd w:val="clear" w:color="auto" w:fill="auto"/>
            <w:vAlign w:val="center"/>
            <w:hideMark/>
          </w:tcPr>
          <w:p w14:paraId="60D07F6E" w14:textId="77777777" w:rsidR="00A06280" w:rsidRPr="00E37A8F" w:rsidRDefault="00A06280" w:rsidP="00597D25">
            <w:pPr>
              <w:jc w:val="center"/>
              <w:rPr>
                <w:color w:val="000000"/>
              </w:rPr>
            </w:pPr>
            <w:r w:rsidRPr="00E37A8F">
              <w:rPr>
                <w:color w:val="000000"/>
              </w:rPr>
              <w:t>ÇHC</w:t>
            </w:r>
          </w:p>
        </w:tc>
        <w:tc>
          <w:tcPr>
            <w:tcW w:w="1200" w:type="pct"/>
            <w:vMerge w:val="restart"/>
            <w:shd w:val="clear" w:color="auto" w:fill="auto"/>
            <w:vAlign w:val="center"/>
            <w:hideMark/>
          </w:tcPr>
          <w:p w14:paraId="39B596C6" w14:textId="77777777" w:rsidR="00A06280" w:rsidRPr="00E37A8F" w:rsidRDefault="00A06280" w:rsidP="00597D25">
            <w:pPr>
              <w:jc w:val="center"/>
              <w:rPr>
                <w:color w:val="000000"/>
              </w:rPr>
            </w:pPr>
            <w:r>
              <w:rPr>
                <w:color w:val="000000"/>
              </w:rPr>
              <w:t>%60</w:t>
            </w:r>
          </w:p>
        </w:tc>
      </w:tr>
      <w:tr w:rsidR="00A06280" w:rsidRPr="00042FC6" w14:paraId="2F9FA20D" w14:textId="77777777" w:rsidTr="00597D25">
        <w:trPr>
          <w:trHeight w:val="346"/>
        </w:trPr>
        <w:tc>
          <w:tcPr>
            <w:tcW w:w="957" w:type="pct"/>
            <w:shd w:val="clear" w:color="auto" w:fill="auto"/>
            <w:noWrap/>
            <w:vAlign w:val="center"/>
            <w:hideMark/>
          </w:tcPr>
          <w:p w14:paraId="0F783319" w14:textId="77777777" w:rsidR="00A06280" w:rsidRPr="00E37A8F" w:rsidRDefault="00A06280" w:rsidP="00597D25">
            <w:pPr>
              <w:rPr>
                <w:color w:val="000000"/>
              </w:rPr>
            </w:pPr>
            <w:r w:rsidRPr="00E37A8F">
              <w:rPr>
                <w:color w:val="000000"/>
              </w:rPr>
              <w:t>4011.70.00.00.00</w:t>
            </w:r>
          </w:p>
        </w:tc>
        <w:tc>
          <w:tcPr>
            <w:tcW w:w="2171" w:type="pct"/>
            <w:shd w:val="clear" w:color="auto" w:fill="auto"/>
            <w:vAlign w:val="center"/>
          </w:tcPr>
          <w:p w14:paraId="114D10B7" w14:textId="77777777" w:rsidR="00A06280" w:rsidRPr="00E37A8F" w:rsidRDefault="00A06280" w:rsidP="00597D25">
            <w:pPr>
              <w:rPr>
                <w:color w:val="000000"/>
              </w:rPr>
            </w:pPr>
            <w:r>
              <w:rPr>
                <w:color w:val="000000"/>
              </w:rPr>
              <w:t xml:space="preserve">Tarım ve orman taşıtları ve </w:t>
            </w:r>
            <w:r w:rsidRPr="00074D89">
              <w:rPr>
                <w:color w:val="000000"/>
              </w:rPr>
              <w:t>makinelerinde kullanılan türde olanlar</w:t>
            </w:r>
          </w:p>
        </w:tc>
        <w:tc>
          <w:tcPr>
            <w:tcW w:w="672" w:type="pct"/>
            <w:vMerge/>
            <w:shd w:val="clear" w:color="auto" w:fill="auto"/>
            <w:vAlign w:val="center"/>
            <w:hideMark/>
          </w:tcPr>
          <w:p w14:paraId="5486ECA9" w14:textId="77777777" w:rsidR="00A06280" w:rsidRPr="00042FC6" w:rsidRDefault="00A06280" w:rsidP="00597D25">
            <w:pPr>
              <w:jc w:val="center"/>
              <w:rPr>
                <w:color w:val="000000"/>
              </w:rPr>
            </w:pPr>
          </w:p>
        </w:tc>
        <w:tc>
          <w:tcPr>
            <w:tcW w:w="1200" w:type="pct"/>
            <w:vMerge/>
            <w:shd w:val="clear" w:color="auto" w:fill="auto"/>
            <w:vAlign w:val="center"/>
            <w:hideMark/>
          </w:tcPr>
          <w:p w14:paraId="5731E15D" w14:textId="77777777" w:rsidR="00A06280" w:rsidRPr="00042FC6" w:rsidRDefault="00A06280" w:rsidP="00597D25">
            <w:pPr>
              <w:jc w:val="center"/>
              <w:rPr>
                <w:color w:val="000000"/>
              </w:rPr>
            </w:pPr>
          </w:p>
        </w:tc>
      </w:tr>
      <w:tr w:rsidR="00A06280" w:rsidRPr="00042FC6" w14:paraId="3DDCBEE3" w14:textId="77777777" w:rsidTr="00597D25">
        <w:trPr>
          <w:trHeight w:val="346"/>
        </w:trPr>
        <w:tc>
          <w:tcPr>
            <w:tcW w:w="957" w:type="pct"/>
            <w:shd w:val="clear" w:color="auto" w:fill="auto"/>
            <w:noWrap/>
            <w:vAlign w:val="center"/>
            <w:hideMark/>
          </w:tcPr>
          <w:p w14:paraId="1A188A77" w14:textId="77777777" w:rsidR="00A06280" w:rsidRPr="00E37A8F" w:rsidRDefault="00A06280" w:rsidP="00597D25">
            <w:pPr>
              <w:rPr>
                <w:color w:val="000000"/>
              </w:rPr>
            </w:pPr>
            <w:r w:rsidRPr="00E37A8F">
              <w:rPr>
                <w:color w:val="000000"/>
              </w:rPr>
              <w:t>4011.80.00.00.00</w:t>
            </w:r>
          </w:p>
        </w:tc>
        <w:tc>
          <w:tcPr>
            <w:tcW w:w="2171" w:type="pct"/>
            <w:shd w:val="clear" w:color="auto" w:fill="auto"/>
            <w:vAlign w:val="center"/>
            <w:hideMark/>
          </w:tcPr>
          <w:p w14:paraId="3A84C47B" w14:textId="77777777" w:rsidR="00A06280" w:rsidRPr="00E37A8F" w:rsidRDefault="00A06280" w:rsidP="00597D25">
            <w:pPr>
              <w:rPr>
                <w:color w:val="000000"/>
              </w:rPr>
            </w:pPr>
            <w:r w:rsidRPr="00074D89">
              <w:rPr>
                <w:color w:val="000000"/>
              </w:rPr>
              <w:t>Yapı, ma</w:t>
            </w:r>
            <w:r>
              <w:rPr>
                <w:color w:val="000000"/>
              </w:rPr>
              <w:t xml:space="preserve">dencilik veya sanayi elleçleme </w:t>
            </w:r>
            <w:r w:rsidRPr="00074D89">
              <w:rPr>
                <w:color w:val="000000"/>
              </w:rPr>
              <w:t>taşıtla</w:t>
            </w:r>
            <w:r>
              <w:rPr>
                <w:color w:val="000000"/>
              </w:rPr>
              <w:t xml:space="preserve">rı ve makinelerinde kullanılan </w:t>
            </w:r>
            <w:r w:rsidRPr="00074D89">
              <w:rPr>
                <w:color w:val="000000"/>
              </w:rPr>
              <w:t>türde olanlar</w:t>
            </w:r>
          </w:p>
        </w:tc>
        <w:tc>
          <w:tcPr>
            <w:tcW w:w="672" w:type="pct"/>
            <w:vMerge/>
            <w:shd w:val="clear" w:color="auto" w:fill="auto"/>
            <w:vAlign w:val="center"/>
            <w:hideMark/>
          </w:tcPr>
          <w:p w14:paraId="127286F1" w14:textId="77777777" w:rsidR="00A06280" w:rsidRPr="00042FC6" w:rsidRDefault="00A06280" w:rsidP="00597D25">
            <w:pPr>
              <w:jc w:val="center"/>
              <w:rPr>
                <w:color w:val="000000"/>
              </w:rPr>
            </w:pPr>
          </w:p>
        </w:tc>
        <w:tc>
          <w:tcPr>
            <w:tcW w:w="1200" w:type="pct"/>
            <w:vMerge/>
            <w:shd w:val="clear" w:color="auto" w:fill="auto"/>
            <w:vAlign w:val="center"/>
            <w:hideMark/>
          </w:tcPr>
          <w:p w14:paraId="4EAF8060" w14:textId="77777777" w:rsidR="00A06280" w:rsidRPr="00042FC6" w:rsidRDefault="00A06280" w:rsidP="00597D25">
            <w:pPr>
              <w:jc w:val="center"/>
              <w:rPr>
                <w:color w:val="000000"/>
              </w:rPr>
            </w:pPr>
          </w:p>
        </w:tc>
      </w:tr>
      <w:tr w:rsidR="00A06280" w:rsidRPr="00042FC6" w14:paraId="6022EA98" w14:textId="77777777" w:rsidTr="00597D25">
        <w:trPr>
          <w:trHeight w:val="346"/>
        </w:trPr>
        <w:tc>
          <w:tcPr>
            <w:tcW w:w="957" w:type="pct"/>
            <w:shd w:val="clear" w:color="auto" w:fill="auto"/>
            <w:vAlign w:val="center"/>
            <w:hideMark/>
          </w:tcPr>
          <w:p w14:paraId="5893E667" w14:textId="77777777" w:rsidR="00A06280" w:rsidRPr="00E37A8F" w:rsidRDefault="00A06280" w:rsidP="00597D25">
            <w:pPr>
              <w:rPr>
                <w:color w:val="000000"/>
              </w:rPr>
            </w:pPr>
            <w:r w:rsidRPr="00E37A8F">
              <w:rPr>
                <w:color w:val="000000"/>
              </w:rPr>
              <w:t>4011.90.00.00.00</w:t>
            </w:r>
          </w:p>
          <w:p w14:paraId="3CFAD263" w14:textId="77777777" w:rsidR="00A06280" w:rsidRPr="00E37A8F" w:rsidRDefault="00A06280" w:rsidP="00597D25">
            <w:pPr>
              <w:rPr>
                <w:color w:val="000000"/>
              </w:rPr>
            </w:pPr>
          </w:p>
        </w:tc>
        <w:tc>
          <w:tcPr>
            <w:tcW w:w="2171" w:type="pct"/>
            <w:shd w:val="clear" w:color="auto" w:fill="auto"/>
            <w:vAlign w:val="center"/>
            <w:hideMark/>
          </w:tcPr>
          <w:p w14:paraId="7D65F90D" w14:textId="019E7E0B" w:rsidR="00A06280" w:rsidRPr="00E37A8F" w:rsidRDefault="00F04C70" w:rsidP="00597D25">
            <w:pPr>
              <w:rPr>
                <w:color w:val="000000"/>
              </w:rPr>
            </w:pPr>
            <w:r>
              <w:rPr>
                <w:color w:val="000000"/>
              </w:rPr>
              <w:t>Diğerleri (yalnız</w:t>
            </w:r>
            <w:r w:rsidR="00A06280" w:rsidRPr="00E37A8F">
              <w:rPr>
                <w:color w:val="000000"/>
              </w:rPr>
              <w:t xml:space="preserve"> ağır vasıta, zirai araç </w:t>
            </w:r>
            <w:r w:rsidR="00A06280">
              <w:rPr>
                <w:color w:val="000000"/>
              </w:rPr>
              <w:t>ve iş makineleri dış lastikleri)</w:t>
            </w:r>
          </w:p>
        </w:tc>
        <w:tc>
          <w:tcPr>
            <w:tcW w:w="672" w:type="pct"/>
            <w:vMerge/>
            <w:shd w:val="clear" w:color="auto" w:fill="auto"/>
            <w:noWrap/>
            <w:vAlign w:val="center"/>
            <w:hideMark/>
          </w:tcPr>
          <w:p w14:paraId="4C1066CD" w14:textId="77777777" w:rsidR="00A06280" w:rsidRPr="00042FC6" w:rsidRDefault="00A06280" w:rsidP="00597D25">
            <w:pPr>
              <w:jc w:val="center"/>
              <w:rPr>
                <w:color w:val="000000"/>
              </w:rPr>
            </w:pPr>
          </w:p>
        </w:tc>
        <w:tc>
          <w:tcPr>
            <w:tcW w:w="1200" w:type="pct"/>
            <w:vMerge/>
            <w:shd w:val="clear" w:color="auto" w:fill="auto"/>
            <w:noWrap/>
            <w:vAlign w:val="center"/>
            <w:hideMark/>
          </w:tcPr>
          <w:p w14:paraId="2C44A2B6" w14:textId="77777777" w:rsidR="00A06280" w:rsidRPr="00042FC6" w:rsidRDefault="00A06280" w:rsidP="00597D25">
            <w:pPr>
              <w:jc w:val="center"/>
              <w:rPr>
                <w:color w:val="000000"/>
              </w:rPr>
            </w:pPr>
          </w:p>
        </w:tc>
      </w:tr>
    </w:tbl>
    <w:p w14:paraId="506437B0" w14:textId="77777777" w:rsidR="001B6321" w:rsidRPr="00681B8A" w:rsidRDefault="001B6321" w:rsidP="00CB49E7">
      <w:pPr>
        <w:jc w:val="both"/>
        <w:rPr>
          <w:color w:val="000000" w:themeColor="text1"/>
        </w:rPr>
      </w:pPr>
    </w:p>
    <w:sectPr w:rsidR="001B6321" w:rsidRPr="00681B8A" w:rsidSect="008A5A49">
      <w:pgSz w:w="11906" w:h="16838" w:code="9"/>
      <w:pgMar w:top="1417" w:right="1417" w:bottom="1276" w:left="1417"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27D5BFD" w14:textId="77777777" w:rsidR="000B2790" w:rsidRDefault="000B2790" w:rsidP="00C37C0A">
      <w:r>
        <w:separator/>
      </w:r>
    </w:p>
  </w:endnote>
  <w:endnote w:type="continuationSeparator" w:id="0">
    <w:p w14:paraId="29F44F43" w14:textId="77777777" w:rsidR="000B2790" w:rsidRDefault="000B2790" w:rsidP="00C37C0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A2"/>
    <w:family w:val="roman"/>
    <w:pitch w:val="variable"/>
    <w:sig w:usb0="E0002EFF" w:usb1="C000785B" w:usb2="00000009" w:usb3="00000000" w:csb0="000001FF" w:csb1="00000000"/>
  </w:font>
  <w:font w:name="Courier New">
    <w:panose1 w:val="02070309020205020404"/>
    <w:charset w:val="A2"/>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A2"/>
    <w:family w:val="swiss"/>
    <w:pitch w:val="variable"/>
    <w:sig w:usb0="E0002AFF" w:usb1="C000247B" w:usb2="00000009" w:usb3="00000000" w:csb0="000001FF" w:csb1="00000000"/>
  </w:font>
  <w:font w:name="Calibri Light">
    <w:panose1 w:val="020F0302020204030204"/>
    <w:charset w:val="A2"/>
    <w:family w:val="swiss"/>
    <w:pitch w:val="variable"/>
    <w:sig w:usb0="E0002AFF" w:usb1="C000247B" w:usb2="00000009" w:usb3="00000000" w:csb0="000001FF" w:csb1="00000000"/>
  </w:font>
  <w:font w:name="Garamond">
    <w:panose1 w:val="02020404030301010803"/>
    <w:charset w:val="A2"/>
    <w:family w:val="roman"/>
    <w:pitch w:val="variable"/>
    <w:sig w:usb0="00000287" w:usb1="00000000" w:usb2="00000000" w:usb3="00000000" w:csb0="0000009F" w:csb1="00000000"/>
  </w:font>
  <w:font w:name="Arial Unicode MS">
    <w:panose1 w:val="020B0604020202020204"/>
    <w:charset w:val="00"/>
    <w:family w:val="roman"/>
    <w:notTrueType/>
    <w:pitch w:val="variable"/>
    <w:sig w:usb0="00000003" w:usb1="00000000" w:usb2="00000000" w:usb3="00000000" w:csb0="00000001" w:csb1="00000000"/>
  </w:font>
  <w:font w:name="Segoe UI">
    <w:panose1 w:val="020B0502040204020203"/>
    <w:charset w:val="00"/>
    <w:family w:val="swiss"/>
    <w:notTrueType/>
    <w:pitch w:val="variable"/>
    <w:sig w:usb0="00000003" w:usb1="00000000" w:usb2="00000000" w:usb3="00000000" w:csb0="00000001" w:csb1="00000000"/>
  </w:font>
  <w:font w:name="Arial">
    <w:panose1 w:val="020B0604020202020204"/>
    <w:charset w:val="A2"/>
    <w:family w:val="swiss"/>
    <w:pitch w:val="variable"/>
    <w:sig w:usb0="E0002EFF" w:usb1="C000785B" w:usb2="00000009" w:usb3="00000000" w:csb0="000001FF" w:csb1="00000000"/>
  </w:font>
  <w:font w:name="Microsoft Sans Serif">
    <w:panose1 w:val="020B0604020202020204"/>
    <w:charset w:val="A2"/>
    <w:family w:val="swiss"/>
    <w:pitch w:val="variable"/>
    <w:sig w:usb0="E5002EFF" w:usb1="C000605B" w:usb2="00000029" w:usb3="00000000" w:csb0="000101FF" w:csb1="00000000"/>
  </w:font>
  <w:font w:name="Verdana">
    <w:panose1 w:val="020B0604030504040204"/>
    <w:charset w:val="A2"/>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A2755A7" w14:textId="77777777" w:rsidR="000B2790" w:rsidRDefault="000B2790" w:rsidP="00C37C0A">
      <w:r>
        <w:separator/>
      </w:r>
    </w:p>
  </w:footnote>
  <w:footnote w:type="continuationSeparator" w:id="0">
    <w:p w14:paraId="7E2B35F0" w14:textId="77777777" w:rsidR="000B2790" w:rsidRDefault="000B2790" w:rsidP="00C37C0A">
      <w:r>
        <w:continuationSeparator/>
      </w:r>
    </w:p>
  </w:footnote>
  <w:footnote w:id="1">
    <w:p w14:paraId="1E47C8D9" w14:textId="64DCEEC8" w:rsidR="007136CA" w:rsidRDefault="007136CA" w:rsidP="001361C5">
      <w:pPr>
        <w:pStyle w:val="DipnotMetni"/>
        <w:spacing w:beforeLines="20" w:before="48" w:afterLines="20" w:after="48"/>
      </w:pPr>
      <w:r>
        <w:rPr>
          <w:rStyle w:val="DipnotBavurusu"/>
        </w:rPr>
        <w:footnoteRef/>
      </w:r>
      <w:r>
        <w:t xml:space="preserve"> </w:t>
      </w:r>
      <w:r>
        <w:rPr>
          <w:bCs/>
          <w:color w:val="000000" w:themeColor="text1"/>
        </w:rPr>
        <w:t xml:space="preserve"> </w:t>
      </w:r>
      <w:hyperlink r:id="rId1" w:history="1">
        <w:r w:rsidRPr="00450F71">
          <w:rPr>
            <w:rStyle w:val="Kpr"/>
            <w:bCs/>
          </w:rPr>
          <w:t>https://trade-remedies.wto.org/en/antidumping/investigations/measures/usa-a-570-040-1</w:t>
        </w:r>
      </w:hyperlink>
    </w:p>
  </w:footnote>
  <w:footnote w:id="2">
    <w:p w14:paraId="0D189361" w14:textId="35C4B0A6" w:rsidR="007136CA" w:rsidRDefault="007136CA" w:rsidP="001361C5">
      <w:pPr>
        <w:pStyle w:val="DipnotMetni"/>
        <w:spacing w:beforeLines="20" w:before="48" w:afterLines="20" w:after="48"/>
      </w:pPr>
      <w:r>
        <w:rPr>
          <w:rStyle w:val="DipnotBavurusu"/>
        </w:rPr>
        <w:footnoteRef/>
      </w:r>
      <w:r>
        <w:t xml:space="preserve"> </w:t>
      </w:r>
      <w:hyperlink r:id="rId2" w:history="1">
        <w:r w:rsidRPr="00450F71">
          <w:rPr>
            <w:rStyle w:val="Kpr"/>
            <w:bCs/>
          </w:rPr>
          <w:t>https://trade-remedies.wto.org/en/antidumping/investigations/measures/egy-102019chn-2</w:t>
        </w:r>
      </w:hyperlink>
    </w:p>
  </w:footnote>
  <w:footnote w:id="3">
    <w:p w14:paraId="1DF91DB6" w14:textId="77777777" w:rsidR="007136CA" w:rsidRPr="006C787F" w:rsidRDefault="007136CA" w:rsidP="001361C5">
      <w:pPr>
        <w:shd w:val="clear" w:color="auto" w:fill="FFFFFF" w:themeFill="background1"/>
        <w:tabs>
          <w:tab w:val="left" w:pos="0"/>
          <w:tab w:val="left" w:pos="142"/>
        </w:tabs>
        <w:spacing w:beforeLines="20" w:before="48" w:afterLines="20" w:after="48"/>
        <w:jc w:val="both"/>
        <w:rPr>
          <w:bCs/>
          <w:sz w:val="20"/>
          <w:szCs w:val="20"/>
        </w:rPr>
      </w:pPr>
      <w:r w:rsidRPr="006C787F">
        <w:rPr>
          <w:rStyle w:val="DipnotBavurusu"/>
          <w:sz w:val="20"/>
          <w:szCs w:val="20"/>
        </w:rPr>
        <w:footnoteRef/>
      </w:r>
      <w:r w:rsidRPr="006C787F">
        <w:rPr>
          <w:sz w:val="20"/>
          <w:szCs w:val="20"/>
        </w:rPr>
        <w:t xml:space="preserve"> </w:t>
      </w:r>
      <w:hyperlink r:id="rId3" w:anchor="eyJpbml0WWVhcnMiOltdLCJpbkZvcmNlRnJvbVllYXJzIjpbXSwicmVwb3J0aW5nTWVtYmVycyI6W10sImV4cG9ydGluZ01lbWJlcnMiOlt7ImNvZGUiOiJDMTU2IiwibGFiZWwiOiJDaGluYSJ9XSwiaHNTZWN0aW9ucyI6W3siY29kZSI6IlZJSSIsImxhYmVsIjoiVklJIC0gUGxhc3RpY3MsIHJ1YmJlciwgYXJ0aWNsZXMgdGhlcmVvZiJ" w:history="1">
        <w:r w:rsidRPr="006C787F">
          <w:rPr>
            <w:rStyle w:val="Kpr"/>
            <w:sz w:val="20"/>
            <w:szCs w:val="20"/>
          </w:rPr>
          <w:t>Antidumping measures - Trade Remedies Data Portal (wto.org)</w:t>
        </w:r>
      </w:hyperlink>
    </w:p>
    <w:p w14:paraId="38CAB99F" w14:textId="320D3DCF" w:rsidR="007136CA" w:rsidRDefault="007136CA">
      <w:pPr>
        <w:pStyle w:val="DipnotMetni"/>
      </w:pP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1CC18FF"/>
    <w:multiLevelType w:val="multilevel"/>
    <w:tmpl w:val="F6B04C42"/>
    <w:lvl w:ilvl="0">
      <w:start w:val="1"/>
      <w:numFmt w:val="decimal"/>
      <w:lvlText w:val="%1."/>
      <w:lvlJc w:val="left"/>
      <w:pPr>
        <w:ind w:left="360" w:hanging="360"/>
      </w:pPr>
      <w:rPr>
        <w:rFonts w:hint="default"/>
        <w:b/>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 w15:restartNumberingAfterBreak="0">
    <w:nsid w:val="088B667B"/>
    <w:multiLevelType w:val="hybridMultilevel"/>
    <w:tmpl w:val="FFF4E6AA"/>
    <w:lvl w:ilvl="0" w:tplc="651EB450">
      <w:start w:val="1"/>
      <w:numFmt w:val="decimal"/>
      <w:suff w:val="space"/>
      <w:lvlText w:val="(%1)"/>
      <w:lvlJc w:val="left"/>
      <w:pPr>
        <w:ind w:left="816" w:hanging="456"/>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 w15:restartNumberingAfterBreak="0">
    <w:nsid w:val="0CC75BEE"/>
    <w:multiLevelType w:val="hybridMultilevel"/>
    <w:tmpl w:val="0A3058E2"/>
    <w:lvl w:ilvl="0" w:tplc="E530E198">
      <w:start w:val="1"/>
      <w:numFmt w:val="decimal"/>
      <w:suff w:val="space"/>
      <w:lvlText w:val="(%1)"/>
      <w:lvlJc w:val="left"/>
      <w:pPr>
        <w:ind w:left="1004"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 w15:restartNumberingAfterBreak="0">
    <w:nsid w:val="0F9F74D0"/>
    <w:multiLevelType w:val="hybridMultilevel"/>
    <w:tmpl w:val="34805FD8"/>
    <w:lvl w:ilvl="0" w:tplc="DC2038CA">
      <w:start w:val="1"/>
      <w:numFmt w:val="decimal"/>
      <w:suff w:val="space"/>
      <w:lvlText w:val="(%1)"/>
      <w:lvlJc w:val="left"/>
      <w:pPr>
        <w:ind w:left="36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4" w15:restartNumberingAfterBreak="0">
    <w:nsid w:val="11790650"/>
    <w:multiLevelType w:val="hybridMultilevel"/>
    <w:tmpl w:val="C5D06454"/>
    <w:lvl w:ilvl="0" w:tplc="FDF688A0">
      <w:start w:val="1"/>
      <w:numFmt w:val="decimal"/>
      <w:suff w:val="space"/>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 w15:restartNumberingAfterBreak="0">
    <w:nsid w:val="123A7B36"/>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6" w15:restartNumberingAfterBreak="0">
    <w:nsid w:val="12917E66"/>
    <w:multiLevelType w:val="hybridMultilevel"/>
    <w:tmpl w:val="8EF24900"/>
    <w:lvl w:ilvl="0" w:tplc="16EA92CA">
      <w:start w:val="1"/>
      <w:numFmt w:val="decimal"/>
      <w:lvlText w:val="(%1)"/>
      <w:lvlJc w:val="left"/>
      <w:pPr>
        <w:ind w:left="72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7" w15:restartNumberingAfterBreak="0">
    <w:nsid w:val="14CE4DCB"/>
    <w:multiLevelType w:val="hybridMultilevel"/>
    <w:tmpl w:val="EC8084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15:restartNumberingAfterBreak="0">
    <w:nsid w:val="15674ED9"/>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9" w15:restartNumberingAfterBreak="0">
    <w:nsid w:val="1743212A"/>
    <w:multiLevelType w:val="hybridMultilevel"/>
    <w:tmpl w:val="0E6ECDE0"/>
    <w:lvl w:ilvl="0" w:tplc="9C46A522">
      <w:start w:val="1"/>
      <w:numFmt w:val="lowerRoman"/>
      <w:lvlText w:val="%1."/>
      <w:lvlJc w:val="right"/>
      <w:pPr>
        <w:ind w:left="360" w:hanging="360"/>
      </w:pPr>
      <w:rPr>
        <w:rFonts w:hint="default"/>
        <w:color w:val="auto"/>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abstractNum w:abstractNumId="10" w15:restartNumberingAfterBreak="0">
    <w:nsid w:val="197E1CF9"/>
    <w:multiLevelType w:val="hybridMultilevel"/>
    <w:tmpl w:val="F358371A"/>
    <w:lvl w:ilvl="0" w:tplc="68142530">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1" w15:restartNumberingAfterBreak="0">
    <w:nsid w:val="1BB36B9C"/>
    <w:multiLevelType w:val="hybridMultilevel"/>
    <w:tmpl w:val="03902EDE"/>
    <w:lvl w:ilvl="0" w:tplc="AFDABCC2">
      <w:start w:val="1"/>
      <w:numFmt w:val="decimal"/>
      <w:suff w:val="space"/>
      <w:lvlText w:val="(%1)"/>
      <w:lvlJc w:val="left"/>
      <w:pPr>
        <w:ind w:left="72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12" w15:restartNumberingAfterBreak="0">
    <w:nsid w:val="1D6311F5"/>
    <w:multiLevelType w:val="hybridMultilevel"/>
    <w:tmpl w:val="0A3058E2"/>
    <w:lvl w:ilvl="0" w:tplc="E530E198">
      <w:start w:val="1"/>
      <w:numFmt w:val="decimal"/>
      <w:suff w:val="space"/>
      <w:lvlText w:val="(%1)"/>
      <w:lvlJc w:val="left"/>
      <w:pPr>
        <w:ind w:left="1004"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3" w15:restartNumberingAfterBreak="0">
    <w:nsid w:val="20D82C5E"/>
    <w:multiLevelType w:val="hybridMultilevel"/>
    <w:tmpl w:val="592C4CCA"/>
    <w:lvl w:ilvl="0" w:tplc="E2E64520">
      <w:start w:val="1"/>
      <w:numFmt w:val="decimal"/>
      <w:suff w:val="space"/>
      <w:lvlText w:val="(%1)"/>
      <w:lvlJc w:val="left"/>
      <w:pPr>
        <w:ind w:left="1004"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4" w15:restartNumberingAfterBreak="0">
    <w:nsid w:val="222635F9"/>
    <w:multiLevelType w:val="hybridMultilevel"/>
    <w:tmpl w:val="EC8084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25393E2B"/>
    <w:multiLevelType w:val="hybridMultilevel"/>
    <w:tmpl w:val="A016E512"/>
    <w:lvl w:ilvl="0" w:tplc="318C2FFE">
      <w:start w:val="1"/>
      <w:numFmt w:val="decimal"/>
      <w:suff w:val="space"/>
      <w:lvlText w:val="(%1)"/>
      <w:lvlJc w:val="left"/>
      <w:pPr>
        <w:ind w:left="72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6" w15:restartNumberingAfterBreak="0">
    <w:nsid w:val="2AAD6DA1"/>
    <w:multiLevelType w:val="hybridMultilevel"/>
    <w:tmpl w:val="BBF8AA08"/>
    <w:lvl w:ilvl="0" w:tplc="A804257E">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7" w15:restartNumberingAfterBreak="0">
    <w:nsid w:val="2D9E4B28"/>
    <w:multiLevelType w:val="hybridMultilevel"/>
    <w:tmpl w:val="7CFAED54"/>
    <w:lvl w:ilvl="0" w:tplc="2CF4D72E">
      <w:start w:val="1"/>
      <w:numFmt w:val="decimal"/>
      <w:suff w:val="space"/>
      <w:lvlText w:val="(%1)"/>
      <w:lvlJc w:val="left"/>
      <w:pPr>
        <w:ind w:left="36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8" w15:restartNumberingAfterBreak="0">
    <w:nsid w:val="33226023"/>
    <w:multiLevelType w:val="hybridMultilevel"/>
    <w:tmpl w:val="ADA0649C"/>
    <w:lvl w:ilvl="0" w:tplc="FDF688A0">
      <w:start w:val="1"/>
      <w:numFmt w:val="decimal"/>
      <w:suff w:val="space"/>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19" w15:restartNumberingAfterBreak="0">
    <w:nsid w:val="33D65A54"/>
    <w:multiLevelType w:val="hybridMultilevel"/>
    <w:tmpl w:val="B9EE8B54"/>
    <w:lvl w:ilvl="0" w:tplc="6A4C541A">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0" w15:restartNumberingAfterBreak="0">
    <w:nsid w:val="34067C75"/>
    <w:multiLevelType w:val="hybridMultilevel"/>
    <w:tmpl w:val="E5E062D0"/>
    <w:lvl w:ilvl="0" w:tplc="CE5410DA">
      <w:start w:val="1"/>
      <w:numFmt w:val="decimal"/>
      <w:suff w:val="space"/>
      <w:lvlText w:val="(%1)"/>
      <w:lvlJc w:val="left"/>
      <w:pPr>
        <w:ind w:left="390" w:hanging="39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1" w15:restartNumberingAfterBreak="0">
    <w:nsid w:val="379C0D18"/>
    <w:multiLevelType w:val="hybridMultilevel"/>
    <w:tmpl w:val="37CCD6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2" w15:restartNumberingAfterBreak="0">
    <w:nsid w:val="3814289A"/>
    <w:multiLevelType w:val="hybridMultilevel"/>
    <w:tmpl w:val="55B44C86"/>
    <w:lvl w:ilvl="0" w:tplc="1B9EDB0E">
      <w:start w:val="1"/>
      <w:numFmt w:val="decimal"/>
      <w:suff w:val="space"/>
      <w:lvlText w:val="(%1)"/>
      <w:lvlJc w:val="left"/>
      <w:pPr>
        <w:ind w:left="360"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3" w15:restartNumberingAfterBreak="0">
    <w:nsid w:val="3A616907"/>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4" w15:restartNumberingAfterBreak="0">
    <w:nsid w:val="3C1668F3"/>
    <w:multiLevelType w:val="hybridMultilevel"/>
    <w:tmpl w:val="0FAA61F4"/>
    <w:lvl w:ilvl="0" w:tplc="496640A2">
      <w:start w:val="1"/>
      <w:numFmt w:val="decimal"/>
      <w:suff w:val="space"/>
      <w:lvlText w:val="(%1)"/>
      <w:lvlJc w:val="left"/>
      <w:pPr>
        <w:ind w:left="720" w:hanging="36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25" w15:restartNumberingAfterBreak="0">
    <w:nsid w:val="3C170FFB"/>
    <w:multiLevelType w:val="hybridMultilevel"/>
    <w:tmpl w:val="37CCD6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26" w15:restartNumberingAfterBreak="0">
    <w:nsid w:val="41E06705"/>
    <w:multiLevelType w:val="multilevel"/>
    <w:tmpl w:val="034269C2"/>
    <w:lvl w:ilvl="0">
      <w:start w:val="1"/>
      <w:numFmt w:val="decimal"/>
      <w:suff w:val="space"/>
      <w:lvlText w:val="(%1)"/>
      <w:lvlJc w:val="left"/>
      <w:pPr>
        <w:ind w:left="360" w:hanging="360"/>
      </w:pPr>
      <w:rPr>
        <w:rFonts w:hint="default"/>
        <w:b w:val="0"/>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27" w15:restartNumberingAfterBreak="0">
    <w:nsid w:val="44D8531E"/>
    <w:multiLevelType w:val="hybridMultilevel"/>
    <w:tmpl w:val="D3EA52BE"/>
    <w:lvl w:ilvl="0" w:tplc="CC383D52">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8" w15:restartNumberingAfterBreak="0">
    <w:nsid w:val="46E05222"/>
    <w:multiLevelType w:val="hybridMultilevel"/>
    <w:tmpl w:val="5FAEF674"/>
    <w:lvl w:ilvl="0" w:tplc="24DEBF9C">
      <w:start w:val="1"/>
      <w:numFmt w:val="decimal"/>
      <w:lvlText w:val="(%1)"/>
      <w:lvlJc w:val="left"/>
      <w:pPr>
        <w:ind w:left="720" w:hanging="360"/>
      </w:pPr>
      <w:rPr>
        <w:rFonts w:hint="default"/>
        <w:b w:val="0"/>
        <w:bCs/>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29" w15:restartNumberingAfterBreak="0">
    <w:nsid w:val="4B4F673B"/>
    <w:multiLevelType w:val="hybridMultilevel"/>
    <w:tmpl w:val="A016E512"/>
    <w:lvl w:ilvl="0" w:tplc="318C2FFE">
      <w:start w:val="1"/>
      <w:numFmt w:val="decimal"/>
      <w:suff w:val="space"/>
      <w:lvlText w:val="(%1)"/>
      <w:lvlJc w:val="left"/>
      <w:pPr>
        <w:ind w:left="72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30" w15:restartNumberingAfterBreak="0">
    <w:nsid w:val="508373E1"/>
    <w:multiLevelType w:val="hybridMultilevel"/>
    <w:tmpl w:val="199008F0"/>
    <w:lvl w:ilvl="0" w:tplc="4BE869AA">
      <w:start w:val="1"/>
      <w:numFmt w:val="decimal"/>
      <w:suff w:val="space"/>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1" w15:restartNumberingAfterBreak="0">
    <w:nsid w:val="51AF5AA7"/>
    <w:multiLevelType w:val="hybridMultilevel"/>
    <w:tmpl w:val="37CCD656"/>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2" w15:restartNumberingAfterBreak="0">
    <w:nsid w:val="52100668"/>
    <w:multiLevelType w:val="hybridMultilevel"/>
    <w:tmpl w:val="A4CC95B2"/>
    <w:lvl w:ilvl="0" w:tplc="BB66C30C">
      <w:start w:val="1"/>
      <w:numFmt w:val="decimal"/>
      <w:suff w:val="space"/>
      <w:lvlText w:val="(%1)"/>
      <w:lvlJc w:val="left"/>
      <w:pPr>
        <w:ind w:left="502" w:hanging="360"/>
      </w:pPr>
      <w:rPr>
        <w:rFonts w:hint="default"/>
      </w:rPr>
    </w:lvl>
    <w:lvl w:ilvl="1" w:tplc="041F0019" w:tentative="1">
      <w:start w:val="1"/>
      <w:numFmt w:val="lowerLetter"/>
      <w:lvlText w:val="%2."/>
      <w:lvlJc w:val="left"/>
      <w:pPr>
        <w:ind w:left="1501" w:hanging="360"/>
      </w:pPr>
    </w:lvl>
    <w:lvl w:ilvl="2" w:tplc="041F001B" w:tentative="1">
      <w:start w:val="1"/>
      <w:numFmt w:val="lowerRoman"/>
      <w:lvlText w:val="%3."/>
      <w:lvlJc w:val="right"/>
      <w:pPr>
        <w:ind w:left="2221" w:hanging="180"/>
      </w:pPr>
    </w:lvl>
    <w:lvl w:ilvl="3" w:tplc="041F000F" w:tentative="1">
      <w:start w:val="1"/>
      <w:numFmt w:val="decimal"/>
      <w:lvlText w:val="%4."/>
      <w:lvlJc w:val="left"/>
      <w:pPr>
        <w:ind w:left="2941" w:hanging="360"/>
      </w:pPr>
    </w:lvl>
    <w:lvl w:ilvl="4" w:tplc="041F0019" w:tentative="1">
      <w:start w:val="1"/>
      <w:numFmt w:val="lowerLetter"/>
      <w:lvlText w:val="%5."/>
      <w:lvlJc w:val="left"/>
      <w:pPr>
        <w:ind w:left="3661" w:hanging="360"/>
      </w:pPr>
    </w:lvl>
    <w:lvl w:ilvl="5" w:tplc="041F001B" w:tentative="1">
      <w:start w:val="1"/>
      <w:numFmt w:val="lowerRoman"/>
      <w:lvlText w:val="%6."/>
      <w:lvlJc w:val="right"/>
      <w:pPr>
        <w:ind w:left="4381" w:hanging="180"/>
      </w:pPr>
    </w:lvl>
    <w:lvl w:ilvl="6" w:tplc="041F000F" w:tentative="1">
      <w:start w:val="1"/>
      <w:numFmt w:val="decimal"/>
      <w:lvlText w:val="%7."/>
      <w:lvlJc w:val="left"/>
      <w:pPr>
        <w:ind w:left="5101" w:hanging="360"/>
      </w:pPr>
    </w:lvl>
    <w:lvl w:ilvl="7" w:tplc="041F0019" w:tentative="1">
      <w:start w:val="1"/>
      <w:numFmt w:val="lowerLetter"/>
      <w:lvlText w:val="%8."/>
      <w:lvlJc w:val="left"/>
      <w:pPr>
        <w:ind w:left="5821" w:hanging="360"/>
      </w:pPr>
    </w:lvl>
    <w:lvl w:ilvl="8" w:tplc="041F001B" w:tentative="1">
      <w:start w:val="1"/>
      <w:numFmt w:val="lowerRoman"/>
      <w:lvlText w:val="%9."/>
      <w:lvlJc w:val="right"/>
      <w:pPr>
        <w:ind w:left="6541" w:hanging="180"/>
      </w:pPr>
    </w:lvl>
  </w:abstractNum>
  <w:abstractNum w:abstractNumId="33" w15:restartNumberingAfterBreak="0">
    <w:nsid w:val="52375434"/>
    <w:multiLevelType w:val="hybridMultilevel"/>
    <w:tmpl w:val="EC8084F8"/>
    <w:lvl w:ilvl="0" w:tplc="FFFFFFFF">
      <w:start w:val="1"/>
      <w:numFmt w:val="decimal"/>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4" w15:restartNumberingAfterBreak="0">
    <w:nsid w:val="5B2E3249"/>
    <w:multiLevelType w:val="hybridMultilevel"/>
    <w:tmpl w:val="AE9E51AC"/>
    <w:lvl w:ilvl="0" w:tplc="964662E6">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5" w15:restartNumberingAfterBreak="0">
    <w:nsid w:val="5BB27BDF"/>
    <w:multiLevelType w:val="hybridMultilevel"/>
    <w:tmpl w:val="5F581EEE"/>
    <w:lvl w:ilvl="0" w:tplc="3C54D942">
      <w:start w:val="1"/>
      <w:numFmt w:val="decimal"/>
      <w:suff w:val="space"/>
      <w:lvlText w:val="(%1)"/>
      <w:lvlJc w:val="left"/>
      <w:pPr>
        <w:ind w:left="1004" w:hanging="36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6" w15:restartNumberingAfterBreak="0">
    <w:nsid w:val="5DC769EF"/>
    <w:multiLevelType w:val="multilevel"/>
    <w:tmpl w:val="45482632"/>
    <w:lvl w:ilvl="0">
      <w:start w:val="2"/>
      <w:numFmt w:val="decimal"/>
      <w:lvlText w:val="%1."/>
      <w:lvlJc w:val="left"/>
      <w:pPr>
        <w:ind w:left="360" w:hanging="360"/>
      </w:pPr>
      <w:rPr>
        <w:rFonts w:hint="default"/>
        <w:b/>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37" w15:restartNumberingAfterBreak="0">
    <w:nsid w:val="5E6D4DE2"/>
    <w:multiLevelType w:val="hybridMultilevel"/>
    <w:tmpl w:val="7CFAED54"/>
    <w:lvl w:ilvl="0" w:tplc="2CF4D72E">
      <w:start w:val="1"/>
      <w:numFmt w:val="decimal"/>
      <w:suff w:val="space"/>
      <w:lvlText w:val="(%1)"/>
      <w:lvlJc w:val="left"/>
      <w:pPr>
        <w:ind w:left="360" w:hanging="360"/>
      </w:pPr>
      <w:rPr>
        <w:rFonts w:hint="default"/>
        <w:b w:val="0"/>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38" w15:restartNumberingAfterBreak="0">
    <w:nsid w:val="60601F8B"/>
    <w:multiLevelType w:val="hybridMultilevel"/>
    <w:tmpl w:val="C644D630"/>
    <w:lvl w:ilvl="0" w:tplc="50B0D5D4">
      <w:start w:val="1"/>
      <w:numFmt w:val="decimal"/>
      <w:suff w:val="space"/>
      <w:lvlText w:val="(%1)"/>
      <w:lvlJc w:val="left"/>
      <w:pPr>
        <w:ind w:left="0" w:firstLine="0"/>
      </w:pPr>
      <w:rPr>
        <w:rFonts w:hint="default"/>
        <w:b w:val="0"/>
      </w:rPr>
    </w:lvl>
    <w:lvl w:ilvl="1" w:tplc="041F0019" w:tentative="1">
      <w:start w:val="1"/>
      <w:numFmt w:val="lowerLetter"/>
      <w:lvlText w:val="%2."/>
      <w:lvlJc w:val="left"/>
      <w:pPr>
        <w:ind w:left="1080" w:hanging="360"/>
      </w:pPr>
    </w:lvl>
    <w:lvl w:ilvl="2" w:tplc="041F001B" w:tentative="1">
      <w:start w:val="1"/>
      <w:numFmt w:val="lowerRoman"/>
      <w:lvlText w:val="%3."/>
      <w:lvlJc w:val="right"/>
      <w:pPr>
        <w:ind w:left="1800" w:hanging="180"/>
      </w:pPr>
    </w:lvl>
    <w:lvl w:ilvl="3" w:tplc="041F000F" w:tentative="1">
      <w:start w:val="1"/>
      <w:numFmt w:val="decimal"/>
      <w:lvlText w:val="%4."/>
      <w:lvlJc w:val="left"/>
      <w:pPr>
        <w:ind w:left="2520" w:hanging="360"/>
      </w:pPr>
    </w:lvl>
    <w:lvl w:ilvl="4" w:tplc="041F0019" w:tentative="1">
      <w:start w:val="1"/>
      <w:numFmt w:val="lowerLetter"/>
      <w:lvlText w:val="%5."/>
      <w:lvlJc w:val="left"/>
      <w:pPr>
        <w:ind w:left="3240" w:hanging="360"/>
      </w:pPr>
    </w:lvl>
    <w:lvl w:ilvl="5" w:tplc="041F001B" w:tentative="1">
      <w:start w:val="1"/>
      <w:numFmt w:val="lowerRoman"/>
      <w:lvlText w:val="%6."/>
      <w:lvlJc w:val="right"/>
      <w:pPr>
        <w:ind w:left="3960" w:hanging="180"/>
      </w:pPr>
    </w:lvl>
    <w:lvl w:ilvl="6" w:tplc="041F000F" w:tentative="1">
      <w:start w:val="1"/>
      <w:numFmt w:val="decimal"/>
      <w:lvlText w:val="%7."/>
      <w:lvlJc w:val="left"/>
      <w:pPr>
        <w:ind w:left="4680" w:hanging="360"/>
      </w:pPr>
    </w:lvl>
    <w:lvl w:ilvl="7" w:tplc="041F0019" w:tentative="1">
      <w:start w:val="1"/>
      <w:numFmt w:val="lowerLetter"/>
      <w:lvlText w:val="%8."/>
      <w:lvlJc w:val="left"/>
      <w:pPr>
        <w:ind w:left="5400" w:hanging="360"/>
      </w:pPr>
    </w:lvl>
    <w:lvl w:ilvl="8" w:tplc="041F001B" w:tentative="1">
      <w:start w:val="1"/>
      <w:numFmt w:val="lowerRoman"/>
      <w:lvlText w:val="%9."/>
      <w:lvlJc w:val="right"/>
      <w:pPr>
        <w:ind w:left="6120" w:hanging="180"/>
      </w:pPr>
    </w:lvl>
  </w:abstractNum>
  <w:abstractNum w:abstractNumId="39" w15:restartNumberingAfterBreak="0">
    <w:nsid w:val="633D77BC"/>
    <w:multiLevelType w:val="hybridMultilevel"/>
    <w:tmpl w:val="0A3058E2"/>
    <w:lvl w:ilvl="0" w:tplc="E530E198">
      <w:start w:val="1"/>
      <w:numFmt w:val="decimal"/>
      <w:suff w:val="space"/>
      <w:lvlText w:val="(%1)"/>
      <w:lvlJc w:val="left"/>
      <w:pPr>
        <w:ind w:left="1004"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0" w15:restartNumberingAfterBreak="0">
    <w:nsid w:val="64A255B3"/>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1" w15:restartNumberingAfterBreak="0">
    <w:nsid w:val="652639C3"/>
    <w:multiLevelType w:val="multilevel"/>
    <w:tmpl w:val="787A6648"/>
    <w:lvl w:ilvl="0">
      <w:start w:val="1"/>
      <w:numFmt w:val="decimal"/>
      <w:suff w:val="space"/>
      <w:lvlText w:val="(%1)"/>
      <w:lvlJc w:val="left"/>
      <w:pPr>
        <w:ind w:left="360" w:hanging="360"/>
      </w:pPr>
      <w:rPr>
        <w:rFonts w:hint="default"/>
        <w:b w:val="0"/>
        <w:color w:val="auto"/>
        <w:sz w:val="24"/>
        <w:szCs w:val="24"/>
      </w:rPr>
    </w:lvl>
    <w:lvl w:ilvl="1">
      <w:start w:val="1"/>
      <w:numFmt w:val="decimal"/>
      <w:suff w:val="space"/>
      <w:lvlText w:val="%1.%2."/>
      <w:lvlJc w:val="left"/>
      <w:pPr>
        <w:ind w:left="0" w:firstLine="0"/>
      </w:pPr>
      <w:rPr>
        <w:rFonts w:hint="default"/>
        <w:b/>
      </w:rPr>
    </w:lvl>
    <w:lvl w:ilvl="2">
      <w:start w:val="1"/>
      <w:numFmt w:val="decimal"/>
      <w:lvlText w:val="%1.%2.%3."/>
      <w:lvlJc w:val="left"/>
      <w:pPr>
        <w:ind w:left="1224" w:hanging="1111"/>
      </w:pPr>
      <w:rPr>
        <w:rFonts w:hint="default"/>
        <w:b/>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42" w15:restartNumberingAfterBreak="0">
    <w:nsid w:val="6636691C"/>
    <w:multiLevelType w:val="hybridMultilevel"/>
    <w:tmpl w:val="BCC205A2"/>
    <w:lvl w:ilvl="0" w:tplc="1B5868A4">
      <w:start w:val="1"/>
      <w:numFmt w:val="decimal"/>
      <w:suff w:val="space"/>
      <w:lvlText w:val="(%1)"/>
      <w:lvlJc w:val="left"/>
      <w:pPr>
        <w:ind w:left="0" w:firstLine="0"/>
      </w:pPr>
      <w:rPr>
        <w:rFonts w:hint="default"/>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3" w15:restartNumberingAfterBreak="0">
    <w:nsid w:val="69135102"/>
    <w:multiLevelType w:val="hybridMultilevel"/>
    <w:tmpl w:val="6414BBFA"/>
    <w:lvl w:ilvl="0" w:tplc="5BD68E66">
      <w:start w:val="1"/>
      <w:numFmt w:val="decimal"/>
      <w:suff w:val="space"/>
      <w:lvlText w:val="(%1)"/>
      <w:lvlJc w:val="left"/>
      <w:pPr>
        <w:ind w:left="1004"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4" w15:restartNumberingAfterBreak="0">
    <w:nsid w:val="6A691A34"/>
    <w:multiLevelType w:val="hybridMultilevel"/>
    <w:tmpl w:val="0A3058E2"/>
    <w:lvl w:ilvl="0" w:tplc="E530E198">
      <w:start w:val="1"/>
      <w:numFmt w:val="decimal"/>
      <w:suff w:val="space"/>
      <w:lvlText w:val="(%1)"/>
      <w:lvlJc w:val="left"/>
      <w:pPr>
        <w:ind w:left="1004"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5" w15:restartNumberingAfterBreak="0">
    <w:nsid w:val="71AF0EAF"/>
    <w:multiLevelType w:val="hybridMultilevel"/>
    <w:tmpl w:val="FD0E9BBC"/>
    <w:lvl w:ilvl="0" w:tplc="49AA8B3E">
      <w:start w:val="1"/>
      <w:numFmt w:val="decimal"/>
      <w:suff w:val="space"/>
      <w:lvlText w:val="(%1)"/>
      <w:lvlJc w:val="left"/>
      <w:pPr>
        <w:ind w:left="0" w:firstLine="644"/>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6" w15:restartNumberingAfterBreak="0">
    <w:nsid w:val="720871A5"/>
    <w:multiLevelType w:val="hybridMultilevel"/>
    <w:tmpl w:val="0A3058E2"/>
    <w:lvl w:ilvl="0" w:tplc="E530E198">
      <w:start w:val="1"/>
      <w:numFmt w:val="decimal"/>
      <w:suff w:val="space"/>
      <w:lvlText w:val="(%1)"/>
      <w:lvlJc w:val="left"/>
      <w:pPr>
        <w:ind w:left="1004"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7" w15:restartNumberingAfterBreak="0">
    <w:nsid w:val="745B1C36"/>
    <w:multiLevelType w:val="hybridMultilevel"/>
    <w:tmpl w:val="25B4DE02"/>
    <w:lvl w:ilvl="0" w:tplc="42BA52C8">
      <w:start w:val="1"/>
      <w:numFmt w:val="decimal"/>
      <w:suff w:val="space"/>
      <w:lvlText w:val="(%1)"/>
      <w:lvlJc w:val="left"/>
      <w:pPr>
        <w:ind w:left="360" w:hanging="360"/>
      </w:pPr>
      <w:rPr>
        <w:rFonts w:hint="default"/>
        <w:b w:val="0"/>
      </w:rPr>
    </w:lvl>
    <w:lvl w:ilvl="1" w:tplc="FFFFFFFF" w:tentative="1">
      <w:start w:val="1"/>
      <w:numFmt w:val="lowerLetter"/>
      <w:lvlText w:val="%2."/>
      <w:lvlJc w:val="left"/>
      <w:pPr>
        <w:ind w:left="1080" w:hanging="360"/>
      </w:pPr>
    </w:lvl>
    <w:lvl w:ilvl="2" w:tplc="FFFFFFFF" w:tentative="1">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48" w15:restartNumberingAfterBreak="0">
    <w:nsid w:val="74A64E08"/>
    <w:multiLevelType w:val="hybridMultilevel"/>
    <w:tmpl w:val="0A3058E2"/>
    <w:lvl w:ilvl="0" w:tplc="E530E198">
      <w:start w:val="1"/>
      <w:numFmt w:val="decimal"/>
      <w:suff w:val="space"/>
      <w:lvlText w:val="(%1)"/>
      <w:lvlJc w:val="left"/>
      <w:pPr>
        <w:ind w:left="1004" w:hanging="36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49" w15:restartNumberingAfterBreak="0">
    <w:nsid w:val="75CF6955"/>
    <w:multiLevelType w:val="hybridMultilevel"/>
    <w:tmpl w:val="BAA874FC"/>
    <w:lvl w:ilvl="0" w:tplc="8200C1F4">
      <w:start w:val="1"/>
      <w:numFmt w:val="decimal"/>
      <w:suff w:val="space"/>
      <w:lvlText w:val="(%1)"/>
      <w:lvlJc w:val="left"/>
      <w:pPr>
        <w:ind w:left="0" w:firstLine="644"/>
      </w:pPr>
      <w:rPr>
        <w:rFonts w:hint="default"/>
        <w:b w:val="0"/>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0" w15:restartNumberingAfterBreak="0">
    <w:nsid w:val="761D1952"/>
    <w:multiLevelType w:val="multilevel"/>
    <w:tmpl w:val="6492C10E"/>
    <w:lvl w:ilvl="0">
      <w:start w:val="1"/>
      <w:numFmt w:val="decimal"/>
      <w:suff w:val="space"/>
      <w:lvlText w:val="(%1)"/>
      <w:lvlJc w:val="left"/>
      <w:pPr>
        <w:ind w:left="0" w:firstLine="0"/>
      </w:pPr>
      <w:rPr>
        <w:rFonts w:hint="default"/>
        <w:color w:val="auto"/>
      </w:rPr>
    </w:lvl>
    <w:lvl w:ilvl="1">
      <w:start w:val="1"/>
      <w:numFmt w:val="lowerLetter"/>
      <w:lvlText w:val="%2."/>
      <w:lvlJc w:val="left"/>
      <w:pPr>
        <w:ind w:left="1440" w:hanging="360"/>
      </w:pPr>
      <w:rPr>
        <w:rFonts w:hint="default"/>
      </w:rPr>
    </w:lvl>
    <w:lvl w:ilvl="2">
      <w:start w:val="1"/>
      <w:numFmt w:val="lowerRoman"/>
      <w:lvlText w:val="%3."/>
      <w:lvlJc w:val="right"/>
      <w:pPr>
        <w:ind w:left="2160" w:hanging="180"/>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51" w15:restartNumberingAfterBreak="0">
    <w:nsid w:val="7D492ED3"/>
    <w:multiLevelType w:val="hybridMultilevel"/>
    <w:tmpl w:val="0DDAB88E"/>
    <w:lvl w:ilvl="0" w:tplc="CDB0585A">
      <w:start w:val="1"/>
      <w:numFmt w:val="decimal"/>
      <w:suff w:val="space"/>
      <w:lvlText w:val="(%1)"/>
      <w:lvlJc w:val="left"/>
      <w:pPr>
        <w:ind w:left="0" w:firstLine="0"/>
      </w:pPr>
      <w:rPr>
        <w:rFonts w:hint="default"/>
        <w:color w:val="auto"/>
      </w:rPr>
    </w:lvl>
    <w:lvl w:ilvl="1" w:tplc="041F0019" w:tentative="1">
      <w:start w:val="1"/>
      <w:numFmt w:val="lowerLetter"/>
      <w:lvlText w:val="%2."/>
      <w:lvlJc w:val="left"/>
      <w:pPr>
        <w:ind w:left="1440" w:hanging="360"/>
      </w:pPr>
    </w:lvl>
    <w:lvl w:ilvl="2" w:tplc="041F001B" w:tentative="1">
      <w:start w:val="1"/>
      <w:numFmt w:val="lowerRoman"/>
      <w:lvlText w:val="%3."/>
      <w:lvlJc w:val="right"/>
      <w:pPr>
        <w:ind w:left="2160" w:hanging="180"/>
      </w:pPr>
    </w:lvl>
    <w:lvl w:ilvl="3" w:tplc="041F000F" w:tentative="1">
      <w:start w:val="1"/>
      <w:numFmt w:val="decimal"/>
      <w:lvlText w:val="%4."/>
      <w:lvlJc w:val="left"/>
      <w:pPr>
        <w:ind w:left="2880" w:hanging="360"/>
      </w:pPr>
    </w:lvl>
    <w:lvl w:ilvl="4" w:tplc="041F0019" w:tentative="1">
      <w:start w:val="1"/>
      <w:numFmt w:val="lowerLetter"/>
      <w:lvlText w:val="%5."/>
      <w:lvlJc w:val="left"/>
      <w:pPr>
        <w:ind w:left="3600" w:hanging="360"/>
      </w:pPr>
    </w:lvl>
    <w:lvl w:ilvl="5" w:tplc="041F001B" w:tentative="1">
      <w:start w:val="1"/>
      <w:numFmt w:val="lowerRoman"/>
      <w:lvlText w:val="%6."/>
      <w:lvlJc w:val="right"/>
      <w:pPr>
        <w:ind w:left="4320" w:hanging="180"/>
      </w:pPr>
    </w:lvl>
    <w:lvl w:ilvl="6" w:tplc="041F000F" w:tentative="1">
      <w:start w:val="1"/>
      <w:numFmt w:val="decimal"/>
      <w:lvlText w:val="%7."/>
      <w:lvlJc w:val="left"/>
      <w:pPr>
        <w:ind w:left="5040" w:hanging="360"/>
      </w:pPr>
    </w:lvl>
    <w:lvl w:ilvl="7" w:tplc="041F0019" w:tentative="1">
      <w:start w:val="1"/>
      <w:numFmt w:val="lowerLetter"/>
      <w:lvlText w:val="%8."/>
      <w:lvlJc w:val="left"/>
      <w:pPr>
        <w:ind w:left="5760" w:hanging="360"/>
      </w:pPr>
    </w:lvl>
    <w:lvl w:ilvl="8" w:tplc="041F001B" w:tentative="1">
      <w:start w:val="1"/>
      <w:numFmt w:val="lowerRoman"/>
      <w:lvlText w:val="%9."/>
      <w:lvlJc w:val="right"/>
      <w:pPr>
        <w:ind w:left="6480" w:hanging="180"/>
      </w:pPr>
    </w:lvl>
  </w:abstractNum>
  <w:abstractNum w:abstractNumId="52" w15:restartNumberingAfterBreak="0">
    <w:nsid w:val="7F7C1BA0"/>
    <w:multiLevelType w:val="hybridMultilevel"/>
    <w:tmpl w:val="5FAEF674"/>
    <w:lvl w:ilvl="0" w:tplc="FFFFFFFF">
      <w:start w:val="1"/>
      <w:numFmt w:val="decimal"/>
      <w:lvlText w:val="(%1)"/>
      <w:lvlJc w:val="left"/>
      <w:pPr>
        <w:ind w:left="720" w:hanging="360"/>
      </w:pPr>
      <w:rPr>
        <w:rFonts w:hint="default"/>
        <w:b w:val="0"/>
        <w:bCs/>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53" w15:restartNumberingAfterBreak="0">
    <w:nsid w:val="7F8A1A2B"/>
    <w:multiLevelType w:val="hybridMultilevel"/>
    <w:tmpl w:val="750CAE7C"/>
    <w:lvl w:ilvl="0" w:tplc="F600297A">
      <w:start w:val="4"/>
      <w:numFmt w:val="bullet"/>
      <w:lvlText w:val="-"/>
      <w:lvlJc w:val="left"/>
      <w:pPr>
        <w:ind w:left="720" w:hanging="360"/>
      </w:pPr>
      <w:rPr>
        <w:rFonts w:ascii="Times New Roman" w:eastAsia="Times New Roman" w:hAnsi="Times New Roman" w:cs="Times New Roman" w:hint="default"/>
      </w:rPr>
    </w:lvl>
    <w:lvl w:ilvl="1" w:tplc="041F0003" w:tentative="1">
      <w:start w:val="1"/>
      <w:numFmt w:val="bullet"/>
      <w:lvlText w:val="o"/>
      <w:lvlJc w:val="left"/>
      <w:pPr>
        <w:ind w:left="1440" w:hanging="360"/>
      </w:pPr>
      <w:rPr>
        <w:rFonts w:ascii="Courier New" w:hAnsi="Courier New" w:cs="Courier New" w:hint="default"/>
      </w:rPr>
    </w:lvl>
    <w:lvl w:ilvl="2" w:tplc="041F0005" w:tentative="1">
      <w:start w:val="1"/>
      <w:numFmt w:val="bullet"/>
      <w:lvlText w:val=""/>
      <w:lvlJc w:val="left"/>
      <w:pPr>
        <w:ind w:left="2160" w:hanging="360"/>
      </w:pPr>
      <w:rPr>
        <w:rFonts w:ascii="Wingdings" w:hAnsi="Wingdings" w:hint="default"/>
      </w:rPr>
    </w:lvl>
    <w:lvl w:ilvl="3" w:tplc="041F0001" w:tentative="1">
      <w:start w:val="1"/>
      <w:numFmt w:val="bullet"/>
      <w:lvlText w:val=""/>
      <w:lvlJc w:val="left"/>
      <w:pPr>
        <w:ind w:left="2880" w:hanging="360"/>
      </w:pPr>
      <w:rPr>
        <w:rFonts w:ascii="Symbol" w:hAnsi="Symbol" w:hint="default"/>
      </w:rPr>
    </w:lvl>
    <w:lvl w:ilvl="4" w:tplc="041F0003" w:tentative="1">
      <w:start w:val="1"/>
      <w:numFmt w:val="bullet"/>
      <w:lvlText w:val="o"/>
      <w:lvlJc w:val="left"/>
      <w:pPr>
        <w:ind w:left="3600" w:hanging="360"/>
      </w:pPr>
      <w:rPr>
        <w:rFonts w:ascii="Courier New" w:hAnsi="Courier New" w:cs="Courier New" w:hint="default"/>
      </w:rPr>
    </w:lvl>
    <w:lvl w:ilvl="5" w:tplc="041F0005" w:tentative="1">
      <w:start w:val="1"/>
      <w:numFmt w:val="bullet"/>
      <w:lvlText w:val=""/>
      <w:lvlJc w:val="left"/>
      <w:pPr>
        <w:ind w:left="4320" w:hanging="360"/>
      </w:pPr>
      <w:rPr>
        <w:rFonts w:ascii="Wingdings" w:hAnsi="Wingdings" w:hint="default"/>
      </w:rPr>
    </w:lvl>
    <w:lvl w:ilvl="6" w:tplc="041F0001" w:tentative="1">
      <w:start w:val="1"/>
      <w:numFmt w:val="bullet"/>
      <w:lvlText w:val=""/>
      <w:lvlJc w:val="left"/>
      <w:pPr>
        <w:ind w:left="5040" w:hanging="360"/>
      </w:pPr>
      <w:rPr>
        <w:rFonts w:ascii="Symbol" w:hAnsi="Symbol" w:hint="default"/>
      </w:rPr>
    </w:lvl>
    <w:lvl w:ilvl="7" w:tplc="041F0003" w:tentative="1">
      <w:start w:val="1"/>
      <w:numFmt w:val="bullet"/>
      <w:lvlText w:val="o"/>
      <w:lvlJc w:val="left"/>
      <w:pPr>
        <w:ind w:left="5760" w:hanging="360"/>
      </w:pPr>
      <w:rPr>
        <w:rFonts w:ascii="Courier New" w:hAnsi="Courier New" w:cs="Courier New" w:hint="default"/>
      </w:rPr>
    </w:lvl>
    <w:lvl w:ilvl="8" w:tplc="041F0005" w:tentative="1">
      <w:start w:val="1"/>
      <w:numFmt w:val="bullet"/>
      <w:lvlText w:val=""/>
      <w:lvlJc w:val="left"/>
      <w:pPr>
        <w:ind w:left="6480" w:hanging="360"/>
      </w:pPr>
      <w:rPr>
        <w:rFonts w:ascii="Wingdings" w:hAnsi="Wingdings" w:hint="default"/>
      </w:rPr>
    </w:lvl>
  </w:abstractNum>
  <w:num w:numId="1">
    <w:abstractNumId w:val="0"/>
  </w:num>
  <w:num w:numId="2">
    <w:abstractNumId w:val="8"/>
  </w:num>
  <w:num w:numId="3">
    <w:abstractNumId w:val="40"/>
  </w:num>
  <w:num w:numId="4">
    <w:abstractNumId w:val="23"/>
  </w:num>
  <w:num w:numId="5">
    <w:abstractNumId w:val="5"/>
  </w:num>
  <w:num w:numId="6">
    <w:abstractNumId w:val="51"/>
  </w:num>
  <w:num w:numId="7">
    <w:abstractNumId w:val="45"/>
  </w:num>
  <w:num w:numId="8">
    <w:abstractNumId w:val="49"/>
  </w:num>
  <w:num w:numId="9">
    <w:abstractNumId w:val="3"/>
  </w:num>
  <w:num w:numId="10">
    <w:abstractNumId w:val="38"/>
  </w:num>
  <w:num w:numId="11">
    <w:abstractNumId w:val="50"/>
  </w:num>
  <w:num w:numId="12">
    <w:abstractNumId w:val="42"/>
  </w:num>
  <w:num w:numId="13">
    <w:abstractNumId w:val="32"/>
  </w:num>
  <w:num w:numId="14">
    <w:abstractNumId w:val="34"/>
  </w:num>
  <w:num w:numId="15">
    <w:abstractNumId w:val="27"/>
  </w:num>
  <w:num w:numId="16">
    <w:abstractNumId w:val="16"/>
  </w:num>
  <w:num w:numId="17">
    <w:abstractNumId w:val="35"/>
  </w:num>
  <w:num w:numId="18">
    <w:abstractNumId w:val="46"/>
  </w:num>
  <w:num w:numId="19">
    <w:abstractNumId w:val="2"/>
  </w:num>
  <w:num w:numId="20">
    <w:abstractNumId w:val="39"/>
  </w:num>
  <w:num w:numId="21">
    <w:abstractNumId w:val="43"/>
  </w:num>
  <w:num w:numId="22">
    <w:abstractNumId w:val="13"/>
  </w:num>
  <w:num w:numId="23">
    <w:abstractNumId w:val="44"/>
  </w:num>
  <w:num w:numId="24">
    <w:abstractNumId w:val="12"/>
  </w:num>
  <w:num w:numId="25">
    <w:abstractNumId w:val="48"/>
  </w:num>
  <w:num w:numId="26">
    <w:abstractNumId w:val="33"/>
  </w:num>
  <w:num w:numId="27">
    <w:abstractNumId w:val="22"/>
  </w:num>
  <w:num w:numId="28">
    <w:abstractNumId w:val="21"/>
  </w:num>
  <w:num w:numId="29">
    <w:abstractNumId w:val="10"/>
  </w:num>
  <w:num w:numId="30">
    <w:abstractNumId w:val="28"/>
  </w:num>
  <w:num w:numId="31">
    <w:abstractNumId w:val="30"/>
  </w:num>
  <w:num w:numId="32">
    <w:abstractNumId w:val="14"/>
  </w:num>
  <w:num w:numId="33">
    <w:abstractNumId w:val="31"/>
  </w:num>
  <w:num w:numId="34">
    <w:abstractNumId w:val="19"/>
  </w:num>
  <w:num w:numId="35">
    <w:abstractNumId w:val="7"/>
  </w:num>
  <w:num w:numId="36">
    <w:abstractNumId w:val="25"/>
  </w:num>
  <w:num w:numId="37">
    <w:abstractNumId w:val="52"/>
  </w:num>
  <w:num w:numId="38">
    <w:abstractNumId w:val="24"/>
  </w:num>
  <w:num w:numId="39">
    <w:abstractNumId w:val="47"/>
  </w:num>
  <w:num w:numId="40">
    <w:abstractNumId w:val="15"/>
  </w:num>
  <w:num w:numId="41">
    <w:abstractNumId w:val="11"/>
  </w:num>
  <w:num w:numId="42">
    <w:abstractNumId w:val="9"/>
  </w:num>
  <w:num w:numId="43">
    <w:abstractNumId w:val="1"/>
  </w:num>
  <w:num w:numId="44">
    <w:abstractNumId w:val="37"/>
  </w:num>
  <w:num w:numId="45">
    <w:abstractNumId w:val="17"/>
  </w:num>
  <w:num w:numId="46">
    <w:abstractNumId w:val="4"/>
  </w:num>
  <w:num w:numId="47">
    <w:abstractNumId w:val="18"/>
  </w:num>
  <w:num w:numId="48">
    <w:abstractNumId w:val="26"/>
  </w:num>
  <w:num w:numId="49">
    <w:abstractNumId w:val="20"/>
  </w:num>
  <w:num w:numId="50">
    <w:abstractNumId w:val="53"/>
  </w:num>
  <w:num w:numId="51">
    <w:abstractNumId w:val="6"/>
  </w:num>
  <w:num w:numId="52">
    <w:abstractNumId w:val="41"/>
  </w:num>
  <w:num w:numId="53">
    <w:abstractNumId w:val="36"/>
  </w:num>
  <w:num w:numId="54">
    <w:abstractNumId w:val="29"/>
  </w:num>
  <w:numIdMacAtCleanup w:val="4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053B4"/>
    <w:rsid w:val="000000C4"/>
    <w:rsid w:val="00005B3B"/>
    <w:rsid w:val="00005D2F"/>
    <w:rsid w:val="00007A84"/>
    <w:rsid w:val="00010631"/>
    <w:rsid w:val="000106D8"/>
    <w:rsid w:val="000110EF"/>
    <w:rsid w:val="0001231C"/>
    <w:rsid w:val="0001294B"/>
    <w:rsid w:val="000130C6"/>
    <w:rsid w:val="0001335A"/>
    <w:rsid w:val="00014194"/>
    <w:rsid w:val="00014860"/>
    <w:rsid w:val="000177CE"/>
    <w:rsid w:val="0002260F"/>
    <w:rsid w:val="000231EF"/>
    <w:rsid w:val="00024282"/>
    <w:rsid w:val="00024855"/>
    <w:rsid w:val="0002567A"/>
    <w:rsid w:val="000256FA"/>
    <w:rsid w:val="0002639C"/>
    <w:rsid w:val="00026C03"/>
    <w:rsid w:val="0002786F"/>
    <w:rsid w:val="00027B1B"/>
    <w:rsid w:val="00027CCB"/>
    <w:rsid w:val="0003041C"/>
    <w:rsid w:val="0003065C"/>
    <w:rsid w:val="00031F9A"/>
    <w:rsid w:val="00032B16"/>
    <w:rsid w:val="00033033"/>
    <w:rsid w:val="000333F5"/>
    <w:rsid w:val="00033A5E"/>
    <w:rsid w:val="00035781"/>
    <w:rsid w:val="000361F8"/>
    <w:rsid w:val="0003767A"/>
    <w:rsid w:val="00037D5D"/>
    <w:rsid w:val="00037E34"/>
    <w:rsid w:val="00040184"/>
    <w:rsid w:val="0004029A"/>
    <w:rsid w:val="0004062E"/>
    <w:rsid w:val="0004126F"/>
    <w:rsid w:val="000414BC"/>
    <w:rsid w:val="00041887"/>
    <w:rsid w:val="00041FB4"/>
    <w:rsid w:val="00042AF7"/>
    <w:rsid w:val="000434D0"/>
    <w:rsid w:val="0004350B"/>
    <w:rsid w:val="0004363A"/>
    <w:rsid w:val="000436DC"/>
    <w:rsid w:val="00043835"/>
    <w:rsid w:val="00043A7C"/>
    <w:rsid w:val="00043BAE"/>
    <w:rsid w:val="00043C11"/>
    <w:rsid w:val="000458E6"/>
    <w:rsid w:val="0004631C"/>
    <w:rsid w:val="00046A15"/>
    <w:rsid w:val="00047286"/>
    <w:rsid w:val="00051677"/>
    <w:rsid w:val="00051AFC"/>
    <w:rsid w:val="00052176"/>
    <w:rsid w:val="0005271A"/>
    <w:rsid w:val="00053A79"/>
    <w:rsid w:val="00054B4A"/>
    <w:rsid w:val="00054B69"/>
    <w:rsid w:val="00056DA3"/>
    <w:rsid w:val="000579F4"/>
    <w:rsid w:val="00060717"/>
    <w:rsid w:val="0006081E"/>
    <w:rsid w:val="0006096E"/>
    <w:rsid w:val="00060CA0"/>
    <w:rsid w:val="00060EBB"/>
    <w:rsid w:val="000623C2"/>
    <w:rsid w:val="00062F33"/>
    <w:rsid w:val="00063010"/>
    <w:rsid w:val="00063874"/>
    <w:rsid w:val="00063AB3"/>
    <w:rsid w:val="00063CE9"/>
    <w:rsid w:val="00064D0D"/>
    <w:rsid w:val="00065FD9"/>
    <w:rsid w:val="00066A65"/>
    <w:rsid w:val="00066CF7"/>
    <w:rsid w:val="00067CC2"/>
    <w:rsid w:val="000701EA"/>
    <w:rsid w:val="00070592"/>
    <w:rsid w:val="00070D4E"/>
    <w:rsid w:val="00071674"/>
    <w:rsid w:val="0007244E"/>
    <w:rsid w:val="00072A10"/>
    <w:rsid w:val="0007303F"/>
    <w:rsid w:val="000730CE"/>
    <w:rsid w:val="00073291"/>
    <w:rsid w:val="00073BEA"/>
    <w:rsid w:val="00074CF8"/>
    <w:rsid w:val="00074E4F"/>
    <w:rsid w:val="000752DE"/>
    <w:rsid w:val="00075488"/>
    <w:rsid w:val="0007675E"/>
    <w:rsid w:val="000800E4"/>
    <w:rsid w:val="000805B6"/>
    <w:rsid w:val="00084D4C"/>
    <w:rsid w:val="000864F9"/>
    <w:rsid w:val="00086539"/>
    <w:rsid w:val="00086969"/>
    <w:rsid w:val="00087117"/>
    <w:rsid w:val="00091D34"/>
    <w:rsid w:val="000927EB"/>
    <w:rsid w:val="00093644"/>
    <w:rsid w:val="00093754"/>
    <w:rsid w:val="0009641D"/>
    <w:rsid w:val="0009656C"/>
    <w:rsid w:val="00096F17"/>
    <w:rsid w:val="000A0714"/>
    <w:rsid w:val="000A085F"/>
    <w:rsid w:val="000A0866"/>
    <w:rsid w:val="000A0AF6"/>
    <w:rsid w:val="000A18FA"/>
    <w:rsid w:val="000A2875"/>
    <w:rsid w:val="000A462E"/>
    <w:rsid w:val="000A475F"/>
    <w:rsid w:val="000A6A16"/>
    <w:rsid w:val="000B0D01"/>
    <w:rsid w:val="000B2790"/>
    <w:rsid w:val="000B285A"/>
    <w:rsid w:val="000B3B04"/>
    <w:rsid w:val="000B3FCC"/>
    <w:rsid w:val="000B63EC"/>
    <w:rsid w:val="000B642C"/>
    <w:rsid w:val="000B6D0E"/>
    <w:rsid w:val="000B7319"/>
    <w:rsid w:val="000B75B6"/>
    <w:rsid w:val="000B7D2A"/>
    <w:rsid w:val="000C0B54"/>
    <w:rsid w:val="000C1984"/>
    <w:rsid w:val="000C1B85"/>
    <w:rsid w:val="000C1CD3"/>
    <w:rsid w:val="000C272D"/>
    <w:rsid w:val="000C2B2C"/>
    <w:rsid w:val="000C5AE6"/>
    <w:rsid w:val="000C5CEC"/>
    <w:rsid w:val="000C5EC4"/>
    <w:rsid w:val="000C6520"/>
    <w:rsid w:val="000C6B63"/>
    <w:rsid w:val="000C6D16"/>
    <w:rsid w:val="000C75DB"/>
    <w:rsid w:val="000C7AC5"/>
    <w:rsid w:val="000C7D7D"/>
    <w:rsid w:val="000D2B13"/>
    <w:rsid w:val="000D2F95"/>
    <w:rsid w:val="000D38D3"/>
    <w:rsid w:val="000D486C"/>
    <w:rsid w:val="000D7185"/>
    <w:rsid w:val="000D73A8"/>
    <w:rsid w:val="000E015E"/>
    <w:rsid w:val="000E18C8"/>
    <w:rsid w:val="000E18FF"/>
    <w:rsid w:val="000E1B2D"/>
    <w:rsid w:val="000E1D56"/>
    <w:rsid w:val="000E1E33"/>
    <w:rsid w:val="000E1F7C"/>
    <w:rsid w:val="000E2980"/>
    <w:rsid w:val="000E3251"/>
    <w:rsid w:val="000E36E1"/>
    <w:rsid w:val="000E37A4"/>
    <w:rsid w:val="000E74A6"/>
    <w:rsid w:val="000E7D60"/>
    <w:rsid w:val="000F1245"/>
    <w:rsid w:val="000F277D"/>
    <w:rsid w:val="000F49EB"/>
    <w:rsid w:val="000F4AB7"/>
    <w:rsid w:val="000F506B"/>
    <w:rsid w:val="000F53B8"/>
    <w:rsid w:val="000F54DB"/>
    <w:rsid w:val="000F55BE"/>
    <w:rsid w:val="000F590F"/>
    <w:rsid w:val="000F5A52"/>
    <w:rsid w:val="000F62D4"/>
    <w:rsid w:val="000F680B"/>
    <w:rsid w:val="000F73B9"/>
    <w:rsid w:val="000F77FC"/>
    <w:rsid w:val="000F7962"/>
    <w:rsid w:val="000F7D99"/>
    <w:rsid w:val="000F7E35"/>
    <w:rsid w:val="00100908"/>
    <w:rsid w:val="00101D28"/>
    <w:rsid w:val="00101E3F"/>
    <w:rsid w:val="00102064"/>
    <w:rsid w:val="00102AE3"/>
    <w:rsid w:val="0010327E"/>
    <w:rsid w:val="00103E40"/>
    <w:rsid w:val="001043E4"/>
    <w:rsid w:val="00104601"/>
    <w:rsid w:val="001046E6"/>
    <w:rsid w:val="00106012"/>
    <w:rsid w:val="00106A4D"/>
    <w:rsid w:val="001070E0"/>
    <w:rsid w:val="0010745C"/>
    <w:rsid w:val="001105A1"/>
    <w:rsid w:val="001108A4"/>
    <w:rsid w:val="001109DF"/>
    <w:rsid w:val="00111B3D"/>
    <w:rsid w:val="00111B9F"/>
    <w:rsid w:val="0011254E"/>
    <w:rsid w:val="00113614"/>
    <w:rsid w:val="00113A42"/>
    <w:rsid w:val="00115295"/>
    <w:rsid w:val="00115680"/>
    <w:rsid w:val="00115CCE"/>
    <w:rsid w:val="00115F87"/>
    <w:rsid w:val="001164F2"/>
    <w:rsid w:val="00117424"/>
    <w:rsid w:val="00120686"/>
    <w:rsid w:val="00120A54"/>
    <w:rsid w:val="00120B75"/>
    <w:rsid w:val="00120DA4"/>
    <w:rsid w:val="001218AE"/>
    <w:rsid w:val="001227AC"/>
    <w:rsid w:val="00122A5B"/>
    <w:rsid w:val="00122CF8"/>
    <w:rsid w:val="00123A08"/>
    <w:rsid w:val="001260B8"/>
    <w:rsid w:val="001261CA"/>
    <w:rsid w:val="00126FE7"/>
    <w:rsid w:val="001271AB"/>
    <w:rsid w:val="001272E3"/>
    <w:rsid w:val="00127FF6"/>
    <w:rsid w:val="00130E70"/>
    <w:rsid w:val="001315B7"/>
    <w:rsid w:val="001318E0"/>
    <w:rsid w:val="00131BEC"/>
    <w:rsid w:val="00132547"/>
    <w:rsid w:val="00134F49"/>
    <w:rsid w:val="00135305"/>
    <w:rsid w:val="00135F1E"/>
    <w:rsid w:val="0013610A"/>
    <w:rsid w:val="001361C5"/>
    <w:rsid w:val="00136E8B"/>
    <w:rsid w:val="0013723E"/>
    <w:rsid w:val="00137809"/>
    <w:rsid w:val="00140214"/>
    <w:rsid w:val="00140A1B"/>
    <w:rsid w:val="00141020"/>
    <w:rsid w:val="001418A2"/>
    <w:rsid w:val="00142394"/>
    <w:rsid w:val="001433DC"/>
    <w:rsid w:val="0014444B"/>
    <w:rsid w:val="00144ADB"/>
    <w:rsid w:val="00145CE1"/>
    <w:rsid w:val="00146A26"/>
    <w:rsid w:val="00146A56"/>
    <w:rsid w:val="00150B16"/>
    <w:rsid w:val="0015174C"/>
    <w:rsid w:val="00153042"/>
    <w:rsid w:val="00157921"/>
    <w:rsid w:val="00157AB9"/>
    <w:rsid w:val="0016016F"/>
    <w:rsid w:val="00160749"/>
    <w:rsid w:val="00160C81"/>
    <w:rsid w:val="00160DE1"/>
    <w:rsid w:val="001629A7"/>
    <w:rsid w:val="00163814"/>
    <w:rsid w:val="00164F6D"/>
    <w:rsid w:val="001665EC"/>
    <w:rsid w:val="0016688D"/>
    <w:rsid w:val="001673CE"/>
    <w:rsid w:val="001710FD"/>
    <w:rsid w:val="00171617"/>
    <w:rsid w:val="001719D9"/>
    <w:rsid w:val="001720A6"/>
    <w:rsid w:val="001726E0"/>
    <w:rsid w:val="00172875"/>
    <w:rsid w:val="00174066"/>
    <w:rsid w:val="00175955"/>
    <w:rsid w:val="00175C4D"/>
    <w:rsid w:val="00175D4E"/>
    <w:rsid w:val="00175D6A"/>
    <w:rsid w:val="00176606"/>
    <w:rsid w:val="001772FC"/>
    <w:rsid w:val="00177CA3"/>
    <w:rsid w:val="001801C9"/>
    <w:rsid w:val="00180394"/>
    <w:rsid w:val="00180CC1"/>
    <w:rsid w:val="00182D35"/>
    <w:rsid w:val="00183DE2"/>
    <w:rsid w:val="00184103"/>
    <w:rsid w:val="00184228"/>
    <w:rsid w:val="00184BEB"/>
    <w:rsid w:val="0018510A"/>
    <w:rsid w:val="00186AFE"/>
    <w:rsid w:val="00187EA3"/>
    <w:rsid w:val="001900B6"/>
    <w:rsid w:val="001910F1"/>
    <w:rsid w:val="0019124C"/>
    <w:rsid w:val="00192132"/>
    <w:rsid w:val="00192EF9"/>
    <w:rsid w:val="001930E7"/>
    <w:rsid w:val="0019393A"/>
    <w:rsid w:val="00194C68"/>
    <w:rsid w:val="00195169"/>
    <w:rsid w:val="0019546F"/>
    <w:rsid w:val="00196044"/>
    <w:rsid w:val="00197376"/>
    <w:rsid w:val="00197447"/>
    <w:rsid w:val="001A0DF1"/>
    <w:rsid w:val="001A16A4"/>
    <w:rsid w:val="001A18DB"/>
    <w:rsid w:val="001A1AEB"/>
    <w:rsid w:val="001A1D45"/>
    <w:rsid w:val="001A2414"/>
    <w:rsid w:val="001A3D1F"/>
    <w:rsid w:val="001A3D73"/>
    <w:rsid w:val="001A3FC1"/>
    <w:rsid w:val="001A434C"/>
    <w:rsid w:val="001A6329"/>
    <w:rsid w:val="001A6BDA"/>
    <w:rsid w:val="001A7C97"/>
    <w:rsid w:val="001B05DD"/>
    <w:rsid w:val="001B0BC7"/>
    <w:rsid w:val="001B15EA"/>
    <w:rsid w:val="001B16A3"/>
    <w:rsid w:val="001B2827"/>
    <w:rsid w:val="001B2CA4"/>
    <w:rsid w:val="001B3881"/>
    <w:rsid w:val="001B4277"/>
    <w:rsid w:val="001B5634"/>
    <w:rsid w:val="001B6321"/>
    <w:rsid w:val="001B745A"/>
    <w:rsid w:val="001B7640"/>
    <w:rsid w:val="001C116D"/>
    <w:rsid w:val="001C1582"/>
    <w:rsid w:val="001C1915"/>
    <w:rsid w:val="001C2555"/>
    <w:rsid w:val="001C2670"/>
    <w:rsid w:val="001C4AA2"/>
    <w:rsid w:val="001C5795"/>
    <w:rsid w:val="001C5A2E"/>
    <w:rsid w:val="001C71BE"/>
    <w:rsid w:val="001C75CA"/>
    <w:rsid w:val="001D0285"/>
    <w:rsid w:val="001D2499"/>
    <w:rsid w:val="001D3BD4"/>
    <w:rsid w:val="001D45F2"/>
    <w:rsid w:val="001D4AE5"/>
    <w:rsid w:val="001D5D33"/>
    <w:rsid w:val="001D6736"/>
    <w:rsid w:val="001D6C58"/>
    <w:rsid w:val="001D6E02"/>
    <w:rsid w:val="001D7B62"/>
    <w:rsid w:val="001D7B70"/>
    <w:rsid w:val="001E0586"/>
    <w:rsid w:val="001E1893"/>
    <w:rsid w:val="001E19A9"/>
    <w:rsid w:val="001E4A19"/>
    <w:rsid w:val="001E5A0F"/>
    <w:rsid w:val="001E6446"/>
    <w:rsid w:val="001E74CA"/>
    <w:rsid w:val="001F0870"/>
    <w:rsid w:val="001F199C"/>
    <w:rsid w:val="001F2F6D"/>
    <w:rsid w:val="001F31C4"/>
    <w:rsid w:val="001F4DC4"/>
    <w:rsid w:val="001F65D4"/>
    <w:rsid w:val="001F782E"/>
    <w:rsid w:val="001F7F91"/>
    <w:rsid w:val="002012E7"/>
    <w:rsid w:val="00202339"/>
    <w:rsid w:val="00203009"/>
    <w:rsid w:val="002040B7"/>
    <w:rsid w:val="00204233"/>
    <w:rsid w:val="0020459C"/>
    <w:rsid w:val="002047A2"/>
    <w:rsid w:val="002060CA"/>
    <w:rsid w:val="0020621E"/>
    <w:rsid w:val="0020638E"/>
    <w:rsid w:val="00206BAB"/>
    <w:rsid w:val="00207994"/>
    <w:rsid w:val="00207F45"/>
    <w:rsid w:val="0021033C"/>
    <w:rsid w:val="00210D55"/>
    <w:rsid w:val="00212C42"/>
    <w:rsid w:val="00212F0F"/>
    <w:rsid w:val="00213017"/>
    <w:rsid w:val="00213732"/>
    <w:rsid w:val="00213755"/>
    <w:rsid w:val="00213A27"/>
    <w:rsid w:val="00213AEE"/>
    <w:rsid w:val="0021447F"/>
    <w:rsid w:val="0021482D"/>
    <w:rsid w:val="0021669B"/>
    <w:rsid w:val="00217953"/>
    <w:rsid w:val="00220597"/>
    <w:rsid w:val="002210A1"/>
    <w:rsid w:val="00221659"/>
    <w:rsid w:val="00222434"/>
    <w:rsid w:val="00224F95"/>
    <w:rsid w:val="00225441"/>
    <w:rsid w:val="002259EF"/>
    <w:rsid w:val="00225C8A"/>
    <w:rsid w:val="00227035"/>
    <w:rsid w:val="0023079B"/>
    <w:rsid w:val="00230F83"/>
    <w:rsid w:val="002319A7"/>
    <w:rsid w:val="00232011"/>
    <w:rsid w:val="00232705"/>
    <w:rsid w:val="002333ED"/>
    <w:rsid w:val="00233467"/>
    <w:rsid w:val="00234AF2"/>
    <w:rsid w:val="002351AF"/>
    <w:rsid w:val="002351F2"/>
    <w:rsid w:val="00235558"/>
    <w:rsid w:val="0023609C"/>
    <w:rsid w:val="00237EAE"/>
    <w:rsid w:val="00240D33"/>
    <w:rsid w:val="00240D49"/>
    <w:rsid w:val="00242786"/>
    <w:rsid w:val="00242F1E"/>
    <w:rsid w:val="0024370F"/>
    <w:rsid w:val="002442FE"/>
    <w:rsid w:val="0024449E"/>
    <w:rsid w:val="00246218"/>
    <w:rsid w:val="00246F17"/>
    <w:rsid w:val="00247671"/>
    <w:rsid w:val="0025004E"/>
    <w:rsid w:val="00250248"/>
    <w:rsid w:val="00250E49"/>
    <w:rsid w:val="00251640"/>
    <w:rsid w:val="00253CC4"/>
    <w:rsid w:val="0025414F"/>
    <w:rsid w:val="002545FB"/>
    <w:rsid w:val="002546C1"/>
    <w:rsid w:val="00254A82"/>
    <w:rsid w:val="00254BB6"/>
    <w:rsid w:val="0025529F"/>
    <w:rsid w:val="00257432"/>
    <w:rsid w:val="002579EB"/>
    <w:rsid w:val="00260CE0"/>
    <w:rsid w:val="00261160"/>
    <w:rsid w:val="00261CB9"/>
    <w:rsid w:val="00262467"/>
    <w:rsid w:val="00263049"/>
    <w:rsid w:val="002634B8"/>
    <w:rsid w:val="00263567"/>
    <w:rsid w:val="00265031"/>
    <w:rsid w:val="00266915"/>
    <w:rsid w:val="0026750E"/>
    <w:rsid w:val="002729DB"/>
    <w:rsid w:val="00272E1D"/>
    <w:rsid w:val="002736A2"/>
    <w:rsid w:val="00274AFD"/>
    <w:rsid w:val="00276313"/>
    <w:rsid w:val="002772A7"/>
    <w:rsid w:val="00277FF3"/>
    <w:rsid w:val="00280AFF"/>
    <w:rsid w:val="00281E6A"/>
    <w:rsid w:val="00282348"/>
    <w:rsid w:val="00282710"/>
    <w:rsid w:val="002834F0"/>
    <w:rsid w:val="00283B09"/>
    <w:rsid w:val="00284051"/>
    <w:rsid w:val="00285465"/>
    <w:rsid w:val="00285A9A"/>
    <w:rsid w:val="00286784"/>
    <w:rsid w:val="0028701B"/>
    <w:rsid w:val="0028714E"/>
    <w:rsid w:val="00290585"/>
    <w:rsid w:val="002908BA"/>
    <w:rsid w:val="00290E70"/>
    <w:rsid w:val="00290FF7"/>
    <w:rsid w:val="0029141B"/>
    <w:rsid w:val="002927CB"/>
    <w:rsid w:val="00292AED"/>
    <w:rsid w:val="002930E6"/>
    <w:rsid w:val="002945E2"/>
    <w:rsid w:val="0029580A"/>
    <w:rsid w:val="0029582A"/>
    <w:rsid w:val="00297AC6"/>
    <w:rsid w:val="00297EE1"/>
    <w:rsid w:val="002A00A9"/>
    <w:rsid w:val="002A2572"/>
    <w:rsid w:val="002A2923"/>
    <w:rsid w:val="002A2E1A"/>
    <w:rsid w:val="002A36D2"/>
    <w:rsid w:val="002A5A04"/>
    <w:rsid w:val="002A6159"/>
    <w:rsid w:val="002A6E23"/>
    <w:rsid w:val="002A7AE3"/>
    <w:rsid w:val="002A7C6B"/>
    <w:rsid w:val="002B08E1"/>
    <w:rsid w:val="002B1903"/>
    <w:rsid w:val="002B1DD0"/>
    <w:rsid w:val="002B3010"/>
    <w:rsid w:val="002B35D5"/>
    <w:rsid w:val="002B4797"/>
    <w:rsid w:val="002B5505"/>
    <w:rsid w:val="002B55FB"/>
    <w:rsid w:val="002B6B93"/>
    <w:rsid w:val="002B7744"/>
    <w:rsid w:val="002B7B2B"/>
    <w:rsid w:val="002C0C85"/>
    <w:rsid w:val="002C101F"/>
    <w:rsid w:val="002C11E3"/>
    <w:rsid w:val="002C3AFC"/>
    <w:rsid w:val="002C465B"/>
    <w:rsid w:val="002C4BD9"/>
    <w:rsid w:val="002C4F58"/>
    <w:rsid w:val="002C5198"/>
    <w:rsid w:val="002C558D"/>
    <w:rsid w:val="002C6137"/>
    <w:rsid w:val="002C6956"/>
    <w:rsid w:val="002C71E8"/>
    <w:rsid w:val="002C7C89"/>
    <w:rsid w:val="002D0CAD"/>
    <w:rsid w:val="002D0EA1"/>
    <w:rsid w:val="002D1383"/>
    <w:rsid w:val="002D16D0"/>
    <w:rsid w:val="002D1DD4"/>
    <w:rsid w:val="002D32F9"/>
    <w:rsid w:val="002D402C"/>
    <w:rsid w:val="002D4335"/>
    <w:rsid w:val="002D4348"/>
    <w:rsid w:val="002D437C"/>
    <w:rsid w:val="002D533C"/>
    <w:rsid w:val="002D5430"/>
    <w:rsid w:val="002D578A"/>
    <w:rsid w:val="002D6AAD"/>
    <w:rsid w:val="002D79E9"/>
    <w:rsid w:val="002E0B36"/>
    <w:rsid w:val="002E13B9"/>
    <w:rsid w:val="002E1861"/>
    <w:rsid w:val="002E1BC2"/>
    <w:rsid w:val="002E387F"/>
    <w:rsid w:val="002E3899"/>
    <w:rsid w:val="002E3CDF"/>
    <w:rsid w:val="002E507B"/>
    <w:rsid w:val="002E5E50"/>
    <w:rsid w:val="002E6312"/>
    <w:rsid w:val="002E66EC"/>
    <w:rsid w:val="002E6842"/>
    <w:rsid w:val="002E6D93"/>
    <w:rsid w:val="002E7221"/>
    <w:rsid w:val="002E7C58"/>
    <w:rsid w:val="002F0038"/>
    <w:rsid w:val="002F0125"/>
    <w:rsid w:val="002F1DCB"/>
    <w:rsid w:val="002F2095"/>
    <w:rsid w:val="002F22D1"/>
    <w:rsid w:val="002F2385"/>
    <w:rsid w:val="002F456C"/>
    <w:rsid w:val="002F4F06"/>
    <w:rsid w:val="002F54E1"/>
    <w:rsid w:val="002F5EE3"/>
    <w:rsid w:val="00301AE8"/>
    <w:rsid w:val="00302A5A"/>
    <w:rsid w:val="00302BB8"/>
    <w:rsid w:val="00302ECF"/>
    <w:rsid w:val="00303305"/>
    <w:rsid w:val="00304160"/>
    <w:rsid w:val="003043DE"/>
    <w:rsid w:val="0030622C"/>
    <w:rsid w:val="00310536"/>
    <w:rsid w:val="00312AC1"/>
    <w:rsid w:val="00313A31"/>
    <w:rsid w:val="003167CB"/>
    <w:rsid w:val="00316A8C"/>
    <w:rsid w:val="00316A9A"/>
    <w:rsid w:val="00316B8F"/>
    <w:rsid w:val="00317263"/>
    <w:rsid w:val="003174B5"/>
    <w:rsid w:val="00317549"/>
    <w:rsid w:val="0031764C"/>
    <w:rsid w:val="0031782D"/>
    <w:rsid w:val="00317B9A"/>
    <w:rsid w:val="003204EB"/>
    <w:rsid w:val="0032061E"/>
    <w:rsid w:val="00320748"/>
    <w:rsid w:val="003209A4"/>
    <w:rsid w:val="00322A6B"/>
    <w:rsid w:val="00323AFB"/>
    <w:rsid w:val="00324B30"/>
    <w:rsid w:val="00324BE9"/>
    <w:rsid w:val="0032552E"/>
    <w:rsid w:val="00325F3E"/>
    <w:rsid w:val="00325F5D"/>
    <w:rsid w:val="0032738E"/>
    <w:rsid w:val="0032768D"/>
    <w:rsid w:val="00330D8D"/>
    <w:rsid w:val="0033261C"/>
    <w:rsid w:val="00332E4D"/>
    <w:rsid w:val="00332E8F"/>
    <w:rsid w:val="00332FAB"/>
    <w:rsid w:val="0033368C"/>
    <w:rsid w:val="00333718"/>
    <w:rsid w:val="00335CA7"/>
    <w:rsid w:val="00335E53"/>
    <w:rsid w:val="00336729"/>
    <w:rsid w:val="00340765"/>
    <w:rsid w:val="00340E0E"/>
    <w:rsid w:val="003435D1"/>
    <w:rsid w:val="0034363C"/>
    <w:rsid w:val="0034517E"/>
    <w:rsid w:val="00345CA4"/>
    <w:rsid w:val="003463AF"/>
    <w:rsid w:val="00346E0F"/>
    <w:rsid w:val="00346E2A"/>
    <w:rsid w:val="0034756F"/>
    <w:rsid w:val="00347A56"/>
    <w:rsid w:val="00347CE2"/>
    <w:rsid w:val="00350704"/>
    <w:rsid w:val="00350B3C"/>
    <w:rsid w:val="00350E66"/>
    <w:rsid w:val="0035127D"/>
    <w:rsid w:val="00352CC1"/>
    <w:rsid w:val="00353458"/>
    <w:rsid w:val="00353CA3"/>
    <w:rsid w:val="003541D1"/>
    <w:rsid w:val="0035491A"/>
    <w:rsid w:val="00354FC2"/>
    <w:rsid w:val="0035529F"/>
    <w:rsid w:val="00355A04"/>
    <w:rsid w:val="003564F5"/>
    <w:rsid w:val="00356727"/>
    <w:rsid w:val="00356BA9"/>
    <w:rsid w:val="00360315"/>
    <w:rsid w:val="00360A9F"/>
    <w:rsid w:val="00361DCB"/>
    <w:rsid w:val="00361EDD"/>
    <w:rsid w:val="00362293"/>
    <w:rsid w:val="003632B2"/>
    <w:rsid w:val="0036411C"/>
    <w:rsid w:val="003658EB"/>
    <w:rsid w:val="003677EB"/>
    <w:rsid w:val="003716D0"/>
    <w:rsid w:val="003741A8"/>
    <w:rsid w:val="00374660"/>
    <w:rsid w:val="00375216"/>
    <w:rsid w:val="0037534A"/>
    <w:rsid w:val="00375941"/>
    <w:rsid w:val="00375E0F"/>
    <w:rsid w:val="003766A3"/>
    <w:rsid w:val="00376A37"/>
    <w:rsid w:val="00377682"/>
    <w:rsid w:val="00377FF3"/>
    <w:rsid w:val="0038077E"/>
    <w:rsid w:val="00380A7B"/>
    <w:rsid w:val="00381140"/>
    <w:rsid w:val="003834C1"/>
    <w:rsid w:val="00383F7B"/>
    <w:rsid w:val="003847BD"/>
    <w:rsid w:val="0038522E"/>
    <w:rsid w:val="0038526B"/>
    <w:rsid w:val="00385B23"/>
    <w:rsid w:val="003863F1"/>
    <w:rsid w:val="00386963"/>
    <w:rsid w:val="0038714C"/>
    <w:rsid w:val="00387992"/>
    <w:rsid w:val="00387A5E"/>
    <w:rsid w:val="00387FEC"/>
    <w:rsid w:val="00390476"/>
    <w:rsid w:val="00390740"/>
    <w:rsid w:val="003918C0"/>
    <w:rsid w:val="00391F21"/>
    <w:rsid w:val="003920EF"/>
    <w:rsid w:val="0039226C"/>
    <w:rsid w:val="003927EB"/>
    <w:rsid w:val="00392D55"/>
    <w:rsid w:val="00393055"/>
    <w:rsid w:val="00394612"/>
    <w:rsid w:val="003952F1"/>
    <w:rsid w:val="00396FC9"/>
    <w:rsid w:val="003A09D3"/>
    <w:rsid w:val="003A0DFD"/>
    <w:rsid w:val="003A1101"/>
    <w:rsid w:val="003A1170"/>
    <w:rsid w:val="003A215F"/>
    <w:rsid w:val="003A2192"/>
    <w:rsid w:val="003A278B"/>
    <w:rsid w:val="003A3800"/>
    <w:rsid w:val="003A3A1A"/>
    <w:rsid w:val="003A4581"/>
    <w:rsid w:val="003A4B2C"/>
    <w:rsid w:val="003A5437"/>
    <w:rsid w:val="003A65B6"/>
    <w:rsid w:val="003A65E1"/>
    <w:rsid w:val="003A6A37"/>
    <w:rsid w:val="003A7433"/>
    <w:rsid w:val="003B00F5"/>
    <w:rsid w:val="003B257E"/>
    <w:rsid w:val="003B2F57"/>
    <w:rsid w:val="003B3198"/>
    <w:rsid w:val="003B33BC"/>
    <w:rsid w:val="003B38EC"/>
    <w:rsid w:val="003B3C80"/>
    <w:rsid w:val="003B4066"/>
    <w:rsid w:val="003B4479"/>
    <w:rsid w:val="003B49BC"/>
    <w:rsid w:val="003B4C68"/>
    <w:rsid w:val="003B502C"/>
    <w:rsid w:val="003B642D"/>
    <w:rsid w:val="003B671C"/>
    <w:rsid w:val="003B6869"/>
    <w:rsid w:val="003B6FA9"/>
    <w:rsid w:val="003B7BB0"/>
    <w:rsid w:val="003B7D79"/>
    <w:rsid w:val="003C0F91"/>
    <w:rsid w:val="003C110B"/>
    <w:rsid w:val="003C184D"/>
    <w:rsid w:val="003C1B66"/>
    <w:rsid w:val="003C3DF3"/>
    <w:rsid w:val="003C4880"/>
    <w:rsid w:val="003C51F1"/>
    <w:rsid w:val="003C5B4A"/>
    <w:rsid w:val="003C632E"/>
    <w:rsid w:val="003C6882"/>
    <w:rsid w:val="003C7403"/>
    <w:rsid w:val="003C77B6"/>
    <w:rsid w:val="003C7CD4"/>
    <w:rsid w:val="003D0E2D"/>
    <w:rsid w:val="003D1BC4"/>
    <w:rsid w:val="003D1F45"/>
    <w:rsid w:val="003D2AB4"/>
    <w:rsid w:val="003D386F"/>
    <w:rsid w:val="003D4704"/>
    <w:rsid w:val="003D5FA7"/>
    <w:rsid w:val="003D6305"/>
    <w:rsid w:val="003D69E0"/>
    <w:rsid w:val="003D6DDA"/>
    <w:rsid w:val="003E09F2"/>
    <w:rsid w:val="003E0AEB"/>
    <w:rsid w:val="003E1A42"/>
    <w:rsid w:val="003E32B3"/>
    <w:rsid w:val="003E3907"/>
    <w:rsid w:val="003E4AF4"/>
    <w:rsid w:val="003E4E0A"/>
    <w:rsid w:val="003E50AB"/>
    <w:rsid w:val="003E5F6F"/>
    <w:rsid w:val="003E6B57"/>
    <w:rsid w:val="003E78BB"/>
    <w:rsid w:val="003E7A4A"/>
    <w:rsid w:val="003F0021"/>
    <w:rsid w:val="003F0EAB"/>
    <w:rsid w:val="003F0FBB"/>
    <w:rsid w:val="003F0FDC"/>
    <w:rsid w:val="003F1A0B"/>
    <w:rsid w:val="003F1D96"/>
    <w:rsid w:val="003F2E32"/>
    <w:rsid w:val="003F5598"/>
    <w:rsid w:val="003F5BB5"/>
    <w:rsid w:val="003F613D"/>
    <w:rsid w:val="003F63E4"/>
    <w:rsid w:val="003F6D33"/>
    <w:rsid w:val="00400350"/>
    <w:rsid w:val="00400539"/>
    <w:rsid w:val="00400A39"/>
    <w:rsid w:val="004016AC"/>
    <w:rsid w:val="004017DA"/>
    <w:rsid w:val="00403E43"/>
    <w:rsid w:val="004042F8"/>
    <w:rsid w:val="00404639"/>
    <w:rsid w:val="004059E3"/>
    <w:rsid w:val="00405DEA"/>
    <w:rsid w:val="00406235"/>
    <w:rsid w:val="004103A9"/>
    <w:rsid w:val="00411AFD"/>
    <w:rsid w:val="00412664"/>
    <w:rsid w:val="00415E04"/>
    <w:rsid w:val="00415EA1"/>
    <w:rsid w:val="00416783"/>
    <w:rsid w:val="0041710E"/>
    <w:rsid w:val="00417C4B"/>
    <w:rsid w:val="004200AB"/>
    <w:rsid w:val="004215DB"/>
    <w:rsid w:val="00421663"/>
    <w:rsid w:val="00423166"/>
    <w:rsid w:val="0042337C"/>
    <w:rsid w:val="00423FEB"/>
    <w:rsid w:val="00424929"/>
    <w:rsid w:val="0042741C"/>
    <w:rsid w:val="00431A36"/>
    <w:rsid w:val="00431E47"/>
    <w:rsid w:val="00432A12"/>
    <w:rsid w:val="00433786"/>
    <w:rsid w:val="004337C3"/>
    <w:rsid w:val="004347E0"/>
    <w:rsid w:val="004352D1"/>
    <w:rsid w:val="004354F5"/>
    <w:rsid w:val="0043590F"/>
    <w:rsid w:val="004359C3"/>
    <w:rsid w:val="00435F13"/>
    <w:rsid w:val="0043686F"/>
    <w:rsid w:val="00440AC4"/>
    <w:rsid w:val="004423BA"/>
    <w:rsid w:val="00442F7D"/>
    <w:rsid w:val="00443087"/>
    <w:rsid w:val="00443382"/>
    <w:rsid w:val="00444603"/>
    <w:rsid w:val="00444E33"/>
    <w:rsid w:val="0044543E"/>
    <w:rsid w:val="004461FB"/>
    <w:rsid w:val="00447075"/>
    <w:rsid w:val="004470E1"/>
    <w:rsid w:val="0044760E"/>
    <w:rsid w:val="004477A0"/>
    <w:rsid w:val="00447828"/>
    <w:rsid w:val="00450226"/>
    <w:rsid w:val="00450C7A"/>
    <w:rsid w:val="00452B27"/>
    <w:rsid w:val="004544AA"/>
    <w:rsid w:val="0045469B"/>
    <w:rsid w:val="00454F0B"/>
    <w:rsid w:val="00456609"/>
    <w:rsid w:val="00456D5E"/>
    <w:rsid w:val="00457BC1"/>
    <w:rsid w:val="00457D58"/>
    <w:rsid w:val="00460543"/>
    <w:rsid w:val="0046238C"/>
    <w:rsid w:val="00462755"/>
    <w:rsid w:val="00462897"/>
    <w:rsid w:val="00462910"/>
    <w:rsid w:val="00464266"/>
    <w:rsid w:val="0046542F"/>
    <w:rsid w:val="00465F64"/>
    <w:rsid w:val="00466115"/>
    <w:rsid w:val="0046633D"/>
    <w:rsid w:val="0046785C"/>
    <w:rsid w:val="004679B7"/>
    <w:rsid w:val="00467CFF"/>
    <w:rsid w:val="00467F9D"/>
    <w:rsid w:val="00471321"/>
    <w:rsid w:val="0047180A"/>
    <w:rsid w:val="00471907"/>
    <w:rsid w:val="00472F07"/>
    <w:rsid w:val="004739AD"/>
    <w:rsid w:val="004744F2"/>
    <w:rsid w:val="00474636"/>
    <w:rsid w:val="00475932"/>
    <w:rsid w:val="00476EAA"/>
    <w:rsid w:val="0047713C"/>
    <w:rsid w:val="0047720B"/>
    <w:rsid w:val="0047783F"/>
    <w:rsid w:val="0047794B"/>
    <w:rsid w:val="00481874"/>
    <w:rsid w:val="004818E0"/>
    <w:rsid w:val="004819F7"/>
    <w:rsid w:val="00481FBC"/>
    <w:rsid w:val="004830C2"/>
    <w:rsid w:val="00483731"/>
    <w:rsid w:val="00483C07"/>
    <w:rsid w:val="004846FB"/>
    <w:rsid w:val="00484BFA"/>
    <w:rsid w:val="004851C6"/>
    <w:rsid w:val="00485989"/>
    <w:rsid w:val="00485A5C"/>
    <w:rsid w:val="00486196"/>
    <w:rsid w:val="004861E9"/>
    <w:rsid w:val="00486EBB"/>
    <w:rsid w:val="00487971"/>
    <w:rsid w:val="00492557"/>
    <w:rsid w:val="004928B2"/>
    <w:rsid w:val="00493224"/>
    <w:rsid w:val="00494319"/>
    <w:rsid w:val="0049494C"/>
    <w:rsid w:val="00494996"/>
    <w:rsid w:val="00494A92"/>
    <w:rsid w:val="00494D2D"/>
    <w:rsid w:val="00494F78"/>
    <w:rsid w:val="004956BE"/>
    <w:rsid w:val="004A0ADC"/>
    <w:rsid w:val="004A19B7"/>
    <w:rsid w:val="004A2102"/>
    <w:rsid w:val="004A255C"/>
    <w:rsid w:val="004A3396"/>
    <w:rsid w:val="004A4821"/>
    <w:rsid w:val="004A5661"/>
    <w:rsid w:val="004A6BA0"/>
    <w:rsid w:val="004A7947"/>
    <w:rsid w:val="004A7BB5"/>
    <w:rsid w:val="004B0549"/>
    <w:rsid w:val="004B0CF3"/>
    <w:rsid w:val="004B1241"/>
    <w:rsid w:val="004B12D5"/>
    <w:rsid w:val="004B217B"/>
    <w:rsid w:val="004B2E36"/>
    <w:rsid w:val="004B35AB"/>
    <w:rsid w:val="004B40CA"/>
    <w:rsid w:val="004B5039"/>
    <w:rsid w:val="004B5384"/>
    <w:rsid w:val="004B5C7C"/>
    <w:rsid w:val="004B67D3"/>
    <w:rsid w:val="004C0265"/>
    <w:rsid w:val="004C0292"/>
    <w:rsid w:val="004C3056"/>
    <w:rsid w:val="004C333C"/>
    <w:rsid w:val="004C4223"/>
    <w:rsid w:val="004C4A52"/>
    <w:rsid w:val="004C52F8"/>
    <w:rsid w:val="004C6133"/>
    <w:rsid w:val="004C6B24"/>
    <w:rsid w:val="004C73EE"/>
    <w:rsid w:val="004C76FF"/>
    <w:rsid w:val="004C78D9"/>
    <w:rsid w:val="004C79E2"/>
    <w:rsid w:val="004C7FCB"/>
    <w:rsid w:val="004D02B6"/>
    <w:rsid w:val="004D05C7"/>
    <w:rsid w:val="004D05FE"/>
    <w:rsid w:val="004D1D0E"/>
    <w:rsid w:val="004D1D4A"/>
    <w:rsid w:val="004D21CF"/>
    <w:rsid w:val="004D2656"/>
    <w:rsid w:val="004D3034"/>
    <w:rsid w:val="004D350E"/>
    <w:rsid w:val="004D3C5E"/>
    <w:rsid w:val="004D44CC"/>
    <w:rsid w:val="004D476B"/>
    <w:rsid w:val="004D49FC"/>
    <w:rsid w:val="004D67F9"/>
    <w:rsid w:val="004D6F94"/>
    <w:rsid w:val="004D7205"/>
    <w:rsid w:val="004D72EF"/>
    <w:rsid w:val="004D79EC"/>
    <w:rsid w:val="004E0C16"/>
    <w:rsid w:val="004E13F8"/>
    <w:rsid w:val="004E168F"/>
    <w:rsid w:val="004E24BF"/>
    <w:rsid w:val="004E2A48"/>
    <w:rsid w:val="004E2EDE"/>
    <w:rsid w:val="004E4571"/>
    <w:rsid w:val="004E4CBF"/>
    <w:rsid w:val="004E50BF"/>
    <w:rsid w:val="004E71F3"/>
    <w:rsid w:val="004F0192"/>
    <w:rsid w:val="004F1175"/>
    <w:rsid w:val="004F13EB"/>
    <w:rsid w:val="004F211A"/>
    <w:rsid w:val="004F35D0"/>
    <w:rsid w:val="004F3818"/>
    <w:rsid w:val="004F4F7A"/>
    <w:rsid w:val="004F6269"/>
    <w:rsid w:val="004F629B"/>
    <w:rsid w:val="004F6791"/>
    <w:rsid w:val="004F7767"/>
    <w:rsid w:val="005005B4"/>
    <w:rsid w:val="0050067C"/>
    <w:rsid w:val="00500E96"/>
    <w:rsid w:val="00501051"/>
    <w:rsid w:val="005014B4"/>
    <w:rsid w:val="00501A16"/>
    <w:rsid w:val="00501CB6"/>
    <w:rsid w:val="00502946"/>
    <w:rsid w:val="00502D6B"/>
    <w:rsid w:val="005039DC"/>
    <w:rsid w:val="005045D4"/>
    <w:rsid w:val="005053A8"/>
    <w:rsid w:val="0050601E"/>
    <w:rsid w:val="0050697A"/>
    <w:rsid w:val="00506C5D"/>
    <w:rsid w:val="005076D4"/>
    <w:rsid w:val="00510367"/>
    <w:rsid w:val="00510BE0"/>
    <w:rsid w:val="0051164B"/>
    <w:rsid w:val="005118D2"/>
    <w:rsid w:val="0051204B"/>
    <w:rsid w:val="00512446"/>
    <w:rsid w:val="00513009"/>
    <w:rsid w:val="005139C2"/>
    <w:rsid w:val="00513AB0"/>
    <w:rsid w:val="00513B78"/>
    <w:rsid w:val="00514324"/>
    <w:rsid w:val="00514568"/>
    <w:rsid w:val="00514D39"/>
    <w:rsid w:val="00515A4E"/>
    <w:rsid w:val="00515E20"/>
    <w:rsid w:val="00517DAA"/>
    <w:rsid w:val="005207E5"/>
    <w:rsid w:val="00520BCF"/>
    <w:rsid w:val="00520ED4"/>
    <w:rsid w:val="005210E1"/>
    <w:rsid w:val="00521506"/>
    <w:rsid w:val="00521B0B"/>
    <w:rsid w:val="00523C61"/>
    <w:rsid w:val="00523E57"/>
    <w:rsid w:val="0052400E"/>
    <w:rsid w:val="00524127"/>
    <w:rsid w:val="005252E5"/>
    <w:rsid w:val="00526421"/>
    <w:rsid w:val="00526FA9"/>
    <w:rsid w:val="00527A27"/>
    <w:rsid w:val="00531345"/>
    <w:rsid w:val="00531733"/>
    <w:rsid w:val="0053242C"/>
    <w:rsid w:val="00532547"/>
    <w:rsid w:val="00532D69"/>
    <w:rsid w:val="00532DAF"/>
    <w:rsid w:val="00533E8B"/>
    <w:rsid w:val="0053499B"/>
    <w:rsid w:val="00534B6B"/>
    <w:rsid w:val="00534C0E"/>
    <w:rsid w:val="00534DDD"/>
    <w:rsid w:val="005378E2"/>
    <w:rsid w:val="0054010C"/>
    <w:rsid w:val="005406B6"/>
    <w:rsid w:val="005407AB"/>
    <w:rsid w:val="00541D47"/>
    <w:rsid w:val="00541F0F"/>
    <w:rsid w:val="0054226C"/>
    <w:rsid w:val="005432A2"/>
    <w:rsid w:val="00543BA4"/>
    <w:rsid w:val="0054452F"/>
    <w:rsid w:val="00545354"/>
    <w:rsid w:val="00547E8E"/>
    <w:rsid w:val="00553838"/>
    <w:rsid w:val="00553C67"/>
    <w:rsid w:val="00553F08"/>
    <w:rsid w:val="00554C5A"/>
    <w:rsid w:val="0055583B"/>
    <w:rsid w:val="00556C09"/>
    <w:rsid w:val="00556FE8"/>
    <w:rsid w:val="00557F7A"/>
    <w:rsid w:val="005603D7"/>
    <w:rsid w:val="0056088D"/>
    <w:rsid w:val="00560F18"/>
    <w:rsid w:val="0056112D"/>
    <w:rsid w:val="00561CF2"/>
    <w:rsid w:val="00561E41"/>
    <w:rsid w:val="005628CE"/>
    <w:rsid w:val="0056290A"/>
    <w:rsid w:val="0056503E"/>
    <w:rsid w:val="00565414"/>
    <w:rsid w:val="005660BD"/>
    <w:rsid w:val="005712A2"/>
    <w:rsid w:val="005712C6"/>
    <w:rsid w:val="00572CEF"/>
    <w:rsid w:val="00572F2C"/>
    <w:rsid w:val="0057302C"/>
    <w:rsid w:val="005733B9"/>
    <w:rsid w:val="00573A1B"/>
    <w:rsid w:val="005742BF"/>
    <w:rsid w:val="005747D4"/>
    <w:rsid w:val="00575D93"/>
    <w:rsid w:val="00576269"/>
    <w:rsid w:val="00577294"/>
    <w:rsid w:val="005809A2"/>
    <w:rsid w:val="005809D7"/>
    <w:rsid w:val="005811A3"/>
    <w:rsid w:val="00581E83"/>
    <w:rsid w:val="00581F60"/>
    <w:rsid w:val="005827B7"/>
    <w:rsid w:val="00582A46"/>
    <w:rsid w:val="005836DB"/>
    <w:rsid w:val="00583761"/>
    <w:rsid w:val="00583F77"/>
    <w:rsid w:val="0058416D"/>
    <w:rsid w:val="0058460C"/>
    <w:rsid w:val="0058504C"/>
    <w:rsid w:val="0058645D"/>
    <w:rsid w:val="0058695C"/>
    <w:rsid w:val="00590479"/>
    <w:rsid w:val="005908B3"/>
    <w:rsid w:val="005910EB"/>
    <w:rsid w:val="00591989"/>
    <w:rsid w:val="00592A6E"/>
    <w:rsid w:val="00592C27"/>
    <w:rsid w:val="0059368A"/>
    <w:rsid w:val="005943D3"/>
    <w:rsid w:val="00594B9C"/>
    <w:rsid w:val="00595872"/>
    <w:rsid w:val="00595941"/>
    <w:rsid w:val="00596AF0"/>
    <w:rsid w:val="005972A4"/>
    <w:rsid w:val="005A0100"/>
    <w:rsid w:val="005A034C"/>
    <w:rsid w:val="005A055F"/>
    <w:rsid w:val="005A0D46"/>
    <w:rsid w:val="005A222C"/>
    <w:rsid w:val="005A53EB"/>
    <w:rsid w:val="005A7290"/>
    <w:rsid w:val="005A7551"/>
    <w:rsid w:val="005B0E8A"/>
    <w:rsid w:val="005B1A2C"/>
    <w:rsid w:val="005B22F5"/>
    <w:rsid w:val="005B2E4E"/>
    <w:rsid w:val="005B37F3"/>
    <w:rsid w:val="005B3AC1"/>
    <w:rsid w:val="005B4DC5"/>
    <w:rsid w:val="005B58AA"/>
    <w:rsid w:val="005B72B1"/>
    <w:rsid w:val="005B7479"/>
    <w:rsid w:val="005B7DF7"/>
    <w:rsid w:val="005C0008"/>
    <w:rsid w:val="005C06EC"/>
    <w:rsid w:val="005C0D1F"/>
    <w:rsid w:val="005C2731"/>
    <w:rsid w:val="005C364B"/>
    <w:rsid w:val="005C4304"/>
    <w:rsid w:val="005C49AD"/>
    <w:rsid w:val="005C5C2C"/>
    <w:rsid w:val="005C62D1"/>
    <w:rsid w:val="005C7451"/>
    <w:rsid w:val="005D1236"/>
    <w:rsid w:val="005D1861"/>
    <w:rsid w:val="005D1906"/>
    <w:rsid w:val="005D2AD4"/>
    <w:rsid w:val="005D2D76"/>
    <w:rsid w:val="005D2DB1"/>
    <w:rsid w:val="005D336B"/>
    <w:rsid w:val="005D37EB"/>
    <w:rsid w:val="005D3F05"/>
    <w:rsid w:val="005D616E"/>
    <w:rsid w:val="005D6F14"/>
    <w:rsid w:val="005D7FDD"/>
    <w:rsid w:val="005E0264"/>
    <w:rsid w:val="005E047C"/>
    <w:rsid w:val="005E1361"/>
    <w:rsid w:val="005E1F14"/>
    <w:rsid w:val="005E2FD9"/>
    <w:rsid w:val="005E54AF"/>
    <w:rsid w:val="005E5539"/>
    <w:rsid w:val="005E77A2"/>
    <w:rsid w:val="005E7AF8"/>
    <w:rsid w:val="005F03EC"/>
    <w:rsid w:val="005F047B"/>
    <w:rsid w:val="005F0D7C"/>
    <w:rsid w:val="005F12CB"/>
    <w:rsid w:val="005F151D"/>
    <w:rsid w:val="005F1548"/>
    <w:rsid w:val="005F34DC"/>
    <w:rsid w:val="005F3C12"/>
    <w:rsid w:val="005F466D"/>
    <w:rsid w:val="005F4711"/>
    <w:rsid w:val="005F4955"/>
    <w:rsid w:val="005F5F8D"/>
    <w:rsid w:val="005F61A3"/>
    <w:rsid w:val="005F65B1"/>
    <w:rsid w:val="005F6BCA"/>
    <w:rsid w:val="005F6BD5"/>
    <w:rsid w:val="005F6CA7"/>
    <w:rsid w:val="005F6E7B"/>
    <w:rsid w:val="006001ED"/>
    <w:rsid w:val="006006B3"/>
    <w:rsid w:val="00600880"/>
    <w:rsid w:val="00601976"/>
    <w:rsid w:val="00603017"/>
    <w:rsid w:val="00603343"/>
    <w:rsid w:val="006039EB"/>
    <w:rsid w:val="00604547"/>
    <w:rsid w:val="00604B39"/>
    <w:rsid w:val="00604C3F"/>
    <w:rsid w:val="00605821"/>
    <w:rsid w:val="00606200"/>
    <w:rsid w:val="0060640F"/>
    <w:rsid w:val="0060706C"/>
    <w:rsid w:val="00607181"/>
    <w:rsid w:val="00607B1E"/>
    <w:rsid w:val="0061018E"/>
    <w:rsid w:val="006103CC"/>
    <w:rsid w:val="006108B7"/>
    <w:rsid w:val="006114C6"/>
    <w:rsid w:val="00611C9E"/>
    <w:rsid w:val="0061537E"/>
    <w:rsid w:val="0061584B"/>
    <w:rsid w:val="00615E75"/>
    <w:rsid w:val="00616034"/>
    <w:rsid w:val="00616427"/>
    <w:rsid w:val="006170C0"/>
    <w:rsid w:val="00617419"/>
    <w:rsid w:val="00617D2A"/>
    <w:rsid w:val="00617D2E"/>
    <w:rsid w:val="00617F49"/>
    <w:rsid w:val="0062045C"/>
    <w:rsid w:val="00620A74"/>
    <w:rsid w:val="00620BFD"/>
    <w:rsid w:val="00620FD1"/>
    <w:rsid w:val="00621AE2"/>
    <w:rsid w:val="00621F3D"/>
    <w:rsid w:val="006220C3"/>
    <w:rsid w:val="0062282D"/>
    <w:rsid w:val="006232D3"/>
    <w:rsid w:val="00623BAB"/>
    <w:rsid w:val="00624678"/>
    <w:rsid w:val="00624C8C"/>
    <w:rsid w:val="00624EA4"/>
    <w:rsid w:val="00625CFB"/>
    <w:rsid w:val="0062771E"/>
    <w:rsid w:val="00631F6A"/>
    <w:rsid w:val="00631FC0"/>
    <w:rsid w:val="006322E4"/>
    <w:rsid w:val="00632623"/>
    <w:rsid w:val="00632A89"/>
    <w:rsid w:val="00633638"/>
    <w:rsid w:val="00633A31"/>
    <w:rsid w:val="00634AD1"/>
    <w:rsid w:val="00635060"/>
    <w:rsid w:val="006351FD"/>
    <w:rsid w:val="00635D26"/>
    <w:rsid w:val="006376ED"/>
    <w:rsid w:val="00641D0E"/>
    <w:rsid w:val="00641DCB"/>
    <w:rsid w:val="00642F83"/>
    <w:rsid w:val="00643380"/>
    <w:rsid w:val="00643D7E"/>
    <w:rsid w:val="00644080"/>
    <w:rsid w:val="00647623"/>
    <w:rsid w:val="00650645"/>
    <w:rsid w:val="00650930"/>
    <w:rsid w:val="00650D75"/>
    <w:rsid w:val="0065282E"/>
    <w:rsid w:val="00652D6D"/>
    <w:rsid w:val="0065331B"/>
    <w:rsid w:val="0065393E"/>
    <w:rsid w:val="00654B24"/>
    <w:rsid w:val="00654E70"/>
    <w:rsid w:val="006563DF"/>
    <w:rsid w:val="0065673A"/>
    <w:rsid w:val="00656A6F"/>
    <w:rsid w:val="0066140E"/>
    <w:rsid w:val="006618E6"/>
    <w:rsid w:val="00662514"/>
    <w:rsid w:val="0066273A"/>
    <w:rsid w:val="00662F04"/>
    <w:rsid w:val="006630D9"/>
    <w:rsid w:val="006632ED"/>
    <w:rsid w:val="0066340F"/>
    <w:rsid w:val="006647FF"/>
    <w:rsid w:val="00664965"/>
    <w:rsid w:val="00665277"/>
    <w:rsid w:val="006652A0"/>
    <w:rsid w:val="006653F2"/>
    <w:rsid w:val="00665487"/>
    <w:rsid w:val="00665913"/>
    <w:rsid w:val="00665F6B"/>
    <w:rsid w:val="00666731"/>
    <w:rsid w:val="006668A8"/>
    <w:rsid w:val="006671D5"/>
    <w:rsid w:val="006672FE"/>
    <w:rsid w:val="0066768A"/>
    <w:rsid w:val="00667EC7"/>
    <w:rsid w:val="006702B5"/>
    <w:rsid w:val="006704A9"/>
    <w:rsid w:val="00671019"/>
    <w:rsid w:val="006719CD"/>
    <w:rsid w:val="00672A6A"/>
    <w:rsid w:val="00672F12"/>
    <w:rsid w:val="0067317D"/>
    <w:rsid w:val="00673C06"/>
    <w:rsid w:val="00673C0C"/>
    <w:rsid w:val="00674C55"/>
    <w:rsid w:val="00674FCB"/>
    <w:rsid w:val="00675078"/>
    <w:rsid w:val="006750FB"/>
    <w:rsid w:val="006753A9"/>
    <w:rsid w:val="00675753"/>
    <w:rsid w:val="00676693"/>
    <w:rsid w:val="00677552"/>
    <w:rsid w:val="006777FF"/>
    <w:rsid w:val="00680198"/>
    <w:rsid w:val="00680D2A"/>
    <w:rsid w:val="006811E8"/>
    <w:rsid w:val="006813F7"/>
    <w:rsid w:val="00681B8A"/>
    <w:rsid w:val="00682A2B"/>
    <w:rsid w:val="006832F2"/>
    <w:rsid w:val="00683396"/>
    <w:rsid w:val="006834C1"/>
    <w:rsid w:val="00683788"/>
    <w:rsid w:val="00684954"/>
    <w:rsid w:val="00684A7B"/>
    <w:rsid w:val="00684E63"/>
    <w:rsid w:val="00685FD1"/>
    <w:rsid w:val="00686623"/>
    <w:rsid w:val="00686C90"/>
    <w:rsid w:val="00686F77"/>
    <w:rsid w:val="006870F3"/>
    <w:rsid w:val="00692877"/>
    <w:rsid w:val="00694118"/>
    <w:rsid w:val="006946E4"/>
    <w:rsid w:val="00696200"/>
    <w:rsid w:val="00696692"/>
    <w:rsid w:val="006966F0"/>
    <w:rsid w:val="00697157"/>
    <w:rsid w:val="00697578"/>
    <w:rsid w:val="006A0034"/>
    <w:rsid w:val="006A005E"/>
    <w:rsid w:val="006A076D"/>
    <w:rsid w:val="006A2144"/>
    <w:rsid w:val="006A2C24"/>
    <w:rsid w:val="006A2D23"/>
    <w:rsid w:val="006A55D2"/>
    <w:rsid w:val="006A5D5F"/>
    <w:rsid w:val="006A6468"/>
    <w:rsid w:val="006B0C09"/>
    <w:rsid w:val="006B11FC"/>
    <w:rsid w:val="006B1462"/>
    <w:rsid w:val="006B26B5"/>
    <w:rsid w:val="006B2E46"/>
    <w:rsid w:val="006B2E75"/>
    <w:rsid w:val="006B3E79"/>
    <w:rsid w:val="006B47CD"/>
    <w:rsid w:val="006B4B55"/>
    <w:rsid w:val="006B5D02"/>
    <w:rsid w:val="006B6B7F"/>
    <w:rsid w:val="006B6FB2"/>
    <w:rsid w:val="006B7217"/>
    <w:rsid w:val="006B7BF8"/>
    <w:rsid w:val="006B7F83"/>
    <w:rsid w:val="006B7F97"/>
    <w:rsid w:val="006B7FEA"/>
    <w:rsid w:val="006C03F6"/>
    <w:rsid w:val="006C20D4"/>
    <w:rsid w:val="006C2746"/>
    <w:rsid w:val="006C28C4"/>
    <w:rsid w:val="006C35E1"/>
    <w:rsid w:val="006C3870"/>
    <w:rsid w:val="006C5017"/>
    <w:rsid w:val="006C5D41"/>
    <w:rsid w:val="006C61D5"/>
    <w:rsid w:val="006C6426"/>
    <w:rsid w:val="006C6E4F"/>
    <w:rsid w:val="006C7448"/>
    <w:rsid w:val="006C787F"/>
    <w:rsid w:val="006D0054"/>
    <w:rsid w:val="006D1272"/>
    <w:rsid w:val="006D1852"/>
    <w:rsid w:val="006D1862"/>
    <w:rsid w:val="006D1F9F"/>
    <w:rsid w:val="006D3A58"/>
    <w:rsid w:val="006D3D14"/>
    <w:rsid w:val="006D46E2"/>
    <w:rsid w:val="006D475A"/>
    <w:rsid w:val="006D4780"/>
    <w:rsid w:val="006D4D1D"/>
    <w:rsid w:val="006D5B86"/>
    <w:rsid w:val="006D5DE9"/>
    <w:rsid w:val="006D6F60"/>
    <w:rsid w:val="006D712B"/>
    <w:rsid w:val="006D7379"/>
    <w:rsid w:val="006E0DA7"/>
    <w:rsid w:val="006E1DFC"/>
    <w:rsid w:val="006E40B7"/>
    <w:rsid w:val="006E47A2"/>
    <w:rsid w:val="006E4F16"/>
    <w:rsid w:val="006E5125"/>
    <w:rsid w:val="006E5308"/>
    <w:rsid w:val="006E6163"/>
    <w:rsid w:val="006E71C0"/>
    <w:rsid w:val="006F03F7"/>
    <w:rsid w:val="006F0932"/>
    <w:rsid w:val="006F0B0A"/>
    <w:rsid w:val="006F2C13"/>
    <w:rsid w:val="006F3794"/>
    <w:rsid w:val="006F4C4A"/>
    <w:rsid w:val="006F58A8"/>
    <w:rsid w:val="006F5D7D"/>
    <w:rsid w:val="006F611A"/>
    <w:rsid w:val="006F62E6"/>
    <w:rsid w:val="006F6706"/>
    <w:rsid w:val="006F6B38"/>
    <w:rsid w:val="006F6B84"/>
    <w:rsid w:val="006F6E04"/>
    <w:rsid w:val="006F7014"/>
    <w:rsid w:val="00700449"/>
    <w:rsid w:val="00701B3E"/>
    <w:rsid w:val="007021AF"/>
    <w:rsid w:val="00703357"/>
    <w:rsid w:val="00703FE7"/>
    <w:rsid w:val="007044AF"/>
    <w:rsid w:val="007053FE"/>
    <w:rsid w:val="00705EF0"/>
    <w:rsid w:val="007077F9"/>
    <w:rsid w:val="00707C0F"/>
    <w:rsid w:val="0071147B"/>
    <w:rsid w:val="00711755"/>
    <w:rsid w:val="00711F6C"/>
    <w:rsid w:val="007129E3"/>
    <w:rsid w:val="007130F0"/>
    <w:rsid w:val="00713121"/>
    <w:rsid w:val="007136CA"/>
    <w:rsid w:val="00713A68"/>
    <w:rsid w:val="007146A2"/>
    <w:rsid w:val="00714917"/>
    <w:rsid w:val="00714AB0"/>
    <w:rsid w:val="00714C96"/>
    <w:rsid w:val="00715228"/>
    <w:rsid w:val="00715CB9"/>
    <w:rsid w:val="00717166"/>
    <w:rsid w:val="00721070"/>
    <w:rsid w:val="0072180B"/>
    <w:rsid w:val="00721BCB"/>
    <w:rsid w:val="00721E47"/>
    <w:rsid w:val="007235C8"/>
    <w:rsid w:val="00723D1F"/>
    <w:rsid w:val="0072426A"/>
    <w:rsid w:val="00724551"/>
    <w:rsid w:val="00724F13"/>
    <w:rsid w:val="00725171"/>
    <w:rsid w:val="0072529A"/>
    <w:rsid w:val="0072564A"/>
    <w:rsid w:val="0072738E"/>
    <w:rsid w:val="00730605"/>
    <w:rsid w:val="00730878"/>
    <w:rsid w:val="00730F0E"/>
    <w:rsid w:val="00732021"/>
    <w:rsid w:val="00733A4D"/>
    <w:rsid w:val="00734015"/>
    <w:rsid w:val="007343A1"/>
    <w:rsid w:val="00735768"/>
    <w:rsid w:val="00735B0B"/>
    <w:rsid w:val="00735CB0"/>
    <w:rsid w:val="0073729F"/>
    <w:rsid w:val="007373C2"/>
    <w:rsid w:val="00737575"/>
    <w:rsid w:val="00737846"/>
    <w:rsid w:val="00741E9F"/>
    <w:rsid w:val="00744742"/>
    <w:rsid w:val="00744F10"/>
    <w:rsid w:val="007451B9"/>
    <w:rsid w:val="00746A33"/>
    <w:rsid w:val="00747402"/>
    <w:rsid w:val="00747F6B"/>
    <w:rsid w:val="0075027E"/>
    <w:rsid w:val="00750805"/>
    <w:rsid w:val="00751D73"/>
    <w:rsid w:val="00753368"/>
    <w:rsid w:val="00753A64"/>
    <w:rsid w:val="00754052"/>
    <w:rsid w:val="00754F5C"/>
    <w:rsid w:val="00755EFE"/>
    <w:rsid w:val="00756C89"/>
    <w:rsid w:val="00756CBF"/>
    <w:rsid w:val="00756F95"/>
    <w:rsid w:val="00760302"/>
    <w:rsid w:val="00760702"/>
    <w:rsid w:val="00760CEA"/>
    <w:rsid w:val="00760E92"/>
    <w:rsid w:val="00760FB5"/>
    <w:rsid w:val="007616D5"/>
    <w:rsid w:val="0076289A"/>
    <w:rsid w:val="00762924"/>
    <w:rsid w:val="00762EC4"/>
    <w:rsid w:val="00763467"/>
    <w:rsid w:val="00763D35"/>
    <w:rsid w:val="00763D70"/>
    <w:rsid w:val="00763EFA"/>
    <w:rsid w:val="00764DCD"/>
    <w:rsid w:val="00766385"/>
    <w:rsid w:val="00767752"/>
    <w:rsid w:val="00767BDA"/>
    <w:rsid w:val="00767D24"/>
    <w:rsid w:val="007702FF"/>
    <w:rsid w:val="00770999"/>
    <w:rsid w:val="00772816"/>
    <w:rsid w:val="00772998"/>
    <w:rsid w:val="00773F44"/>
    <w:rsid w:val="00774CAB"/>
    <w:rsid w:val="007757ED"/>
    <w:rsid w:val="00776F4F"/>
    <w:rsid w:val="00781052"/>
    <w:rsid w:val="007810CF"/>
    <w:rsid w:val="00781383"/>
    <w:rsid w:val="00781E3A"/>
    <w:rsid w:val="00782713"/>
    <w:rsid w:val="00782BD9"/>
    <w:rsid w:val="00782F51"/>
    <w:rsid w:val="007830F4"/>
    <w:rsid w:val="00783C45"/>
    <w:rsid w:val="00784050"/>
    <w:rsid w:val="0078424F"/>
    <w:rsid w:val="00784324"/>
    <w:rsid w:val="00784E84"/>
    <w:rsid w:val="007850F7"/>
    <w:rsid w:val="007851C9"/>
    <w:rsid w:val="007861B4"/>
    <w:rsid w:val="00786638"/>
    <w:rsid w:val="00786A4E"/>
    <w:rsid w:val="00790E7B"/>
    <w:rsid w:val="00790F29"/>
    <w:rsid w:val="00791190"/>
    <w:rsid w:val="007937A9"/>
    <w:rsid w:val="007937CD"/>
    <w:rsid w:val="00793BAA"/>
    <w:rsid w:val="00793C25"/>
    <w:rsid w:val="00793DDE"/>
    <w:rsid w:val="007940EF"/>
    <w:rsid w:val="00794948"/>
    <w:rsid w:val="00795724"/>
    <w:rsid w:val="00797111"/>
    <w:rsid w:val="00797AEE"/>
    <w:rsid w:val="00797C94"/>
    <w:rsid w:val="007A072F"/>
    <w:rsid w:val="007A20E4"/>
    <w:rsid w:val="007A36FB"/>
    <w:rsid w:val="007A399C"/>
    <w:rsid w:val="007A410A"/>
    <w:rsid w:val="007A44CA"/>
    <w:rsid w:val="007A4C65"/>
    <w:rsid w:val="007A4DBB"/>
    <w:rsid w:val="007A573A"/>
    <w:rsid w:val="007A6808"/>
    <w:rsid w:val="007A70C9"/>
    <w:rsid w:val="007B111C"/>
    <w:rsid w:val="007B451C"/>
    <w:rsid w:val="007B457E"/>
    <w:rsid w:val="007B5146"/>
    <w:rsid w:val="007B5761"/>
    <w:rsid w:val="007B5D3A"/>
    <w:rsid w:val="007B60E6"/>
    <w:rsid w:val="007B6866"/>
    <w:rsid w:val="007B7486"/>
    <w:rsid w:val="007B7658"/>
    <w:rsid w:val="007C072D"/>
    <w:rsid w:val="007C1282"/>
    <w:rsid w:val="007C1A78"/>
    <w:rsid w:val="007C2048"/>
    <w:rsid w:val="007C2D9F"/>
    <w:rsid w:val="007C3F37"/>
    <w:rsid w:val="007C4122"/>
    <w:rsid w:val="007C5085"/>
    <w:rsid w:val="007C5895"/>
    <w:rsid w:val="007C5D92"/>
    <w:rsid w:val="007C601C"/>
    <w:rsid w:val="007C6BDC"/>
    <w:rsid w:val="007C790A"/>
    <w:rsid w:val="007D0F25"/>
    <w:rsid w:val="007D0F31"/>
    <w:rsid w:val="007D134B"/>
    <w:rsid w:val="007D1CDC"/>
    <w:rsid w:val="007D2137"/>
    <w:rsid w:val="007D2315"/>
    <w:rsid w:val="007D28BB"/>
    <w:rsid w:val="007D2A30"/>
    <w:rsid w:val="007D31EA"/>
    <w:rsid w:val="007D3BB9"/>
    <w:rsid w:val="007D524E"/>
    <w:rsid w:val="007D5318"/>
    <w:rsid w:val="007D54EE"/>
    <w:rsid w:val="007D5F4C"/>
    <w:rsid w:val="007D666E"/>
    <w:rsid w:val="007D7304"/>
    <w:rsid w:val="007E0235"/>
    <w:rsid w:val="007E0557"/>
    <w:rsid w:val="007E0DBC"/>
    <w:rsid w:val="007E1392"/>
    <w:rsid w:val="007E13F3"/>
    <w:rsid w:val="007E197C"/>
    <w:rsid w:val="007E1CB0"/>
    <w:rsid w:val="007E3CA1"/>
    <w:rsid w:val="007E3CFA"/>
    <w:rsid w:val="007E4313"/>
    <w:rsid w:val="007E5D73"/>
    <w:rsid w:val="007E5ED5"/>
    <w:rsid w:val="007E5F84"/>
    <w:rsid w:val="007E63BB"/>
    <w:rsid w:val="007F1760"/>
    <w:rsid w:val="007F1C4C"/>
    <w:rsid w:val="007F27CB"/>
    <w:rsid w:val="007F3429"/>
    <w:rsid w:val="007F44A4"/>
    <w:rsid w:val="007F4A29"/>
    <w:rsid w:val="007F4ADB"/>
    <w:rsid w:val="007F608C"/>
    <w:rsid w:val="007F7192"/>
    <w:rsid w:val="007F7A10"/>
    <w:rsid w:val="0080035B"/>
    <w:rsid w:val="0080057A"/>
    <w:rsid w:val="00800C2E"/>
    <w:rsid w:val="00802096"/>
    <w:rsid w:val="00802C1B"/>
    <w:rsid w:val="00806924"/>
    <w:rsid w:val="00807B7D"/>
    <w:rsid w:val="00810275"/>
    <w:rsid w:val="008108C1"/>
    <w:rsid w:val="00810A4D"/>
    <w:rsid w:val="00810B25"/>
    <w:rsid w:val="00810FE0"/>
    <w:rsid w:val="00811B35"/>
    <w:rsid w:val="00811E9E"/>
    <w:rsid w:val="00812178"/>
    <w:rsid w:val="00812E35"/>
    <w:rsid w:val="00815B7F"/>
    <w:rsid w:val="0082000D"/>
    <w:rsid w:val="00820FBE"/>
    <w:rsid w:val="00821588"/>
    <w:rsid w:val="00821BED"/>
    <w:rsid w:val="008223D2"/>
    <w:rsid w:val="00822957"/>
    <w:rsid w:val="00822E80"/>
    <w:rsid w:val="00823C4B"/>
    <w:rsid w:val="00825403"/>
    <w:rsid w:val="008257E4"/>
    <w:rsid w:val="008257FE"/>
    <w:rsid w:val="00826776"/>
    <w:rsid w:val="00826E40"/>
    <w:rsid w:val="008275E7"/>
    <w:rsid w:val="0083125E"/>
    <w:rsid w:val="00831711"/>
    <w:rsid w:val="00831DA9"/>
    <w:rsid w:val="00832B44"/>
    <w:rsid w:val="0083324A"/>
    <w:rsid w:val="00833FC7"/>
    <w:rsid w:val="0083471C"/>
    <w:rsid w:val="00834A28"/>
    <w:rsid w:val="00834AC4"/>
    <w:rsid w:val="00835193"/>
    <w:rsid w:val="00835AC5"/>
    <w:rsid w:val="00835E23"/>
    <w:rsid w:val="00835FD9"/>
    <w:rsid w:val="008364BC"/>
    <w:rsid w:val="00837D12"/>
    <w:rsid w:val="00840132"/>
    <w:rsid w:val="00841353"/>
    <w:rsid w:val="00842119"/>
    <w:rsid w:val="00843A59"/>
    <w:rsid w:val="00843C84"/>
    <w:rsid w:val="0084409F"/>
    <w:rsid w:val="0084674A"/>
    <w:rsid w:val="00847B14"/>
    <w:rsid w:val="0085003B"/>
    <w:rsid w:val="00850458"/>
    <w:rsid w:val="008508B3"/>
    <w:rsid w:val="00850EB4"/>
    <w:rsid w:val="00851304"/>
    <w:rsid w:val="00851FC0"/>
    <w:rsid w:val="00853C38"/>
    <w:rsid w:val="00854AE6"/>
    <w:rsid w:val="00854E95"/>
    <w:rsid w:val="00855732"/>
    <w:rsid w:val="00861A2D"/>
    <w:rsid w:val="00861C09"/>
    <w:rsid w:val="00862EE4"/>
    <w:rsid w:val="0086392B"/>
    <w:rsid w:val="008640C2"/>
    <w:rsid w:val="008670E9"/>
    <w:rsid w:val="0086771F"/>
    <w:rsid w:val="008702E8"/>
    <w:rsid w:val="008704CA"/>
    <w:rsid w:val="00870806"/>
    <w:rsid w:val="00870D16"/>
    <w:rsid w:val="00870E65"/>
    <w:rsid w:val="008721B0"/>
    <w:rsid w:val="0087271F"/>
    <w:rsid w:val="00872F69"/>
    <w:rsid w:val="00873324"/>
    <w:rsid w:val="00874970"/>
    <w:rsid w:val="008752F1"/>
    <w:rsid w:val="00876375"/>
    <w:rsid w:val="00877BFC"/>
    <w:rsid w:val="00880A87"/>
    <w:rsid w:val="0088151D"/>
    <w:rsid w:val="00882238"/>
    <w:rsid w:val="00883DB6"/>
    <w:rsid w:val="008854FE"/>
    <w:rsid w:val="00885ADF"/>
    <w:rsid w:val="00885CAE"/>
    <w:rsid w:val="00886029"/>
    <w:rsid w:val="0088627E"/>
    <w:rsid w:val="0088650E"/>
    <w:rsid w:val="008904BC"/>
    <w:rsid w:val="008906DB"/>
    <w:rsid w:val="00890B3E"/>
    <w:rsid w:val="00890B62"/>
    <w:rsid w:val="00892006"/>
    <w:rsid w:val="00892487"/>
    <w:rsid w:val="00893F7C"/>
    <w:rsid w:val="008949F9"/>
    <w:rsid w:val="0089581C"/>
    <w:rsid w:val="008960D6"/>
    <w:rsid w:val="00896255"/>
    <w:rsid w:val="0089632A"/>
    <w:rsid w:val="00896772"/>
    <w:rsid w:val="00896FAA"/>
    <w:rsid w:val="008970BB"/>
    <w:rsid w:val="0089759D"/>
    <w:rsid w:val="008A04EC"/>
    <w:rsid w:val="008A3A3F"/>
    <w:rsid w:val="008A5969"/>
    <w:rsid w:val="008A5A49"/>
    <w:rsid w:val="008A6536"/>
    <w:rsid w:val="008A6CE1"/>
    <w:rsid w:val="008B07A6"/>
    <w:rsid w:val="008B2791"/>
    <w:rsid w:val="008B3350"/>
    <w:rsid w:val="008B56EB"/>
    <w:rsid w:val="008B6174"/>
    <w:rsid w:val="008B65DB"/>
    <w:rsid w:val="008B7589"/>
    <w:rsid w:val="008C046C"/>
    <w:rsid w:val="008C11E8"/>
    <w:rsid w:val="008C1E9E"/>
    <w:rsid w:val="008C27B9"/>
    <w:rsid w:val="008C2A20"/>
    <w:rsid w:val="008C2A7C"/>
    <w:rsid w:val="008C2DED"/>
    <w:rsid w:val="008C2E1B"/>
    <w:rsid w:val="008C2F60"/>
    <w:rsid w:val="008C3B69"/>
    <w:rsid w:val="008C3F05"/>
    <w:rsid w:val="008C4403"/>
    <w:rsid w:val="008C5079"/>
    <w:rsid w:val="008C5A81"/>
    <w:rsid w:val="008C5E80"/>
    <w:rsid w:val="008C6723"/>
    <w:rsid w:val="008C6FA3"/>
    <w:rsid w:val="008C722A"/>
    <w:rsid w:val="008D0534"/>
    <w:rsid w:val="008D09C1"/>
    <w:rsid w:val="008D0A84"/>
    <w:rsid w:val="008D3845"/>
    <w:rsid w:val="008D3A00"/>
    <w:rsid w:val="008D41B7"/>
    <w:rsid w:val="008D41F9"/>
    <w:rsid w:val="008D557A"/>
    <w:rsid w:val="008D613F"/>
    <w:rsid w:val="008D6382"/>
    <w:rsid w:val="008D71D3"/>
    <w:rsid w:val="008E00E2"/>
    <w:rsid w:val="008E0C6F"/>
    <w:rsid w:val="008E0FAE"/>
    <w:rsid w:val="008E1F4C"/>
    <w:rsid w:val="008E2732"/>
    <w:rsid w:val="008E2E13"/>
    <w:rsid w:val="008E346C"/>
    <w:rsid w:val="008E3EF2"/>
    <w:rsid w:val="008E481B"/>
    <w:rsid w:val="008E5139"/>
    <w:rsid w:val="008E53A9"/>
    <w:rsid w:val="008E7346"/>
    <w:rsid w:val="008F0865"/>
    <w:rsid w:val="008F08EB"/>
    <w:rsid w:val="008F0BAA"/>
    <w:rsid w:val="008F134A"/>
    <w:rsid w:val="008F173F"/>
    <w:rsid w:val="008F2325"/>
    <w:rsid w:val="008F5F46"/>
    <w:rsid w:val="008F64F0"/>
    <w:rsid w:val="008F65B0"/>
    <w:rsid w:val="00900493"/>
    <w:rsid w:val="009011F6"/>
    <w:rsid w:val="00902F06"/>
    <w:rsid w:val="00903716"/>
    <w:rsid w:val="00904A97"/>
    <w:rsid w:val="009053B4"/>
    <w:rsid w:val="009060BE"/>
    <w:rsid w:val="0090683C"/>
    <w:rsid w:val="00906A45"/>
    <w:rsid w:val="00906BAD"/>
    <w:rsid w:val="0091031E"/>
    <w:rsid w:val="0091084E"/>
    <w:rsid w:val="00910A8A"/>
    <w:rsid w:val="00911D29"/>
    <w:rsid w:val="00913752"/>
    <w:rsid w:val="00913927"/>
    <w:rsid w:val="0091487B"/>
    <w:rsid w:val="009148B5"/>
    <w:rsid w:val="00914A7E"/>
    <w:rsid w:val="00916769"/>
    <w:rsid w:val="009168E8"/>
    <w:rsid w:val="00916BD6"/>
    <w:rsid w:val="00920A9C"/>
    <w:rsid w:val="009221F9"/>
    <w:rsid w:val="00923468"/>
    <w:rsid w:val="00923536"/>
    <w:rsid w:val="009236F7"/>
    <w:rsid w:val="009246E8"/>
    <w:rsid w:val="00925030"/>
    <w:rsid w:val="0092512E"/>
    <w:rsid w:val="009254AA"/>
    <w:rsid w:val="00925B6F"/>
    <w:rsid w:val="00925D0F"/>
    <w:rsid w:val="0092680A"/>
    <w:rsid w:val="0092733F"/>
    <w:rsid w:val="00927F1F"/>
    <w:rsid w:val="00930483"/>
    <w:rsid w:val="00931643"/>
    <w:rsid w:val="00932F80"/>
    <w:rsid w:val="00933B0E"/>
    <w:rsid w:val="009343E0"/>
    <w:rsid w:val="00934A49"/>
    <w:rsid w:val="00934FA4"/>
    <w:rsid w:val="00935406"/>
    <w:rsid w:val="00935B1F"/>
    <w:rsid w:val="00937C4B"/>
    <w:rsid w:val="00937EC2"/>
    <w:rsid w:val="00937FD7"/>
    <w:rsid w:val="009412E4"/>
    <w:rsid w:val="009416F3"/>
    <w:rsid w:val="00941B7D"/>
    <w:rsid w:val="00942182"/>
    <w:rsid w:val="009429E5"/>
    <w:rsid w:val="00943336"/>
    <w:rsid w:val="009467B8"/>
    <w:rsid w:val="00947FC5"/>
    <w:rsid w:val="00950B3B"/>
    <w:rsid w:val="00950CBA"/>
    <w:rsid w:val="00951716"/>
    <w:rsid w:val="00952A88"/>
    <w:rsid w:val="00954504"/>
    <w:rsid w:val="00954618"/>
    <w:rsid w:val="009563B1"/>
    <w:rsid w:val="0095669A"/>
    <w:rsid w:val="00956C1B"/>
    <w:rsid w:val="00956CB8"/>
    <w:rsid w:val="00956F8F"/>
    <w:rsid w:val="00957CC6"/>
    <w:rsid w:val="009601D9"/>
    <w:rsid w:val="009601EF"/>
    <w:rsid w:val="009603BB"/>
    <w:rsid w:val="00960A81"/>
    <w:rsid w:val="00962627"/>
    <w:rsid w:val="00962A0E"/>
    <w:rsid w:val="00962F47"/>
    <w:rsid w:val="00963602"/>
    <w:rsid w:val="00964086"/>
    <w:rsid w:val="00964484"/>
    <w:rsid w:val="00964CFB"/>
    <w:rsid w:val="009656E9"/>
    <w:rsid w:val="00965839"/>
    <w:rsid w:val="00966531"/>
    <w:rsid w:val="009668B7"/>
    <w:rsid w:val="00967691"/>
    <w:rsid w:val="00970494"/>
    <w:rsid w:val="00971307"/>
    <w:rsid w:val="00971765"/>
    <w:rsid w:val="00971815"/>
    <w:rsid w:val="00972B76"/>
    <w:rsid w:val="00973230"/>
    <w:rsid w:val="0097433C"/>
    <w:rsid w:val="009746E9"/>
    <w:rsid w:val="00975FBA"/>
    <w:rsid w:val="00976CB4"/>
    <w:rsid w:val="009805C9"/>
    <w:rsid w:val="00980689"/>
    <w:rsid w:val="009809B9"/>
    <w:rsid w:val="0098126D"/>
    <w:rsid w:val="00981290"/>
    <w:rsid w:val="00981ECB"/>
    <w:rsid w:val="0098324D"/>
    <w:rsid w:val="00983D60"/>
    <w:rsid w:val="00983F89"/>
    <w:rsid w:val="009848AE"/>
    <w:rsid w:val="00984DB0"/>
    <w:rsid w:val="00984FA3"/>
    <w:rsid w:val="009862BD"/>
    <w:rsid w:val="0098687B"/>
    <w:rsid w:val="00990A3E"/>
    <w:rsid w:val="0099249D"/>
    <w:rsid w:val="0099300F"/>
    <w:rsid w:val="00993C3B"/>
    <w:rsid w:val="00994C2F"/>
    <w:rsid w:val="00994C33"/>
    <w:rsid w:val="00994E8D"/>
    <w:rsid w:val="00995143"/>
    <w:rsid w:val="0099684A"/>
    <w:rsid w:val="00996859"/>
    <w:rsid w:val="00996944"/>
    <w:rsid w:val="009A0387"/>
    <w:rsid w:val="009A0D51"/>
    <w:rsid w:val="009A1947"/>
    <w:rsid w:val="009A1C8C"/>
    <w:rsid w:val="009A1F63"/>
    <w:rsid w:val="009A20EA"/>
    <w:rsid w:val="009A319E"/>
    <w:rsid w:val="009A3E97"/>
    <w:rsid w:val="009A42AA"/>
    <w:rsid w:val="009A4704"/>
    <w:rsid w:val="009A48BF"/>
    <w:rsid w:val="009A5064"/>
    <w:rsid w:val="009A51A9"/>
    <w:rsid w:val="009A5617"/>
    <w:rsid w:val="009A5F27"/>
    <w:rsid w:val="009A5F81"/>
    <w:rsid w:val="009A5F9A"/>
    <w:rsid w:val="009A6FF5"/>
    <w:rsid w:val="009A73D9"/>
    <w:rsid w:val="009A7C7F"/>
    <w:rsid w:val="009B0601"/>
    <w:rsid w:val="009B105F"/>
    <w:rsid w:val="009B1BFD"/>
    <w:rsid w:val="009B1CCF"/>
    <w:rsid w:val="009B1D9C"/>
    <w:rsid w:val="009B22CF"/>
    <w:rsid w:val="009B25BA"/>
    <w:rsid w:val="009B2844"/>
    <w:rsid w:val="009B2E48"/>
    <w:rsid w:val="009B31B6"/>
    <w:rsid w:val="009B38AA"/>
    <w:rsid w:val="009B3CAE"/>
    <w:rsid w:val="009B473B"/>
    <w:rsid w:val="009B4A13"/>
    <w:rsid w:val="009B4D29"/>
    <w:rsid w:val="009B54E1"/>
    <w:rsid w:val="009B6CE5"/>
    <w:rsid w:val="009B6F99"/>
    <w:rsid w:val="009B7608"/>
    <w:rsid w:val="009B7A99"/>
    <w:rsid w:val="009B7F31"/>
    <w:rsid w:val="009C0CF5"/>
    <w:rsid w:val="009C0EC1"/>
    <w:rsid w:val="009C1365"/>
    <w:rsid w:val="009C2432"/>
    <w:rsid w:val="009C2A0A"/>
    <w:rsid w:val="009C3DBC"/>
    <w:rsid w:val="009C4FD9"/>
    <w:rsid w:val="009C6099"/>
    <w:rsid w:val="009C6A07"/>
    <w:rsid w:val="009C70BF"/>
    <w:rsid w:val="009C74B1"/>
    <w:rsid w:val="009D2634"/>
    <w:rsid w:val="009D27B5"/>
    <w:rsid w:val="009D2D21"/>
    <w:rsid w:val="009D3281"/>
    <w:rsid w:val="009D3C66"/>
    <w:rsid w:val="009D49AB"/>
    <w:rsid w:val="009D4B01"/>
    <w:rsid w:val="009D6A44"/>
    <w:rsid w:val="009D7493"/>
    <w:rsid w:val="009D7ACF"/>
    <w:rsid w:val="009E01C0"/>
    <w:rsid w:val="009E0617"/>
    <w:rsid w:val="009E0877"/>
    <w:rsid w:val="009E1C12"/>
    <w:rsid w:val="009E1D80"/>
    <w:rsid w:val="009E1E6B"/>
    <w:rsid w:val="009E1F18"/>
    <w:rsid w:val="009E1F7B"/>
    <w:rsid w:val="009E1FFC"/>
    <w:rsid w:val="009E33BF"/>
    <w:rsid w:val="009E44A2"/>
    <w:rsid w:val="009E472E"/>
    <w:rsid w:val="009E581B"/>
    <w:rsid w:val="009E5D01"/>
    <w:rsid w:val="009E611F"/>
    <w:rsid w:val="009E6ACA"/>
    <w:rsid w:val="009F0491"/>
    <w:rsid w:val="009F09D0"/>
    <w:rsid w:val="009F1715"/>
    <w:rsid w:val="009F1758"/>
    <w:rsid w:val="009F24D9"/>
    <w:rsid w:val="009F2CA2"/>
    <w:rsid w:val="009F3B8F"/>
    <w:rsid w:val="009F5ED2"/>
    <w:rsid w:val="009F6039"/>
    <w:rsid w:val="009F65C2"/>
    <w:rsid w:val="009F68FE"/>
    <w:rsid w:val="009F7608"/>
    <w:rsid w:val="009F7D79"/>
    <w:rsid w:val="00A01474"/>
    <w:rsid w:val="00A02065"/>
    <w:rsid w:val="00A02551"/>
    <w:rsid w:val="00A045CF"/>
    <w:rsid w:val="00A0469A"/>
    <w:rsid w:val="00A05096"/>
    <w:rsid w:val="00A0520C"/>
    <w:rsid w:val="00A05E18"/>
    <w:rsid w:val="00A05F2E"/>
    <w:rsid w:val="00A06280"/>
    <w:rsid w:val="00A06A24"/>
    <w:rsid w:val="00A07BB3"/>
    <w:rsid w:val="00A1068B"/>
    <w:rsid w:val="00A11EC5"/>
    <w:rsid w:val="00A122F1"/>
    <w:rsid w:val="00A12DD1"/>
    <w:rsid w:val="00A12F13"/>
    <w:rsid w:val="00A13B95"/>
    <w:rsid w:val="00A14A2F"/>
    <w:rsid w:val="00A14A8A"/>
    <w:rsid w:val="00A14C79"/>
    <w:rsid w:val="00A151EA"/>
    <w:rsid w:val="00A164A4"/>
    <w:rsid w:val="00A17160"/>
    <w:rsid w:val="00A17FD7"/>
    <w:rsid w:val="00A203D6"/>
    <w:rsid w:val="00A2163F"/>
    <w:rsid w:val="00A21D87"/>
    <w:rsid w:val="00A22486"/>
    <w:rsid w:val="00A234A4"/>
    <w:rsid w:val="00A2409C"/>
    <w:rsid w:val="00A24177"/>
    <w:rsid w:val="00A248F9"/>
    <w:rsid w:val="00A2516E"/>
    <w:rsid w:val="00A262C8"/>
    <w:rsid w:val="00A26353"/>
    <w:rsid w:val="00A2721C"/>
    <w:rsid w:val="00A27C99"/>
    <w:rsid w:val="00A27EA2"/>
    <w:rsid w:val="00A31472"/>
    <w:rsid w:val="00A32429"/>
    <w:rsid w:val="00A32493"/>
    <w:rsid w:val="00A32EE7"/>
    <w:rsid w:val="00A32FDD"/>
    <w:rsid w:val="00A330C6"/>
    <w:rsid w:val="00A3313E"/>
    <w:rsid w:val="00A33780"/>
    <w:rsid w:val="00A33CB4"/>
    <w:rsid w:val="00A34AAC"/>
    <w:rsid w:val="00A3531A"/>
    <w:rsid w:val="00A354D6"/>
    <w:rsid w:val="00A356ED"/>
    <w:rsid w:val="00A3576F"/>
    <w:rsid w:val="00A35A10"/>
    <w:rsid w:val="00A36828"/>
    <w:rsid w:val="00A37774"/>
    <w:rsid w:val="00A3786A"/>
    <w:rsid w:val="00A378E1"/>
    <w:rsid w:val="00A40146"/>
    <w:rsid w:val="00A4158A"/>
    <w:rsid w:val="00A41E93"/>
    <w:rsid w:val="00A424F7"/>
    <w:rsid w:val="00A42D02"/>
    <w:rsid w:val="00A433F6"/>
    <w:rsid w:val="00A4398C"/>
    <w:rsid w:val="00A43FD5"/>
    <w:rsid w:val="00A445C9"/>
    <w:rsid w:val="00A4488F"/>
    <w:rsid w:val="00A44FBA"/>
    <w:rsid w:val="00A45186"/>
    <w:rsid w:val="00A45477"/>
    <w:rsid w:val="00A460B8"/>
    <w:rsid w:val="00A47232"/>
    <w:rsid w:val="00A4723A"/>
    <w:rsid w:val="00A479D2"/>
    <w:rsid w:val="00A5257A"/>
    <w:rsid w:val="00A52919"/>
    <w:rsid w:val="00A52BC7"/>
    <w:rsid w:val="00A5344D"/>
    <w:rsid w:val="00A5369C"/>
    <w:rsid w:val="00A53D16"/>
    <w:rsid w:val="00A543DA"/>
    <w:rsid w:val="00A550A9"/>
    <w:rsid w:val="00A55DD1"/>
    <w:rsid w:val="00A56722"/>
    <w:rsid w:val="00A601CD"/>
    <w:rsid w:val="00A6071F"/>
    <w:rsid w:val="00A609FD"/>
    <w:rsid w:val="00A60F6A"/>
    <w:rsid w:val="00A613C8"/>
    <w:rsid w:val="00A63884"/>
    <w:rsid w:val="00A63C38"/>
    <w:rsid w:val="00A6402D"/>
    <w:rsid w:val="00A64886"/>
    <w:rsid w:val="00A6531E"/>
    <w:rsid w:val="00A654EB"/>
    <w:rsid w:val="00A67225"/>
    <w:rsid w:val="00A707C2"/>
    <w:rsid w:val="00A71951"/>
    <w:rsid w:val="00A722DE"/>
    <w:rsid w:val="00A72FB4"/>
    <w:rsid w:val="00A73B87"/>
    <w:rsid w:val="00A755B1"/>
    <w:rsid w:val="00A764D6"/>
    <w:rsid w:val="00A80C51"/>
    <w:rsid w:val="00A80D14"/>
    <w:rsid w:val="00A820E6"/>
    <w:rsid w:val="00A82A6E"/>
    <w:rsid w:val="00A839C4"/>
    <w:rsid w:val="00A84FEC"/>
    <w:rsid w:val="00A858DC"/>
    <w:rsid w:val="00A85E2D"/>
    <w:rsid w:val="00A8683D"/>
    <w:rsid w:val="00A86A95"/>
    <w:rsid w:val="00A870E3"/>
    <w:rsid w:val="00A91360"/>
    <w:rsid w:val="00A91802"/>
    <w:rsid w:val="00A91DB6"/>
    <w:rsid w:val="00A92BBE"/>
    <w:rsid w:val="00A92CE0"/>
    <w:rsid w:val="00A93764"/>
    <w:rsid w:val="00A950B0"/>
    <w:rsid w:val="00A95649"/>
    <w:rsid w:val="00A95BAD"/>
    <w:rsid w:val="00A9661B"/>
    <w:rsid w:val="00A966E5"/>
    <w:rsid w:val="00A96CDC"/>
    <w:rsid w:val="00A97C83"/>
    <w:rsid w:val="00A97D4A"/>
    <w:rsid w:val="00AA000D"/>
    <w:rsid w:val="00AA1835"/>
    <w:rsid w:val="00AA2277"/>
    <w:rsid w:val="00AA2278"/>
    <w:rsid w:val="00AA28D0"/>
    <w:rsid w:val="00AA341D"/>
    <w:rsid w:val="00AA44EE"/>
    <w:rsid w:val="00AA4624"/>
    <w:rsid w:val="00AA4E50"/>
    <w:rsid w:val="00AA50EF"/>
    <w:rsid w:val="00AA5109"/>
    <w:rsid w:val="00AA51FA"/>
    <w:rsid w:val="00AA5249"/>
    <w:rsid w:val="00AA578B"/>
    <w:rsid w:val="00AA69A4"/>
    <w:rsid w:val="00AA79F2"/>
    <w:rsid w:val="00AB01A1"/>
    <w:rsid w:val="00AB1497"/>
    <w:rsid w:val="00AB2A7F"/>
    <w:rsid w:val="00AB2C68"/>
    <w:rsid w:val="00AB2FD5"/>
    <w:rsid w:val="00AB4E5B"/>
    <w:rsid w:val="00AB57DA"/>
    <w:rsid w:val="00AB63EC"/>
    <w:rsid w:val="00AB66B7"/>
    <w:rsid w:val="00AB6C7F"/>
    <w:rsid w:val="00AB7495"/>
    <w:rsid w:val="00AB77E8"/>
    <w:rsid w:val="00AB7C66"/>
    <w:rsid w:val="00AB7D79"/>
    <w:rsid w:val="00AB7E26"/>
    <w:rsid w:val="00AC00BC"/>
    <w:rsid w:val="00AC043F"/>
    <w:rsid w:val="00AC07B3"/>
    <w:rsid w:val="00AC0861"/>
    <w:rsid w:val="00AC0CD7"/>
    <w:rsid w:val="00AC2634"/>
    <w:rsid w:val="00AC292F"/>
    <w:rsid w:val="00AC3A64"/>
    <w:rsid w:val="00AC3C18"/>
    <w:rsid w:val="00AC4961"/>
    <w:rsid w:val="00AC528B"/>
    <w:rsid w:val="00AC53EA"/>
    <w:rsid w:val="00AC631C"/>
    <w:rsid w:val="00AC73E6"/>
    <w:rsid w:val="00AC795F"/>
    <w:rsid w:val="00AC7F79"/>
    <w:rsid w:val="00AD0ACC"/>
    <w:rsid w:val="00AD0AEC"/>
    <w:rsid w:val="00AD0FB0"/>
    <w:rsid w:val="00AD1A7A"/>
    <w:rsid w:val="00AD2ADD"/>
    <w:rsid w:val="00AD2F59"/>
    <w:rsid w:val="00AD4ADD"/>
    <w:rsid w:val="00AD51E5"/>
    <w:rsid w:val="00AD5FF7"/>
    <w:rsid w:val="00AD6E97"/>
    <w:rsid w:val="00AD7FFD"/>
    <w:rsid w:val="00AE2528"/>
    <w:rsid w:val="00AE25CC"/>
    <w:rsid w:val="00AE2EBA"/>
    <w:rsid w:val="00AE3015"/>
    <w:rsid w:val="00AE4620"/>
    <w:rsid w:val="00AE49E6"/>
    <w:rsid w:val="00AE633B"/>
    <w:rsid w:val="00AE699C"/>
    <w:rsid w:val="00AE6C3C"/>
    <w:rsid w:val="00AE70F1"/>
    <w:rsid w:val="00AE756D"/>
    <w:rsid w:val="00AE7964"/>
    <w:rsid w:val="00AF0588"/>
    <w:rsid w:val="00AF2292"/>
    <w:rsid w:val="00AF2B7B"/>
    <w:rsid w:val="00AF2E9C"/>
    <w:rsid w:val="00AF3367"/>
    <w:rsid w:val="00AF34D9"/>
    <w:rsid w:val="00AF480F"/>
    <w:rsid w:val="00AF4F91"/>
    <w:rsid w:val="00AF5091"/>
    <w:rsid w:val="00AF5BAE"/>
    <w:rsid w:val="00AF6DA2"/>
    <w:rsid w:val="00AF6F51"/>
    <w:rsid w:val="00AF7193"/>
    <w:rsid w:val="00AF790A"/>
    <w:rsid w:val="00B00989"/>
    <w:rsid w:val="00B01B81"/>
    <w:rsid w:val="00B02817"/>
    <w:rsid w:val="00B02AEB"/>
    <w:rsid w:val="00B0314F"/>
    <w:rsid w:val="00B03838"/>
    <w:rsid w:val="00B04011"/>
    <w:rsid w:val="00B0429B"/>
    <w:rsid w:val="00B0539E"/>
    <w:rsid w:val="00B06A44"/>
    <w:rsid w:val="00B07039"/>
    <w:rsid w:val="00B07D81"/>
    <w:rsid w:val="00B109FC"/>
    <w:rsid w:val="00B11542"/>
    <w:rsid w:val="00B11775"/>
    <w:rsid w:val="00B12538"/>
    <w:rsid w:val="00B13442"/>
    <w:rsid w:val="00B13674"/>
    <w:rsid w:val="00B142C5"/>
    <w:rsid w:val="00B1449F"/>
    <w:rsid w:val="00B1492E"/>
    <w:rsid w:val="00B14BA8"/>
    <w:rsid w:val="00B14BF2"/>
    <w:rsid w:val="00B14C44"/>
    <w:rsid w:val="00B152A5"/>
    <w:rsid w:val="00B15307"/>
    <w:rsid w:val="00B1560C"/>
    <w:rsid w:val="00B17BB4"/>
    <w:rsid w:val="00B20048"/>
    <w:rsid w:val="00B2085E"/>
    <w:rsid w:val="00B20C7F"/>
    <w:rsid w:val="00B21C6D"/>
    <w:rsid w:val="00B22FA3"/>
    <w:rsid w:val="00B24A9E"/>
    <w:rsid w:val="00B251C9"/>
    <w:rsid w:val="00B25C55"/>
    <w:rsid w:val="00B262CF"/>
    <w:rsid w:val="00B27303"/>
    <w:rsid w:val="00B30570"/>
    <w:rsid w:val="00B30E91"/>
    <w:rsid w:val="00B30E9C"/>
    <w:rsid w:val="00B3280C"/>
    <w:rsid w:val="00B32B6E"/>
    <w:rsid w:val="00B33622"/>
    <w:rsid w:val="00B35068"/>
    <w:rsid w:val="00B35675"/>
    <w:rsid w:val="00B35A68"/>
    <w:rsid w:val="00B36433"/>
    <w:rsid w:val="00B36466"/>
    <w:rsid w:val="00B3663C"/>
    <w:rsid w:val="00B366AD"/>
    <w:rsid w:val="00B370A6"/>
    <w:rsid w:val="00B3728E"/>
    <w:rsid w:val="00B37CC5"/>
    <w:rsid w:val="00B402BB"/>
    <w:rsid w:val="00B40551"/>
    <w:rsid w:val="00B40991"/>
    <w:rsid w:val="00B40F57"/>
    <w:rsid w:val="00B4257D"/>
    <w:rsid w:val="00B42735"/>
    <w:rsid w:val="00B4289E"/>
    <w:rsid w:val="00B43196"/>
    <w:rsid w:val="00B43CC2"/>
    <w:rsid w:val="00B43DBA"/>
    <w:rsid w:val="00B43FAC"/>
    <w:rsid w:val="00B44CAB"/>
    <w:rsid w:val="00B464F7"/>
    <w:rsid w:val="00B4692A"/>
    <w:rsid w:val="00B46DE2"/>
    <w:rsid w:val="00B50D29"/>
    <w:rsid w:val="00B51153"/>
    <w:rsid w:val="00B512DC"/>
    <w:rsid w:val="00B525BC"/>
    <w:rsid w:val="00B52B93"/>
    <w:rsid w:val="00B52F0B"/>
    <w:rsid w:val="00B55EA8"/>
    <w:rsid w:val="00B56DCD"/>
    <w:rsid w:val="00B5721A"/>
    <w:rsid w:val="00B57EDA"/>
    <w:rsid w:val="00B6226F"/>
    <w:rsid w:val="00B6310E"/>
    <w:rsid w:val="00B6383B"/>
    <w:rsid w:val="00B648CA"/>
    <w:rsid w:val="00B64D95"/>
    <w:rsid w:val="00B65183"/>
    <w:rsid w:val="00B657E3"/>
    <w:rsid w:val="00B65ABF"/>
    <w:rsid w:val="00B675D9"/>
    <w:rsid w:val="00B70CB7"/>
    <w:rsid w:val="00B71CDE"/>
    <w:rsid w:val="00B71E4D"/>
    <w:rsid w:val="00B71EA6"/>
    <w:rsid w:val="00B7202A"/>
    <w:rsid w:val="00B7242A"/>
    <w:rsid w:val="00B72908"/>
    <w:rsid w:val="00B72BE4"/>
    <w:rsid w:val="00B72F2E"/>
    <w:rsid w:val="00B73293"/>
    <w:rsid w:val="00B733CF"/>
    <w:rsid w:val="00B75FE2"/>
    <w:rsid w:val="00B760A3"/>
    <w:rsid w:val="00B8074B"/>
    <w:rsid w:val="00B812CD"/>
    <w:rsid w:val="00B818AD"/>
    <w:rsid w:val="00B81F74"/>
    <w:rsid w:val="00B822EA"/>
    <w:rsid w:val="00B83117"/>
    <w:rsid w:val="00B83FD3"/>
    <w:rsid w:val="00B85259"/>
    <w:rsid w:val="00B85E38"/>
    <w:rsid w:val="00B87269"/>
    <w:rsid w:val="00B902FD"/>
    <w:rsid w:val="00B90AD1"/>
    <w:rsid w:val="00B911AF"/>
    <w:rsid w:val="00B916EC"/>
    <w:rsid w:val="00B919F1"/>
    <w:rsid w:val="00B9256D"/>
    <w:rsid w:val="00B92B78"/>
    <w:rsid w:val="00B93030"/>
    <w:rsid w:val="00B93436"/>
    <w:rsid w:val="00B94176"/>
    <w:rsid w:val="00B94823"/>
    <w:rsid w:val="00B94B08"/>
    <w:rsid w:val="00B95DC1"/>
    <w:rsid w:val="00B968A7"/>
    <w:rsid w:val="00B977FD"/>
    <w:rsid w:val="00B97AFA"/>
    <w:rsid w:val="00BA0F58"/>
    <w:rsid w:val="00BA100F"/>
    <w:rsid w:val="00BA2501"/>
    <w:rsid w:val="00BA25D6"/>
    <w:rsid w:val="00BA2D14"/>
    <w:rsid w:val="00BA2E1C"/>
    <w:rsid w:val="00BA35F0"/>
    <w:rsid w:val="00BA42C6"/>
    <w:rsid w:val="00BA4D09"/>
    <w:rsid w:val="00BA6BCF"/>
    <w:rsid w:val="00BA7228"/>
    <w:rsid w:val="00BA7ECA"/>
    <w:rsid w:val="00BB02CF"/>
    <w:rsid w:val="00BB0D62"/>
    <w:rsid w:val="00BB1159"/>
    <w:rsid w:val="00BB152D"/>
    <w:rsid w:val="00BB161C"/>
    <w:rsid w:val="00BB1B36"/>
    <w:rsid w:val="00BB20E1"/>
    <w:rsid w:val="00BB2DBE"/>
    <w:rsid w:val="00BB44CD"/>
    <w:rsid w:val="00BB4566"/>
    <w:rsid w:val="00BB46A4"/>
    <w:rsid w:val="00BB6286"/>
    <w:rsid w:val="00BB6CE6"/>
    <w:rsid w:val="00BB6D5D"/>
    <w:rsid w:val="00BC00DC"/>
    <w:rsid w:val="00BC0661"/>
    <w:rsid w:val="00BC086E"/>
    <w:rsid w:val="00BC09B1"/>
    <w:rsid w:val="00BC09D2"/>
    <w:rsid w:val="00BC2A86"/>
    <w:rsid w:val="00BC2F84"/>
    <w:rsid w:val="00BC3155"/>
    <w:rsid w:val="00BC37FA"/>
    <w:rsid w:val="00BC38C2"/>
    <w:rsid w:val="00BC401E"/>
    <w:rsid w:val="00BC60AD"/>
    <w:rsid w:val="00BC6367"/>
    <w:rsid w:val="00BC63C3"/>
    <w:rsid w:val="00BC73FE"/>
    <w:rsid w:val="00BC7CAA"/>
    <w:rsid w:val="00BD016A"/>
    <w:rsid w:val="00BD0459"/>
    <w:rsid w:val="00BD0C18"/>
    <w:rsid w:val="00BD0C38"/>
    <w:rsid w:val="00BD0D0D"/>
    <w:rsid w:val="00BD2BD7"/>
    <w:rsid w:val="00BD38C9"/>
    <w:rsid w:val="00BD39DF"/>
    <w:rsid w:val="00BD3A0B"/>
    <w:rsid w:val="00BD3C37"/>
    <w:rsid w:val="00BD41E5"/>
    <w:rsid w:val="00BD4FDB"/>
    <w:rsid w:val="00BD510C"/>
    <w:rsid w:val="00BD56C0"/>
    <w:rsid w:val="00BD66FE"/>
    <w:rsid w:val="00BD68E0"/>
    <w:rsid w:val="00BD6F67"/>
    <w:rsid w:val="00BD7D54"/>
    <w:rsid w:val="00BE05B6"/>
    <w:rsid w:val="00BE1305"/>
    <w:rsid w:val="00BE17FA"/>
    <w:rsid w:val="00BE3827"/>
    <w:rsid w:val="00BE42FF"/>
    <w:rsid w:val="00BE502A"/>
    <w:rsid w:val="00BE51BF"/>
    <w:rsid w:val="00BE5AFF"/>
    <w:rsid w:val="00BE6BB5"/>
    <w:rsid w:val="00BE6C54"/>
    <w:rsid w:val="00BE6DBB"/>
    <w:rsid w:val="00BE7EDA"/>
    <w:rsid w:val="00BF0EEA"/>
    <w:rsid w:val="00BF15E5"/>
    <w:rsid w:val="00BF1BDD"/>
    <w:rsid w:val="00BF2C7F"/>
    <w:rsid w:val="00BF5851"/>
    <w:rsid w:val="00BF5E45"/>
    <w:rsid w:val="00BF72D5"/>
    <w:rsid w:val="00C02637"/>
    <w:rsid w:val="00C0331E"/>
    <w:rsid w:val="00C03341"/>
    <w:rsid w:val="00C03A03"/>
    <w:rsid w:val="00C055EA"/>
    <w:rsid w:val="00C05CA9"/>
    <w:rsid w:val="00C069B1"/>
    <w:rsid w:val="00C07995"/>
    <w:rsid w:val="00C10D77"/>
    <w:rsid w:val="00C12445"/>
    <w:rsid w:val="00C13370"/>
    <w:rsid w:val="00C14071"/>
    <w:rsid w:val="00C15349"/>
    <w:rsid w:val="00C15971"/>
    <w:rsid w:val="00C15FCF"/>
    <w:rsid w:val="00C172C9"/>
    <w:rsid w:val="00C1747D"/>
    <w:rsid w:val="00C175C9"/>
    <w:rsid w:val="00C21322"/>
    <w:rsid w:val="00C21738"/>
    <w:rsid w:val="00C218F8"/>
    <w:rsid w:val="00C224B3"/>
    <w:rsid w:val="00C25CCD"/>
    <w:rsid w:val="00C27483"/>
    <w:rsid w:val="00C27E44"/>
    <w:rsid w:val="00C301FF"/>
    <w:rsid w:val="00C30C26"/>
    <w:rsid w:val="00C31330"/>
    <w:rsid w:val="00C321AD"/>
    <w:rsid w:val="00C32696"/>
    <w:rsid w:val="00C32B8E"/>
    <w:rsid w:val="00C3307F"/>
    <w:rsid w:val="00C33BB0"/>
    <w:rsid w:val="00C34173"/>
    <w:rsid w:val="00C34F55"/>
    <w:rsid w:val="00C3552E"/>
    <w:rsid w:val="00C35719"/>
    <w:rsid w:val="00C3591D"/>
    <w:rsid w:val="00C3665B"/>
    <w:rsid w:val="00C36B49"/>
    <w:rsid w:val="00C3752B"/>
    <w:rsid w:val="00C37B63"/>
    <w:rsid w:val="00C37C0A"/>
    <w:rsid w:val="00C37D6F"/>
    <w:rsid w:val="00C37E52"/>
    <w:rsid w:val="00C40692"/>
    <w:rsid w:val="00C40901"/>
    <w:rsid w:val="00C40FE6"/>
    <w:rsid w:val="00C41429"/>
    <w:rsid w:val="00C4197C"/>
    <w:rsid w:val="00C42210"/>
    <w:rsid w:val="00C44575"/>
    <w:rsid w:val="00C44792"/>
    <w:rsid w:val="00C455B9"/>
    <w:rsid w:val="00C45AC5"/>
    <w:rsid w:val="00C470C5"/>
    <w:rsid w:val="00C47EC4"/>
    <w:rsid w:val="00C51283"/>
    <w:rsid w:val="00C5252D"/>
    <w:rsid w:val="00C5287E"/>
    <w:rsid w:val="00C529DC"/>
    <w:rsid w:val="00C535B4"/>
    <w:rsid w:val="00C53E96"/>
    <w:rsid w:val="00C54215"/>
    <w:rsid w:val="00C5448E"/>
    <w:rsid w:val="00C55042"/>
    <w:rsid w:val="00C55C66"/>
    <w:rsid w:val="00C564E8"/>
    <w:rsid w:val="00C56C56"/>
    <w:rsid w:val="00C5712F"/>
    <w:rsid w:val="00C573DE"/>
    <w:rsid w:val="00C57421"/>
    <w:rsid w:val="00C61BE7"/>
    <w:rsid w:val="00C62B8E"/>
    <w:rsid w:val="00C62CD6"/>
    <w:rsid w:val="00C6344C"/>
    <w:rsid w:val="00C63EB0"/>
    <w:rsid w:val="00C645F5"/>
    <w:rsid w:val="00C65D96"/>
    <w:rsid w:val="00C660B2"/>
    <w:rsid w:val="00C673E0"/>
    <w:rsid w:val="00C7012B"/>
    <w:rsid w:val="00C704BD"/>
    <w:rsid w:val="00C72B0B"/>
    <w:rsid w:val="00C731B4"/>
    <w:rsid w:val="00C732E7"/>
    <w:rsid w:val="00C73818"/>
    <w:rsid w:val="00C73843"/>
    <w:rsid w:val="00C740E7"/>
    <w:rsid w:val="00C746A7"/>
    <w:rsid w:val="00C765E1"/>
    <w:rsid w:val="00C77943"/>
    <w:rsid w:val="00C80E3C"/>
    <w:rsid w:val="00C81001"/>
    <w:rsid w:val="00C814A4"/>
    <w:rsid w:val="00C82407"/>
    <w:rsid w:val="00C82430"/>
    <w:rsid w:val="00C82643"/>
    <w:rsid w:val="00C84A4C"/>
    <w:rsid w:val="00C850C6"/>
    <w:rsid w:val="00C85C5A"/>
    <w:rsid w:val="00C86351"/>
    <w:rsid w:val="00C86C5A"/>
    <w:rsid w:val="00C86F1A"/>
    <w:rsid w:val="00C8738A"/>
    <w:rsid w:val="00C878BA"/>
    <w:rsid w:val="00C87E81"/>
    <w:rsid w:val="00C909EC"/>
    <w:rsid w:val="00C92323"/>
    <w:rsid w:val="00C92409"/>
    <w:rsid w:val="00C925EC"/>
    <w:rsid w:val="00C94FDC"/>
    <w:rsid w:val="00C95747"/>
    <w:rsid w:val="00C959C9"/>
    <w:rsid w:val="00C961DA"/>
    <w:rsid w:val="00C96B5E"/>
    <w:rsid w:val="00C96BC1"/>
    <w:rsid w:val="00C9728A"/>
    <w:rsid w:val="00C97A7A"/>
    <w:rsid w:val="00CA0942"/>
    <w:rsid w:val="00CA0D11"/>
    <w:rsid w:val="00CA1D2D"/>
    <w:rsid w:val="00CA28C0"/>
    <w:rsid w:val="00CA3C6E"/>
    <w:rsid w:val="00CA49FD"/>
    <w:rsid w:val="00CA6499"/>
    <w:rsid w:val="00CA677A"/>
    <w:rsid w:val="00CA7CC7"/>
    <w:rsid w:val="00CB043E"/>
    <w:rsid w:val="00CB0FDE"/>
    <w:rsid w:val="00CB1D81"/>
    <w:rsid w:val="00CB218E"/>
    <w:rsid w:val="00CB2F18"/>
    <w:rsid w:val="00CB41D5"/>
    <w:rsid w:val="00CB49E7"/>
    <w:rsid w:val="00CB5B11"/>
    <w:rsid w:val="00CB6E2C"/>
    <w:rsid w:val="00CB7A7B"/>
    <w:rsid w:val="00CC0006"/>
    <w:rsid w:val="00CC05C2"/>
    <w:rsid w:val="00CC0649"/>
    <w:rsid w:val="00CC0812"/>
    <w:rsid w:val="00CC1020"/>
    <w:rsid w:val="00CC1A84"/>
    <w:rsid w:val="00CC2796"/>
    <w:rsid w:val="00CC32D0"/>
    <w:rsid w:val="00CC3AED"/>
    <w:rsid w:val="00CC492E"/>
    <w:rsid w:val="00CC4C8D"/>
    <w:rsid w:val="00CC4D1F"/>
    <w:rsid w:val="00CC4DD6"/>
    <w:rsid w:val="00CC4F92"/>
    <w:rsid w:val="00CC54A9"/>
    <w:rsid w:val="00CC5A88"/>
    <w:rsid w:val="00CC5B93"/>
    <w:rsid w:val="00CC5C65"/>
    <w:rsid w:val="00CC6135"/>
    <w:rsid w:val="00CC641C"/>
    <w:rsid w:val="00CC6972"/>
    <w:rsid w:val="00CC697F"/>
    <w:rsid w:val="00CC6D04"/>
    <w:rsid w:val="00CC784C"/>
    <w:rsid w:val="00CC7ABA"/>
    <w:rsid w:val="00CD017D"/>
    <w:rsid w:val="00CD1C26"/>
    <w:rsid w:val="00CD1CB5"/>
    <w:rsid w:val="00CD2905"/>
    <w:rsid w:val="00CD31D5"/>
    <w:rsid w:val="00CD3542"/>
    <w:rsid w:val="00CD48F1"/>
    <w:rsid w:val="00CD4B4D"/>
    <w:rsid w:val="00CD4E56"/>
    <w:rsid w:val="00CD53F8"/>
    <w:rsid w:val="00CD5FC1"/>
    <w:rsid w:val="00CD6ECA"/>
    <w:rsid w:val="00CD7A77"/>
    <w:rsid w:val="00CD7D3C"/>
    <w:rsid w:val="00CE17AC"/>
    <w:rsid w:val="00CE202D"/>
    <w:rsid w:val="00CE24A8"/>
    <w:rsid w:val="00CE263D"/>
    <w:rsid w:val="00CE2ACF"/>
    <w:rsid w:val="00CE2CB9"/>
    <w:rsid w:val="00CE308D"/>
    <w:rsid w:val="00CE3541"/>
    <w:rsid w:val="00CE361E"/>
    <w:rsid w:val="00CE387D"/>
    <w:rsid w:val="00CE3A82"/>
    <w:rsid w:val="00CE41BD"/>
    <w:rsid w:val="00CE4292"/>
    <w:rsid w:val="00CE4A19"/>
    <w:rsid w:val="00CE5A7D"/>
    <w:rsid w:val="00CE5AE3"/>
    <w:rsid w:val="00CE62D6"/>
    <w:rsid w:val="00CE6AFB"/>
    <w:rsid w:val="00CE6BEB"/>
    <w:rsid w:val="00CE7239"/>
    <w:rsid w:val="00CE724E"/>
    <w:rsid w:val="00CE77BC"/>
    <w:rsid w:val="00CE7A08"/>
    <w:rsid w:val="00CF004D"/>
    <w:rsid w:val="00CF020F"/>
    <w:rsid w:val="00CF1630"/>
    <w:rsid w:val="00CF1B6E"/>
    <w:rsid w:val="00CF1BAE"/>
    <w:rsid w:val="00CF26F7"/>
    <w:rsid w:val="00CF2948"/>
    <w:rsid w:val="00CF2D1D"/>
    <w:rsid w:val="00CF30DE"/>
    <w:rsid w:val="00CF3617"/>
    <w:rsid w:val="00CF3833"/>
    <w:rsid w:val="00CF42E3"/>
    <w:rsid w:val="00CF575F"/>
    <w:rsid w:val="00CF5A4A"/>
    <w:rsid w:val="00CF6A40"/>
    <w:rsid w:val="00CF71C8"/>
    <w:rsid w:val="00CF7708"/>
    <w:rsid w:val="00D0082C"/>
    <w:rsid w:val="00D00AC1"/>
    <w:rsid w:val="00D02055"/>
    <w:rsid w:val="00D030DC"/>
    <w:rsid w:val="00D03B9E"/>
    <w:rsid w:val="00D04B2F"/>
    <w:rsid w:val="00D061FF"/>
    <w:rsid w:val="00D06BD5"/>
    <w:rsid w:val="00D06BE5"/>
    <w:rsid w:val="00D06CF8"/>
    <w:rsid w:val="00D06F62"/>
    <w:rsid w:val="00D07809"/>
    <w:rsid w:val="00D10E29"/>
    <w:rsid w:val="00D127E2"/>
    <w:rsid w:val="00D13896"/>
    <w:rsid w:val="00D14CE8"/>
    <w:rsid w:val="00D15762"/>
    <w:rsid w:val="00D1703A"/>
    <w:rsid w:val="00D2167D"/>
    <w:rsid w:val="00D21E43"/>
    <w:rsid w:val="00D21E46"/>
    <w:rsid w:val="00D225A5"/>
    <w:rsid w:val="00D2330B"/>
    <w:rsid w:val="00D23C9C"/>
    <w:rsid w:val="00D242A5"/>
    <w:rsid w:val="00D2442E"/>
    <w:rsid w:val="00D24466"/>
    <w:rsid w:val="00D25000"/>
    <w:rsid w:val="00D2540A"/>
    <w:rsid w:val="00D254FF"/>
    <w:rsid w:val="00D25995"/>
    <w:rsid w:val="00D25B81"/>
    <w:rsid w:val="00D279EB"/>
    <w:rsid w:val="00D27C7A"/>
    <w:rsid w:val="00D30BCE"/>
    <w:rsid w:val="00D30BFC"/>
    <w:rsid w:val="00D33055"/>
    <w:rsid w:val="00D33361"/>
    <w:rsid w:val="00D33CDB"/>
    <w:rsid w:val="00D33D01"/>
    <w:rsid w:val="00D33E15"/>
    <w:rsid w:val="00D34195"/>
    <w:rsid w:val="00D35479"/>
    <w:rsid w:val="00D3565C"/>
    <w:rsid w:val="00D35808"/>
    <w:rsid w:val="00D358BB"/>
    <w:rsid w:val="00D35A91"/>
    <w:rsid w:val="00D368D0"/>
    <w:rsid w:val="00D37C59"/>
    <w:rsid w:val="00D4051E"/>
    <w:rsid w:val="00D405DA"/>
    <w:rsid w:val="00D40A49"/>
    <w:rsid w:val="00D40CF6"/>
    <w:rsid w:val="00D41635"/>
    <w:rsid w:val="00D41E9B"/>
    <w:rsid w:val="00D42C04"/>
    <w:rsid w:val="00D44338"/>
    <w:rsid w:val="00D44CC1"/>
    <w:rsid w:val="00D500AB"/>
    <w:rsid w:val="00D5158D"/>
    <w:rsid w:val="00D51DA5"/>
    <w:rsid w:val="00D52DF3"/>
    <w:rsid w:val="00D546C6"/>
    <w:rsid w:val="00D546CA"/>
    <w:rsid w:val="00D56F8C"/>
    <w:rsid w:val="00D604D9"/>
    <w:rsid w:val="00D611ED"/>
    <w:rsid w:val="00D61519"/>
    <w:rsid w:val="00D62A51"/>
    <w:rsid w:val="00D62C85"/>
    <w:rsid w:val="00D63CBF"/>
    <w:rsid w:val="00D6480B"/>
    <w:rsid w:val="00D655F2"/>
    <w:rsid w:val="00D659D8"/>
    <w:rsid w:val="00D662A0"/>
    <w:rsid w:val="00D668C7"/>
    <w:rsid w:val="00D6718D"/>
    <w:rsid w:val="00D674E7"/>
    <w:rsid w:val="00D677B8"/>
    <w:rsid w:val="00D67879"/>
    <w:rsid w:val="00D706FC"/>
    <w:rsid w:val="00D70FA6"/>
    <w:rsid w:val="00D713DE"/>
    <w:rsid w:val="00D7277F"/>
    <w:rsid w:val="00D72864"/>
    <w:rsid w:val="00D7312A"/>
    <w:rsid w:val="00D75A4B"/>
    <w:rsid w:val="00D76125"/>
    <w:rsid w:val="00D76365"/>
    <w:rsid w:val="00D804AB"/>
    <w:rsid w:val="00D80525"/>
    <w:rsid w:val="00D806F6"/>
    <w:rsid w:val="00D80E66"/>
    <w:rsid w:val="00D81F13"/>
    <w:rsid w:val="00D825FC"/>
    <w:rsid w:val="00D82615"/>
    <w:rsid w:val="00D82E68"/>
    <w:rsid w:val="00D8442D"/>
    <w:rsid w:val="00D84FA4"/>
    <w:rsid w:val="00D856B9"/>
    <w:rsid w:val="00D85B35"/>
    <w:rsid w:val="00D86399"/>
    <w:rsid w:val="00D87852"/>
    <w:rsid w:val="00D911EE"/>
    <w:rsid w:val="00D9225A"/>
    <w:rsid w:val="00D9403F"/>
    <w:rsid w:val="00D94C0C"/>
    <w:rsid w:val="00D95537"/>
    <w:rsid w:val="00D95A8F"/>
    <w:rsid w:val="00D95BF8"/>
    <w:rsid w:val="00D960E0"/>
    <w:rsid w:val="00D96A10"/>
    <w:rsid w:val="00D97E40"/>
    <w:rsid w:val="00DA0733"/>
    <w:rsid w:val="00DA0B00"/>
    <w:rsid w:val="00DA3474"/>
    <w:rsid w:val="00DA41C3"/>
    <w:rsid w:val="00DA41EC"/>
    <w:rsid w:val="00DA44A0"/>
    <w:rsid w:val="00DA4853"/>
    <w:rsid w:val="00DA4BAF"/>
    <w:rsid w:val="00DA4C4E"/>
    <w:rsid w:val="00DA4E1F"/>
    <w:rsid w:val="00DA5975"/>
    <w:rsid w:val="00DA649C"/>
    <w:rsid w:val="00DA693A"/>
    <w:rsid w:val="00DA6CDE"/>
    <w:rsid w:val="00DB03A4"/>
    <w:rsid w:val="00DB0865"/>
    <w:rsid w:val="00DB0BB0"/>
    <w:rsid w:val="00DB1802"/>
    <w:rsid w:val="00DB2443"/>
    <w:rsid w:val="00DB31E3"/>
    <w:rsid w:val="00DB3655"/>
    <w:rsid w:val="00DB424C"/>
    <w:rsid w:val="00DB4A65"/>
    <w:rsid w:val="00DB5CEF"/>
    <w:rsid w:val="00DB6004"/>
    <w:rsid w:val="00DB7203"/>
    <w:rsid w:val="00DC05DF"/>
    <w:rsid w:val="00DC0DCB"/>
    <w:rsid w:val="00DC1010"/>
    <w:rsid w:val="00DC1699"/>
    <w:rsid w:val="00DC17DC"/>
    <w:rsid w:val="00DC17E7"/>
    <w:rsid w:val="00DC1A68"/>
    <w:rsid w:val="00DC245D"/>
    <w:rsid w:val="00DC2476"/>
    <w:rsid w:val="00DC2EB3"/>
    <w:rsid w:val="00DC4622"/>
    <w:rsid w:val="00DC4DE8"/>
    <w:rsid w:val="00DD007F"/>
    <w:rsid w:val="00DD1F62"/>
    <w:rsid w:val="00DD2282"/>
    <w:rsid w:val="00DD24B4"/>
    <w:rsid w:val="00DD3BD0"/>
    <w:rsid w:val="00DD3E1D"/>
    <w:rsid w:val="00DD59E4"/>
    <w:rsid w:val="00DD5F1F"/>
    <w:rsid w:val="00DD61FF"/>
    <w:rsid w:val="00DD69F6"/>
    <w:rsid w:val="00DD6AF9"/>
    <w:rsid w:val="00DD75A5"/>
    <w:rsid w:val="00DD7DE4"/>
    <w:rsid w:val="00DE067C"/>
    <w:rsid w:val="00DE0706"/>
    <w:rsid w:val="00DE0770"/>
    <w:rsid w:val="00DE1A1B"/>
    <w:rsid w:val="00DE2338"/>
    <w:rsid w:val="00DE29A4"/>
    <w:rsid w:val="00DE5497"/>
    <w:rsid w:val="00DE6A14"/>
    <w:rsid w:val="00DE7295"/>
    <w:rsid w:val="00DE74D4"/>
    <w:rsid w:val="00DF0A63"/>
    <w:rsid w:val="00DF189F"/>
    <w:rsid w:val="00DF25BA"/>
    <w:rsid w:val="00DF4815"/>
    <w:rsid w:val="00DF7901"/>
    <w:rsid w:val="00E00351"/>
    <w:rsid w:val="00E015C0"/>
    <w:rsid w:val="00E01E13"/>
    <w:rsid w:val="00E03654"/>
    <w:rsid w:val="00E03B96"/>
    <w:rsid w:val="00E05567"/>
    <w:rsid w:val="00E0695D"/>
    <w:rsid w:val="00E073E5"/>
    <w:rsid w:val="00E108CC"/>
    <w:rsid w:val="00E10D70"/>
    <w:rsid w:val="00E10F8B"/>
    <w:rsid w:val="00E113A3"/>
    <w:rsid w:val="00E13B3D"/>
    <w:rsid w:val="00E13F81"/>
    <w:rsid w:val="00E1523D"/>
    <w:rsid w:val="00E154F4"/>
    <w:rsid w:val="00E15A7E"/>
    <w:rsid w:val="00E1662F"/>
    <w:rsid w:val="00E16B65"/>
    <w:rsid w:val="00E17E16"/>
    <w:rsid w:val="00E20381"/>
    <w:rsid w:val="00E208E7"/>
    <w:rsid w:val="00E224AC"/>
    <w:rsid w:val="00E22704"/>
    <w:rsid w:val="00E233AA"/>
    <w:rsid w:val="00E2386F"/>
    <w:rsid w:val="00E23A83"/>
    <w:rsid w:val="00E23E94"/>
    <w:rsid w:val="00E245F3"/>
    <w:rsid w:val="00E24AD2"/>
    <w:rsid w:val="00E26566"/>
    <w:rsid w:val="00E27488"/>
    <w:rsid w:val="00E319F5"/>
    <w:rsid w:val="00E31E1F"/>
    <w:rsid w:val="00E331DF"/>
    <w:rsid w:val="00E335EB"/>
    <w:rsid w:val="00E33738"/>
    <w:rsid w:val="00E3446E"/>
    <w:rsid w:val="00E354EA"/>
    <w:rsid w:val="00E3597A"/>
    <w:rsid w:val="00E359F3"/>
    <w:rsid w:val="00E35BA0"/>
    <w:rsid w:val="00E35BD0"/>
    <w:rsid w:val="00E365A7"/>
    <w:rsid w:val="00E410E2"/>
    <w:rsid w:val="00E4120D"/>
    <w:rsid w:val="00E41466"/>
    <w:rsid w:val="00E422B9"/>
    <w:rsid w:val="00E4300E"/>
    <w:rsid w:val="00E43301"/>
    <w:rsid w:val="00E43598"/>
    <w:rsid w:val="00E43993"/>
    <w:rsid w:val="00E44210"/>
    <w:rsid w:val="00E44336"/>
    <w:rsid w:val="00E4463E"/>
    <w:rsid w:val="00E448FB"/>
    <w:rsid w:val="00E449FE"/>
    <w:rsid w:val="00E44A4C"/>
    <w:rsid w:val="00E45754"/>
    <w:rsid w:val="00E45C8B"/>
    <w:rsid w:val="00E45E0D"/>
    <w:rsid w:val="00E45F77"/>
    <w:rsid w:val="00E463CB"/>
    <w:rsid w:val="00E468C0"/>
    <w:rsid w:val="00E47319"/>
    <w:rsid w:val="00E47FB1"/>
    <w:rsid w:val="00E50056"/>
    <w:rsid w:val="00E5038C"/>
    <w:rsid w:val="00E505EF"/>
    <w:rsid w:val="00E508FF"/>
    <w:rsid w:val="00E51275"/>
    <w:rsid w:val="00E534EC"/>
    <w:rsid w:val="00E55AA8"/>
    <w:rsid w:val="00E55C9B"/>
    <w:rsid w:val="00E56428"/>
    <w:rsid w:val="00E5730E"/>
    <w:rsid w:val="00E57506"/>
    <w:rsid w:val="00E57BAD"/>
    <w:rsid w:val="00E57D9C"/>
    <w:rsid w:val="00E60747"/>
    <w:rsid w:val="00E60CDA"/>
    <w:rsid w:val="00E61285"/>
    <w:rsid w:val="00E62C5B"/>
    <w:rsid w:val="00E6316A"/>
    <w:rsid w:val="00E63308"/>
    <w:rsid w:val="00E63906"/>
    <w:rsid w:val="00E643AF"/>
    <w:rsid w:val="00E652A7"/>
    <w:rsid w:val="00E662A4"/>
    <w:rsid w:val="00E664E2"/>
    <w:rsid w:val="00E66692"/>
    <w:rsid w:val="00E66862"/>
    <w:rsid w:val="00E70075"/>
    <w:rsid w:val="00E70196"/>
    <w:rsid w:val="00E7020F"/>
    <w:rsid w:val="00E706A1"/>
    <w:rsid w:val="00E706B6"/>
    <w:rsid w:val="00E70852"/>
    <w:rsid w:val="00E70D86"/>
    <w:rsid w:val="00E710EB"/>
    <w:rsid w:val="00E72C5F"/>
    <w:rsid w:val="00E7310E"/>
    <w:rsid w:val="00E731B1"/>
    <w:rsid w:val="00E735F3"/>
    <w:rsid w:val="00E73D2D"/>
    <w:rsid w:val="00E753CA"/>
    <w:rsid w:val="00E8059B"/>
    <w:rsid w:val="00E80853"/>
    <w:rsid w:val="00E80ADF"/>
    <w:rsid w:val="00E80C11"/>
    <w:rsid w:val="00E813F2"/>
    <w:rsid w:val="00E81482"/>
    <w:rsid w:val="00E81BBF"/>
    <w:rsid w:val="00E81FF6"/>
    <w:rsid w:val="00E82B4F"/>
    <w:rsid w:val="00E82E17"/>
    <w:rsid w:val="00E8454A"/>
    <w:rsid w:val="00E845ED"/>
    <w:rsid w:val="00E84AF7"/>
    <w:rsid w:val="00E85634"/>
    <w:rsid w:val="00E85ED7"/>
    <w:rsid w:val="00E8601F"/>
    <w:rsid w:val="00E8795C"/>
    <w:rsid w:val="00E87A03"/>
    <w:rsid w:val="00E90962"/>
    <w:rsid w:val="00E90ADB"/>
    <w:rsid w:val="00E90F6A"/>
    <w:rsid w:val="00E914FB"/>
    <w:rsid w:val="00E91F7B"/>
    <w:rsid w:val="00E94410"/>
    <w:rsid w:val="00E94B7F"/>
    <w:rsid w:val="00E95653"/>
    <w:rsid w:val="00E95964"/>
    <w:rsid w:val="00E9632C"/>
    <w:rsid w:val="00E9744A"/>
    <w:rsid w:val="00EA0376"/>
    <w:rsid w:val="00EA08DF"/>
    <w:rsid w:val="00EA10F4"/>
    <w:rsid w:val="00EA21EE"/>
    <w:rsid w:val="00EA29D7"/>
    <w:rsid w:val="00EA31CF"/>
    <w:rsid w:val="00EA391C"/>
    <w:rsid w:val="00EA3990"/>
    <w:rsid w:val="00EA3A6A"/>
    <w:rsid w:val="00EA6880"/>
    <w:rsid w:val="00EA695D"/>
    <w:rsid w:val="00EA6E91"/>
    <w:rsid w:val="00EA726C"/>
    <w:rsid w:val="00EB24DA"/>
    <w:rsid w:val="00EB3929"/>
    <w:rsid w:val="00EB42EC"/>
    <w:rsid w:val="00EB4EA7"/>
    <w:rsid w:val="00EB75DA"/>
    <w:rsid w:val="00EB784E"/>
    <w:rsid w:val="00EB7884"/>
    <w:rsid w:val="00EC006C"/>
    <w:rsid w:val="00EC0318"/>
    <w:rsid w:val="00EC03CF"/>
    <w:rsid w:val="00EC04B5"/>
    <w:rsid w:val="00EC0A31"/>
    <w:rsid w:val="00EC1099"/>
    <w:rsid w:val="00EC1374"/>
    <w:rsid w:val="00EC2852"/>
    <w:rsid w:val="00EC30C0"/>
    <w:rsid w:val="00EC43C8"/>
    <w:rsid w:val="00EC47ED"/>
    <w:rsid w:val="00EC507E"/>
    <w:rsid w:val="00EC60D7"/>
    <w:rsid w:val="00EC6DD9"/>
    <w:rsid w:val="00EC7C58"/>
    <w:rsid w:val="00ED024E"/>
    <w:rsid w:val="00ED0A7A"/>
    <w:rsid w:val="00ED17B1"/>
    <w:rsid w:val="00ED1EC6"/>
    <w:rsid w:val="00ED1F44"/>
    <w:rsid w:val="00ED2171"/>
    <w:rsid w:val="00ED2F5A"/>
    <w:rsid w:val="00ED35D5"/>
    <w:rsid w:val="00ED53F9"/>
    <w:rsid w:val="00ED6C22"/>
    <w:rsid w:val="00ED6D6A"/>
    <w:rsid w:val="00ED7934"/>
    <w:rsid w:val="00EE10D7"/>
    <w:rsid w:val="00EE1FA3"/>
    <w:rsid w:val="00EE248E"/>
    <w:rsid w:val="00EE279D"/>
    <w:rsid w:val="00EE4457"/>
    <w:rsid w:val="00EE5F5A"/>
    <w:rsid w:val="00EE701B"/>
    <w:rsid w:val="00EE71E0"/>
    <w:rsid w:val="00EE74F1"/>
    <w:rsid w:val="00EE7CB2"/>
    <w:rsid w:val="00EF02FF"/>
    <w:rsid w:val="00EF26AF"/>
    <w:rsid w:val="00EF2F90"/>
    <w:rsid w:val="00EF3B29"/>
    <w:rsid w:val="00EF40AC"/>
    <w:rsid w:val="00EF45F3"/>
    <w:rsid w:val="00EF4F1E"/>
    <w:rsid w:val="00EF5197"/>
    <w:rsid w:val="00EF51B9"/>
    <w:rsid w:val="00EF72C3"/>
    <w:rsid w:val="00EF72CB"/>
    <w:rsid w:val="00EF7406"/>
    <w:rsid w:val="00EF7689"/>
    <w:rsid w:val="00EF7B63"/>
    <w:rsid w:val="00F00978"/>
    <w:rsid w:val="00F01227"/>
    <w:rsid w:val="00F01846"/>
    <w:rsid w:val="00F01E9D"/>
    <w:rsid w:val="00F0205F"/>
    <w:rsid w:val="00F02AE1"/>
    <w:rsid w:val="00F030F5"/>
    <w:rsid w:val="00F0387A"/>
    <w:rsid w:val="00F03C13"/>
    <w:rsid w:val="00F03D81"/>
    <w:rsid w:val="00F03F67"/>
    <w:rsid w:val="00F04539"/>
    <w:rsid w:val="00F04C70"/>
    <w:rsid w:val="00F05643"/>
    <w:rsid w:val="00F06DF6"/>
    <w:rsid w:val="00F10050"/>
    <w:rsid w:val="00F10574"/>
    <w:rsid w:val="00F108BB"/>
    <w:rsid w:val="00F117BD"/>
    <w:rsid w:val="00F118BD"/>
    <w:rsid w:val="00F11906"/>
    <w:rsid w:val="00F11E3D"/>
    <w:rsid w:val="00F13031"/>
    <w:rsid w:val="00F1317D"/>
    <w:rsid w:val="00F133CC"/>
    <w:rsid w:val="00F13689"/>
    <w:rsid w:val="00F14735"/>
    <w:rsid w:val="00F16B74"/>
    <w:rsid w:val="00F17BE8"/>
    <w:rsid w:val="00F20673"/>
    <w:rsid w:val="00F207F9"/>
    <w:rsid w:val="00F20828"/>
    <w:rsid w:val="00F214C1"/>
    <w:rsid w:val="00F21DFE"/>
    <w:rsid w:val="00F227BF"/>
    <w:rsid w:val="00F22859"/>
    <w:rsid w:val="00F2535B"/>
    <w:rsid w:val="00F25FDB"/>
    <w:rsid w:val="00F30CFA"/>
    <w:rsid w:val="00F31474"/>
    <w:rsid w:val="00F31649"/>
    <w:rsid w:val="00F318FE"/>
    <w:rsid w:val="00F31B52"/>
    <w:rsid w:val="00F32944"/>
    <w:rsid w:val="00F32A4E"/>
    <w:rsid w:val="00F32D8B"/>
    <w:rsid w:val="00F330BA"/>
    <w:rsid w:val="00F3425F"/>
    <w:rsid w:val="00F3460E"/>
    <w:rsid w:val="00F34802"/>
    <w:rsid w:val="00F350C3"/>
    <w:rsid w:val="00F3529D"/>
    <w:rsid w:val="00F35F36"/>
    <w:rsid w:val="00F36982"/>
    <w:rsid w:val="00F3792F"/>
    <w:rsid w:val="00F41D0E"/>
    <w:rsid w:val="00F41EDD"/>
    <w:rsid w:val="00F433D0"/>
    <w:rsid w:val="00F443BD"/>
    <w:rsid w:val="00F45BB4"/>
    <w:rsid w:val="00F5006C"/>
    <w:rsid w:val="00F503F1"/>
    <w:rsid w:val="00F50C7E"/>
    <w:rsid w:val="00F51B08"/>
    <w:rsid w:val="00F51D70"/>
    <w:rsid w:val="00F521DD"/>
    <w:rsid w:val="00F52435"/>
    <w:rsid w:val="00F52B01"/>
    <w:rsid w:val="00F52E64"/>
    <w:rsid w:val="00F53F88"/>
    <w:rsid w:val="00F54750"/>
    <w:rsid w:val="00F55C2E"/>
    <w:rsid w:val="00F572E6"/>
    <w:rsid w:val="00F575DB"/>
    <w:rsid w:val="00F579F1"/>
    <w:rsid w:val="00F60244"/>
    <w:rsid w:val="00F60295"/>
    <w:rsid w:val="00F60A13"/>
    <w:rsid w:val="00F60B1A"/>
    <w:rsid w:val="00F61EC9"/>
    <w:rsid w:val="00F62B40"/>
    <w:rsid w:val="00F62B6E"/>
    <w:rsid w:val="00F65902"/>
    <w:rsid w:val="00F660DD"/>
    <w:rsid w:val="00F665E5"/>
    <w:rsid w:val="00F67569"/>
    <w:rsid w:val="00F679F1"/>
    <w:rsid w:val="00F67C1A"/>
    <w:rsid w:val="00F67F26"/>
    <w:rsid w:val="00F70528"/>
    <w:rsid w:val="00F70640"/>
    <w:rsid w:val="00F715E4"/>
    <w:rsid w:val="00F721CE"/>
    <w:rsid w:val="00F7471C"/>
    <w:rsid w:val="00F74C89"/>
    <w:rsid w:val="00F7559B"/>
    <w:rsid w:val="00F755D6"/>
    <w:rsid w:val="00F7635E"/>
    <w:rsid w:val="00F7643D"/>
    <w:rsid w:val="00F77638"/>
    <w:rsid w:val="00F77D56"/>
    <w:rsid w:val="00F80CC2"/>
    <w:rsid w:val="00F80D6A"/>
    <w:rsid w:val="00F81FCF"/>
    <w:rsid w:val="00F83911"/>
    <w:rsid w:val="00F83A96"/>
    <w:rsid w:val="00F83D8E"/>
    <w:rsid w:val="00F84B63"/>
    <w:rsid w:val="00F86147"/>
    <w:rsid w:val="00F8699A"/>
    <w:rsid w:val="00F86E0B"/>
    <w:rsid w:val="00F91FE8"/>
    <w:rsid w:val="00F92880"/>
    <w:rsid w:val="00F940DD"/>
    <w:rsid w:val="00F953C8"/>
    <w:rsid w:val="00F9669E"/>
    <w:rsid w:val="00F969B5"/>
    <w:rsid w:val="00FA03FC"/>
    <w:rsid w:val="00FA04A9"/>
    <w:rsid w:val="00FA1866"/>
    <w:rsid w:val="00FA1B63"/>
    <w:rsid w:val="00FA3F34"/>
    <w:rsid w:val="00FA5C3E"/>
    <w:rsid w:val="00FA6597"/>
    <w:rsid w:val="00FA65F8"/>
    <w:rsid w:val="00FA6822"/>
    <w:rsid w:val="00FA6CFC"/>
    <w:rsid w:val="00FA6D5B"/>
    <w:rsid w:val="00FA71DD"/>
    <w:rsid w:val="00FA7265"/>
    <w:rsid w:val="00FA7822"/>
    <w:rsid w:val="00FB139C"/>
    <w:rsid w:val="00FB163F"/>
    <w:rsid w:val="00FB1BD2"/>
    <w:rsid w:val="00FB2477"/>
    <w:rsid w:val="00FB317C"/>
    <w:rsid w:val="00FB355A"/>
    <w:rsid w:val="00FB379D"/>
    <w:rsid w:val="00FB3B61"/>
    <w:rsid w:val="00FB40D4"/>
    <w:rsid w:val="00FB6192"/>
    <w:rsid w:val="00FB72ED"/>
    <w:rsid w:val="00FB7F01"/>
    <w:rsid w:val="00FC04B2"/>
    <w:rsid w:val="00FC1555"/>
    <w:rsid w:val="00FC2EB8"/>
    <w:rsid w:val="00FC307F"/>
    <w:rsid w:val="00FC363F"/>
    <w:rsid w:val="00FC3BF1"/>
    <w:rsid w:val="00FC41B9"/>
    <w:rsid w:val="00FC460B"/>
    <w:rsid w:val="00FC5EAB"/>
    <w:rsid w:val="00FC638A"/>
    <w:rsid w:val="00FC6C11"/>
    <w:rsid w:val="00FC6FD9"/>
    <w:rsid w:val="00FC74FE"/>
    <w:rsid w:val="00FC7B15"/>
    <w:rsid w:val="00FD053F"/>
    <w:rsid w:val="00FD0DF1"/>
    <w:rsid w:val="00FD1436"/>
    <w:rsid w:val="00FD170F"/>
    <w:rsid w:val="00FD2936"/>
    <w:rsid w:val="00FD2C97"/>
    <w:rsid w:val="00FD5064"/>
    <w:rsid w:val="00FD532A"/>
    <w:rsid w:val="00FD5CCE"/>
    <w:rsid w:val="00FE02D8"/>
    <w:rsid w:val="00FE0338"/>
    <w:rsid w:val="00FE03B5"/>
    <w:rsid w:val="00FE0639"/>
    <w:rsid w:val="00FE0D8E"/>
    <w:rsid w:val="00FE10AE"/>
    <w:rsid w:val="00FE162F"/>
    <w:rsid w:val="00FE2295"/>
    <w:rsid w:val="00FE4451"/>
    <w:rsid w:val="00FE48E7"/>
    <w:rsid w:val="00FE6328"/>
    <w:rsid w:val="00FE768C"/>
    <w:rsid w:val="00FE7DCA"/>
    <w:rsid w:val="00FF0B71"/>
    <w:rsid w:val="00FF0C7C"/>
    <w:rsid w:val="00FF112B"/>
    <w:rsid w:val="00FF13FD"/>
    <w:rsid w:val="00FF140D"/>
    <w:rsid w:val="00FF1CBE"/>
    <w:rsid w:val="00FF46F4"/>
    <w:rsid w:val="00FF4999"/>
    <w:rsid w:val="00FF4DEE"/>
    <w:rsid w:val="00FF4F5A"/>
    <w:rsid w:val="00FF622D"/>
    <w:rsid w:val="00FF6467"/>
    <w:rsid w:val="00FF66E5"/>
    <w:rsid w:val="00FF7238"/>
    <w:rsid w:val="00FF77AD"/>
    <w:rsid w:val="00FF796E"/>
    <w:rsid w:val="00FF7CE3"/>
  </w:rsids>
  <m:mathPr>
    <m:mathFont m:val="Cambria Math"/>
    <m:brkBin m:val="before"/>
    <m:brkBinSub m:val="--"/>
    <m:smallFrac m:val="0"/>
    <m:dispDef/>
    <m:lMargin m:val="0"/>
    <m:rMargin m:val="0"/>
    <m:defJc m:val="centerGroup"/>
    <m:wrapIndent m:val="1440"/>
    <m:intLim m:val="subSup"/>
    <m:naryLim m:val="undOvr"/>
  </m:mathPr>
  <w:themeFontLang w:val="tr-TR"/>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400E3AA"/>
  <w15:docId w15:val="{44734BC2-0835-4273-94CA-B7B56BF1761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tr-TR"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064D0D"/>
    <w:pPr>
      <w:spacing w:after="0" w:line="240" w:lineRule="auto"/>
    </w:pPr>
    <w:rPr>
      <w:rFonts w:ascii="Times New Roman" w:eastAsia="Times New Roman" w:hAnsi="Times New Roman" w:cs="Times New Roman"/>
      <w:sz w:val="24"/>
      <w:szCs w:val="24"/>
      <w:lang w:eastAsia="tr-TR"/>
    </w:rPr>
  </w:style>
  <w:style w:type="paragraph" w:styleId="Balk1">
    <w:name w:val="heading 1"/>
    <w:basedOn w:val="Normal"/>
    <w:next w:val="Normal"/>
    <w:link w:val="Balk1Char"/>
    <w:qFormat/>
    <w:rsid w:val="00A95BAD"/>
    <w:pPr>
      <w:keepNext/>
      <w:keepLines/>
      <w:spacing w:before="240" w:after="240"/>
      <w:outlineLvl w:val="0"/>
    </w:pPr>
    <w:rPr>
      <w:rFonts w:asciiTheme="majorHAnsi" w:eastAsiaTheme="majorEastAsia" w:hAnsiTheme="majorHAnsi" w:cstheme="majorBidi"/>
      <w:b/>
      <w:bCs/>
      <w:caps/>
      <w:sz w:val="28"/>
      <w:szCs w:val="28"/>
    </w:rPr>
  </w:style>
  <w:style w:type="paragraph" w:styleId="Balk2">
    <w:name w:val="heading 2"/>
    <w:basedOn w:val="Normal"/>
    <w:next w:val="Normal"/>
    <w:link w:val="Balk2Char"/>
    <w:unhideWhenUsed/>
    <w:qFormat/>
    <w:rsid w:val="00A95BAD"/>
    <w:pPr>
      <w:keepNext/>
      <w:keepLines/>
      <w:spacing w:before="240"/>
      <w:outlineLvl w:val="1"/>
    </w:pPr>
    <w:rPr>
      <w:rFonts w:eastAsiaTheme="majorEastAsia" w:cstheme="majorBidi"/>
      <w:b/>
      <w:szCs w:val="26"/>
      <w:lang w:eastAsia="en-US"/>
    </w:rPr>
  </w:style>
  <w:style w:type="paragraph" w:styleId="Balk3">
    <w:name w:val="heading 3"/>
    <w:basedOn w:val="Normal"/>
    <w:next w:val="Normal"/>
    <w:link w:val="Balk3Char"/>
    <w:unhideWhenUsed/>
    <w:qFormat/>
    <w:rsid w:val="006C5017"/>
    <w:pPr>
      <w:keepNext/>
      <w:keepLines/>
      <w:spacing w:before="200"/>
      <w:outlineLvl w:val="2"/>
    </w:pPr>
    <w:rPr>
      <w:rFonts w:asciiTheme="majorHAnsi" w:eastAsiaTheme="majorEastAsia" w:hAnsiTheme="majorHAnsi" w:cstheme="majorBidi"/>
      <w:b/>
      <w:bCs/>
      <w:color w:val="5B9BD5" w:themeColor="accent1"/>
    </w:rPr>
  </w:style>
  <w:style w:type="paragraph" w:styleId="Balk4">
    <w:name w:val="heading 4"/>
    <w:basedOn w:val="Normal"/>
    <w:next w:val="Normal"/>
    <w:link w:val="Balk4Char"/>
    <w:qFormat/>
    <w:rsid w:val="009053B4"/>
    <w:pPr>
      <w:keepNext/>
      <w:pBdr>
        <w:top w:val="double" w:sz="4" w:space="1" w:color="auto"/>
        <w:left w:val="double" w:sz="4" w:space="4" w:color="auto"/>
        <w:bottom w:val="double" w:sz="4" w:space="1" w:color="auto"/>
        <w:right w:val="double" w:sz="4" w:space="4" w:color="auto"/>
      </w:pBdr>
      <w:jc w:val="center"/>
      <w:outlineLvl w:val="3"/>
    </w:pPr>
    <w:rPr>
      <w:rFonts w:ascii="Garamond" w:hAnsi="Garamond"/>
      <w:b/>
      <w:szCs w:val="20"/>
      <w:lang w:eastAsia="en-US"/>
    </w:rPr>
  </w:style>
  <w:style w:type="character" w:default="1" w:styleId="VarsaylanParagrafYazTipi">
    <w:name w:val="Default Paragraph Font"/>
    <w:uiPriority w:val="1"/>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customStyle="1" w:styleId="Balk1Char">
    <w:name w:val="Başlık 1 Char"/>
    <w:basedOn w:val="VarsaylanParagrafYazTipi"/>
    <w:link w:val="Balk1"/>
    <w:uiPriority w:val="9"/>
    <w:rsid w:val="00A95BAD"/>
    <w:rPr>
      <w:rFonts w:asciiTheme="majorHAnsi" w:eastAsiaTheme="majorEastAsia" w:hAnsiTheme="majorHAnsi" w:cstheme="majorBidi"/>
      <w:b/>
      <w:bCs/>
      <w:caps/>
      <w:sz w:val="28"/>
      <w:szCs w:val="28"/>
      <w:lang w:eastAsia="tr-TR"/>
    </w:rPr>
  </w:style>
  <w:style w:type="character" w:customStyle="1" w:styleId="Balk2Char">
    <w:name w:val="Başlık 2 Char"/>
    <w:basedOn w:val="VarsaylanParagrafYazTipi"/>
    <w:link w:val="Balk2"/>
    <w:uiPriority w:val="9"/>
    <w:rsid w:val="00A95BAD"/>
    <w:rPr>
      <w:rFonts w:ascii="Times New Roman" w:eastAsiaTheme="majorEastAsia" w:hAnsi="Times New Roman" w:cstheme="majorBidi"/>
      <w:b/>
      <w:sz w:val="24"/>
      <w:szCs w:val="26"/>
    </w:rPr>
  </w:style>
  <w:style w:type="character" w:customStyle="1" w:styleId="Balk3Char">
    <w:name w:val="Başlık 3 Char"/>
    <w:basedOn w:val="VarsaylanParagrafYazTipi"/>
    <w:link w:val="Balk3"/>
    <w:rsid w:val="006C5017"/>
    <w:rPr>
      <w:rFonts w:asciiTheme="majorHAnsi" w:eastAsiaTheme="majorEastAsia" w:hAnsiTheme="majorHAnsi" w:cstheme="majorBidi"/>
      <w:b/>
      <w:bCs/>
      <w:color w:val="5B9BD5" w:themeColor="accent1"/>
      <w:sz w:val="24"/>
      <w:szCs w:val="24"/>
      <w:lang w:eastAsia="tr-TR"/>
    </w:rPr>
  </w:style>
  <w:style w:type="character" w:customStyle="1" w:styleId="Balk4Char">
    <w:name w:val="Başlık 4 Char"/>
    <w:basedOn w:val="VarsaylanParagrafYazTipi"/>
    <w:link w:val="Balk4"/>
    <w:rsid w:val="009053B4"/>
    <w:rPr>
      <w:rFonts w:ascii="Garamond" w:eastAsia="Times New Roman" w:hAnsi="Garamond" w:cs="Times New Roman"/>
      <w:b/>
      <w:sz w:val="24"/>
      <w:szCs w:val="20"/>
    </w:rPr>
  </w:style>
  <w:style w:type="paragraph" w:styleId="NormalWeb">
    <w:name w:val="Normal (Web)"/>
    <w:basedOn w:val="Normal"/>
    <w:rsid w:val="009053B4"/>
    <w:pPr>
      <w:spacing w:before="100" w:beforeAutospacing="1" w:after="100" w:afterAutospacing="1"/>
    </w:pPr>
    <w:rPr>
      <w:rFonts w:ascii="Arial Unicode MS" w:eastAsia="Arial Unicode MS" w:hAnsi="Arial Unicode MS" w:cs="Arial Unicode MS"/>
      <w:lang w:val="en-US" w:eastAsia="en-US"/>
    </w:rPr>
  </w:style>
  <w:style w:type="paragraph" w:styleId="GvdeMetniGirintisi">
    <w:name w:val="Body Text Indent"/>
    <w:basedOn w:val="Normal"/>
    <w:link w:val="GvdeMetniGirintisiChar"/>
    <w:rsid w:val="009053B4"/>
    <w:pPr>
      <w:ind w:left="1800" w:hanging="360"/>
    </w:pPr>
  </w:style>
  <w:style w:type="character" w:customStyle="1" w:styleId="GvdeMetniGirintisiChar">
    <w:name w:val="Gövde Metni Girintisi Char"/>
    <w:basedOn w:val="VarsaylanParagrafYazTipi"/>
    <w:link w:val="GvdeMetniGirintisi"/>
    <w:semiHidden/>
    <w:rsid w:val="009053B4"/>
    <w:rPr>
      <w:rFonts w:ascii="Times New Roman" w:eastAsia="Times New Roman" w:hAnsi="Times New Roman" w:cs="Times New Roman"/>
      <w:sz w:val="24"/>
      <w:szCs w:val="24"/>
    </w:rPr>
  </w:style>
  <w:style w:type="paragraph" w:styleId="GvdeMetniGirintisi2">
    <w:name w:val="Body Text Indent 2"/>
    <w:basedOn w:val="Normal"/>
    <w:link w:val="GvdeMetniGirintisi2Char"/>
    <w:rsid w:val="009053B4"/>
    <w:pPr>
      <w:ind w:left="360"/>
      <w:jc w:val="both"/>
    </w:pPr>
    <w:rPr>
      <w:lang w:eastAsia="en-US"/>
    </w:rPr>
  </w:style>
  <w:style w:type="character" w:customStyle="1" w:styleId="GvdeMetniGirintisi2Char">
    <w:name w:val="Gövde Metni Girintisi 2 Char"/>
    <w:basedOn w:val="VarsaylanParagrafYazTipi"/>
    <w:link w:val="GvdeMetniGirintisi2"/>
    <w:rsid w:val="009053B4"/>
    <w:rPr>
      <w:rFonts w:ascii="Times New Roman" w:eastAsia="Times New Roman" w:hAnsi="Times New Roman" w:cs="Times New Roman"/>
      <w:sz w:val="24"/>
      <w:szCs w:val="24"/>
    </w:rPr>
  </w:style>
  <w:style w:type="paragraph" w:styleId="GvdeMetniGirintisi3">
    <w:name w:val="Body Text Indent 3"/>
    <w:basedOn w:val="Normal"/>
    <w:link w:val="GvdeMetniGirintisi3Char"/>
    <w:rsid w:val="009053B4"/>
    <w:pPr>
      <w:ind w:left="360" w:firstLine="360"/>
      <w:jc w:val="both"/>
    </w:pPr>
    <w:rPr>
      <w:lang w:eastAsia="en-US"/>
    </w:rPr>
  </w:style>
  <w:style w:type="character" w:customStyle="1" w:styleId="GvdeMetniGirintisi3Char">
    <w:name w:val="Gövde Metni Girintisi 3 Char"/>
    <w:basedOn w:val="VarsaylanParagrafYazTipi"/>
    <w:link w:val="GvdeMetniGirintisi3"/>
    <w:rsid w:val="009053B4"/>
    <w:rPr>
      <w:rFonts w:ascii="Times New Roman" w:eastAsia="Times New Roman" w:hAnsi="Times New Roman" w:cs="Times New Roman"/>
      <w:sz w:val="24"/>
      <w:szCs w:val="24"/>
    </w:rPr>
  </w:style>
  <w:style w:type="paragraph" w:styleId="GvdeMetni">
    <w:name w:val="Body Text"/>
    <w:basedOn w:val="Normal"/>
    <w:link w:val="GvdeMetniChar"/>
    <w:rsid w:val="009053B4"/>
    <w:pPr>
      <w:shd w:val="clear" w:color="auto" w:fill="FFFFFF"/>
      <w:jc w:val="both"/>
    </w:pPr>
    <w:rPr>
      <w:color w:val="FF0000"/>
      <w:lang w:eastAsia="en-US"/>
    </w:rPr>
  </w:style>
  <w:style w:type="character" w:customStyle="1" w:styleId="GvdeMetniChar">
    <w:name w:val="Gövde Metni Char"/>
    <w:basedOn w:val="VarsaylanParagrafYazTipi"/>
    <w:link w:val="GvdeMetni"/>
    <w:rsid w:val="009053B4"/>
    <w:rPr>
      <w:rFonts w:ascii="Times New Roman" w:eastAsia="Times New Roman" w:hAnsi="Times New Roman" w:cs="Times New Roman"/>
      <w:color w:val="FF0000"/>
      <w:sz w:val="24"/>
      <w:szCs w:val="24"/>
      <w:shd w:val="clear" w:color="auto" w:fill="FFFFFF"/>
    </w:rPr>
  </w:style>
  <w:style w:type="paragraph" w:styleId="GvdeMetni2">
    <w:name w:val="Body Text 2"/>
    <w:basedOn w:val="Normal"/>
    <w:link w:val="GvdeMetni2Char"/>
    <w:rsid w:val="009053B4"/>
    <w:pPr>
      <w:spacing w:after="120" w:line="480" w:lineRule="auto"/>
    </w:pPr>
    <w:rPr>
      <w:lang w:val="x-none" w:eastAsia="en-US"/>
    </w:rPr>
  </w:style>
  <w:style w:type="character" w:customStyle="1" w:styleId="GvdeMetni2Char">
    <w:name w:val="Gövde Metni 2 Char"/>
    <w:basedOn w:val="VarsaylanParagrafYazTipi"/>
    <w:link w:val="GvdeMetni2"/>
    <w:rsid w:val="009053B4"/>
    <w:rPr>
      <w:rFonts w:ascii="Times New Roman" w:eastAsia="Times New Roman" w:hAnsi="Times New Roman" w:cs="Times New Roman"/>
      <w:sz w:val="24"/>
      <w:szCs w:val="24"/>
      <w:lang w:val="x-none"/>
    </w:rPr>
  </w:style>
  <w:style w:type="paragraph" w:customStyle="1" w:styleId="Default">
    <w:name w:val="Default"/>
    <w:rsid w:val="009053B4"/>
    <w:pPr>
      <w:autoSpaceDE w:val="0"/>
      <w:autoSpaceDN w:val="0"/>
      <w:adjustRightInd w:val="0"/>
      <w:spacing w:after="0" w:line="240" w:lineRule="auto"/>
    </w:pPr>
    <w:rPr>
      <w:rFonts w:ascii="Times New Roman" w:eastAsia="Times New Roman" w:hAnsi="Times New Roman" w:cs="Times New Roman"/>
      <w:color w:val="000000"/>
      <w:sz w:val="24"/>
      <w:szCs w:val="24"/>
      <w:lang w:eastAsia="tr-TR"/>
    </w:rPr>
  </w:style>
  <w:style w:type="paragraph" w:styleId="ListeParagraf">
    <w:name w:val="List Paragraph"/>
    <w:basedOn w:val="Normal"/>
    <w:uiPriority w:val="34"/>
    <w:qFormat/>
    <w:rsid w:val="009053B4"/>
    <w:pPr>
      <w:ind w:left="708"/>
    </w:pPr>
    <w:rPr>
      <w:lang w:eastAsia="en-US"/>
    </w:rPr>
  </w:style>
  <w:style w:type="paragraph" w:styleId="KonuBal">
    <w:name w:val="Title"/>
    <w:basedOn w:val="Normal"/>
    <w:link w:val="KonuBalChar"/>
    <w:qFormat/>
    <w:rsid w:val="009053B4"/>
    <w:pPr>
      <w:spacing w:line="240" w:lineRule="atLeast"/>
      <w:jc w:val="center"/>
    </w:pPr>
    <w:rPr>
      <w:b/>
      <w:sz w:val="32"/>
      <w:szCs w:val="20"/>
      <w:lang w:val="en-AU" w:eastAsia="x-none"/>
    </w:rPr>
  </w:style>
  <w:style w:type="character" w:customStyle="1" w:styleId="KonuBalChar">
    <w:name w:val="Konu Başlığı Char"/>
    <w:basedOn w:val="VarsaylanParagrafYazTipi"/>
    <w:link w:val="KonuBal"/>
    <w:rsid w:val="009053B4"/>
    <w:rPr>
      <w:rFonts w:ascii="Times New Roman" w:eastAsia="Times New Roman" w:hAnsi="Times New Roman" w:cs="Times New Roman"/>
      <w:b/>
      <w:sz w:val="32"/>
      <w:szCs w:val="20"/>
      <w:lang w:val="en-AU" w:eastAsia="x-none"/>
    </w:rPr>
  </w:style>
  <w:style w:type="character" w:customStyle="1" w:styleId="apple-converted-space">
    <w:name w:val="apple-converted-space"/>
    <w:rsid w:val="009053B4"/>
  </w:style>
  <w:style w:type="paragraph" w:styleId="BalonMetni">
    <w:name w:val="Balloon Text"/>
    <w:basedOn w:val="Normal"/>
    <w:link w:val="BalonMetniChar"/>
    <w:semiHidden/>
    <w:unhideWhenUsed/>
    <w:rsid w:val="009429E5"/>
    <w:rPr>
      <w:rFonts w:ascii="Segoe UI" w:hAnsi="Segoe UI" w:cs="Segoe UI"/>
      <w:sz w:val="18"/>
      <w:szCs w:val="18"/>
    </w:rPr>
  </w:style>
  <w:style w:type="character" w:customStyle="1" w:styleId="BalonMetniChar">
    <w:name w:val="Balon Metni Char"/>
    <w:basedOn w:val="VarsaylanParagrafYazTipi"/>
    <w:link w:val="BalonMetni"/>
    <w:uiPriority w:val="99"/>
    <w:semiHidden/>
    <w:rsid w:val="009429E5"/>
    <w:rPr>
      <w:rFonts w:ascii="Segoe UI" w:eastAsia="Times New Roman" w:hAnsi="Segoe UI" w:cs="Segoe UI"/>
      <w:sz w:val="18"/>
      <w:szCs w:val="18"/>
    </w:rPr>
  </w:style>
  <w:style w:type="paragraph" w:styleId="DipnotMetni">
    <w:name w:val="footnote text"/>
    <w:basedOn w:val="Normal"/>
    <w:link w:val="DipnotMetniChar"/>
    <w:rsid w:val="00C37C0A"/>
    <w:rPr>
      <w:sz w:val="20"/>
      <w:szCs w:val="20"/>
    </w:rPr>
  </w:style>
  <w:style w:type="character" w:customStyle="1" w:styleId="DipnotMetniChar">
    <w:name w:val="Dipnot Metni Char"/>
    <w:basedOn w:val="VarsaylanParagrafYazTipi"/>
    <w:link w:val="DipnotMetni"/>
    <w:rsid w:val="00C37C0A"/>
    <w:rPr>
      <w:rFonts w:ascii="Times New Roman" w:eastAsia="Times New Roman" w:hAnsi="Times New Roman" w:cs="Times New Roman"/>
      <w:sz w:val="20"/>
      <w:szCs w:val="20"/>
      <w:lang w:eastAsia="tr-TR"/>
    </w:rPr>
  </w:style>
  <w:style w:type="character" w:styleId="DipnotBavurusu">
    <w:name w:val="footnote reference"/>
    <w:rsid w:val="00C37C0A"/>
    <w:rPr>
      <w:vertAlign w:val="superscript"/>
    </w:rPr>
  </w:style>
  <w:style w:type="character" w:styleId="AklamaBavurusu">
    <w:name w:val="annotation reference"/>
    <w:basedOn w:val="VarsaylanParagrafYazTipi"/>
    <w:uiPriority w:val="99"/>
    <w:semiHidden/>
    <w:unhideWhenUsed/>
    <w:rsid w:val="00E26566"/>
    <w:rPr>
      <w:sz w:val="16"/>
      <w:szCs w:val="16"/>
    </w:rPr>
  </w:style>
  <w:style w:type="paragraph" w:styleId="AklamaMetni">
    <w:name w:val="annotation text"/>
    <w:basedOn w:val="Normal"/>
    <w:link w:val="AklamaMetniChar"/>
    <w:uiPriority w:val="99"/>
    <w:semiHidden/>
    <w:unhideWhenUsed/>
    <w:rsid w:val="00E26566"/>
    <w:rPr>
      <w:sz w:val="20"/>
      <w:szCs w:val="20"/>
    </w:rPr>
  </w:style>
  <w:style w:type="character" w:customStyle="1" w:styleId="AklamaMetniChar">
    <w:name w:val="Açıklama Metni Char"/>
    <w:basedOn w:val="VarsaylanParagrafYazTipi"/>
    <w:link w:val="AklamaMetni"/>
    <w:uiPriority w:val="99"/>
    <w:semiHidden/>
    <w:rsid w:val="00E26566"/>
    <w:rPr>
      <w:rFonts w:ascii="Times New Roman" w:eastAsia="Times New Roman" w:hAnsi="Times New Roman" w:cs="Times New Roman"/>
      <w:sz w:val="20"/>
      <w:szCs w:val="20"/>
    </w:rPr>
  </w:style>
  <w:style w:type="paragraph" w:styleId="AklamaKonusu">
    <w:name w:val="annotation subject"/>
    <w:basedOn w:val="AklamaMetni"/>
    <w:next w:val="AklamaMetni"/>
    <w:link w:val="AklamaKonusuChar"/>
    <w:uiPriority w:val="99"/>
    <w:semiHidden/>
    <w:unhideWhenUsed/>
    <w:rsid w:val="00E26566"/>
    <w:rPr>
      <w:b/>
      <w:bCs/>
    </w:rPr>
  </w:style>
  <w:style w:type="character" w:customStyle="1" w:styleId="AklamaKonusuChar">
    <w:name w:val="Açıklama Konusu Char"/>
    <w:basedOn w:val="AklamaMetniChar"/>
    <w:link w:val="AklamaKonusu"/>
    <w:uiPriority w:val="99"/>
    <w:semiHidden/>
    <w:rsid w:val="00E26566"/>
    <w:rPr>
      <w:rFonts w:ascii="Times New Roman" w:eastAsia="Times New Roman" w:hAnsi="Times New Roman" w:cs="Times New Roman"/>
      <w:b/>
      <w:bCs/>
      <w:sz w:val="20"/>
      <w:szCs w:val="20"/>
    </w:rPr>
  </w:style>
  <w:style w:type="paragraph" w:styleId="stbilgi">
    <w:name w:val="header"/>
    <w:basedOn w:val="Normal"/>
    <w:link w:val="stbilgiChar"/>
    <w:uiPriority w:val="99"/>
    <w:unhideWhenUsed/>
    <w:rsid w:val="00E22704"/>
    <w:pPr>
      <w:tabs>
        <w:tab w:val="center" w:pos="4536"/>
        <w:tab w:val="right" w:pos="9072"/>
      </w:tabs>
    </w:pPr>
    <w:rPr>
      <w:lang w:eastAsia="en-US"/>
    </w:rPr>
  </w:style>
  <w:style w:type="character" w:customStyle="1" w:styleId="stbilgiChar">
    <w:name w:val="Üstbilgi Char"/>
    <w:basedOn w:val="VarsaylanParagrafYazTipi"/>
    <w:link w:val="stbilgi"/>
    <w:uiPriority w:val="99"/>
    <w:rsid w:val="00E22704"/>
    <w:rPr>
      <w:rFonts w:ascii="Times New Roman" w:eastAsia="Times New Roman" w:hAnsi="Times New Roman" w:cs="Times New Roman"/>
      <w:sz w:val="24"/>
      <w:szCs w:val="24"/>
    </w:rPr>
  </w:style>
  <w:style w:type="paragraph" w:styleId="Altbilgi">
    <w:name w:val="footer"/>
    <w:basedOn w:val="Normal"/>
    <w:link w:val="AltbilgiChar1"/>
    <w:uiPriority w:val="99"/>
    <w:unhideWhenUsed/>
    <w:rsid w:val="00E22704"/>
    <w:pPr>
      <w:tabs>
        <w:tab w:val="center" w:pos="4536"/>
        <w:tab w:val="right" w:pos="9072"/>
      </w:tabs>
    </w:pPr>
    <w:rPr>
      <w:lang w:eastAsia="en-US"/>
    </w:rPr>
  </w:style>
  <w:style w:type="character" w:customStyle="1" w:styleId="AltbilgiChar1">
    <w:name w:val="Altbilgi Char1"/>
    <w:basedOn w:val="VarsaylanParagrafYazTipi"/>
    <w:link w:val="Altbilgi"/>
    <w:uiPriority w:val="99"/>
    <w:rsid w:val="00E22704"/>
    <w:rPr>
      <w:rFonts w:ascii="Times New Roman" w:eastAsia="Times New Roman" w:hAnsi="Times New Roman" w:cs="Times New Roman"/>
      <w:sz w:val="24"/>
      <w:szCs w:val="24"/>
    </w:rPr>
  </w:style>
  <w:style w:type="table" w:styleId="TabloKlavuzu">
    <w:name w:val="Table Grid"/>
    <w:basedOn w:val="NormalTablo"/>
    <w:rsid w:val="009412E4"/>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Bal">
    <w:name w:val="TOC Heading"/>
    <w:basedOn w:val="Balk1"/>
    <w:next w:val="Normal"/>
    <w:uiPriority w:val="39"/>
    <w:unhideWhenUsed/>
    <w:qFormat/>
    <w:rsid w:val="00136E8B"/>
    <w:pPr>
      <w:spacing w:line="276" w:lineRule="auto"/>
      <w:outlineLvl w:val="9"/>
    </w:pPr>
  </w:style>
  <w:style w:type="paragraph" w:styleId="T1">
    <w:name w:val="toc 1"/>
    <w:basedOn w:val="Normal"/>
    <w:next w:val="Normal"/>
    <w:autoRedefine/>
    <w:uiPriority w:val="39"/>
    <w:unhideWhenUsed/>
    <w:rsid w:val="007C4122"/>
    <w:pPr>
      <w:tabs>
        <w:tab w:val="left" w:pos="480"/>
        <w:tab w:val="right" w:leader="dot" w:pos="9631"/>
      </w:tabs>
      <w:spacing w:after="120"/>
    </w:pPr>
    <w:rPr>
      <w:b/>
    </w:rPr>
  </w:style>
  <w:style w:type="paragraph" w:styleId="T2">
    <w:name w:val="toc 2"/>
    <w:basedOn w:val="Normal"/>
    <w:next w:val="Normal"/>
    <w:autoRedefine/>
    <w:uiPriority w:val="39"/>
    <w:unhideWhenUsed/>
    <w:rsid w:val="00136E8B"/>
    <w:pPr>
      <w:spacing w:after="100"/>
      <w:ind w:left="240"/>
    </w:pPr>
  </w:style>
  <w:style w:type="paragraph" w:styleId="T3">
    <w:name w:val="toc 3"/>
    <w:basedOn w:val="Normal"/>
    <w:next w:val="Normal"/>
    <w:autoRedefine/>
    <w:uiPriority w:val="39"/>
    <w:unhideWhenUsed/>
    <w:rsid w:val="00130E70"/>
    <w:pPr>
      <w:tabs>
        <w:tab w:val="right" w:leader="dot" w:pos="9062"/>
      </w:tabs>
      <w:spacing w:after="100"/>
      <w:ind w:left="480"/>
    </w:pPr>
    <w:rPr>
      <w:bCs/>
      <w:noProof/>
      <w:sz w:val="22"/>
      <w:szCs w:val="22"/>
    </w:rPr>
  </w:style>
  <w:style w:type="character" w:styleId="Kpr">
    <w:name w:val="Hyperlink"/>
    <w:basedOn w:val="VarsaylanParagrafYazTipi"/>
    <w:uiPriority w:val="99"/>
    <w:unhideWhenUsed/>
    <w:rsid w:val="00136E8B"/>
    <w:rPr>
      <w:color w:val="0563C1" w:themeColor="hyperlink"/>
      <w:u w:val="single"/>
    </w:rPr>
  </w:style>
  <w:style w:type="paragraph" w:customStyle="1" w:styleId="a">
    <w:basedOn w:val="Normal"/>
    <w:next w:val="Altbilgi"/>
    <w:link w:val="AltbilgiChar"/>
    <w:uiPriority w:val="99"/>
    <w:rsid w:val="00242786"/>
    <w:pPr>
      <w:tabs>
        <w:tab w:val="center" w:pos="4536"/>
        <w:tab w:val="right" w:pos="9072"/>
      </w:tabs>
    </w:pPr>
    <w:rPr>
      <w:rFonts w:asciiTheme="minorHAnsi" w:eastAsiaTheme="minorHAnsi" w:hAnsiTheme="minorHAnsi" w:cstheme="minorBidi"/>
      <w:sz w:val="22"/>
      <w:szCs w:val="22"/>
      <w:lang w:eastAsia="en-US"/>
    </w:rPr>
  </w:style>
  <w:style w:type="character" w:customStyle="1" w:styleId="AltbilgiChar">
    <w:name w:val="Altbilgi Char"/>
    <w:link w:val="a"/>
    <w:uiPriority w:val="99"/>
    <w:rsid w:val="00242786"/>
    <w:rPr>
      <w:lang w:eastAsia="en-US"/>
    </w:rPr>
  </w:style>
  <w:style w:type="paragraph" w:styleId="ResimYazs">
    <w:name w:val="caption"/>
    <w:basedOn w:val="Normal"/>
    <w:next w:val="Normal"/>
    <w:uiPriority w:val="35"/>
    <w:unhideWhenUsed/>
    <w:qFormat/>
    <w:rsid w:val="00B52B93"/>
    <w:rPr>
      <w:b/>
      <w:bCs/>
      <w:sz w:val="20"/>
      <w:szCs w:val="20"/>
    </w:rPr>
  </w:style>
  <w:style w:type="paragraph" w:styleId="ekillerTablosu">
    <w:name w:val="table of figures"/>
    <w:basedOn w:val="Normal"/>
    <w:next w:val="Normal"/>
    <w:uiPriority w:val="99"/>
    <w:unhideWhenUsed/>
    <w:rsid w:val="00C564E8"/>
  </w:style>
  <w:style w:type="character" w:customStyle="1" w:styleId="spelle">
    <w:name w:val="spelle"/>
    <w:rsid w:val="00665487"/>
  </w:style>
  <w:style w:type="character" w:customStyle="1" w:styleId="spangtip">
    <w:name w:val="spangtip"/>
    <w:rsid w:val="00581F60"/>
  </w:style>
  <w:style w:type="character" w:styleId="zlenenKpr">
    <w:name w:val="FollowedHyperlink"/>
    <w:basedOn w:val="VarsaylanParagrafYazTipi"/>
    <w:uiPriority w:val="99"/>
    <w:unhideWhenUsed/>
    <w:rsid w:val="00885ADF"/>
    <w:rPr>
      <w:color w:val="954F72" w:themeColor="followedHyperlink"/>
      <w:u w:val="single"/>
    </w:rPr>
  </w:style>
  <w:style w:type="paragraph" w:styleId="Altyaz">
    <w:name w:val="Subtitle"/>
    <w:basedOn w:val="Normal"/>
    <w:next w:val="Normal"/>
    <w:link w:val="AltyazChar"/>
    <w:qFormat/>
    <w:rsid w:val="00594B9C"/>
    <w:pPr>
      <w:spacing w:after="60"/>
      <w:jc w:val="center"/>
      <w:outlineLvl w:val="1"/>
    </w:pPr>
    <w:rPr>
      <w:rFonts w:ascii="Calibri Light" w:hAnsi="Calibri Light"/>
      <w:lang w:eastAsia="en-US"/>
    </w:rPr>
  </w:style>
  <w:style w:type="character" w:customStyle="1" w:styleId="AltyazChar">
    <w:name w:val="Altyazı Char"/>
    <w:basedOn w:val="VarsaylanParagrafYazTipi"/>
    <w:link w:val="Altyaz"/>
    <w:rsid w:val="00594B9C"/>
    <w:rPr>
      <w:rFonts w:ascii="Calibri Light" w:eastAsia="Times New Roman" w:hAnsi="Calibri Light" w:cs="Times New Roman"/>
      <w:sz w:val="24"/>
      <w:szCs w:val="24"/>
    </w:rPr>
  </w:style>
  <w:style w:type="paragraph" w:customStyle="1" w:styleId="xl24">
    <w:name w:val="xl24"/>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5">
    <w:name w:val="xl25"/>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center"/>
    </w:pPr>
    <w:rPr>
      <w:rFonts w:ascii="Arial" w:eastAsia="Arial Unicode MS" w:hAnsi="Arial" w:cs="Arial"/>
      <w:lang w:val="en-US" w:eastAsia="en-US"/>
    </w:rPr>
  </w:style>
  <w:style w:type="paragraph" w:customStyle="1" w:styleId="xl26">
    <w:name w:val="xl26"/>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7">
    <w:name w:val="xl27"/>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paragraph" w:customStyle="1" w:styleId="xl28">
    <w:name w:val="xl28"/>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textAlignment w:val="center"/>
    </w:pPr>
    <w:rPr>
      <w:rFonts w:ascii="Arial" w:eastAsia="Arial Unicode MS" w:hAnsi="Arial" w:cs="Arial"/>
      <w:lang w:val="en-US" w:eastAsia="en-US"/>
    </w:rPr>
  </w:style>
  <w:style w:type="paragraph" w:customStyle="1" w:styleId="xl29">
    <w:name w:val="xl29"/>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eastAsia="Arial Unicode MS" w:hAnsi="Arial" w:cs="Arial"/>
      <w:lang w:val="en-US" w:eastAsia="en-US"/>
    </w:rPr>
  </w:style>
  <w:style w:type="character" w:customStyle="1" w:styleId="AltBilgiChar10">
    <w:name w:val="Alt Bilgi Char1"/>
    <w:uiPriority w:val="99"/>
    <w:rsid w:val="00BC63C3"/>
    <w:rPr>
      <w:sz w:val="24"/>
      <w:szCs w:val="24"/>
      <w:lang w:eastAsia="en-US"/>
    </w:rPr>
  </w:style>
  <w:style w:type="character" w:styleId="SayfaNumaras">
    <w:name w:val="page number"/>
    <w:basedOn w:val="VarsaylanParagrafYazTipi"/>
    <w:rsid w:val="00BC63C3"/>
  </w:style>
  <w:style w:type="paragraph" w:customStyle="1" w:styleId="xl22">
    <w:name w:val="xl22"/>
    <w:basedOn w:val="Normal"/>
    <w:rsid w:val="00BC63C3"/>
    <w:pPr>
      <w:pBdr>
        <w:left w:val="single" w:sz="4" w:space="0" w:color="auto"/>
        <w:bottom w:val="single" w:sz="4" w:space="0" w:color="auto"/>
        <w:right w:val="single" w:sz="4" w:space="0" w:color="auto"/>
      </w:pBdr>
      <w:spacing w:before="100" w:beforeAutospacing="1" w:after="100" w:afterAutospacing="1"/>
    </w:pPr>
    <w:rPr>
      <w:lang w:val="en-US" w:eastAsia="en-US"/>
    </w:rPr>
  </w:style>
  <w:style w:type="paragraph" w:customStyle="1" w:styleId="xl23">
    <w:name w:val="xl23"/>
    <w:basedOn w:val="Normal"/>
    <w:rsid w:val="00BC63C3"/>
    <w:pPr>
      <w:pBdr>
        <w:bottom w:val="single" w:sz="4" w:space="0" w:color="auto"/>
        <w:right w:val="single" w:sz="4" w:space="0" w:color="auto"/>
      </w:pBdr>
      <w:spacing w:before="100" w:beforeAutospacing="1" w:after="100" w:afterAutospacing="1"/>
      <w:jc w:val="both"/>
    </w:pPr>
    <w:rPr>
      <w:lang w:val="en-US" w:eastAsia="en-US"/>
    </w:rPr>
  </w:style>
  <w:style w:type="character" w:customStyle="1" w:styleId="a0">
    <w:name w:val="a"/>
    <w:basedOn w:val="VarsaylanParagrafYazTipi"/>
    <w:rsid w:val="00BC63C3"/>
  </w:style>
  <w:style w:type="paragraph" w:customStyle="1" w:styleId="xl32">
    <w:name w:val="xl32"/>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0">
    <w:name w:val="xl30"/>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paragraph" w:customStyle="1" w:styleId="xl31">
    <w:name w:val="xl31"/>
    <w:basedOn w:val="Normal"/>
    <w:rsid w:val="00BC63C3"/>
    <w:pPr>
      <w:pBdr>
        <w:top w:val="single" w:sz="4" w:space="0" w:color="auto"/>
        <w:left w:val="single" w:sz="4" w:space="0" w:color="auto"/>
        <w:bottom w:val="single" w:sz="4" w:space="0" w:color="auto"/>
        <w:right w:val="single" w:sz="4" w:space="0" w:color="auto"/>
      </w:pBdr>
      <w:spacing w:before="100" w:beforeAutospacing="1" w:after="100" w:afterAutospacing="1"/>
      <w:jc w:val="right"/>
      <w:textAlignment w:val="top"/>
    </w:pPr>
  </w:style>
  <w:style w:type="character" w:styleId="Gl">
    <w:name w:val="Strong"/>
    <w:qFormat/>
    <w:rsid w:val="00BC63C3"/>
    <w:rPr>
      <w:b/>
      <w:bCs/>
    </w:rPr>
  </w:style>
  <w:style w:type="paragraph" w:customStyle="1" w:styleId="xl36">
    <w:name w:val="xl36"/>
    <w:basedOn w:val="Normal"/>
    <w:rsid w:val="00BC63C3"/>
    <w:pPr>
      <w:pBdr>
        <w:left w:val="single" w:sz="4" w:space="0" w:color="auto"/>
        <w:bottom w:val="single" w:sz="4" w:space="0" w:color="auto"/>
        <w:right w:val="single" w:sz="4" w:space="0" w:color="auto"/>
      </w:pBdr>
      <w:spacing w:before="100" w:beforeAutospacing="1" w:after="100" w:afterAutospacing="1"/>
      <w:textAlignment w:val="top"/>
    </w:pPr>
    <w:rPr>
      <w:lang w:val="en-US" w:eastAsia="en-US"/>
    </w:rPr>
  </w:style>
  <w:style w:type="character" w:customStyle="1" w:styleId="darkgreytext1">
    <w:name w:val="darkgrey_text1"/>
    <w:rsid w:val="00BC63C3"/>
    <w:rPr>
      <w:rFonts w:ascii="Microsoft Sans Serif" w:hAnsi="Microsoft Sans Serif" w:cs="Microsoft Sans Serif" w:hint="default"/>
      <w:sz w:val="18"/>
      <w:szCs w:val="18"/>
    </w:rPr>
  </w:style>
  <w:style w:type="paragraph" w:customStyle="1" w:styleId="fonteng">
    <w:name w:val="font_eng"/>
    <w:basedOn w:val="Normal"/>
    <w:rsid w:val="00BC63C3"/>
    <w:pPr>
      <w:spacing w:before="100" w:beforeAutospacing="1" w:after="100" w:afterAutospacing="1"/>
    </w:pPr>
    <w:rPr>
      <w:rFonts w:ascii="Verdana" w:hAnsi="Verdana"/>
      <w:sz w:val="18"/>
      <w:szCs w:val="18"/>
      <w:lang w:val="en-US" w:eastAsia="en-US"/>
    </w:rPr>
  </w:style>
  <w:style w:type="character" w:customStyle="1" w:styleId="redhead1">
    <w:name w:val="red_head1"/>
    <w:rsid w:val="00BC63C3"/>
    <w:rPr>
      <w:rFonts w:ascii="Microsoft Sans Serif" w:hAnsi="Microsoft Sans Serif" w:cs="Microsoft Sans Serif" w:hint="default"/>
      <w:b/>
      <w:bCs/>
      <w:sz w:val="18"/>
      <w:szCs w:val="18"/>
    </w:rPr>
  </w:style>
  <w:style w:type="paragraph" w:customStyle="1" w:styleId="ListeParagraf1">
    <w:name w:val="Liste Paragraf1"/>
    <w:basedOn w:val="Normal"/>
    <w:rsid w:val="00BC63C3"/>
    <w:pPr>
      <w:ind w:left="720"/>
    </w:pPr>
  </w:style>
  <w:style w:type="character" w:customStyle="1" w:styleId="tahoma12ffffffbold">
    <w:name w:val="tahoma_12_ffffff_bold"/>
    <w:basedOn w:val="VarsaylanParagrafYazTipi"/>
    <w:rsid w:val="00BC63C3"/>
  </w:style>
  <w:style w:type="character" w:customStyle="1" w:styleId="st">
    <w:name w:val="st"/>
    <w:basedOn w:val="VarsaylanParagrafYazTipi"/>
    <w:rsid w:val="00BC63C3"/>
  </w:style>
  <w:style w:type="paragraph" w:customStyle="1" w:styleId="msobodytextindent3">
    <w:name w:val="msobodytextindent3"/>
    <w:basedOn w:val="Normal"/>
    <w:rsid w:val="00BC63C3"/>
    <w:pPr>
      <w:ind w:left="360" w:firstLine="360"/>
      <w:jc w:val="both"/>
    </w:pPr>
  </w:style>
  <w:style w:type="character" w:customStyle="1" w:styleId="text">
    <w:name w:val="text"/>
    <w:rsid w:val="00BC63C3"/>
  </w:style>
  <w:style w:type="character" w:customStyle="1" w:styleId="spantire0">
    <w:name w:val="spantire0"/>
    <w:rsid w:val="00BC63C3"/>
  </w:style>
  <w:style w:type="character" w:customStyle="1" w:styleId="spantire1">
    <w:name w:val="spantire1"/>
    <w:rsid w:val="00BC63C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514315">
      <w:bodyDiv w:val="1"/>
      <w:marLeft w:val="0"/>
      <w:marRight w:val="0"/>
      <w:marTop w:val="0"/>
      <w:marBottom w:val="0"/>
      <w:divBdr>
        <w:top w:val="none" w:sz="0" w:space="0" w:color="auto"/>
        <w:left w:val="none" w:sz="0" w:space="0" w:color="auto"/>
        <w:bottom w:val="none" w:sz="0" w:space="0" w:color="auto"/>
        <w:right w:val="none" w:sz="0" w:space="0" w:color="auto"/>
      </w:divBdr>
    </w:div>
    <w:div w:id="128981133">
      <w:bodyDiv w:val="1"/>
      <w:marLeft w:val="0"/>
      <w:marRight w:val="0"/>
      <w:marTop w:val="0"/>
      <w:marBottom w:val="0"/>
      <w:divBdr>
        <w:top w:val="none" w:sz="0" w:space="0" w:color="auto"/>
        <w:left w:val="none" w:sz="0" w:space="0" w:color="auto"/>
        <w:bottom w:val="none" w:sz="0" w:space="0" w:color="auto"/>
        <w:right w:val="none" w:sz="0" w:space="0" w:color="auto"/>
      </w:divBdr>
    </w:div>
    <w:div w:id="131556787">
      <w:bodyDiv w:val="1"/>
      <w:marLeft w:val="0"/>
      <w:marRight w:val="0"/>
      <w:marTop w:val="0"/>
      <w:marBottom w:val="0"/>
      <w:divBdr>
        <w:top w:val="none" w:sz="0" w:space="0" w:color="auto"/>
        <w:left w:val="none" w:sz="0" w:space="0" w:color="auto"/>
        <w:bottom w:val="none" w:sz="0" w:space="0" w:color="auto"/>
        <w:right w:val="none" w:sz="0" w:space="0" w:color="auto"/>
      </w:divBdr>
    </w:div>
    <w:div w:id="131561221">
      <w:bodyDiv w:val="1"/>
      <w:marLeft w:val="0"/>
      <w:marRight w:val="0"/>
      <w:marTop w:val="0"/>
      <w:marBottom w:val="0"/>
      <w:divBdr>
        <w:top w:val="none" w:sz="0" w:space="0" w:color="auto"/>
        <w:left w:val="none" w:sz="0" w:space="0" w:color="auto"/>
        <w:bottom w:val="none" w:sz="0" w:space="0" w:color="auto"/>
        <w:right w:val="none" w:sz="0" w:space="0" w:color="auto"/>
      </w:divBdr>
    </w:div>
    <w:div w:id="156314548">
      <w:bodyDiv w:val="1"/>
      <w:marLeft w:val="0"/>
      <w:marRight w:val="0"/>
      <w:marTop w:val="0"/>
      <w:marBottom w:val="0"/>
      <w:divBdr>
        <w:top w:val="none" w:sz="0" w:space="0" w:color="auto"/>
        <w:left w:val="none" w:sz="0" w:space="0" w:color="auto"/>
        <w:bottom w:val="none" w:sz="0" w:space="0" w:color="auto"/>
        <w:right w:val="none" w:sz="0" w:space="0" w:color="auto"/>
      </w:divBdr>
    </w:div>
    <w:div w:id="158430259">
      <w:bodyDiv w:val="1"/>
      <w:marLeft w:val="0"/>
      <w:marRight w:val="0"/>
      <w:marTop w:val="0"/>
      <w:marBottom w:val="0"/>
      <w:divBdr>
        <w:top w:val="none" w:sz="0" w:space="0" w:color="auto"/>
        <w:left w:val="none" w:sz="0" w:space="0" w:color="auto"/>
        <w:bottom w:val="none" w:sz="0" w:space="0" w:color="auto"/>
        <w:right w:val="none" w:sz="0" w:space="0" w:color="auto"/>
      </w:divBdr>
    </w:div>
    <w:div w:id="194119327">
      <w:bodyDiv w:val="1"/>
      <w:marLeft w:val="0"/>
      <w:marRight w:val="0"/>
      <w:marTop w:val="0"/>
      <w:marBottom w:val="0"/>
      <w:divBdr>
        <w:top w:val="none" w:sz="0" w:space="0" w:color="auto"/>
        <w:left w:val="none" w:sz="0" w:space="0" w:color="auto"/>
        <w:bottom w:val="none" w:sz="0" w:space="0" w:color="auto"/>
        <w:right w:val="none" w:sz="0" w:space="0" w:color="auto"/>
      </w:divBdr>
    </w:div>
    <w:div w:id="258147968">
      <w:bodyDiv w:val="1"/>
      <w:marLeft w:val="0"/>
      <w:marRight w:val="0"/>
      <w:marTop w:val="0"/>
      <w:marBottom w:val="0"/>
      <w:divBdr>
        <w:top w:val="none" w:sz="0" w:space="0" w:color="auto"/>
        <w:left w:val="none" w:sz="0" w:space="0" w:color="auto"/>
        <w:bottom w:val="none" w:sz="0" w:space="0" w:color="auto"/>
        <w:right w:val="none" w:sz="0" w:space="0" w:color="auto"/>
      </w:divBdr>
    </w:div>
    <w:div w:id="273051500">
      <w:bodyDiv w:val="1"/>
      <w:marLeft w:val="0"/>
      <w:marRight w:val="0"/>
      <w:marTop w:val="0"/>
      <w:marBottom w:val="0"/>
      <w:divBdr>
        <w:top w:val="none" w:sz="0" w:space="0" w:color="auto"/>
        <w:left w:val="none" w:sz="0" w:space="0" w:color="auto"/>
        <w:bottom w:val="none" w:sz="0" w:space="0" w:color="auto"/>
        <w:right w:val="none" w:sz="0" w:space="0" w:color="auto"/>
      </w:divBdr>
    </w:div>
    <w:div w:id="329993335">
      <w:bodyDiv w:val="1"/>
      <w:marLeft w:val="0"/>
      <w:marRight w:val="0"/>
      <w:marTop w:val="0"/>
      <w:marBottom w:val="0"/>
      <w:divBdr>
        <w:top w:val="none" w:sz="0" w:space="0" w:color="auto"/>
        <w:left w:val="none" w:sz="0" w:space="0" w:color="auto"/>
        <w:bottom w:val="none" w:sz="0" w:space="0" w:color="auto"/>
        <w:right w:val="none" w:sz="0" w:space="0" w:color="auto"/>
      </w:divBdr>
    </w:div>
    <w:div w:id="345179758">
      <w:bodyDiv w:val="1"/>
      <w:marLeft w:val="0"/>
      <w:marRight w:val="0"/>
      <w:marTop w:val="0"/>
      <w:marBottom w:val="0"/>
      <w:divBdr>
        <w:top w:val="none" w:sz="0" w:space="0" w:color="auto"/>
        <w:left w:val="none" w:sz="0" w:space="0" w:color="auto"/>
        <w:bottom w:val="none" w:sz="0" w:space="0" w:color="auto"/>
        <w:right w:val="none" w:sz="0" w:space="0" w:color="auto"/>
      </w:divBdr>
    </w:div>
    <w:div w:id="358434729">
      <w:bodyDiv w:val="1"/>
      <w:marLeft w:val="0"/>
      <w:marRight w:val="0"/>
      <w:marTop w:val="0"/>
      <w:marBottom w:val="0"/>
      <w:divBdr>
        <w:top w:val="none" w:sz="0" w:space="0" w:color="auto"/>
        <w:left w:val="none" w:sz="0" w:space="0" w:color="auto"/>
        <w:bottom w:val="none" w:sz="0" w:space="0" w:color="auto"/>
        <w:right w:val="none" w:sz="0" w:space="0" w:color="auto"/>
      </w:divBdr>
    </w:div>
    <w:div w:id="397940439">
      <w:bodyDiv w:val="1"/>
      <w:marLeft w:val="0"/>
      <w:marRight w:val="0"/>
      <w:marTop w:val="0"/>
      <w:marBottom w:val="0"/>
      <w:divBdr>
        <w:top w:val="none" w:sz="0" w:space="0" w:color="auto"/>
        <w:left w:val="none" w:sz="0" w:space="0" w:color="auto"/>
        <w:bottom w:val="none" w:sz="0" w:space="0" w:color="auto"/>
        <w:right w:val="none" w:sz="0" w:space="0" w:color="auto"/>
      </w:divBdr>
    </w:div>
    <w:div w:id="440422869">
      <w:bodyDiv w:val="1"/>
      <w:marLeft w:val="0"/>
      <w:marRight w:val="0"/>
      <w:marTop w:val="0"/>
      <w:marBottom w:val="0"/>
      <w:divBdr>
        <w:top w:val="none" w:sz="0" w:space="0" w:color="auto"/>
        <w:left w:val="none" w:sz="0" w:space="0" w:color="auto"/>
        <w:bottom w:val="none" w:sz="0" w:space="0" w:color="auto"/>
        <w:right w:val="none" w:sz="0" w:space="0" w:color="auto"/>
      </w:divBdr>
    </w:div>
    <w:div w:id="441607085">
      <w:bodyDiv w:val="1"/>
      <w:marLeft w:val="0"/>
      <w:marRight w:val="0"/>
      <w:marTop w:val="0"/>
      <w:marBottom w:val="0"/>
      <w:divBdr>
        <w:top w:val="none" w:sz="0" w:space="0" w:color="auto"/>
        <w:left w:val="none" w:sz="0" w:space="0" w:color="auto"/>
        <w:bottom w:val="none" w:sz="0" w:space="0" w:color="auto"/>
        <w:right w:val="none" w:sz="0" w:space="0" w:color="auto"/>
      </w:divBdr>
    </w:div>
    <w:div w:id="459302777">
      <w:bodyDiv w:val="1"/>
      <w:marLeft w:val="0"/>
      <w:marRight w:val="0"/>
      <w:marTop w:val="0"/>
      <w:marBottom w:val="0"/>
      <w:divBdr>
        <w:top w:val="none" w:sz="0" w:space="0" w:color="auto"/>
        <w:left w:val="none" w:sz="0" w:space="0" w:color="auto"/>
        <w:bottom w:val="none" w:sz="0" w:space="0" w:color="auto"/>
        <w:right w:val="none" w:sz="0" w:space="0" w:color="auto"/>
      </w:divBdr>
    </w:div>
    <w:div w:id="478427508">
      <w:bodyDiv w:val="1"/>
      <w:marLeft w:val="0"/>
      <w:marRight w:val="0"/>
      <w:marTop w:val="0"/>
      <w:marBottom w:val="0"/>
      <w:divBdr>
        <w:top w:val="none" w:sz="0" w:space="0" w:color="auto"/>
        <w:left w:val="none" w:sz="0" w:space="0" w:color="auto"/>
        <w:bottom w:val="none" w:sz="0" w:space="0" w:color="auto"/>
        <w:right w:val="none" w:sz="0" w:space="0" w:color="auto"/>
      </w:divBdr>
    </w:div>
    <w:div w:id="501700763">
      <w:bodyDiv w:val="1"/>
      <w:marLeft w:val="0"/>
      <w:marRight w:val="0"/>
      <w:marTop w:val="0"/>
      <w:marBottom w:val="0"/>
      <w:divBdr>
        <w:top w:val="none" w:sz="0" w:space="0" w:color="auto"/>
        <w:left w:val="none" w:sz="0" w:space="0" w:color="auto"/>
        <w:bottom w:val="none" w:sz="0" w:space="0" w:color="auto"/>
        <w:right w:val="none" w:sz="0" w:space="0" w:color="auto"/>
      </w:divBdr>
    </w:div>
    <w:div w:id="516315511">
      <w:bodyDiv w:val="1"/>
      <w:marLeft w:val="0"/>
      <w:marRight w:val="0"/>
      <w:marTop w:val="0"/>
      <w:marBottom w:val="0"/>
      <w:divBdr>
        <w:top w:val="none" w:sz="0" w:space="0" w:color="auto"/>
        <w:left w:val="none" w:sz="0" w:space="0" w:color="auto"/>
        <w:bottom w:val="none" w:sz="0" w:space="0" w:color="auto"/>
        <w:right w:val="none" w:sz="0" w:space="0" w:color="auto"/>
      </w:divBdr>
    </w:div>
    <w:div w:id="527449883">
      <w:bodyDiv w:val="1"/>
      <w:marLeft w:val="0"/>
      <w:marRight w:val="0"/>
      <w:marTop w:val="0"/>
      <w:marBottom w:val="0"/>
      <w:divBdr>
        <w:top w:val="none" w:sz="0" w:space="0" w:color="auto"/>
        <w:left w:val="none" w:sz="0" w:space="0" w:color="auto"/>
        <w:bottom w:val="none" w:sz="0" w:space="0" w:color="auto"/>
        <w:right w:val="none" w:sz="0" w:space="0" w:color="auto"/>
      </w:divBdr>
    </w:div>
    <w:div w:id="529073875">
      <w:bodyDiv w:val="1"/>
      <w:marLeft w:val="0"/>
      <w:marRight w:val="0"/>
      <w:marTop w:val="0"/>
      <w:marBottom w:val="0"/>
      <w:divBdr>
        <w:top w:val="none" w:sz="0" w:space="0" w:color="auto"/>
        <w:left w:val="none" w:sz="0" w:space="0" w:color="auto"/>
        <w:bottom w:val="none" w:sz="0" w:space="0" w:color="auto"/>
        <w:right w:val="none" w:sz="0" w:space="0" w:color="auto"/>
      </w:divBdr>
    </w:div>
    <w:div w:id="536088296">
      <w:bodyDiv w:val="1"/>
      <w:marLeft w:val="0"/>
      <w:marRight w:val="0"/>
      <w:marTop w:val="0"/>
      <w:marBottom w:val="0"/>
      <w:divBdr>
        <w:top w:val="none" w:sz="0" w:space="0" w:color="auto"/>
        <w:left w:val="none" w:sz="0" w:space="0" w:color="auto"/>
        <w:bottom w:val="none" w:sz="0" w:space="0" w:color="auto"/>
        <w:right w:val="none" w:sz="0" w:space="0" w:color="auto"/>
      </w:divBdr>
    </w:div>
    <w:div w:id="573591233">
      <w:bodyDiv w:val="1"/>
      <w:marLeft w:val="0"/>
      <w:marRight w:val="0"/>
      <w:marTop w:val="0"/>
      <w:marBottom w:val="0"/>
      <w:divBdr>
        <w:top w:val="none" w:sz="0" w:space="0" w:color="auto"/>
        <w:left w:val="none" w:sz="0" w:space="0" w:color="auto"/>
        <w:bottom w:val="none" w:sz="0" w:space="0" w:color="auto"/>
        <w:right w:val="none" w:sz="0" w:space="0" w:color="auto"/>
      </w:divBdr>
    </w:div>
    <w:div w:id="580212512">
      <w:bodyDiv w:val="1"/>
      <w:marLeft w:val="0"/>
      <w:marRight w:val="0"/>
      <w:marTop w:val="0"/>
      <w:marBottom w:val="0"/>
      <w:divBdr>
        <w:top w:val="none" w:sz="0" w:space="0" w:color="auto"/>
        <w:left w:val="none" w:sz="0" w:space="0" w:color="auto"/>
        <w:bottom w:val="none" w:sz="0" w:space="0" w:color="auto"/>
        <w:right w:val="none" w:sz="0" w:space="0" w:color="auto"/>
      </w:divBdr>
    </w:div>
    <w:div w:id="583730065">
      <w:bodyDiv w:val="1"/>
      <w:marLeft w:val="0"/>
      <w:marRight w:val="0"/>
      <w:marTop w:val="0"/>
      <w:marBottom w:val="0"/>
      <w:divBdr>
        <w:top w:val="none" w:sz="0" w:space="0" w:color="auto"/>
        <w:left w:val="none" w:sz="0" w:space="0" w:color="auto"/>
        <w:bottom w:val="none" w:sz="0" w:space="0" w:color="auto"/>
        <w:right w:val="none" w:sz="0" w:space="0" w:color="auto"/>
      </w:divBdr>
    </w:div>
    <w:div w:id="600720110">
      <w:bodyDiv w:val="1"/>
      <w:marLeft w:val="0"/>
      <w:marRight w:val="0"/>
      <w:marTop w:val="0"/>
      <w:marBottom w:val="0"/>
      <w:divBdr>
        <w:top w:val="none" w:sz="0" w:space="0" w:color="auto"/>
        <w:left w:val="none" w:sz="0" w:space="0" w:color="auto"/>
        <w:bottom w:val="none" w:sz="0" w:space="0" w:color="auto"/>
        <w:right w:val="none" w:sz="0" w:space="0" w:color="auto"/>
      </w:divBdr>
    </w:div>
    <w:div w:id="611742509">
      <w:bodyDiv w:val="1"/>
      <w:marLeft w:val="0"/>
      <w:marRight w:val="0"/>
      <w:marTop w:val="0"/>
      <w:marBottom w:val="0"/>
      <w:divBdr>
        <w:top w:val="none" w:sz="0" w:space="0" w:color="auto"/>
        <w:left w:val="none" w:sz="0" w:space="0" w:color="auto"/>
        <w:bottom w:val="none" w:sz="0" w:space="0" w:color="auto"/>
        <w:right w:val="none" w:sz="0" w:space="0" w:color="auto"/>
      </w:divBdr>
    </w:div>
    <w:div w:id="640698756">
      <w:bodyDiv w:val="1"/>
      <w:marLeft w:val="0"/>
      <w:marRight w:val="0"/>
      <w:marTop w:val="0"/>
      <w:marBottom w:val="0"/>
      <w:divBdr>
        <w:top w:val="none" w:sz="0" w:space="0" w:color="auto"/>
        <w:left w:val="none" w:sz="0" w:space="0" w:color="auto"/>
        <w:bottom w:val="none" w:sz="0" w:space="0" w:color="auto"/>
        <w:right w:val="none" w:sz="0" w:space="0" w:color="auto"/>
      </w:divBdr>
    </w:div>
    <w:div w:id="651521835">
      <w:bodyDiv w:val="1"/>
      <w:marLeft w:val="0"/>
      <w:marRight w:val="0"/>
      <w:marTop w:val="0"/>
      <w:marBottom w:val="0"/>
      <w:divBdr>
        <w:top w:val="none" w:sz="0" w:space="0" w:color="auto"/>
        <w:left w:val="none" w:sz="0" w:space="0" w:color="auto"/>
        <w:bottom w:val="none" w:sz="0" w:space="0" w:color="auto"/>
        <w:right w:val="none" w:sz="0" w:space="0" w:color="auto"/>
      </w:divBdr>
    </w:div>
    <w:div w:id="655186370">
      <w:bodyDiv w:val="1"/>
      <w:marLeft w:val="0"/>
      <w:marRight w:val="0"/>
      <w:marTop w:val="0"/>
      <w:marBottom w:val="0"/>
      <w:divBdr>
        <w:top w:val="none" w:sz="0" w:space="0" w:color="auto"/>
        <w:left w:val="none" w:sz="0" w:space="0" w:color="auto"/>
        <w:bottom w:val="none" w:sz="0" w:space="0" w:color="auto"/>
        <w:right w:val="none" w:sz="0" w:space="0" w:color="auto"/>
      </w:divBdr>
    </w:div>
    <w:div w:id="697976361">
      <w:bodyDiv w:val="1"/>
      <w:marLeft w:val="0"/>
      <w:marRight w:val="0"/>
      <w:marTop w:val="0"/>
      <w:marBottom w:val="0"/>
      <w:divBdr>
        <w:top w:val="none" w:sz="0" w:space="0" w:color="auto"/>
        <w:left w:val="none" w:sz="0" w:space="0" w:color="auto"/>
        <w:bottom w:val="none" w:sz="0" w:space="0" w:color="auto"/>
        <w:right w:val="none" w:sz="0" w:space="0" w:color="auto"/>
      </w:divBdr>
    </w:div>
    <w:div w:id="740950037">
      <w:bodyDiv w:val="1"/>
      <w:marLeft w:val="0"/>
      <w:marRight w:val="0"/>
      <w:marTop w:val="0"/>
      <w:marBottom w:val="0"/>
      <w:divBdr>
        <w:top w:val="none" w:sz="0" w:space="0" w:color="auto"/>
        <w:left w:val="none" w:sz="0" w:space="0" w:color="auto"/>
        <w:bottom w:val="none" w:sz="0" w:space="0" w:color="auto"/>
        <w:right w:val="none" w:sz="0" w:space="0" w:color="auto"/>
      </w:divBdr>
    </w:div>
    <w:div w:id="742720402">
      <w:bodyDiv w:val="1"/>
      <w:marLeft w:val="0"/>
      <w:marRight w:val="0"/>
      <w:marTop w:val="0"/>
      <w:marBottom w:val="0"/>
      <w:divBdr>
        <w:top w:val="none" w:sz="0" w:space="0" w:color="auto"/>
        <w:left w:val="none" w:sz="0" w:space="0" w:color="auto"/>
        <w:bottom w:val="none" w:sz="0" w:space="0" w:color="auto"/>
        <w:right w:val="none" w:sz="0" w:space="0" w:color="auto"/>
      </w:divBdr>
    </w:div>
    <w:div w:id="755053630">
      <w:bodyDiv w:val="1"/>
      <w:marLeft w:val="0"/>
      <w:marRight w:val="0"/>
      <w:marTop w:val="0"/>
      <w:marBottom w:val="0"/>
      <w:divBdr>
        <w:top w:val="none" w:sz="0" w:space="0" w:color="auto"/>
        <w:left w:val="none" w:sz="0" w:space="0" w:color="auto"/>
        <w:bottom w:val="none" w:sz="0" w:space="0" w:color="auto"/>
        <w:right w:val="none" w:sz="0" w:space="0" w:color="auto"/>
      </w:divBdr>
    </w:div>
    <w:div w:id="757941083">
      <w:bodyDiv w:val="1"/>
      <w:marLeft w:val="0"/>
      <w:marRight w:val="0"/>
      <w:marTop w:val="0"/>
      <w:marBottom w:val="0"/>
      <w:divBdr>
        <w:top w:val="none" w:sz="0" w:space="0" w:color="auto"/>
        <w:left w:val="none" w:sz="0" w:space="0" w:color="auto"/>
        <w:bottom w:val="none" w:sz="0" w:space="0" w:color="auto"/>
        <w:right w:val="none" w:sz="0" w:space="0" w:color="auto"/>
      </w:divBdr>
    </w:div>
    <w:div w:id="806357623">
      <w:bodyDiv w:val="1"/>
      <w:marLeft w:val="0"/>
      <w:marRight w:val="0"/>
      <w:marTop w:val="0"/>
      <w:marBottom w:val="0"/>
      <w:divBdr>
        <w:top w:val="none" w:sz="0" w:space="0" w:color="auto"/>
        <w:left w:val="none" w:sz="0" w:space="0" w:color="auto"/>
        <w:bottom w:val="none" w:sz="0" w:space="0" w:color="auto"/>
        <w:right w:val="none" w:sz="0" w:space="0" w:color="auto"/>
      </w:divBdr>
    </w:div>
    <w:div w:id="810487906">
      <w:bodyDiv w:val="1"/>
      <w:marLeft w:val="0"/>
      <w:marRight w:val="0"/>
      <w:marTop w:val="0"/>
      <w:marBottom w:val="0"/>
      <w:divBdr>
        <w:top w:val="none" w:sz="0" w:space="0" w:color="auto"/>
        <w:left w:val="none" w:sz="0" w:space="0" w:color="auto"/>
        <w:bottom w:val="none" w:sz="0" w:space="0" w:color="auto"/>
        <w:right w:val="none" w:sz="0" w:space="0" w:color="auto"/>
      </w:divBdr>
    </w:div>
    <w:div w:id="833689831">
      <w:bodyDiv w:val="1"/>
      <w:marLeft w:val="0"/>
      <w:marRight w:val="0"/>
      <w:marTop w:val="0"/>
      <w:marBottom w:val="0"/>
      <w:divBdr>
        <w:top w:val="none" w:sz="0" w:space="0" w:color="auto"/>
        <w:left w:val="none" w:sz="0" w:space="0" w:color="auto"/>
        <w:bottom w:val="none" w:sz="0" w:space="0" w:color="auto"/>
        <w:right w:val="none" w:sz="0" w:space="0" w:color="auto"/>
      </w:divBdr>
    </w:div>
    <w:div w:id="835850832">
      <w:bodyDiv w:val="1"/>
      <w:marLeft w:val="0"/>
      <w:marRight w:val="0"/>
      <w:marTop w:val="0"/>
      <w:marBottom w:val="0"/>
      <w:divBdr>
        <w:top w:val="none" w:sz="0" w:space="0" w:color="auto"/>
        <w:left w:val="none" w:sz="0" w:space="0" w:color="auto"/>
        <w:bottom w:val="none" w:sz="0" w:space="0" w:color="auto"/>
        <w:right w:val="none" w:sz="0" w:space="0" w:color="auto"/>
      </w:divBdr>
    </w:div>
    <w:div w:id="844713528">
      <w:bodyDiv w:val="1"/>
      <w:marLeft w:val="0"/>
      <w:marRight w:val="0"/>
      <w:marTop w:val="0"/>
      <w:marBottom w:val="0"/>
      <w:divBdr>
        <w:top w:val="none" w:sz="0" w:space="0" w:color="auto"/>
        <w:left w:val="none" w:sz="0" w:space="0" w:color="auto"/>
        <w:bottom w:val="none" w:sz="0" w:space="0" w:color="auto"/>
        <w:right w:val="none" w:sz="0" w:space="0" w:color="auto"/>
      </w:divBdr>
    </w:div>
    <w:div w:id="863441086">
      <w:bodyDiv w:val="1"/>
      <w:marLeft w:val="0"/>
      <w:marRight w:val="0"/>
      <w:marTop w:val="0"/>
      <w:marBottom w:val="0"/>
      <w:divBdr>
        <w:top w:val="none" w:sz="0" w:space="0" w:color="auto"/>
        <w:left w:val="none" w:sz="0" w:space="0" w:color="auto"/>
        <w:bottom w:val="none" w:sz="0" w:space="0" w:color="auto"/>
        <w:right w:val="none" w:sz="0" w:space="0" w:color="auto"/>
      </w:divBdr>
    </w:div>
    <w:div w:id="870991422">
      <w:bodyDiv w:val="1"/>
      <w:marLeft w:val="0"/>
      <w:marRight w:val="0"/>
      <w:marTop w:val="0"/>
      <w:marBottom w:val="0"/>
      <w:divBdr>
        <w:top w:val="none" w:sz="0" w:space="0" w:color="auto"/>
        <w:left w:val="none" w:sz="0" w:space="0" w:color="auto"/>
        <w:bottom w:val="none" w:sz="0" w:space="0" w:color="auto"/>
        <w:right w:val="none" w:sz="0" w:space="0" w:color="auto"/>
      </w:divBdr>
    </w:div>
    <w:div w:id="881941715">
      <w:bodyDiv w:val="1"/>
      <w:marLeft w:val="0"/>
      <w:marRight w:val="0"/>
      <w:marTop w:val="0"/>
      <w:marBottom w:val="0"/>
      <w:divBdr>
        <w:top w:val="none" w:sz="0" w:space="0" w:color="auto"/>
        <w:left w:val="none" w:sz="0" w:space="0" w:color="auto"/>
        <w:bottom w:val="none" w:sz="0" w:space="0" w:color="auto"/>
        <w:right w:val="none" w:sz="0" w:space="0" w:color="auto"/>
      </w:divBdr>
    </w:div>
    <w:div w:id="883371182">
      <w:bodyDiv w:val="1"/>
      <w:marLeft w:val="0"/>
      <w:marRight w:val="0"/>
      <w:marTop w:val="0"/>
      <w:marBottom w:val="0"/>
      <w:divBdr>
        <w:top w:val="none" w:sz="0" w:space="0" w:color="auto"/>
        <w:left w:val="none" w:sz="0" w:space="0" w:color="auto"/>
        <w:bottom w:val="none" w:sz="0" w:space="0" w:color="auto"/>
        <w:right w:val="none" w:sz="0" w:space="0" w:color="auto"/>
      </w:divBdr>
    </w:div>
    <w:div w:id="900477637">
      <w:bodyDiv w:val="1"/>
      <w:marLeft w:val="0"/>
      <w:marRight w:val="0"/>
      <w:marTop w:val="0"/>
      <w:marBottom w:val="0"/>
      <w:divBdr>
        <w:top w:val="none" w:sz="0" w:space="0" w:color="auto"/>
        <w:left w:val="none" w:sz="0" w:space="0" w:color="auto"/>
        <w:bottom w:val="none" w:sz="0" w:space="0" w:color="auto"/>
        <w:right w:val="none" w:sz="0" w:space="0" w:color="auto"/>
      </w:divBdr>
    </w:div>
    <w:div w:id="922488552">
      <w:bodyDiv w:val="1"/>
      <w:marLeft w:val="0"/>
      <w:marRight w:val="0"/>
      <w:marTop w:val="0"/>
      <w:marBottom w:val="0"/>
      <w:divBdr>
        <w:top w:val="none" w:sz="0" w:space="0" w:color="auto"/>
        <w:left w:val="none" w:sz="0" w:space="0" w:color="auto"/>
        <w:bottom w:val="none" w:sz="0" w:space="0" w:color="auto"/>
        <w:right w:val="none" w:sz="0" w:space="0" w:color="auto"/>
      </w:divBdr>
    </w:div>
    <w:div w:id="935207746">
      <w:bodyDiv w:val="1"/>
      <w:marLeft w:val="0"/>
      <w:marRight w:val="0"/>
      <w:marTop w:val="0"/>
      <w:marBottom w:val="0"/>
      <w:divBdr>
        <w:top w:val="none" w:sz="0" w:space="0" w:color="auto"/>
        <w:left w:val="none" w:sz="0" w:space="0" w:color="auto"/>
        <w:bottom w:val="none" w:sz="0" w:space="0" w:color="auto"/>
        <w:right w:val="none" w:sz="0" w:space="0" w:color="auto"/>
      </w:divBdr>
    </w:div>
    <w:div w:id="946546500">
      <w:bodyDiv w:val="1"/>
      <w:marLeft w:val="0"/>
      <w:marRight w:val="0"/>
      <w:marTop w:val="0"/>
      <w:marBottom w:val="0"/>
      <w:divBdr>
        <w:top w:val="none" w:sz="0" w:space="0" w:color="auto"/>
        <w:left w:val="none" w:sz="0" w:space="0" w:color="auto"/>
        <w:bottom w:val="none" w:sz="0" w:space="0" w:color="auto"/>
        <w:right w:val="none" w:sz="0" w:space="0" w:color="auto"/>
      </w:divBdr>
    </w:div>
    <w:div w:id="1013148445">
      <w:bodyDiv w:val="1"/>
      <w:marLeft w:val="0"/>
      <w:marRight w:val="0"/>
      <w:marTop w:val="0"/>
      <w:marBottom w:val="0"/>
      <w:divBdr>
        <w:top w:val="none" w:sz="0" w:space="0" w:color="auto"/>
        <w:left w:val="none" w:sz="0" w:space="0" w:color="auto"/>
        <w:bottom w:val="none" w:sz="0" w:space="0" w:color="auto"/>
        <w:right w:val="none" w:sz="0" w:space="0" w:color="auto"/>
      </w:divBdr>
    </w:div>
    <w:div w:id="1050812513">
      <w:bodyDiv w:val="1"/>
      <w:marLeft w:val="0"/>
      <w:marRight w:val="0"/>
      <w:marTop w:val="0"/>
      <w:marBottom w:val="0"/>
      <w:divBdr>
        <w:top w:val="none" w:sz="0" w:space="0" w:color="auto"/>
        <w:left w:val="none" w:sz="0" w:space="0" w:color="auto"/>
        <w:bottom w:val="none" w:sz="0" w:space="0" w:color="auto"/>
        <w:right w:val="none" w:sz="0" w:space="0" w:color="auto"/>
      </w:divBdr>
    </w:div>
    <w:div w:id="1052730639">
      <w:bodyDiv w:val="1"/>
      <w:marLeft w:val="0"/>
      <w:marRight w:val="0"/>
      <w:marTop w:val="0"/>
      <w:marBottom w:val="0"/>
      <w:divBdr>
        <w:top w:val="none" w:sz="0" w:space="0" w:color="auto"/>
        <w:left w:val="none" w:sz="0" w:space="0" w:color="auto"/>
        <w:bottom w:val="none" w:sz="0" w:space="0" w:color="auto"/>
        <w:right w:val="none" w:sz="0" w:space="0" w:color="auto"/>
      </w:divBdr>
    </w:div>
    <w:div w:id="1107039865">
      <w:bodyDiv w:val="1"/>
      <w:marLeft w:val="0"/>
      <w:marRight w:val="0"/>
      <w:marTop w:val="0"/>
      <w:marBottom w:val="0"/>
      <w:divBdr>
        <w:top w:val="none" w:sz="0" w:space="0" w:color="auto"/>
        <w:left w:val="none" w:sz="0" w:space="0" w:color="auto"/>
        <w:bottom w:val="none" w:sz="0" w:space="0" w:color="auto"/>
        <w:right w:val="none" w:sz="0" w:space="0" w:color="auto"/>
      </w:divBdr>
    </w:div>
    <w:div w:id="1108500269">
      <w:bodyDiv w:val="1"/>
      <w:marLeft w:val="0"/>
      <w:marRight w:val="0"/>
      <w:marTop w:val="0"/>
      <w:marBottom w:val="0"/>
      <w:divBdr>
        <w:top w:val="none" w:sz="0" w:space="0" w:color="auto"/>
        <w:left w:val="none" w:sz="0" w:space="0" w:color="auto"/>
        <w:bottom w:val="none" w:sz="0" w:space="0" w:color="auto"/>
        <w:right w:val="none" w:sz="0" w:space="0" w:color="auto"/>
      </w:divBdr>
    </w:div>
    <w:div w:id="1134447692">
      <w:bodyDiv w:val="1"/>
      <w:marLeft w:val="0"/>
      <w:marRight w:val="0"/>
      <w:marTop w:val="0"/>
      <w:marBottom w:val="0"/>
      <w:divBdr>
        <w:top w:val="none" w:sz="0" w:space="0" w:color="auto"/>
        <w:left w:val="none" w:sz="0" w:space="0" w:color="auto"/>
        <w:bottom w:val="none" w:sz="0" w:space="0" w:color="auto"/>
        <w:right w:val="none" w:sz="0" w:space="0" w:color="auto"/>
      </w:divBdr>
    </w:div>
    <w:div w:id="1141728937">
      <w:bodyDiv w:val="1"/>
      <w:marLeft w:val="0"/>
      <w:marRight w:val="0"/>
      <w:marTop w:val="0"/>
      <w:marBottom w:val="0"/>
      <w:divBdr>
        <w:top w:val="none" w:sz="0" w:space="0" w:color="auto"/>
        <w:left w:val="none" w:sz="0" w:space="0" w:color="auto"/>
        <w:bottom w:val="none" w:sz="0" w:space="0" w:color="auto"/>
        <w:right w:val="none" w:sz="0" w:space="0" w:color="auto"/>
      </w:divBdr>
    </w:div>
    <w:div w:id="1169172016">
      <w:bodyDiv w:val="1"/>
      <w:marLeft w:val="0"/>
      <w:marRight w:val="0"/>
      <w:marTop w:val="0"/>
      <w:marBottom w:val="0"/>
      <w:divBdr>
        <w:top w:val="none" w:sz="0" w:space="0" w:color="auto"/>
        <w:left w:val="none" w:sz="0" w:space="0" w:color="auto"/>
        <w:bottom w:val="none" w:sz="0" w:space="0" w:color="auto"/>
        <w:right w:val="none" w:sz="0" w:space="0" w:color="auto"/>
      </w:divBdr>
    </w:div>
    <w:div w:id="1250164914">
      <w:bodyDiv w:val="1"/>
      <w:marLeft w:val="0"/>
      <w:marRight w:val="0"/>
      <w:marTop w:val="0"/>
      <w:marBottom w:val="0"/>
      <w:divBdr>
        <w:top w:val="none" w:sz="0" w:space="0" w:color="auto"/>
        <w:left w:val="none" w:sz="0" w:space="0" w:color="auto"/>
        <w:bottom w:val="none" w:sz="0" w:space="0" w:color="auto"/>
        <w:right w:val="none" w:sz="0" w:space="0" w:color="auto"/>
      </w:divBdr>
    </w:div>
    <w:div w:id="1251890447">
      <w:bodyDiv w:val="1"/>
      <w:marLeft w:val="0"/>
      <w:marRight w:val="0"/>
      <w:marTop w:val="0"/>
      <w:marBottom w:val="0"/>
      <w:divBdr>
        <w:top w:val="none" w:sz="0" w:space="0" w:color="auto"/>
        <w:left w:val="none" w:sz="0" w:space="0" w:color="auto"/>
        <w:bottom w:val="none" w:sz="0" w:space="0" w:color="auto"/>
        <w:right w:val="none" w:sz="0" w:space="0" w:color="auto"/>
      </w:divBdr>
    </w:div>
    <w:div w:id="1278676510">
      <w:bodyDiv w:val="1"/>
      <w:marLeft w:val="0"/>
      <w:marRight w:val="0"/>
      <w:marTop w:val="0"/>
      <w:marBottom w:val="0"/>
      <w:divBdr>
        <w:top w:val="none" w:sz="0" w:space="0" w:color="auto"/>
        <w:left w:val="none" w:sz="0" w:space="0" w:color="auto"/>
        <w:bottom w:val="none" w:sz="0" w:space="0" w:color="auto"/>
        <w:right w:val="none" w:sz="0" w:space="0" w:color="auto"/>
      </w:divBdr>
    </w:div>
    <w:div w:id="1290161146">
      <w:bodyDiv w:val="1"/>
      <w:marLeft w:val="0"/>
      <w:marRight w:val="0"/>
      <w:marTop w:val="0"/>
      <w:marBottom w:val="0"/>
      <w:divBdr>
        <w:top w:val="none" w:sz="0" w:space="0" w:color="auto"/>
        <w:left w:val="none" w:sz="0" w:space="0" w:color="auto"/>
        <w:bottom w:val="none" w:sz="0" w:space="0" w:color="auto"/>
        <w:right w:val="none" w:sz="0" w:space="0" w:color="auto"/>
      </w:divBdr>
    </w:div>
    <w:div w:id="1323851346">
      <w:bodyDiv w:val="1"/>
      <w:marLeft w:val="0"/>
      <w:marRight w:val="0"/>
      <w:marTop w:val="0"/>
      <w:marBottom w:val="0"/>
      <w:divBdr>
        <w:top w:val="none" w:sz="0" w:space="0" w:color="auto"/>
        <w:left w:val="none" w:sz="0" w:space="0" w:color="auto"/>
        <w:bottom w:val="none" w:sz="0" w:space="0" w:color="auto"/>
        <w:right w:val="none" w:sz="0" w:space="0" w:color="auto"/>
      </w:divBdr>
    </w:div>
    <w:div w:id="1333219426">
      <w:bodyDiv w:val="1"/>
      <w:marLeft w:val="0"/>
      <w:marRight w:val="0"/>
      <w:marTop w:val="0"/>
      <w:marBottom w:val="0"/>
      <w:divBdr>
        <w:top w:val="none" w:sz="0" w:space="0" w:color="auto"/>
        <w:left w:val="none" w:sz="0" w:space="0" w:color="auto"/>
        <w:bottom w:val="none" w:sz="0" w:space="0" w:color="auto"/>
        <w:right w:val="none" w:sz="0" w:space="0" w:color="auto"/>
      </w:divBdr>
    </w:div>
    <w:div w:id="1353650866">
      <w:bodyDiv w:val="1"/>
      <w:marLeft w:val="0"/>
      <w:marRight w:val="0"/>
      <w:marTop w:val="0"/>
      <w:marBottom w:val="0"/>
      <w:divBdr>
        <w:top w:val="none" w:sz="0" w:space="0" w:color="auto"/>
        <w:left w:val="none" w:sz="0" w:space="0" w:color="auto"/>
        <w:bottom w:val="none" w:sz="0" w:space="0" w:color="auto"/>
        <w:right w:val="none" w:sz="0" w:space="0" w:color="auto"/>
      </w:divBdr>
    </w:div>
    <w:div w:id="1364597189">
      <w:bodyDiv w:val="1"/>
      <w:marLeft w:val="0"/>
      <w:marRight w:val="0"/>
      <w:marTop w:val="0"/>
      <w:marBottom w:val="0"/>
      <w:divBdr>
        <w:top w:val="none" w:sz="0" w:space="0" w:color="auto"/>
        <w:left w:val="none" w:sz="0" w:space="0" w:color="auto"/>
        <w:bottom w:val="none" w:sz="0" w:space="0" w:color="auto"/>
        <w:right w:val="none" w:sz="0" w:space="0" w:color="auto"/>
      </w:divBdr>
    </w:div>
    <w:div w:id="1371296420">
      <w:bodyDiv w:val="1"/>
      <w:marLeft w:val="0"/>
      <w:marRight w:val="0"/>
      <w:marTop w:val="0"/>
      <w:marBottom w:val="0"/>
      <w:divBdr>
        <w:top w:val="none" w:sz="0" w:space="0" w:color="auto"/>
        <w:left w:val="none" w:sz="0" w:space="0" w:color="auto"/>
        <w:bottom w:val="none" w:sz="0" w:space="0" w:color="auto"/>
        <w:right w:val="none" w:sz="0" w:space="0" w:color="auto"/>
      </w:divBdr>
    </w:div>
    <w:div w:id="1377464037">
      <w:bodyDiv w:val="1"/>
      <w:marLeft w:val="0"/>
      <w:marRight w:val="0"/>
      <w:marTop w:val="0"/>
      <w:marBottom w:val="0"/>
      <w:divBdr>
        <w:top w:val="none" w:sz="0" w:space="0" w:color="auto"/>
        <w:left w:val="none" w:sz="0" w:space="0" w:color="auto"/>
        <w:bottom w:val="none" w:sz="0" w:space="0" w:color="auto"/>
        <w:right w:val="none" w:sz="0" w:space="0" w:color="auto"/>
      </w:divBdr>
    </w:div>
    <w:div w:id="1378353895">
      <w:bodyDiv w:val="1"/>
      <w:marLeft w:val="0"/>
      <w:marRight w:val="0"/>
      <w:marTop w:val="0"/>
      <w:marBottom w:val="0"/>
      <w:divBdr>
        <w:top w:val="none" w:sz="0" w:space="0" w:color="auto"/>
        <w:left w:val="none" w:sz="0" w:space="0" w:color="auto"/>
        <w:bottom w:val="none" w:sz="0" w:space="0" w:color="auto"/>
        <w:right w:val="none" w:sz="0" w:space="0" w:color="auto"/>
      </w:divBdr>
    </w:div>
    <w:div w:id="1389451564">
      <w:bodyDiv w:val="1"/>
      <w:marLeft w:val="0"/>
      <w:marRight w:val="0"/>
      <w:marTop w:val="0"/>
      <w:marBottom w:val="0"/>
      <w:divBdr>
        <w:top w:val="none" w:sz="0" w:space="0" w:color="auto"/>
        <w:left w:val="none" w:sz="0" w:space="0" w:color="auto"/>
        <w:bottom w:val="none" w:sz="0" w:space="0" w:color="auto"/>
        <w:right w:val="none" w:sz="0" w:space="0" w:color="auto"/>
      </w:divBdr>
    </w:div>
    <w:div w:id="1411851615">
      <w:bodyDiv w:val="1"/>
      <w:marLeft w:val="0"/>
      <w:marRight w:val="0"/>
      <w:marTop w:val="0"/>
      <w:marBottom w:val="0"/>
      <w:divBdr>
        <w:top w:val="none" w:sz="0" w:space="0" w:color="auto"/>
        <w:left w:val="none" w:sz="0" w:space="0" w:color="auto"/>
        <w:bottom w:val="none" w:sz="0" w:space="0" w:color="auto"/>
        <w:right w:val="none" w:sz="0" w:space="0" w:color="auto"/>
      </w:divBdr>
    </w:div>
    <w:div w:id="1433361273">
      <w:bodyDiv w:val="1"/>
      <w:marLeft w:val="0"/>
      <w:marRight w:val="0"/>
      <w:marTop w:val="0"/>
      <w:marBottom w:val="0"/>
      <w:divBdr>
        <w:top w:val="none" w:sz="0" w:space="0" w:color="auto"/>
        <w:left w:val="none" w:sz="0" w:space="0" w:color="auto"/>
        <w:bottom w:val="none" w:sz="0" w:space="0" w:color="auto"/>
        <w:right w:val="none" w:sz="0" w:space="0" w:color="auto"/>
      </w:divBdr>
    </w:div>
    <w:div w:id="1448619706">
      <w:bodyDiv w:val="1"/>
      <w:marLeft w:val="0"/>
      <w:marRight w:val="0"/>
      <w:marTop w:val="0"/>
      <w:marBottom w:val="0"/>
      <w:divBdr>
        <w:top w:val="none" w:sz="0" w:space="0" w:color="auto"/>
        <w:left w:val="none" w:sz="0" w:space="0" w:color="auto"/>
        <w:bottom w:val="none" w:sz="0" w:space="0" w:color="auto"/>
        <w:right w:val="none" w:sz="0" w:space="0" w:color="auto"/>
      </w:divBdr>
    </w:div>
    <w:div w:id="1498231105">
      <w:bodyDiv w:val="1"/>
      <w:marLeft w:val="0"/>
      <w:marRight w:val="0"/>
      <w:marTop w:val="0"/>
      <w:marBottom w:val="0"/>
      <w:divBdr>
        <w:top w:val="none" w:sz="0" w:space="0" w:color="auto"/>
        <w:left w:val="none" w:sz="0" w:space="0" w:color="auto"/>
        <w:bottom w:val="none" w:sz="0" w:space="0" w:color="auto"/>
        <w:right w:val="none" w:sz="0" w:space="0" w:color="auto"/>
      </w:divBdr>
    </w:div>
    <w:div w:id="1503886376">
      <w:bodyDiv w:val="1"/>
      <w:marLeft w:val="0"/>
      <w:marRight w:val="0"/>
      <w:marTop w:val="0"/>
      <w:marBottom w:val="0"/>
      <w:divBdr>
        <w:top w:val="none" w:sz="0" w:space="0" w:color="auto"/>
        <w:left w:val="none" w:sz="0" w:space="0" w:color="auto"/>
        <w:bottom w:val="none" w:sz="0" w:space="0" w:color="auto"/>
        <w:right w:val="none" w:sz="0" w:space="0" w:color="auto"/>
      </w:divBdr>
    </w:div>
    <w:div w:id="1545099500">
      <w:bodyDiv w:val="1"/>
      <w:marLeft w:val="0"/>
      <w:marRight w:val="0"/>
      <w:marTop w:val="0"/>
      <w:marBottom w:val="0"/>
      <w:divBdr>
        <w:top w:val="none" w:sz="0" w:space="0" w:color="auto"/>
        <w:left w:val="none" w:sz="0" w:space="0" w:color="auto"/>
        <w:bottom w:val="none" w:sz="0" w:space="0" w:color="auto"/>
        <w:right w:val="none" w:sz="0" w:space="0" w:color="auto"/>
      </w:divBdr>
    </w:div>
    <w:div w:id="1552812284">
      <w:bodyDiv w:val="1"/>
      <w:marLeft w:val="0"/>
      <w:marRight w:val="0"/>
      <w:marTop w:val="0"/>
      <w:marBottom w:val="0"/>
      <w:divBdr>
        <w:top w:val="none" w:sz="0" w:space="0" w:color="auto"/>
        <w:left w:val="none" w:sz="0" w:space="0" w:color="auto"/>
        <w:bottom w:val="none" w:sz="0" w:space="0" w:color="auto"/>
        <w:right w:val="none" w:sz="0" w:space="0" w:color="auto"/>
      </w:divBdr>
    </w:div>
    <w:div w:id="1556041563">
      <w:bodyDiv w:val="1"/>
      <w:marLeft w:val="0"/>
      <w:marRight w:val="0"/>
      <w:marTop w:val="0"/>
      <w:marBottom w:val="0"/>
      <w:divBdr>
        <w:top w:val="none" w:sz="0" w:space="0" w:color="auto"/>
        <w:left w:val="none" w:sz="0" w:space="0" w:color="auto"/>
        <w:bottom w:val="none" w:sz="0" w:space="0" w:color="auto"/>
        <w:right w:val="none" w:sz="0" w:space="0" w:color="auto"/>
      </w:divBdr>
    </w:div>
    <w:div w:id="1575970540">
      <w:bodyDiv w:val="1"/>
      <w:marLeft w:val="0"/>
      <w:marRight w:val="0"/>
      <w:marTop w:val="0"/>
      <w:marBottom w:val="0"/>
      <w:divBdr>
        <w:top w:val="none" w:sz="0" w:space="0" w:color="auto"/>
        <w:left w:val="none" w:sz="0" w:space="0" w:color="auto"/>
        <w:bottom w:val="none" w:sz="0" w:space="0" w:color="auto"/>
        <w:right w:val="none" w:sz="0" w:space="0" w:color="auto"/>
      </w:divBdr>
    </w:div>
    <w:div w:id="1590431176">
      <w:bodyDiv w:val="1"/>
      <w:marLeft w:val="0"/>
      <w:marRight w:val="0"/>
      <w:marTop w:val="0"/>
      <w:marBottom w:val="0"/>
      <w:divBdr>
        <w:top w:val="none" w:sz="0" w:space="0" w:color="auto"/>
        <w:left w:val="none" w:sz="0" w:space="0" w:color="auto"/>
        <w:bottom w:val="none" w:sz="0" w:space="0" w:color="auto"/>
        <w:right w:val="none" w:sz="0" w:space="0" w:color="auto"/>
      </w:divBdr>
    </w:div>
    <w:div w:id="1599751635">
      <w:bodyDiv w:val="1"/>
      <w:marLeft w:val="0"/>
      <w:marRight w:val="0"/>
      <w:marTop w:val="0"/>
      <w:marBottom w:val="0"/>
      <w:divBdr>
        <w:top w:val="none" w:sz="0" w:space="0" w:color="auto"/>
        <w:left w:val="none" w:sz="0" w:space="0" w:color="auto"/>
        <w:bottom w:val="none" w:sz="0" w:space="0" w:color="auto"/>
        <w:right w:val="none" w:sz="0" w:space="0" w:color="auto"/>
      </w:divBdr>
    </w:div>
    <w:div w:id="1607729646">
      <w:bodyDiv w:val="1"/>
      <w:marLeft w:val="0"/>
      <w:marRight w:val="0"/>
      <w:marTop w:val="0"/>
      <w:marBottom w:val="0"/>
      <w:divBdr>
        <w:top w:val="none" w:sz="0" w:space="0" w:color="auto"/>
        <w:left w:val="none" w:sz="0" w:space="0" w:color="auto"/>
        <w:bottom w:val="none" w:sz="0" w:space="0" w:color="auto"/>
        <w:right w:val="none" w:sz="0" w:space="0" w:color="auto"/>
      </w:divBdr>
    </w:div>
    <w:div w:id="1678533574">
      <w:bodyDiv w:val="1"/>
      <w:marLeft w:val="0"/>
      <w:marRight w:val="0"/>
      <w:marTop w:val="0"/>
      <w:marBottom w:val="0"/>
      <w:divBdr>
        <w:top w:val="none" w:sz="0" w:space="0" w:color="auto"/>
        <w:left w:val="none" w:sz="0" w:space="0" w:color="auto"/>
        <w:bottom w:val="none" w:sz="0" w:space="0" w:color="auto"/>
        <w:right w:val="none" w:sz="0" w:space="0" w:color="auto"/>
      </w:divBdr>
    </w:div>
    <w:div w:id="1698503702">
      <w:bodyDiv w:val="1"/>
      <w:marLeft w:val="0"/>
      <w:marRight w:val="0"/>
      <w:marTop w:val="0"/>
      <w:marBottom w:val="0"/>
      <w:divBdr>
        <w:top w:val="none" w:sz="0" w:space="0" w:color="auto"/>
        <w:left w:val="none" w:sz="0" w:space="0" w:color="auto"/>
        <w:bottom w:val="none" w:sz="0" w:space="0" w:color="auto"/>
        <w:right w:val="none" w:sz="0" w:space="0" w:color="auto"/>
      </w:divBdr>
    </w:div>
    <w:div w:id="1705446321">
      <w:bodyDiv w:val="1"/>
      <w:marLeft w:val="0"/>
      <w:marRight w:val="0"/>
      <w:marTop w:val="0"/>
      <w:marBottom w:val="0"/>
      <w:divBdr>
        <w:top w:val="none" w:sz="0" w:space="0" w:color="auto"/>
        <w:left w:val="none" w:sz="0" w:space="0" w:color="auto"/>
        <w:bottom w:val="none" w:sz="0" w:space="0" w:color="auto"/>
        <w:right w:val="none" w:sz="0" w:space="0" w:color="auto"/>
      </w:divBdr>
    </w:div>
    <w:div w:id="1728020133">
      <w:bodyDiv w:val="1"/>
      <w:marLeft w:val="0"/>
      <w:marRight w:val="0"/>
      <w:marTop w:val="0"/>
      <w:marBottom w:val="0"/>
      <w:divBdr>
        <w:top w:val="none" w:sz="0" w:space="0" w:color="auto"/>
        <w:left w:val="none" w:sz="0" w:space="0" w:color="auto"/>
        <w:bottom w:val="none" w:sz="0" w:space="0" w:color="auto"/>
        <w:right w:val="none" w:sz="0" w:space="0" w:color="auto"/>
      </w:divBdr>
    </w:div>
    <w:div w:id="1728601937">
      <w:bodyDiv w:val="1"/>
      <w:marLeft w:val="0"/>
      <w:marRight w:val="0"/>
      <w:marTop w:val="0"/>
      <w:marBottom w:val="0"/>
      <w:divBdr>
        <w:top w:val="none" w:sz="0" w:space="0" w:color="auto"/>
        <w:left w:val="none" w:sz="0" w:space="0" w:color="auto"/>
        <w:bottom w:val="none" w:sz="0" w:space="0" w:color="auto"/>
        <w:right w:val="none" w:sz="0" w:space="0" w:color="auto"/>
      </w:divBdr>
    </w:div>
    <w:div w:id="1782918233">
      <w:bodyDiv w:val="1"/>
      <w:marLeft w:val="0"/>
      <w:marRight w:val="0"/>
      <w:marTop w:val="0"/>
      <w:marBottom w:val="0"/>
      <w:divBdr>
        <w:top w:val="none" w:sz="0" w:space="0" w:color="auto"/>
        <w:left w:val="none" w:sz="0" w:space="0" w:color="auto"/>
        <w:bottom w:val="none" w:sz="0" w:space="0" w:color="auto"/>
        <w:right w:val="none" w:sz="0" w:space="0" w:color="auto"/>
      </w:divBdr>
    </w:div>
    <w:div w:id="1786346846">
      <w:bodyDiv w:val="1"/>
      <w:marLeft w:val="0"/>
      <w:marRight w:val="0"/>
      <w:marTop w:val="0"/>
      <w:marBottom w:val="0"/>
      <w:divBdr>
        <w:top w:val="none" w:sz="0" w:space="0" w:color="auto"/>
        <w:left w:val="none" w:sz="0" w:space="0" w:color="auto"/>
        <w:bottom w:val="none" w:sz="0" w:space="0" w:color="auto"/>
        <w:right w:val="none" w:sz="0" w:space="0" w:color="auto"/>
      </w:divBdr>
    </w:div>
    <w:div w:id="1837962066">
      <w:bodyDiv w:val="1"/>
      <w:marLeft w:val="0"/>
      <w:marRight w:val="0"/>
      <w:marTop w:val="0"/>
      <w:marBottom w:val="0"/>
      <w:divBdr>
        <w:top w:val="none" w:sz="0" w:space="0" w:color="auto"/>
        <w:left w:val="none" w:sz="0" w:space="0" w:color="auto"/>
        <w:bottom w:val="none" w:sz="0" w:space="0" w:color="auto"/>
        <w:right w:val="none" w:sz="0" w:space="0" w:color="auto"/>
      </w:divBdr>
    </w:div>
    <w:div w:id="1841038268">
      <w:bodyDiv w:val="1"/>
      <w:marLeft w:val="0"/>
      <w:marRight w:val="0"/>
      <w:marTop w:val="0"/>
      <w:marBottom w:val="0"/>
      <w:divBdr>
        <w:top w:val="none" w:sz="0" w:space="0" w:color="auto"/>
        <w:left w:val="none" w:sz="0" w:space="0" w:color="auto"/>
        <w:bottom w:val="none" w:sz="0" w:space="0" w:color="auto"/>
        <w:right w:val="none" w:sz="0" w:space="0" w:color="auto"/>
      </w:divBdr>
    </w:div>
    <w:div w:id="1859389190">
      <w:bodyDiv w:val="1"/>
      <w:marLeft w:val="0"/>
      <w:marRight w:val="0"/>
      <w:marTop w:val="0"/>
      <w:marBottom w:val="0"/>
      <w:divBdr>
        <w:top w:val="none" w:sz="0" w:space="0" w:color="auto"/>
        <w:left w:val="none" w:sz="0" w:space="0" w:color="auto"/>
        <w:bottom w:val="none" w:sz="0" w:space="0" w:color="auto"/>
        <w:right w:val="none" w:sz="0" w:space="0" w:color="auto"/>
      </w:divBdr>
    </w:div>
    <w:div w:id="1881891348">
      <w:bodyDiv w:val="1"/>
      <w:marLeft w:val="0"/>
      <w:marRight w:val="0"/>
      <w:marTop w:val="0"/>
      <w:marBottom w:val="0"/>
      <w:divBdr>
        <w:top w:val="none" w:sz="0" w:space="0" w:color="auto"/>
        <w:left w:val="none" w:sz="0" w:space="0" w:color="auto"/>
        <w:bottom w:val="none" w:sz="0" w:space="0" w:color="auto"/>
        <w:right w:val="none" w:sz="0" w:space="0" w:color="auto"/>
      </w:divBdr>
    </w:div>
    <w:div w:id="1906524587">
      <w:bodyDiv w:val="1"/>
      <w:marLeft w:val="0"/>
      <w:marRight w:val="0"/>
      <w:marTop w:val="0"/>
      <w:marBottom w:val="0"/>
      <w:divBdr>
        <w:top w:val="none" w:sz="0" w:space="0" w:color="auto"/>
        <w:left w:val="none" w:sz="0" w:space="0" w:color="auto"/>
        <w:bottom w:val="none" w:sz="0" w:space="0" w:color="auto"/>
        <w:right w:val="none" w:sz="0" w:space="0" w:color="auto"/>
      </w:divBdr>
    </w:div>
    <w:div w:id="1914268877">
      <w:bodyDiv w:val="1"/>
      <w:marLeft w:val="0"/>
      <w:marRight w:val="0"/>
      <w:marTop w:val="0"/>
      <w:marBottom w:val="0"/>
      <w:divBdr>
        <w:top w:val="none" w:sz="0" w:space="0" w:color="auto"/>
        <w:left w:val="none" w:sz="0" w:space="0" w:color="auto"/>
        <w:bottom w:val="none" w:sz="0" w:space="0" w:color="auto"/>
        <w:right w:val="none" w:sz="0" w:space="0" w:color="auto"/>
      </w:divBdr>
    </w:div>
    <w:div w:id="1979452719">
      <w:bodyDiv w:val="1"/>
      <w:marLeft w:val="0"/>
      <w:marRight w:val="0"/>
      <w:marTop w:val="0"/>
      <w:marBottom w:val="0"/>
      <w:divBdr>
        <w:top w:val="none" w:sz="0" w:space="0" w:color="auto"/>
        <w:left w:val="none" w:sz="0" w:space="0" w:color="auto"/>
        <w:bottom w:val="none" w:sz="0" w:space="0" w:color="auto"/>
        <w:right w:val="none" w:sz="0" w:space="0" w:color="auto"/>
      </w:divBdr>
    </w:div>
    <w:div w:id="1981493106">
      <w:bodyDiv w:val="1"/>
      <w:marLeft w:val="0"/>
      <w:marRight w:val="0"/>
      <w:marTop w:val="0"/>
      <w:marBottom w:val="0"/>
      <w:divBdr>
        <w:top w:val="none" w:sz="0" w:space="0" w:color="auto"/>
        <w:left w:val="none" w:sz="0" w:space="0" w:color="auto"/>
        <w:bottom w:val="none" w:sz="0" w:space="0" w:color="auto"/>
        <w:right w:val="none" w:sz="0" w:space="0" w:color="auto"/>
      </w:divBdr>
    </w:div>
    <w:div w:id="1992902362">
      <w:bodyDiv w:val="1"/>
      <w:marLeft w:val="0"/>
      <w:marRight w:val="0"/>
      <w:marTop w:val="0"/>
      <w:marBottom w:val="0"/>
      <w:divBdr>
        <w:top w:val="none" w:sz="0" w:space="0" w:color="auto"/>
        <w:left w:val="none" w:sz="0" w:space="0" w:color="auto"/>
        <w:bottom w:val="none" w:sz="0" w:space="0" w:color="auto"/>
        <w:right w:val="none" w:sz="0" w:space="0" w:color="auto"/>
      </w:divBdr>
    </w:div>
    <w:div w:id="2000692955">
      <w:bodyDiv w:val="1"/>
      <w:marLeft w:val="0"/>
      <w:marRight w:val="0"/>
      <w:marTop w:val="0"/>
      <w:marBottom w:val="0"/>
      <w:divBdr>
        <w:top w:val="none" w:sz="0" w:space="0" w:color="auto"/>
        <w:left w:val="none" w:sz="0" w:space="0" w:color="auto"/>
        <w:bottom w:val="none" w:sz="0" w:space="0" w:color="auto"/>
        <w:right w:val="none" w:sz="0" w:space="0" w:color="auto"/>
      </w:divBdr>
    </w:div>
    <w:div w:id="2005161729">
      <w:bodyDiv w:val="1"/>
      <w:marLeft w:val="0"/>
      <w:marRight w:val="0"/>
      <w:marTop w:val="0"/>
      <w:marBottom w:val="0"/>
      <w:divBdr>
        <w:top w:val="none" w:sz="0" w:space="0" w:color="auto"/>
        <w:left w:val="none" w:sz="0" w:space="0" w:color="auto"/>
        <w:bottom w:val="none" w:sz="0" w:space="0" w:color="auto"/>
        <w:right w:val="none" w:sz="0" w:space="0" w:color="auto"/>
      </w:divBdr>
    </w:div>
    <w:div w:id="2016762184">
      <w:bodyDiv w:val="1"/>
      <w:marLeft w:val="0"/>
      <w:marRight w:val="0"/>
      <w:marTop w:val="0"/>
      <w:marBottom w:val="0"/>
      <w:divBdr>
        <w:top w:val="none" w:sz="0" w:space="0" w:color="auto"/>
        <w:left w:val="none" w:sz="0" w:space="0" w:color="auto"/>
        <w:bottom w:val="none" w:sz="0" w:space="0" w:color="auto"/>
        <w:right w:val="none" w:sz="0" w:space="0" w:color="auto"/>
      </w:divBdr>
    </w:div>
    <w:div w:id="2034261734">
      <w:bodyDiv w:val="1"/>
      <w:marLeft w:val="0"/>
      <w:marRight w:val="0"/>
      <w:marTop w:val="0"/>
      <w:marBottom w:val="0"/>
      <w:divBdr>
        <w:top w:val="none" w:sz="0" w:space="0" w:color="auto"/>
        <w:left w:val="none" w:sz="0" w:space="0" w:color="auto"/>
        <w:bottom w:val="none" w:sz="0" w:space="0" w:color="auto"/>
        <w:right w:val="none" w:sz="0" w:space="0" w:color="auto"/>
      </w:divBdr>
    </w:div>
    <w:div w:id="2057002868">
      <w:bodyDiv w:val="1"/>
      <w:marLeft w:val="0"/>
      <w:marRight w:val="0"/>
      <w:marTop w:val="0"/>
      <w:marBottom w:val="0"/>
      <w:divBdr>
        <w:top w:val="none" w:sz="0" w:space="0" w:color="auto"/>
        <w:left w:val="none" w:sz="0" w:space="0" w:color="auto"/>
        <w:bottom w:val="none" w:sz="0" w:space="0" w:color="auto"/>
        <w:right w:val="none" w:sz="0" w:space="0" w:color="auto"/>
      </w:divBdr>
    </w:div>
    <w:div w:id="2062055861">
      <w:bodyDiv w:val="1"/>
      <w:marLeft w:val="0"/>
      <w:marRight w:val="0"/>
      <w:marTop w:val="0"/>
      <w:marBottom w:val="0"/>
      <w:divBdr>
        <w:top w:val="none" w:sz="0" w:space="0" w:color="auto"/>
        <w:left w:val="none" w:sz="0" w:space="0" w:color="auto"/>
        <w:bottom w:val="none" w:sz="0" w:space="0" w:color="auto"/>
        <w:right w:val="none" w:sz="0" w:space="0" w:color="auto"/>
      </w:divBdr>
    </w:div>
    <w:div w:id="2076584036">
      <w:bodyDiv w:val="1"/>
      <w:marLeft w:val="0"/>
      <w:marRight w:val="0"/>
      <w:marTop w:val="0"/>
      <w:marBottom w:val="0"/>
      <w:divBdr>
        <w:top w:val="none" w:sz="0" w:space="0" w:color="auto"/>
        <w:left w:val="none" w:sz="0" w:space="0" w:color="auto"/>
        <w:bottom w:val="none" w:sz="0" w:space="0" w:color="auto"/>
        <w:right w:val="none" w:sz="0" w:space="0" w:color="auto"/>
      </w:divBdr>
    </w:div>
    <w:div w:id="2083677739">
      <w:bodyDiv w:val="1"/>
      <w:marLeft w:val="0"/>
      <w:marRight w:val="0"/>
      <w:marTop w:val="0"/>
      <w:marBottom w:val="0"/>
      <w:divBdr>
        <w:top w:val="none" w:sz="0" w:space="0" w:color="auto"/>
        <w:left w:val="none" w:sz="0" w:space="0" w:color="auto"/>
        <w:bottom w:val="none" w:sz="0" w:space="0" w:color="auto"/>
        <w:right w:val="none" w:sz="0" w:space="0" w:color="auto"/>
      </w:divBdr>
    </w:div>
    <w:div w:id="2088568898">
      <w:bodyDiv w:val="1"/>
      <w:marLeft w:val="0"/>
      <w:marRight w:val="0"/>
      <w:marTop w:val="0"/>
      <w:marBottom w:val="0"/>
      <w:divBdr>
        <w:top w:val="none" w:sz="0" w:space="0" w:color="auto"/>
        <w:left w:val="none" w:sz="0" w:space="0" w:color="auto"/>
        <w:bottom w:val="none" w:sz="0" w:space="0" w:color="auto"/>
        <w:right w:val="none" w:sz="0" w:space="0" w:color="auto"/>
      </w:divBdr>
    </w:div>
    <w:div w:id="21151243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_rels/footnotes.xml.rels><?xml version="1.0" encoding="UTF-8" standalone="yes"?>
<Relationships xmlns="http://schemas.openxmlformats.org/package/2006/relationships"><Relationship Id="rId3" Type="http://schemas.openxmlformats.org/officeDocument/2006/relationships/hyperlink" Target="https://trade-remedies.wto.org/en/antidumping/measures" TargetMode="External"/><Relationship Id="rId2" Type="http://schemas.openxmlformats.org/officeDocument/2006/relationships/hyperlink" Target="https://trade-remedies.wto.org/en/antidumping/investigations/measures/egy-102019chn-2" TargetMode="External"/><Relationship Id="rId1" Type="http://schemas.openxmlformats.org/officeDocument/2006/relationships/hyperlink" Target="https://trade-remedies.wto.org/en/antidumping/investigations/measures/usa-a-570-040-1" TargetMode="External"/></Relationships>
</file>

<file path=word/theme/theme1.xml><?xml version="1.0" encoding="utf-8"?>
<a:theme xmlns:a="http://schemas.openxmlformats.org/drawingml/2006/main" name="Office Teması">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3406F5F-172C-4A2A-8EED-D211D72AF84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2197</TotalTime>
  <Pages>17</Pages>
  <Words>7313</Words>
  <Characters>41686</Characters>
  <Application>Microsoft Office Word</Application>
  <DocSecurity>0</DocSecurity>
  <Lines>347</Lines>
  <Paragraphs>97</Paragraphs>
  <ScaleCrop>false</ScaleCrop>
  <HeadingPairs>
    <vt:vector size="2" baseType="variant">
      <vt:variant>
        <vt:lpstr>Konu Başlığı</vt:lpstr>
      </vt:variant>
      <vt:variant>
        <vt:i4>1</vt:i4>
      </vt:variant>
    </vt:vector>
  </HeadingPairs>
  <TitlesOfParts>
    <vt:vector size="1" baseType="lpstr">
      <vt:lpstr>Nihai Bildirim - Final Disclosure</vt:lpstr>
    </vt:vector>
  </TitlesOfParts>
  <Company>Ekonomi Bakanlığı</Company>
  <LinksUpToDate>false</LinksUpToDate>
  <CharactersWithSpaces>48902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Nihai Bildirim - Final Disclosure</dc:title>
  <dc:creator>c.cambasi@ticaret.gov.tr</dc:creator>
  <cp:lastModifiedBy>Mustafa Taşpınar</cp:lastModifiedBy>
  <cp:revision>87</cp:revision>
  <cp:lastPrinted>2024-01-29T08:02:00Z</cp:lastPrinted>
  <dcterms:created xsi:type="dcterms:W3CDTF">2022-06-17T09:59:00Z</dcterms:created>
  <dcterms:modified xsi:type="dcterms:W3CDTF">2024-02-05T12:45:00Z</dcterms:modified>
</cp:coreProperties>
</file>