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A3A35" w14:textId="77777777" w:rsidR="00E433C8" w:rsidRDefault="00E433C8" w:rsidP="00E433C8">
      <w:pPr>
        <w:keepNext/>
        <w:outlineLvl w:val="0"/>
        <w:rPr>
          <w:b/>
          <w:color w:val="0D0D0D"/>
        </w:rPr>
      </w:pPr>
      <w:bookmarkStart w:id="0" w:name="_Toc44517734"/>
      <w:bookmarkStart w:id="1" w:name="_Toc157418508"/>
      <w:bookmarkStart w:id="2" w:name="_GoBack"/>
      <w:bookmarkEnd w:id="2"/>
      <w:r>
        <w:rPr>
          <w:b/>
          <w:color w:val="0D0D0D"/>
        </w:rPr>
        <w:t>EK:</w:t>
      </w:r>
    </w:p>
    <w:p w14:paraId="7767E6E8" w14:textId="77777777" w:rsidR="00E433C8" w:rsidRDefault="00E433C8" w:rsidP="00E433C8">
      <w:pPr>
        <w:pStyle w:val="stbilgi"/>
        <w:jc w:val="center"/>
        <w:rPr>
          <w:b/>
          <w:color w:val="0D0D0D"/>
        </w:rPr>
      </w:pPr>
    </w:p>
    <w:p w14:paraId="68124272" w14:textId="1B1076C4" w:rsidR="00E433C8" w:rsidRPr="00E44302" w:rsidRDefault="00E433C8" w:rsidP="00E433C8">
      <w:pPr>
        <w:pStyle w:val="stbilgi"/>
        <w:jc w:val="center"/>
      </w:pPr>
      <w:r w:rsidRPr="00FD1570">
        <w:rPr>
          <w:b/>
          <w:color w:val="0D0D0D"/>
        </w:rPr>
        <w:t>2024/</w:t>
      </w:r>
      <w:r w:rsidR="00FD1570" w:rsidRPr="00FD1570">
        <w:rPr>
          <w:b/>
          <w:color w:val="0D0D0D"/>
        </w:rPr>
        <w:t>10</w:t>
      </w:r>
      <w:r>
        <w:rPr>
          <w:b/>
          <w:color w:val="0D0D0D"/>
        </w:rPr>
        <w:t xml:space="preserve"> </w:t>
      </w:r>
      <w:r w:rsidRPr="00C26FDD">
        <w:rPr>
          <w:b/>
          <w:color w:val="0D0D0D"/>
        </w:rPr>
        <w:t>SAYILI İTHALATTA HAKSIZ REKABETİN ÖNLENMESİNE İLİŞKİN TEBLİĞE DAİR BİLGİLENDİRME RAPORU</w:t>
      </w:r>
    </w:p>
    <w:p w14:paraId="64926351" w14:textId="20035345" w:rsidR="00A42427" w:rsidRPr="00F47229" w:rsidRDefault="00914C99" w:rsidP="00A42427">
      <w:pPr>
        <w:pStyle w:val="Balk1"/>
        <w:spacing w:before="120" w:after="120"/>
        <w:jc w:val="left"/>
        <w:rPr>
          <w:rFonts w:ascii="Times New Roman" w:hAnsi="Times New Roman" w:cs="Times New Roman"/>
          <w:bCs w:val="0"/>
          <w:sz w:val="24"/>
          <w:szCs w:val="24"/>
        </w:rPr>
      </w:pPr>
      <w:r w:rsidRPr="00F47229">
        <w:rPr>
          <w:rFonts w:ascii="Times New Roman" w:hAnsi="Times New Roman" w:cs="Times New Roman"/>
          <w:bCs w:val="0"/>
          <w:sz w:val="24"/>
          <w:szCs w:val="24"/>
        </w:rPr>
        <w:t xml:space="preserve">1. </w:t>
      </w:r>
      <w:bookmarkEnd w:id="0"/>
      <w:r w:rsidR="00A42427" w:rsidRPr="00F47229">
        <w:rPr>
          <w:rFonts w:ascii="Times New Roman" w:hAnsi="Times New Roman" w:cs="Times New Roman"/>
          <w:bCs w:val="0"/>
          <w:sz w:val="24"/>
          <w:szCs w:val="24"/>
        </w:rPr>
        <w:t>GENEL BİLGİ VE İŞLEMLER</w:t>
      </w:r>
      <w:bookmarkStart w:id="3" w:name="_Toc44517736"/>
      <w:bookmarkEnd w:id="1"/>
    </w:p>
    <w:p w14:paraId="46F7BBA8" w14:textId="71319861" w:rsidR="00550AEB" w:rsidRPr="00C00790" w:rsidRDefault="00550AEB" w:rsidP="00C00790">
      <w:pPr>
        <w:pStyle w:val="Altyaz"/>
        <w:numPr>
          <w:ilvl w:val="1"/>
          <w:numId w:val="11"/>
        </w:numPr>
        <w:spacing w:before="120" w:after="120"/>
        <w:jc w:val="left"/>
        <w:rPr>
          <w:rFonts w:ascii="Times New Roman" w:hAnsi="Times New Roman"/>
          <w:b/>
        </w:rPr>
      </w:pPr>
      <w:bookmarkStart w:id="4" w:name="_Toc157418509"/>
      <w:r w:rsidRPr="00C00790">
        <w:rPr>
          <w:rFonts w:ascii="Times New Roman" w:hAnsi="Times New Roman"/>
          <w:b/>
        </w:rPr>
        <w:t>Kapsam ve Yasal Dayanak</w:t>
      </w:r>
      <w:bookmarkEnd w:id="3"/>
      <w:bookmarkEnd w:id="4"/>
    </w:p>
    <w:p w14:paraId="2110D3A9" w14:textId="0FA3AA71" w:rsidR="00A42427" w:rsidRPr="00F47229" w:rsidRDefault="00A42427" w:rsidP="00A42427">
      <w:pPr>
        <w:pStyle w:val="Default"/>
        <w:spacing w:before="120" w:after="120"/>
        <w:ind w:right="1"/>
        <w:jc w:val="both"/>
        <w:rPr>
          <w:color w:val="auto"/>
        </w:rPr>
      </w:pPr>
      <w:bookmarkStart w:id="5" w:name="_Toc44517737"/>
      <w:r w:rsidRPr="00F47229">
        <w:rPr>
          <w:color w:val="auto"/>
        </w:rPr>
        <w:t>(1) 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 (Yönetmelik) hükümleri çerçevesinde yürütülen nihai gözden geçirme soruşturması (NGGS) sonucunda alınacak karara esas teşkil edecek bilgi ve bulguları içermektedir.</w:t>
      </w:r>
    </w:p>
    <w:p w14:paraId="3CE26B46" w14:textId="52B8C784" w:rsidR="003A6AB3" w:rsidRPr="00F47229" w:rsidRDefault="003A6AB3" w:rsidP="00A42427">
      <w:pPr>
        <w:pStyle w:val="Altyaz"/>
        <w:numPr>
          <w:ilvl w:val="1"/>
          <w:numId w:val="11"/>
        </w:numPr>
        <w:spacing w:before="120" w:after="120"/>
        <w:jc w:val="left"/>
        <w:rPr>
          <w:rFonts w:ascii="Times New Roman" w:hAnsi="Times New Roman"/>
          <w:b/>
        </w:rPr>
      </w:pPr>
      <w:bookmarkStart w:id="6" w:name="_Toc157418510"/>
      <w:r w:rsidRPr="00F47229">
        <w:rPr>
          <w:rFonts w:ascii="Times New Roman" w:hAnsi="Times New Roman"/>
          <w:b/>
        </w:rPr>
        <w:t>Mevcut Önlem ve Geçmişi</w:t>
      </w:r>
      <w:bookmarkEnd w:id="5"/>
      <w:bookmarkEnd w:id="6"/>
    </w:p>
    <w:p w14:paraId="014F7384" w14:textId="7D40AF2D" w:rsidR="00574301" w:rsidRPr="00F47229" w:rsidRDefault="00E433C8" w:rsidP="00A42427">
      <w:pPr>
        <w:pStyle w:val="Default"/>
        <w:numPr>
          <w:ilvl w:val="0"/>
          <w:numId w:val="2"/>
        </w:numPr>
        <w:spacing w:before="120" w:after="120"/>
        <w:ind w:left="0" w:firstLine="0"/>
        <w:jc w:val="both"/>
        <w:rPr>
          <w:b/>
          <w:color w:val="auto"/>
        </w:rPr>
      </w:pPr>
      <w:r>
        <w:rPr>
          <w:color w:val="auto"/>
        </w:rPr>
        <w:t>Çin Halk Cumhuriyeti (</w:t>
      </w:r>
      <w:r w:rsidR="00A42427" w:rsidRPr="00F47229">
        <w:rPr>
          <w:color w:val="auto"/>
        </w:rPr>
        <w:t>Ç</w:t>
      </w:r>
      <w:r w:rsidR="006E12C6" w:rsidRPr="00F47229">
        <w:rPr>
          <w:color w:val="auto"/>
        </w:rPr>
        <w:t>HC</w:t>
      </w:r>
      <w:r>
        <w:rPr>
          <w:color w:val="auto"/>
        </w:rPr>
        <w:t>)</w:t>
      </w:r>
      <w:r w:rsidR="006E12C6" w:rsidRPr="00F47229">
        <w:rPr>
          <w:color w:val="auto"/>
        </w:rPr>
        <w:t xml:space="preserve"> menşeli 4412.13, 4412.14 ve 4412.19 </w:t>
      </w:r>
      <w:r w:rsidR="00C4552F">
        <w:rPr>
          <w:color w:val="auto"/>
        </w:rPr>
        <w:t>gümrük tarife pozisyonları (</w:t>
      </w:r>
      <w:r w:rsidR="00C82A80" w:rsidRPr="00F47229">
        <w:rPr>
          <w:color w:val="auto"/>
        </w:rPr>
        <w:t>GTP</w:t>
      </w:r>
      <w:r w:rsidR="00C4552F">
        <w:rPr>
          <w:color w:val="auto"/>
        </w:rPr>
        <w:t>)</w:t>
      </w:r>
      <w:r w:rsidR="006E12C6" w:rsidRPr="00F47229">
        <w:rPr>
          <w:color w:val="auto"/>
        </w:rPr>
        <w:t xml:space="preserve"> altında sınıflandırılan “sadece ağaç levhalarından meydana gelen kontrplaklar (her bir katının kalınlığı 6 mm’yi geçmeyenler)” ürünü ithalatına yönelik olarak 20/10/2006 tarihli ve 26325 sayılı Resmî Gazete’de yayımlanan İthalatta Haksız Rekabetin Önlenmesine İlişkin Tebliğ (Tebliğ No:</w:t>
      </w:r>
      <w:r w:rsidR="00C4552F">
        <w:rPr>
          <w:color w:val="auto"/>
        </w:rPr>
        <w:t xml:space="preserve"> </w:t>
      </w:r>
      <w:r w:rsidR="006E12C6" w:rsidRPr="00F47229">
        <w:rPr>
          <w:color w:val="auto"/>
        </w:rPr>
        <w:t>2006/28) uyarınca 240 ABD doları/</w:t>
      </w:r>
      <w:r w:rsidR="00A306B1" w:rsidRPr="00F47229">
        <w:rPr>
          <w:bCs/>
          <w:color w:val="auto"/>
        </w:rPr>
        <w:t xml:space="preserve">m³ </w:t>
      </w:r>
      <w:r w:rsidR="006E12C6" w:rsidRPr="00F47229">
        <w:rPr>
          <w:color w:val="auto"/>
        </w:rPr>
        <w:t xml:space="preserve">tutarında dampinge karşı önlem yürürlüğe konulmuştur.  </w:t>
      </w:r>
      <w:r w:rsidR="00BB0027" w:rsidRPr="00F47229">
        <w:rPr>
          <w:color w:val="auto"/>
        </w:rPr>
        <w:t xml:space="preserve"> </w:t>
      </w:r>
      <w:bookmarkStart w:id="7" w:name="_Toc44517738"/>
    </w:p>
    <w:p w14:paraId="4ECA2339" w14:textId="4CDC61C0" w:rsidR="00574301" w:rsidRPr="00F47229" w:rsidRDefault="00574301" w:rsidP="00A42427">
      <w:pPr>
        <w:pStyle w:val="Default"/>
        <w:numPr>
          <w:ilvl w:val="0"/>
          <w:numId w:val="2"/>
        </w:numPr>
        <w:spacing w:before="120" w:after="120"/>
        <w:ind w:left="0" w:firstLine="0"/>
        <w:jc w:val="both"/>
        <w:rPr>
          <w:b/>
          <w:color w:val="auto"/>
        </w:rPr>
      </w:pPr>
      <w:r w:rsidRPr="00F47229">
        <w:rPr>
          <w:color w:val="auto"/>
        </w:rPr>
        <w:t xml:space="preserve">10/3/2010 tarihli ve </w:t>
      </w:r>
      <w:r w:rsidR="00617443">
        <w:rPr>
          <w:color w:val="auto"/>
        </w:rPr>
        <w:t>2</w:t>
      </w:r>
      <w:r w:rsidRPr="00F47229">
        <w:rPr>
          <w:color w:val="auto"/>
        </w:rPr>
        <w:t>7517 sayılı Resmî Gazete’de yayımlanan İthalatta Haksız Rekabetin Önlenmesine İlişkin Tebliğ (Tebliğ No: 2010/6) uyarınca önleme konu ürünün tarife pozisyonunda gerçekleşen değişiklikler önleme yansıtılmış olup söz konusu önlemin 4412.10.00.00.00, 4412.31.10.00.00, 4412.31.90.00.00, 4412.32.10.00.00, 4412.32.90.00.00, 4412.39.00.00.00 gümrük tarife istatistik pozisyonları (GTİP) için yürürlükte olduğu duyurulmuştur.</w:t>
      </w:r>
    </w:p>
    <w:p w14:paraId="2DD72199" w14:textId="0763B99E" w:rsidR="00C82A80" w:rsidRPr="00F47229" w:rsidRDefault="00C82A80" w:rsidP="00A42427">
      <w:pPr>
        <w:pStyle w:val="Default"/>
        <w:numPr>
          <w:ilvl w:val="0"/>
          <w:numId w:val="2"/>
        </w:numPr>
        <w:spacing w:before="120" w:after="120"/>
        <w:ind w:left="0" w:firstLine="0"/>
        <w:jc w:val="both"/>
        <w:rPr>
          <w:color w:val="auto"/>
        </w:rPr>
      </w:pPr>
      <w:r w:rsidRPr="00F47229">
        <w:rPr>
          <w:color w:val="auto"/>
        </w:rPr>
        <w:t xml:space="preserve">Söz konusu önleme yönelik 3/9/2011 tarihli ve 28043 sayılı Resmî Gazete’de yayımlanan İthalatta Haksız Rekabetin Önlenmesine İlişkin Tebliğ (Tebliğ No: 2011/19) uyarınca başlatılan birinci </w:t>
      </w:r>
      <w:r w:rsidR="001A6844" w:rsidRPr="00F47229">
        <w:rPr>
          <w:color w:val="auto"/>
        </w:rPr>
        <w:t>NGGS,</w:t>
      </w:r>
      <w:r w:rsidR="00022133" w:rsidRPr="00F47229">
        <w:rPr>
          <w:color w:val="auto"/>
        </w:rPr>
        <w:t xml:space="preserve"> </w:t>
      </w:r>
      <w:r w:rsidRPr="00F47229">
        <w:rPr>
          <w:color w:val="auto"/>
        </w:rPr>
        <w:t>10/7/2012 tarihli ve 28349 sayılı Resmî Gazete’de yayımlanan İthalatta Haksız Rekabetin Önlenmesine İlişkin Tebliğ (Tebliğ No: 2012/16) ile tamamlanmış olup 4412.10, 4412.31, 4412.32 ve 4412.39 GTP’leri altında sınıflandırılan “kontrplak</w:t>
      </w:r>
      <w:r w:rsidR="002E0602" w:rsidRPr="00F47229">
        <w:rPr>
          <w:color w:val="auto"/>
        </w:rPr>
        <w:t>lar</w:t>
      </w:r>
      <w:r w:rsidRPr="00F47229">
        <w:rPr>
          <w:color w:val="auto"/>
        </w:rPr>
        <w:t>” ürünü ithalatına yönelik mevcut önlemin devamına karar verilmiştir.</w:t>
      </w:r>
    </w:p>
    <w:p w14:paraId="46C7C283" w14:textId="14825BB9" w:rsidR="00C82A80" w:rsidRPr="00F47229" w:rsidRDefault="00022133" w:rsidP="00A42427">
      <w:pPr>
        <w:pStyle w:val="Default"/>
        <w:numPr>
          <w:ilvl w:val="0"/>
          <w:numId w:val="2"/>
        </w:numPr>
        <w:spacing w:before="120" w:after="120"/>
        <w:ind w:left="0" w:firstLine="0"/>
        <w:jc w:val="both"/>
        <w:rPr>
          <w:color w:val="auto"/>
        </w:rPr>
      </w:pPr>
      <w:r w:rsidRPr="00F47229">
        <w:rPr>
          <w:color w:val="auto"/>
        </w:rPr>
        <w:t>5/7/2017 tarihli ve 30115 sayılı Resmî Gazete’de yayımlanan İthalatta Haksız Rekabetin Önlenmesine İlişkin Tebliğ (Tebliğ No: 2017/16) ile başlatılan ikinci NGGS, 22/5/2018 tarihli ve 30428 sayılı Resmî Gazete’de yayımlanan İthalatta Haksız Rekabetin Önlenmesine İlişkin Tebliğ (Tebliğ No: 2018/18) ile tamamlanmış olup 4412.10, 4412.31, 4412.33, 4412.34 ve 4412.39 GTP’leri altında sınıflandırılan “kontrplak</w:t>
      </w:r>
      <w:r w:rsidR="00617443">
        <w:rPr>
          <w:color w:val="auto"/>
        </w:rPr>
        <w:t>lar</w:t>
      </w:r>
      <w:r w:rsidRPr="00F47229">
        <w:rPr>
          <w:color w:val="auto"/>
        </w:rPr>
        <w:t>” ürünü ithalatında yürürlükte bulunan dampinge karşı önlemin</w:t>
      </w:r>
      <w:r w:rsidR="0046740F">
        <w:rPr>
          <w:color w:val="auto"/>
        </w:rPr>
        <w:t xml:space="preserve"> düşürülerek</w:t>
      </w:r>
      <w:r w:rsidRPr="00F47229">
        <w:rPr>
          <w:color w:val="auto"/>
        </w:rPr>
        <w:t xml:space="preserve"> 140 ABD doları/</w:t>
      </w:r>
      <w:r w:rsidR="00A306B1" w:rsidRPr="00F47229">
        <w:rPr>
          <w:bCs/>
          <w:color w:val="auto"/>
        </w:rPr>
        <w:t xml:space="preserve"> m³ </w:t>
      </w:r>
      <w:r w:rsidRPr="00F47229">
        <w:rPr>
          <w:color w:val="auto"/>
        </w:rPr>
        <w:t>tutarında uygulanmaya devam edilmesine karar verilmiştir.</w:t>
      </w:r>
    </w:p>
    <w:p w14:paraId="5C45AF0A" w14:textId="236E5C0C" w:rsidR="00FD45CD" w:rsidRPr="00F47229" w:rsidRDefault="00FD45CD" w:rsidP="00271C03">
      <w:pPr>
        <w:pStyle w:val="Altyaz"/>
        <w:spacing w:before="120" w:after="120"/>
        <w:jc w:val="left"/>
        <w:rPr>
          <w:rFonts w:ascii="Times New Roman" w:hAnsi="Times New Roman"/>
          <w:b/>
        </w:rPr>
      </w:pPr>
      <w:bookmarkStart w:id="8" w:name="_Toc157418511"/>
      <w:r w:rsidRPr="00F47229">
        <w:rPr>
          <w:rFonts w:ascii="Times New Roman" w:hAnsi="Times New Roman"/>
          <w:b/>
        </w:rPr>
        <w:t>1.</w:t>
      </w:r>
      <w:r w:rsidR="00A42427" w:rsidRPr="00F47229">
        <w:rPr>
          <w:rFonts w:ascii="Times New Roman" w:hAnsi="Times New Roman"/>
          <w:b/>
        </w:rPr>
        <w:t>3 Soruşturma</w:t>
      </w:r>
      <w:bookmarkEnd w:id="7"/>
      <w:bookmarkEnd w:id="8"/>
    </w:p>
    <w:p w14:paraId="78590C03" w14:textId="0CC011F7" w:rsidR="00856389" w:rsidRPr="00F47229" w:rsidRDefault="00FD45CD" w:rsidP="00856389">
      <w:pPr>
        <w:pStyle w:val="Default"/>
        <w:spacing w:before="120" w:after="120"/>
        <w:jc w:val="both"/>
        <w:rPr>
          <w:color w:val="auto"/>
          <w:sz w:val="12"/>
          <w:szCs w:val="12"/>
        </w:rPr>
      </w:pPr>
      <w:r w:rsidRPr="00F47229">
        <w:rPr>
          <w:color w:val="auto"/>
        </w:rPr>
        <w:t>(</w:t>
      </w:r>
      <w:r w:rsidR="00426429" w:rsidRPr="00F47229">
        <w:rPr>
          <w:color w:val="auto"/>
        </w:rPr>
        <w:t>1</w:t>
      </w:r>
      <w:r w:rsidRPr="00F47229">
        <w:rPr>
          <w:color w:val="auto"/>
        </w:rPr>
        <w:t xml:space="preserve">) </w:t>
      </w:r>
      <w:r w:rsidR="009642CA" w:rsidRPr="00F47229">
        <w:rPr>
          <w:color w:val="auto"/>
        </w:rPr>
        <w:t>Yönetmeliğin</w:t>
      </w:r>
      <w:r w:rsidRPr="00F47229">
        <w:rPr>
          <w:color w:val="auto"/>
        </w:rPr>
        <w:t xml:space="preserve"> 35 inci maddesinin ikinci fıkrası hükmünce, </w:t>
      </w:r>
      <w:r w:rsidR="00273022" w:rsidRPr="00F47229">
        <w:rPr>
          <w:color w:val="auto"/>
        </w:rPr>
        <w:t>4/8/2022</w:t>
      </w:r>
      <w:r w:rsidR="007F22B9" w:rsidRPr="00F47229">
        <w:rPr>
          <w:color w:val="auto"/>
        </w:rPr>
        <w:t xml:space="preserve"> tarihli ve </w:t>
      </w:r>
      <w:r w:rsidR="00273022" w:rsidRPr="00F47229">
        <w:rPr>
          <w:color w:val="auto"/>
        </w:rPr>
        <w:t>31913</w:t>
      </w:r>
      <w:r w:rsidR="00856389" w:rsidRPr="00F47229">
        <w:rPr>
          <w:color w:val="auto"/>
        </w:rPr>
        <w:t xml:space="preserve"> sayılı Resmî Gazete’de yayımlanan İthalatta Haksız Rekabetin Önlenmesine İlişkin Tebliğ </w:t>
      </w:r>
      <w:r w:rsidR="007F22B9" w:rsidRPr="00F47229">
        <w:rPr>
          <w:color w:val="auto"/>
        </w:rPr>
        <w:t>(Tebliğ No: 2022/</w:t>
      </w:r>
      <w:r w:rsidR="00273022" w:rsidRPr="00F47229">
        <w:rPr>
          <w:color w:val="auto"/>
        </w:rPr>
        <w:t>22</w:t>
      </w:r>
      <w:r w:rsidR="00856389" w:rsidRPr="00F47229">
        <w:rPr>
          <w:color w:val="auto"/>
        </w:rPr>
        <w:t>) ile</w:t>
      </w:r>
      <w:r w:rsidR="00273022" w:rsidRPr="00F47229">
        <w:rPr>
          <w:color w:val="auto"/>
        </w:rPr>
        <w:t xml:space="preserve"> ÇHC menşeli kontrplak ürününe yönelik yürürlükte bulunan</w:t>
      </w:r>
      <w:r w:rsidR="00856389" w:rsidRPr="00F47229">
        <w:rPr>
          <w:color w:val="auto"/>
        </w:rPr>
        <w:t xml:space="preserve"> mevcut önlemin yürürlükte kalma </w:t>
      </w:r>
      <w:r w:rsidR="00273022" w:rsidRPr="00F47229">
        <w:rPr>
          <w:color w:val="auto"/>
        </w:rPr>
        <w:t>süresinin</w:t>
      </w:r>
      <w:r w:rsidR="00856389" w:rsidRPr="00F47229">
        <w:rPr>
          <w:color w:val="auto"/>
        </w:rPr>
        <w:t xml:space="preserve">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4EA43242" w14:textId="78A694BF" w:rsidR="00A42427" w:rsidRPr="00F47229" w:rsidRDefault="00FD45CD" w:rsidP="00A42427">
      <w:pPr>
        <w:pStyle w:val="Default"/>
        <w:spacing w:before="120" w:after="120"/>
        <w:jc w:val="both"/>
        <w:rPr>
          <w:color w:val="auto"/>
        </w:rPr>
      </w:pPr>
      <w:r w:rsidRPr="00F47229">
        <w:rPr>
          <w:color w:val="auto"/>
        </w:rPr>
        <w:t>(</w:t>
      </w:r>
      <w:r w:rsidR="00426429" w:rsidRPr="00F47229">
        <w:rPr>
          <w:color w:val="auto"/>
        </w:rPr>
        <w:t>2</w:t>
      </w:r>
      <w:r w:rsidRPr="00F47229">
        <w:rPr>
          <w:color w:val="auto"/>
        </w:rPr>
        <w:t>) Bu çerçevede,</w:t>
      </w:r>
      <w:r w:rsidR="006E0A11" w:rsidRPr="00F47229">
        <w:rPr>
          <w:color w:val="auto"/>
        </w:rPr>
        <w:t xml:space="preserve"> Aydın Kontrplak Orman Ürünleri San. Nak. İç ve Dış Tic. Ltd. Şti. (Aykonsan), Taşköprü Tarım Hayvancılık Ürünleri Tekstil Madencilik Ticaret ve Sanayi A.Ş. (Taşköprü), Erapan Orman Ürünleri Ltd. Şti. (Erapan), Dastaş Demircioğlu Ağaç San. ve Tic. A.Ş. (Dastaş), Sağlamlar Orman Tarım Ürünleri Ticaret ve Sanayi A.Ş. (Sağlamlar), Petek Kontrplak San. ve Tic. A.Ş. (Petek) firmaları ÇHC menşeli “kontrplak</w:t>
      </w:r>
      <w:r w:rsidR="002E0602" w:rsidRPr="00F47229">
        <w:rPr>
          <w:color w:val="auto"/>
        </w:rPr>
        <w:t>lar</w:t>
      </w:r>
      <w:r w:rsidR="006E0A11" w:rsidRPr="00F47229">
        <w:rPr>
          <w:color w:val="auto"/>
        </w:rPr>
        <w:t xml:space="preserve">” ithalatına yönelik </w:t>
      </w:r>
      <w:r w:rsidR="00746AC0" w:rsidRPr="00F47229">
        <w:rPr>
          <w:color w:val="auto"/>
        </w:rPr>
        <w:t>NGGS açılması başvurusunda bulunmuştur.</w:t>
      </w:r>
      <w:bookmarkStart w:id="9" w:name="_Toc44517739"/>
      <w:r w:rsidR="00461D93" w:rsidRPr="00F47229">
        <w:rPr>
          <w:color w:val="auto"/>
        </w:rPr>
        <w:t xml:space="preserve"> Söz konusu başvuru </w:t>
      </w:r>
      <w:r w:rsidR="006E0A11" w:rsidRPr="00F47229">
        <w:rPr>
          <w:color w:val="auto"/>
        </w:rPr>
        <w:t>Akça Kontrplak Fabrikası San</w:t>
      </w:r>
      <w:r w:rsidR="00791460">
        <w:rPr>
          <w:color w:val="auto"/>
        </w:rPr>
        <w:t>.</w:t>
      </w:r>
      <w:r w:rsidR="006E0A11" w:rsidRPr="00F47229">
        <w:rPr>
          <w:color w:val="auto"/>
        </w:rPr>
        <w:t xml:space="preserve"> Tic.</w:t>
      </w:r>
      <w:r w:rsidR="0063690A" w:rsidRPr="00F47229">
        <w:rPr>
          <w:color w:val="auto"/>
        </w:rPr>
        <w:t xml:space="preserve"> </w:t>
      </w:r>
      <w:r w:rsidR="006E0A11" w:rsidRPr="00F47229">
        <w:rPr>
          <w:color w:val="auto"/>
        </w:rPr>
        <w:t xml:space="preserve">A.Ş., Çağ Orm. Ürünleri </w:t>
      </w:r>
      <w:r w:rsidR="0063690A" w:rsidRPr="00F47229">
        <w:rPr>
          <w:color w:val="auto"/>
        </w:rPr>
        <w:t>v</w:t>
      </w:r>
      <w:r w:rsidR="006E0A11" w:rsidRPr="00F47229">
        <w:rPr>
          <w:color w:val="auto"/>
        </w:rPr>
        <w:t xml:space="preserve">e Otomotiv </w:t>
      </w:r>
      <w:r w:rsidR="00200879" w:rsidRPr="00F47229">
        <w:rPr>
          <w:color w:val="auto"/>
        </w:rPr>
        <w:t xml:space="preserve">San. </w:t>
      </w:r>
      <w:r w:rsidR="002D1C00">
        <w:rPr>
          <w:color w:val="auto"/>
        </w:rPr>
        <w:t>v</w:t>
      </w:r>
      <w:r w:rsidR="00200879" w:rsidRPr="00F47229">
        <w:rPr>
          <w:color w:val="auto"/>
        </w:rPr>
        <w:t>e</w:t>
      </w:r>
      <w:r w:rsidR="006E0A11" w:rsidRPr="00F47229">
        <w:rPr>
          <w:color w:val="auto"/>
        </w:rPr>
        <w:t xml:space="preserve"> Tic.</w:t>
      </w:r>
      <w:r w:rsidR="00BB630E" w:rsidRPr="00F47229">
        <w:rPr>
          <w:color w:val="auto"/>
        </w:rPr>
        <w:t xml:space="preserve"> </w:t>
      </w:r>
      <w:r w:rsidR="006E0A11" w:rsidRPr="00F47229">
        <w:rPr>
          <w:color w:val="auto"/>
        </w:rPr>
        <w:t>A.Ş, Epalsan Orman Ürünleri Nak. San. Tic. Ltd. Şti. ve Bayrak Kontrplak Orman Ürünleri İnş</w:t>
      </w:r>
      <w:r w:rsidR="00BB630E" w:rsidRPr="00F47229">
        <w:rPr>
          <w:color w:val="auto"/>
        </w:rPr>
        <w:t>.</w:t>
      </w:r>
      <w:r w:rsidR="006E0A11" w:rsidRPr="00F47229">
        <w:rPr>
          <w:color w:val="auto"/>
        </w:rPr>
        <w:t xml:space="preserve"> San</w:t>
      </w:r>
      <w:r w:rsidR="00BB630E" w:rsidRPr="00F47229">
        <w:rPr>
          <w:color w:val="auto"/>
        </w:rPr>
        <w:t>.</w:t>
      </w:r>
      <w:r w:rsidR="006E0A11" w:rsidRPr="00F47229">
        <w:rPr>
          <w:color w:val="auto"/>
        </w:rPr>
        <w:t xml:space="preserve"> </w:t>
      </w:r>
      <w:r w:rsidR="00BB630E" w:rsidRPr="00F47229">
        <w:rPr>
          <w:color w:val="auto"/>
        </w:rPr>
        <w:t>v</w:t>
      </w:r>
      <w:r w:rsidR="006E0A11" w:rsidRPr="00F47229">
        <w:rPr>
          <w:color w:val="auto"/>
        </w:rPr>
        <w:t>e Tic</w:t>
      </w:r>
      <w:r w:rsidR="00BB630E" w:rsidRPr="00F47229">
        <w:rPr>
          <w:color w:val="auto"/>
        </w:rPr>
        <w:t>.</w:t>
      </w:r>
      <w:r w:rsidR="006E0A11" w:rsidRPr="00F47229">
        <w:rPr>
          <w:color w:val="auto"/>
        </w:rPr>
        <w:t xml:space="preserve"> Ltd</w:t>
      </w:r>
      <w:r w:rsidR="00BB630E" w:rsidRPr="00F47229">
        <w:rPr>
          <w:color w:val="auto"/>
        </w:rPr>
        <w:t>.</w:t>
      </w:r>
      <w:r w:rsidR="006E0A11" w:rsidRPr="00F47229">
        <w:rPr>
          <w:color w:val="auto"/>
        </w:rPr>
        <w:t xml:space="preserve"> Şti</w:t>
      </w:r>
      <w:r w:rsidR="00BB630E" w:rsidRPr="00F47229">
        <w:rPr>
          <w:color w:val="auto"/>
        </w:rPr>
        <w:t>.</w:t>
      </w:r>
      <w:r w:rsidR="006E0A11" w:rsidRPr="00F47229">
        <w:rPr>
          <w:color w:val="auto"/>
        </w:rPr>
        <w:t xml:space="preserve"> firmaları </w:t>
      </w:r>
      <w:r w:rsidR="00461D93" w:rsidRPr="00F47229">
        <w:rPr>
          <w:color w:val="auto"/>
        </w:rPr>
        <w:t>tarafından desteklenmiştir</w:t>
      </w:r>
      <w:r w:rsidR="006E0A11" w:rsidRPr="00F47229">
        <w:rPr>
          <w:color w:val="auto"/>
        </w:rPr>
        <w:t>.</w:t>
      </w:r>
    </w:p>
    <w:p w14:paraId="465E6BEA" w14:textId="77777777" w:rsidR="00A42427" w:rsidRPr="00F47229" w:rsidRDefault="00A42427" w:rsidP="00A42427">
      <w:pPr>
        <w:pStyle w:val="Default"/>
        <w:spacing w:before="120" w:after="120"/>
        <w:jc w:val="both"/>
        <w:rPr>
          <w:color w:val="auto"/>
        </w:rPr>
      </w:pPr>
      <w:r w:rsidRPr="00F47229">
        <w:rPr>
          <w:color w:val="auto"/>
        </w:rPr>
        <w:t>(3) Başvuru kapsamında sunulan bilgi ve belgeler, İthalatta Haksız Rekabeti Değerlendirme Kurulu (Kurul) tarafından değerlendirilmiş ve bir NGGS açılmasını haklı kılacak yeterlilikte delillerin mevcudiyetine kanaat getirilmiştir.</w:t>
      </w:r>
    </w:p>
    <w:p w14:paraId="733D0EBF" w14:textId="360BBF95" w:rsidR="00A42427" w:rsidRPr="00F47229" w:rsidRDefault="00A42427" w:rsidP="00A42427">
      <w:pPr>
        <w:pStyle w:val="Default"/>
        <w:spacing w:before="120" w:after="120"/>
        <w:jc w:val="both"/>
        <w:rPr>
          <w:color w:val="auto"/>
        </w:rPr>
      </w:pPr>
      <w:r w:rsidRPr="00F47229">
        <w:rPr>
          <w:color w:val="auto"/>
        </w:rPr>
        <w:t>(4) Bu çerçevede, 11/5/2023 tarihli ve 32187 sayılı Resmî Gazete’de yayımlanan İthalatta Haksız Rekabetin Önlenmesine İlişkin Tebliğ (Tebliğ No: 2023/17) ile ÇHC menşeli “kontrplaklar” ürünü ithalatına yönelik bir NGGS açılmıştır.</w:t>
      </w:r>
    </w:p>
    <w:p w14:paraId="5C231954" w14:textId="726B9594" w:rsidR="00A42427" w:rsidRPr="00F47229" w:rsidRDefault="00A42427" w:rsidP="00A42427">
      <w:pPr>
        <w:pStyle w:val="Default"/>
        <w:spacing w:before="120" w:after="120"/>
        <w:jc w:val="both"/>
        <w:rPr>
          <w:color w:val="auto"/>
        </w:rPr>
      </w:pPr>
      <w:r w:rsidRPr="00F47229">
        <w:rPr>
          <w:color w:val="auto"/>
        </w:rPr>
        <w:t xml:space="preserve">(5) T.C. Ticaret Bakanlığı (Bakanlık) İthalat Genel Müdürlüğü (Genel Müdürlük) tarafından yürütülen </w:t>
      </w:r>
      <w:r w:rsidR="004F59F0">
        <w:rPr>
          <w:color w:val="auto"/>
        </w:rPr>
        <w:t>soruşturma</w:t>
      </w:r>
      <w:r w:rsidR="00423247">
        <w:rPr>
          <w:color w:val="auto"/>
        </w:rPr>
        <w:t xml:space="preserve"> tamamlanmıştır.</w:t>
      </w:r>
    </w:p>
    <w:p w14:paraId="1F4EB0ED" w14:textId="4B2B540B" w:rsidR="002C6CFE" w:rsidRPr="00F47229" w:rsidRDefault="00551878" w:rsidP="00774C37">
      <w:pPr>
        <w:pStyle w:val="Altyaz"/>
        <w:spacing w:before="120" w:after="120"/>
        <w:jc w:val="left"/>
        <w:rPr>
          <w:rFonts w:ascii="Times New Roman" w:hAnsi="Times New Roman"/>
          <w:b/>
        </w:rPr>
      </w:pPr>
      <w:bookmarkStart w:id="10" w:name="_Toc157418512"/>
      <w:r w:rsidRPr="00F47229">
        <w:rPr>
          <w:rFonts w:ascii="Times New Roman" w:hAnsi="Times New Roman"/>
          <w:b/>
        </w:rPr>
        <w:t>1.</w:t>
      </w:r>
      <w:r w:rsidR="00A42427" w:rsidRPr="00F47229">
        <w:rPr>
          <w:rFonts w:ascii="Times New Roman" w:hAnsi="Times New Roman"/>
          <w:b/>
        </w:rPr>
        <w:t>4</w:t>
      </w:r>
      <w:r w:rsidRPr="00F47229">
        <w:rPr>
          <w:rFonts w:ascii="Times New Roman" w:hAnsi="Times New Roman"/>
          <w:b/>
        </w:rPr>
        <w:t xml:space="preserve"> Yerli Üretimin Temsil Yeteneği</w:t>
      </w:r>
      <w:bookmarkEnd w:id="9"/>
      <w:bookmarkEnd w:id="10"/>
      <w:r w:rsidRPr="00F47229">
        <w:rPr>
          <w:rFonts w:ascii="Times New Roman" w:hAnsi="Times New Roman"/>
          <w:b/>
        </w:rPr>
        <w:t xml:space="preserve"> </w:t>
      </w:r>
    </w:p>
    <w:p w14:paraId="52313CCC" w14:textId="5D6EF545" w:rsidR="00FB5379" w:rsidRPr="00F47229" w:rsidRDefault="00551878" w:rsidP="00F02A02">
      <w:pPr>
        <w:pStyle w:val="Default"/>
        <w:spacing w:before="120" w:after="120"/>
        <w:jc w:val="both"/>
        <w:rPr>
          <w:noProof/>
          <w:color w:val="auto"/>
        </w:rPr>
      </w:pPr>
      <w:r w:rsidRPr="00F47229">
        <w:rPr>
          <w:noProof/>
          <w:color w:val="auto"/>
        </w:rPr>
        <w:t>(1) Yerli üretim dalının temsil yeteneği incelenirken</w:t>
      </w:r>
      <w:r w:rsidR="005A3030" w:rsidRPr="00F47229">
        <w:rPr>
          <w:noProof/>
          <w:color w:val="auto"/>
        </w:rPr>
        <w:t>,</w:t>
      </w:r>
      <w:r w:rsidRPr="00F47229">
        <w:rPr>
          <w:noProof/>
          <w:color w:val="auto"/>
        </w:rPr>
        <w:t xml:space="preserve"> </w:t>
      </w:r>
      <w:r w:rsidR="005A3030" w:rsidRPr="00F47229">
        <w:rPr>
          <w:noProof/>
          <w:color w:val="auto"/>
        </w:rPr>
        <w:t>başvuru sahibi</w:t>
      </w:r>
      <w:r w:rsidR="00F02A02" w:rsidRPr="00F47229">
        <w:rPr>
          <w:noProof/>
          <w:color w:val="auto"/>
        </w:rPr>
        <w:t xml:space="preserve"> </w:t>
      </w:r>
      <w:r w:rsidR="006E0A11" w:rsidRPr="00F47229">
        <w:rPr>
          <w:noProof/>
          <w:color w:val="auto"/>
        </w:rPr>
        <w:t xml:space="preserve">Aykonsan, Taşköprü, Erapan, Dastaş, Sağlamlar ve Petek </w:t>
      </w:r>
      <w:r w:rsidR="00F02A02" w:rsidRPr="00F47229">
        <w:rPr>
          <w:noProof/>
          <w:color w:val="auto"/>
        </w:rPr>
        <w:t>firmalarının</w:t>
      </w:r>
      <w:r w:rsidR="00CC1049" w:rsidRPr="00F47229">
        <w:rPr>
          <w:noProof/>
          <w:color w:val="auto"/>
        </w:rPr>
        <w:t xml:space="preserve"> </w:t>
      </w:r>
      <w:r w:rsidR="001416FE" w:rsidRPr="00F47229">
        <w:rPr>
          <w:noProof/>
          <w:color w:val="auto"/>
        </w:rPr>
        <w:t>soruşturma konusu</w:t>
      </w:r>
      <w:r w:rsidRPr="00F47229">
        <w:rPr>
          <w:noProof/>
          <w:color w:val="auto"/>
        </w:rPr>
        <w:t xml:space="preserve"> </w:t>
      </w:r>
      <w:r w:rsidR="00631DF4" w:rsidRPr="00F47229">
        <w:rPr>
          <w:noProof/>
          <w:color w:val="auto"/>
        </w:rPr>
        <w:t>üründeki üretim miktarı</w:t>
      </w:r>
      <w:r w:rsidR="002805FE" w:rsidRPr="00F47229">
        <w:rPr>
          <w:noProof/>
          <w:color w:val="auto"/>
        </w:rPr>
        <w:t xml:space="preserve"> ile</w:t>
      </w:r>
      <w:r w:rsidRPr="00F47229">
        <w:rPr>
          <w:noProof/>
          <w:color w:val="auto"/>
        </w:rPr>
        <w:t xml:space="preserve"> aynı ürünün toplam Türkiye üretimi kıyaslanm</w:t>
      </w:r>
      <w:r w:rsidR="002C6CFE" w:rsidRPr="00F47229">
        <w:rPr>
          <w:noProof/>
          <w:color w:val="auto"/>
        </w:rPr>
        <w:t>ıştır.</w:t>
      </w:r>
      <w:r w:rsidRPr="00F47229">
        <w:rPr>
          <w:noProof/>
          <w:color w:val="auto"/>
        </w:rPr>
        <w:t xml:space="preserve"> Yapılan incelemede, Yönetmeli</w:t>
      </w:r>
      <w:r w:rsidR="005A3030" w:rsidRPr="00F47229">
        <w:rPr>
          <w:noProof/>
          <w:color w:val="auto"/>
        </w:rPr>
        <w:t>ğin</w:t>
      </w:r>
      <w:r w:rsidRPr="00F47229">
        <w:rPr>
          <w:noProof/>
          <w:color w:val="auto"/>
        </w:rPr>
        <w:t xml:space="preserve"> </w:t>
      </w:r>
      <w:r w:rsidR="00D66929" w:rsidRPr="00F47229">
        <w:rPr>
          <w:noProof/>
          <w:color w:val="auto"/>
        </w:rPr>
        <w:t>18 inci maddesi uyarınca yerli üretim dalını temsil etme niteliğine sahip olan yerli üretici</w:t>
      </w:r>
      <w:r w:rsidR="00F02A02" w:rsidRPr="00F47229">
        <w:rPr>
          <w:noProof/>
          <w:color w:val="auto"/>
        </w:rPr>
        <w:t>ler</w:t>
      </w:r>
      <w:r w:rsidR="00C7483D" w:rsidRPr="00F47229">
        <w:rPr>
          <w:noProof/>
          <w:color w:val="auto"/>
        </w:rPr>
        <w:t xml:space="preserve"> tarafından yapılan başvurunun</w:t>
      </w:r>
      <w:r w:rsidR="00D66929" w:rsidRPr="00F47229">
        <w:rPr>
          <w:noProof/>
          <w:color w:val="auto"/>
        </w:rPr>
        <w:t xml:space="preserve">, Yönetmeliğin 20 nci maddesi uyarınca </w:t>
      </w:r>
      <w:r w:rsidR="00C7483D" w:rsidRPr="00F47229">
        <w:rPr>
          <w:noProof/>
          <w:color w:val="auto"/>
        </w:rPr>
        <w:t xml:space="preserve">yerli üretim dalı adına yapıldığı </w:t>
      </w:r>
      <w:r w:rsidR="00433BB2" w:rsidRPr="00F47229">
        <w:rPr>
          <w:noProof/>
          <w:color w:val="auto"/>
        </w:rPr>
        <w:t>anlaşılmış</w:t>
      </w:r>
      <w:r w:rsidR="005A3030" w:rsidRPr="00F47229">
        <w:rPr>
          <w:noProof/>
          <w:color w:val="auto"/>
        </w:rPr>
        <w:t>tır.</w:t>
      </w:r>
      <w:r w:rsidR="00433BB2" w:rsidRPr="00F47229">
        <w:rPr>
          <w:noProof/>
          <w:color w:val="auto"/>
        </w:rPr>
        <w:t xml:space="preserve"> </w:t>
      </w:r>
      <w:r w:rsidR="005A3030" w:rsidRPr="00F47229">
        <w:rPr>
          <w:noProof/>
          <w:color w:val="auto"/>
        </w:rPr>
        <w:t>Anılan firma</w:t>
      </w:r>
      <w:r w:rsidR="00F02A02" w:rsidRPr="00F47229">
        <w:rPr>
          <w:noProof/>
          <w:color w:val="auto"/>
        </w:rPr>
        <w:t>lar</w:t>
      </w:r>
      <w:r w:rsidRPr="00F47229">
        <w:rPr>
          <w:noProof/>
          <w:color w:val="auto"/>
        </w:rPr>
        <w:t xml:space="preserve">, </w:t>
      </w:r>
      <w:r w:rsidR="005A3030" w:rsidRPr="00F47229">
        <w:rPr>
          <w:noProof/>
          <w:color w:val="auto"/>
        </w:rPr>
        <w:t xml:space="preserve">bu </w:t>
      </w:r>
      <w:r w:rsidRPr="00F47229">
        <w:rPr>
          <w:noProof/>
          <w:color w:val="auto"/>
        </w:rPr>
        <w:t xml:space="preserve">raporun ilgili bölümlerinde </w:t>
      </w:r>
      <w:r w:rsidR="00EB71E9" w:rsidRPr="00F47229">
        <w:rPr>
          <w:noProof/>
          <w:color w:val="auto"/>
        </w:rPr>
        <w:t>“</w:t>
      </w:r>
      <w:r w:rsidR="003105E3" w:rsidRPr="00F47229">
        <w:rPr>
          <w:noProof/>
          <w:color w:val="auto"/>
        </w:rPr>
        <w:t>yerli üretim dalı</w:t>
      </w:r>
      <w:r w:rsidR="00EB71E9" w:rsidRPr="00F47229">
        <w:rPr>
          <w:noProof/>
          <w:color w:val="auto"/>
        </w:rPr>
        <w:t>”</w:t>
      </w:r>
      <w:r w:rsidRPr="00F47229">
        <w:rPr>
          <w:noProof/>
          <w:color w:val="auto"/>
        </w:rPr>
        <w:t xml:space="preserve"> olarak anılacak</w:t>
      </w:r>
      <w:r w:rsidR="002C6CFE" w:rsidRPr="00F47229">
        <w:rPr>
          <w:noProof/>
          <w:color w:val="auto"/>
        </w:rPr>
        <w:t>tır.</w:t>
      </w:r>
      <w:r w:rsidR="00B105FD" w:rsidRPr="00F47229">
        <w:rPr>
          <w:noProof/>
          <w:color w:val="auto"/>
        </w:rPr>
        <w:t xml:space="preserve"> </w:t>
      </w:r>
    </w:p>
    <w:p w14:paraId="00E28DDE" w14:textId="16229BFB" w:rsidR="00FD45CD" w:rsidRPr="00F47229" w:rsidRDefault="00FD45CD" w:rsidP="00774C37">
      <w:pPr>
        <w:pStyle w:val="Altyaz"/>
        <w:spacing w:before="120" w:after="120"/>
        <w:jc w:val="left"/>
        <w:rPr>
          <w:rFonts w:ascii="Times New Roman" w:hAnsi="Times New Roman"/>
          <w:b/>
        </w:rPr>
      </w:pPr>
      <w:bookmarkStart w:id="11" w:name="_Toc44517740"/>
      <w:bookmarkStart w:id="12" w:name="_Toc157418513"/>
      <w:r w:rsidRPr="00F47229">
        <w:rPr>
          <w:rFonts w:ascii="Times New Roman" w:hAnsi="Times New Roman"/>
          <w:b/>
        </w:rPr>
        <w:t>1.</w:t>
      </w:r>
      <w:r w:rsidR="00A42427" w:rsidRPr="00F47229">
        <w:rPr>
          <w:rFonts w:ascii="Times New Roman" w:hAnsi="Times New Roman"/>
          <w:b/>
        </w:rPr>
        <w:t>5</w:t>
      </w:r>
      <w:r w:rsidRPr="00F47229">
        <w:rPr>
          <w:rFonts w:ascii="Times New Roman" w:hAnsi="Times New Roman"/>
          <w:b/>
        </w:rPr>
        <w:t xml:space="preserve"> </w:t>
      </w:r>
      <w:r w:rsidR="00A42427" w:rsidRPr="00F47229">
        <w:rPr>
          <w:rFonts w:ascii="Times New Roman" w:hAnsi="Times New Roman"/>
          <w:b/>
        </w:rPr>
        <w:t xml:space="preserve">Soruşturma ve </w:t>
      </w:r>
      <w:r w:rsidRPr="00F47229">
        <w:rPr>
          <w:rFonts w:ascii="Times New Roman" w:hAnsi="Times New Roman"/>
          <w:b/>
        </w:rPr>
        <w:t>Gözden Geçirme Dönemi</w:t>
      </w:r>
      <w:bookmarkEnd w:id="11"/>
      <w:bookmarkEnd w:id="12"/>
      <w:r w:rsidRPr="00F47229">
        <w:rPr>
          <w:rFonts w:ascii="Times New Roman" w:hAnsi="Times New Roman"/>
          <w:b/>
        </w:rPr>
        <w:t xml:space="preserve"> </w:t>
      </w:r>
    </w:p>
    <w:p w14:paraId="55850A42" w14:textId="50E43932" w:rsidR="00D11390" w:rsidRPr="00F47229" w:rsidRDefault="00B57F0D" w:rsidP="00461D93">
      <w:pPr>
        <w:pStyle w:val="Default"/>
        <w:spacing w:before="120" w:after="120"/>
        <w:jc w:val="both"/>
        <w:rPr>
          <w:noProof/>
          <w:color w:val="auto"/>
        </w:rPr>
      </w:pPr>
      <w:r w:rsidRPr="00F47229">
        <w:rPr>
          <w:noProof/>
          <w:color w:val="auto"/>
        </w:rPr>
        <w:t xml:space="preserve">(1) </w:t>
      </w:r>
      <w:r w:rsidR="00791460">
        <w:rPr>
          <w:noProof/>
          <w:color w:val="auto"/>
        </w:rPr>
        <w:t>Mevcut ö</w:t>
      </w:r>
      <w:r w:rsidRPr="00F47229">
        <w:rPr>
          <w:noProof/>
          <w:color w:val="auto"/>
        </w:rPr>
        <w:t>nlem</w:t>
      </w:r>
      <w:r w:rsidR="00FD45CD" w:rsidRPr="00F47229">
        <w:rPr>
          <w:noProof/>
          <w:color w:val="auto"/>
        </w:rPr>
        <w:t>in yürürlükten kalkması durumunda, dampingin ve zararın devam etmesinin veya yeniden meydana gelmesinin muhtemel olup olmadığını tespit</w:t>
      </w:r>
      <w:r w:rsidR="001C5F5C" w:rsidRPr="00F47229">
        <w:rPr>
          <w:noProof/>
          <w:color w:val="auto"/>
        </w:rPr>
        <w:t xml:space="preserve"> etmek amacıyla 1/1/</w:t>
      </w:r>
      <w:r w:rsidR="00567C0B" w:rsidRPr="00F47229">
        <w:rPr>
          <w:noProof/>
          <w:color w:val="auto"/>
        </w:rPr>
        <w:t>2020</w:t>
      </w:r>
      <w:r w:rsidR="001C5F5C" w:rsidRPr="00F47229">
        <w:rPr>
          <w:noProof/>
          <w:color w:val="auto"/>
        </w:rPr>
        <w:t>-</w:t>
      </w:r>
      <w:r w:rsidR="002324F7" w:rsidRPr="00F47229">
        <w:rPr>
          <w:noProof/>
          <w:color w:val="auto"/>
        </w:rPr>
        <w:t>3</w:t>
      </w:r>
      <w:r w:rsidR="00567C0B" w:rsidRPr="00F47229">
        <w:rPr>
          <w:noProof/>
          <w:color w:val="auto"/>
        </w:rPr>
        <w:t>1</w:t>
      </w:r>
      <w:r w:rsidR="002324F7" w:rsidRPr="00F47229">
        <w:rPr>
          <w:noProof/>
          <w:color w:val="auto"/>
        </w:rPr>
        <w:t>/</w:t>
      </w:r>
      <w:r w:rsidR="00567C0B" w:rsidRPr="00F47229">
        <w:rPr>
          <w:noProof/>
          <w:color w:val="auto"/>
        </w:rPr>
        <w:t>12</w:t>
      </w:r>
      <w:r w:rsidR="002324F7" w:rsidRPr="00F47229">
        <w:rPr>
          <w:noProof/>
          <w:color w:val="auto"/>
        </w:rPr>
        <w:t>/2022</w:t>
      </w:r>
      <w:r w:rsidR="00FD45CD" w:rsidRPr="00F47229">
        <w:rPr>
          <w:noProof/>
          <w:color w:val="auto"/>
        </w:rPr>
        <w:t xml:space="preserve"> tarihleri arasındaki dönem</w:t>
      </w:r>
      <w:r w:rsidR="00981A96" w:rsidRPr="00F47229">
        <w:rPr>
          <w:noProof/>
          <w:color w:val="auto"/>
        </w:rPr>
        <w:t>,</w:t>
      </w:r>
      <w:r w:rsidR="00FD45CD" w:rsidRPr="00F47229">
        <w:rPr>
          <w:noProof/>
          <w:color w:val="auto"/>
        </w:rPr>
        <w:t xml:space="preserve"> gözden geçirme dönemi</w:t>
      </w:r>
      <w:r w:rsidR="00A42427" w:rsidRPr="00F47229">
        <w:rPr>
          <w:noProof/>
          <w:color w:val="auto"/>
        </w:rPr>
        <w:t>; 1/1/2022-31/12/2022 dönemi ise soruşturma dönemi</w:t>
      </w:r>
      <w:r w:rsidR="00FD45CD" w:rsidRPr="00F47229">
        <w:rPr>
          <w:noProof/>
          <w:color w:val="auto"/>
        </w:rPr>
        <w:t xml:space="preserve"> olarak saptanmıştır.</w:t>
      </w:r>
      <w:bookmarkStart w:id="13" w:name="_Toc44517741"/>
    </w:p>
    <w:p w14:paraId="7C0CB50C" w14:textId="36D6B34E" w:rsidR="00A42427" w:rsidRPr="00F47229" w:rsidRDefault="009401C9" w:rsidP="009401C9">
      <w:pPr>
        <w:pStyle w:val="Altyaz"/>
        <w:spacing w:before="120" w:after="120"/>
        <w:jc w:val="left"/>
        <w:rPr>
          <w:rFonts w:ascii="Times New Roman" w:hAnsi="Times New Roman"/>
          <w:b/>
        </w:rPr>
      </w:pPr>
      <w:bookmarkStart w:id="14" w:name="_Toc317854277"/>
      <w:bookmarkStart w:id="15" w:name="_Toc101881951"/>
      <w:bookmarkStart w:id="16" w:name="_Toc124251532"/>
      <w:bookmarkStart w:id="17" w:name="_Toc157418514"/>
      <w:r w:rsidRPr="00F47229">
        <w:rPr>
          <w:rFonts w:ascii="Times New Roman" w:hAnsi="Times New Roman"/>
          <w:b/>
        </w:rPr>
        <w:t xml:space="preserve">1.6 </w:t>
      </w:r>
      <w:r w:rsidR="00A42427" w:rsidRPr="00F47229">
        <w:rPr>
          <w:rFonts w:ascii="Times New Roman" w:hAnsi="Times New Roman"/>
          <w:b/>
        </w:rPr>
        <w:t xml:space="preserve">İlgili </w:t>
      </w:r>
      <w:r w:rsidRPr="00F47229">
        <w:rPr>
          <w:rFonts w:ascii="Times New Roman" w:hAnsi="Times New Roman"/>
          <w:b/>
        </w:rPr>
        <w:t>Tarafların Bilgilendirilmesi, Dinlenmesi ve Bilgilerin Değerlendirilmesi</w:t>
      </w:r>
      <w:bookmarkEnd w:id="14"/>
      <w:bookmarkEnd w:id="15"/>
      <w:bookmarkEnd w:id="16"/>
      <w:bookmarkEnd w:id="17"/>
    </w:p>
    <w:p w14:paraId="1309794B" w14:textId="77777777" w:rsidR="00A42427" w:rsidRPr="00F47229" w:rsidRDefault="00A42427" w:rsidP="00A42427">
      <w:pPr>
        <w:pStyle w:val="Default"/>
        <w:spacing w:before="120" w:after="120"/>
        <w:jc w:val="both"/>
        <w:rPr>
          <w:noProof/>
          <w:color w:val="auto"/>
        </w:rPr>
      </w:pPr>
      <w:r w:rsidRPr="00F47229">
        <w:rPr>
          <w:noProof/>
          <w:color w:val="auto"/>
        </w:rPr>
        <w:t>(1) Soruşturma açılmasını müteakip, soruşturma konusu ürünün Bakanlık tarafından tespit edilen ÇHC’de yerleşik üreticilerine/ihracatçılarına, Türkiye’de yerleşik ithalatçılarına ve ayrıca ÇHC’de yerleşik diğer üreticilere/ihracatçılara iletilebilmesini teminen anılan ülkenin Ankara Büyükelçiliği’ne soruşturmanın açılışına ilişkin bildirimde bulunulmuştur.</w:t>
      </w:r>
    </w:p>
    <w:p w14:paraId="35F10B6C" w14:textId="77777777" w:rsidR="00A42427" w:rsidRPr="00F47229" w:rsidRDefault="00A42427" w:rsidP="00A42427">
      <w:pPr>
        <w:pStyle w:val="Default"/>
        <w:spacing w:before="120" w:after="120"/>
        <w:jc w:val="both"/>
        <w:rPr>
          <w:noProof/>
          <w:color w:val="auto"/>
        </w:rPr>
      </w:pPr>
      <w:r w:rsidRPr="00F47229">
        <w:rPr>
          <w:color w:val="auto"/>
        </w:rPr>
        <w:t>(2) Bildirimde</w:t>
      </w:r>
      <w:r w:rsidRPr="00F47229">
        <w:rPr>
          <w:color w:val="auto"/>
          <w:szCs w:val="20"/>
        </w:rPr>
        <w:t>, soruşturma açılış Tebliğine, başvurunun gizli olmayan özetine ve soru formlarına nereden erişilebileceği hususunda bilgi verilmiştir.</w:t>
      </w:r>
    </w:p>
    <w:p w14:paraId="335BD821" w14:textId="77777777" w:rsidR="00A42427" w:rsidRPr="00F47229" w:rsidRDefault="00A42427" w:rsidP="00A42427">
      <w:pPr>
        <w:pStyle w:val="Default"/>
        <w:spacing w:before="120" w:after="120"/>
        <w:jc w:val="both"/>
        <w:rPr>
          <w:noProof/>
          <w:color w:val="auto"/>
        </w:rPr>
      </w:pPr>
      <w:r w:rsidRPr="00F47229">
        <w:rPr>
          <w:color w:val="auto"/>
          <w:szCs w:val="20"/>
        </w:rPr>
        <w:t xml:space="preserve">(3) Taraflara görüş bildirme ve soru formlarını yanıtlamaları için posta süresi dâhil 37 gün süre </w:t>
      </w:r>
      <w:r w:rsidRPr="00F47229">
        <w:rPr>
          <w:color w:val="auto"/>
        </w:rPr>
        <w:t>tanınmıştır</w:t>
      </w:r>
      <w:r w:rsidRPr="00F47229">
        <w:rPr>
          <w:color w:val="auto"/>
          <w:szCs w:val="20"/>
        </w:rPr>
        <w:t>.</w:t>
      </w:r>
    </w:p>
    <w:p w14:paraId="2F8654FF" w14:textId="2E96FD49" w:rsidR="00A42427" w:rsidRPr="00F47229" w:rsidRDefault="00A42427" w:rsidP="00A42427">
      <w:pPr>
        <w:pStyle w:val="Default"/>
        <w:spacing w:before="120" w:after="120"/>
        <w:jc w:val="both"/>
        <w:rPr>
          <w:color w:val="auto"/>
          <w:szCs w:val="20"/>
        </w:rPr>
      </w:pPr>
      <w:r w:rsidRPr="00F47229">
        <w:rPr>
          <w:color w:val="auto"/>
          <w:szCs w:val="20"/>
        </w:rPr>
        <w:t xml:space="preserve">(4) Yerli üretim dalı, soruşturma süresi boyunca Bakanlık ile işbirliği içinde olmuş ve gerektiğinde talep edilen ilave bilgileri temin etmiştir. </w:t>
      </w:r>
    </w:p>
    <w:p w14:paraId="717FAE8F" w14:textId="5F91D155" w:rsidR="00A42427" w:rsidRPr="00F47229" w:rsidRDefault="00A42427" w:rsidP="00A42427">
      <w:pPr>
        <w:pStyle w:val="Default"/>
        <w:spacing w:before="120" w:after="120"/>
        <w:jc w:val="both"/>
        <w:rPr>
          <w:color w:val="auto"/>
        </w:rPr>
      </w:pPr>
      <w:r w:rsidRPr="00F47229">
        <w:rPr>
          <w:noProof/>
          <w:color w:val="auto"/>
        </w:rPr>
        <w:t xml:space="preserve">(5) </w:t>
      </w:r>
      <w:r w:rsidRPr="00F47229">
        <w:rPr>
          <w:color w:val="auto"/>
        </w:rPr>
        <w:t>Soruşturma konusu üründe ithalat gerçekleştirdiği tespit edilen ithalatçı firmalara soruşturma açılışına ilişkin bildirimde bulunulmuş olup söz konusu firmalardan işbirliğinde bulunan olmamıştır.</w:t>
      </w:r>
    </w:p>
    <w:p w14:paraId="78188CC8" w14:textId="1F38BF44" w:rsidR="00A42427" w:rsidRDefault="00A42427" w:rsidP="00A42427">
      <w:pPr>
        <w:pStyle w:val="Default"/>
        <w:spacing w:before="120" w:after="120"/>
        <w:jc w:val="both"/>
        <w:rPr>
          <w:color w:val="auto"/>
        </w:rPr>
      </w:pPr>
      <w:r w:rsidRPr="00F47229">
        <w:rPr>
          <w:noProof/>
          <w:color w:val="auto"/>
        </w:rPr>
        <w:t xml:space="preserve">(6) </w:t>
      </w:r>
      <w:r w:rsidRPr="00F47229">
        <w:rPr>
          <w:color w:val="auto"/>
        </w:rPr>
        <w:t>Türkiye’ye ÇHC menşeli soruşturma konusu ürünün ihracatını gerçekleştirdiği tespit edilen üretici/ihracatçı firmalara soruşturma açılışına ilişkin bildirim gönderilmiş olup söz konusu firmalardan işbirliğinde bulunan olmamıştır.</w:t>
      </w:r>
    </w:p>
    <w:p w14:paraId="2C0DBC92" w14:textId="13C73B03" w:rsidR="00423247" w:rsidRDefault="00423247" w:rsidP="00423247">
      <w:pPr>
        <w:spacing w:before="120" w:after="120"/>
        <w:jc w:val="both"/>
      </w:pPr>
      <w:r>
        <w:t xml:space="preserve">(7) </w:t>
      </w:r>
      <w:r w:rsidRPr="00964FEB">
        <w:t>Soruşturma sonucunda alınacak karara esas teşkil edecek bilgi, bulgu, tespit ve değerlendirmeleri içeren nihai bildirim raporu</w:t>
      </w:r>
      <w:r>
        <w:t xml:space="preserve"> 25/1/2024 tarihinde yayımlanmıştır.</w:t>
      </w:r>
    </w:p>
    <w:p w14:paraId="20CE1A46" w14:textId="23B75EC2" w:rsidR="00423247" w:rsidRPr="007051EA" w:rsidRDefault="00423247" w:rsidP="00423247">
      <w:pPr>
        <w:spacing w:before="120" w:after="120"/>
        <w:jc w:val="both"/>
      </w:pPr>
      <w:r>
        <w:t xml:space="preserve">(8) </w:t>
      </w:r>
      <w:r w:rsidRPr="00333A39">
        <w:t xml:space="preserve">Nihai bildirim sonrasında, ilgili tarafların nihai bildirime ilişkin görüşlerini sözlü olarak da sunmalarına imkân tanımak amacıyla </w:t>
      </w:r>
      <w:r>
        <w:t xml:space="preserve">5/2/2024 </w:t>
      </w:r>
      <w:r w:rsidRPr="00333A39">
        <w:t xml:space="preserve">tarihinde kamu dinleme toplantısı </w:t>
      </w:r>
      <w:r>
        <w:t>yapılması planlanmış olup talep eden ilgili taraf olmaması nedeniyle toplantı yapılmamıştır</w:t>
      </w:r>
      <w:r w:rsidRPr="00333A39">
        <w:t>.</w:t>
      </w:r>
    </w:p>
    <w:p w14:paraId="4A458DFF" w14:textId="3EC06A59" w:rsidR="00A42427" w:rsidRPr="00F47229" w:rsidRDefault="00A42427" w:rsidP="00A42427">
      <w:pPr>
        <w:pStyle w:val="Default"/>
        <w:spacing w:before="120" w:after="120"/>
        <w:jc w:val="both"/>
        <w:rPr>
          <w:noProof/>
          <w:color w:val="auto"/>
        </w:rPr>
      </w:pPr>
      <w:r w:rsidRPr="00F47229">
        <w:rPr>
          <w:noProof/>
          <w:color w:val="auto"/>
        </w:rPr>
        <w:t>(</w:t>
      </w:r>
      <w:r w:rsidR="00423247">
        <w:rPr>
          <w:noProof/>
          <w:color w:val="auto"/>
        </w:rPr>
        <w:t>9</w:t>
      </w:r>
      <w:r w:rsidRPr="00F47229">
        <w:rPr>
          <w:noProof/>
          <w:color w:val="auto"/>
        </w:rPr>
        <w:t xml:space="preserve">) </w:t>
      </w:r>
      <w:r w:rsidRPr="00F47229">
        <w:rPr>
          <w:color w:val="auto"/>
          <w:szCs w:val="20"/>
        </w:rPr>
        <w:t>Tarafların işbu soruşturma boyunca ortaya koyduğu tüm bilgi, belge ve görüşler incelenmiş, mezkûr görüşlerden mevzuat kapsamında değerlendirilebilecek olanlara bu raporun ilgili bölümlerinde yer verilmiştir.</w:t>
      </w:r>
    </w:p>
    <w:p w14:paraId="1D24E1E5" w14:textId="33D1E92B" w:rsidR="009401C9" w:rsidRPr="00F47229" w:rsidRDefault="009401C9" w:rsidP="009401C9">
      <w:pPr>
        <w:pStyle w:val="Altyaz"/>
        <w:spacing w:before="120" w:after="120"/>
        <w:jc w:val="left"/>
        <w:rPr>
          <w:rFonts w:ascii="Times New Roman" w:hAnsi="Times New Roman"/>
          <w:b/>
        </w:rPr>
      </w:pPr>
      <w:bookmarkStart w:id="18" w:name="_Toc101881952"/>
      <w:bookmarkStart w:id="19" w:name="_Toc124251533"/>
      <w:bookmarkStart w:id="20" w:name="_Toc157418515"/>
      <w:r w:rsidRPr="00F47229">
        <w:rPr>
          <w:rFonts w:ascii="Times New Roman" w:hAnsi="Times New Roman"/>
          <w:b/>
        </w:rPr>
        <w:t>1.7 Yerinde Doğrulama İncelemesi</w:t>
      </w:r>
      <w:bookmarkEnd w:id="18"/>
      <w:bookmarkEnd w:id="19"/>
      <w:bookmarkEnd w:id="20"/>
    </w:p>
    <w:p w14:paraId="2960D248" w14:textId="01D48DDD" w:rsidR="00522B97" w:rsidRPr="00F47229" w:rsidRDefault="00522B97" w:rsidP="00522B97">
      <w:pPr>
        <w:pStyle w:val="Default"/>
        <w:numPr>
          <w:ilvl w:val="0"/>
          <w:numId w:val="14"/>
        </w:numPr>
        <w:spacing w:before="120" w:after="120"/>
        <w:ind w:firstLine="0"/>
        <w:jc w:val="both"/>
        <w:rPr>
          <w:color w:val="auto"/>
        </w:rPr>
      </w:pPr>
      <w:r w:rsidRPr="00F47229">
        <w:rPr>
          <w:color w:val="auto"/>
        </w:rPr>
        <w:t xml:space="preserve"> Yönetmeliğin 27</w:t>
      </w:r>
      <w:r w:rsidR="00791460">
        <w:rPr>
          <w:color w:val="auto"/>
        </w:rPr>
        <w:t xml:space="preserve"> </w:t>
      </w:r>
      <w:r w:rsidRPr="00F47229">
        <w:rPr>
          <w:color w:val="auto"/>
        </w:rPr>
        <w:t>nci maddesi uyarınca örnekleme yöntemine başvurulmuştur. Yapılan örnekleme neticesinde, Yönetmeliğin 21 inci maddesi çerçevesinde,  yerli üreticiler Aykonsan ve Petek firmalarının üretim ve idari tesislerinde yerinde doğrulama incelemesi gerçekleştirilmiştir.</w:t>
      </w:r>
    </w:p>
    <w:p w14:paraId="3B7E05E5" w14:textId="63FCC4F4" w:rsidR="00D11390" w:rsidRPr="00F47229" w:rsidRDefault="00914C99" w:rsidP="00D11390">
      <w:pPr>
        <w:pStyle w:val="Balk1"/>
        <w:spacing w:before="120" w:after="120"/>
        <w:jc w:val="left"/>
        <w:rPr>
          <w:rFonts w:ascii="Times New Roman" w:hAnsi="Times New Roman" w:cs="Times New Roman"/>
          <w:bCs w:val="0"/>
          <w:sz w:val="24"/>
          <w:szCs w:val="24"/>
        </w:rPr>
      </w:pPr>
      <w:bookmarkStart w:id="21" w:name="_Toc157418516"/>
      <w:r w:rsidRPr="00F47229">
        <w:rPr>
          <w:rFonts w:ascii="Times New Roman" w:hAnsi="Times New Roman" w:cs="Times New Roman"/>
          <w:bCs w:val="0"/>
          <w:sz w:val="24"/>
          <w:szCs w:val="24"/>
        </w:rPr>
        <w:t xml:space="preserve">2. </w:t>
      </w:r>
      <w:r w:rsidR="00123113" w:rsidRPr="00F47229">
        <w:rPr>
          <w:rFonts w:ascii="Times New Roman" w:hAnsi="Times New Roman" w:cs="Times New Roman"/>
          <w:bCs w:val="0"/>
          <w:sz w:val="24"/>
          <w:szCs w:val="24"/>
        </w:rPr>
        <w:t>SORUŞTURMA</w:t>
      </w:r>
      <w:r w:rsidR="00CC426A" w:rsidRPr="00F47229">
        <w:rPr>
          <w:rFonts w:ascii="Times New Roman" w:hAnsi="Times New Roman" w:cs="Times New Roman"/>
          <w:bCs w:val="0"/>
          <w:sz w:val="24"/>
          <w:szCs w:val="24"/>
        </w:rPr>
        <w:t xml:space="preserve"> KONUSU ÜRÜN VE BENZER ÜRÜN</w:t>
      </w:r>
      <w:bookmarkEnd w:id="13"/>
      <w:bookmarkEnd w:id="21"/>
    </w:p>
    <w:p w14:paraId="1839745A" w14:textId="50D3DFCC" w:rsidR="004375F2" w:rsidRPr="00F47229" w:rsidRDefault="00015332" w:rsidP="00A42427">
      <w:pPr>
        <w:pStyle w:val="Altyaz"/>
        <w:numPr>
          <w:ilvl w:val="1"/>
          <w:numId w:val="10"/>
        </w:numPr>
        <w:spacing w:before="120" w:after="120"/>
        <w:jc w:val="left"/>
        <w:rPr>
          <w:rFonts w:ascii="Times New Roman" w:hAnsi="Times New Roman"/>
          <w:b/>
        </w:rPr>
      </w:pPr>
      <w:bookmarkStart w:id="22" w:name="_Toc157418517"/>
      <w:r>
        <w:rPr>
          <w:rFonts w:ascii="Times New Roman" w:hAnsi="Times New Roman"/>
          <w:b/>
        </w:rPr>
        <w:t>Soruşturma Konusu Ürün ve Benzer Ürün</w:t>
      </w:r>
      <w:bookmarkEnd w:id="22"/>
    </w:p>
    <w:p w14:paraId="501027EE" w14:textId="2A79F1D5" w:rsidR="00677692" w:rsidRPr="00F47229" w:rsidRDefault="00123113" w:rsidP="00A42427">
      <w:pPr>
        <w:numPr>
          <w:ilvl w:val="0"/>
          <w:numId w:val="3"/>
        </w:numPr>
        <w:spacing w:before="120" w:after="120"/>
        <w:ind w:left="0" w:firstLine="0"/>
        <w:jc w:val="both"/>
      </w:pPr>
      <w:r w:rsidRPr="00F47229">
        <w:t>Soruşturma</w:t>
      </w:r>
      <w:r w:rsidR="00716ED0" w:rsidRPr="00F47229">
        <w:t xml:space="preserve"> konusu ürün </w:t>
      </w:r>
      <w:r w:rsidR="00677692" w:rsidRPr="00F47229">
        <w:t>ÇHC menşeli 4412.10, 4412.31, 4412.33, 4412.34 ve 4412.39 GTP’leri altında sınıflandırılan “kontrplak</w:t>
      </w:r>
      <w:r w:rsidR="00A355F6">
        <w:t>lar</w:t>
      </w:r>
      <w:r w:rsidR="00677692" w:rsidRPr="00F47229">
        <w:t>” dır.</w:t>
      </w:r>
      <w:r w:rsidR="009E3152" w:rsidRPr="00F47229">
        <w:t xml:space="preserve"> </w:t>
      </w:r>
    </w:p>
    <w:p w14:paraId="7EA19367" w14:textId="77777777" w:rsidR="00677692" w:rsidRPr="00F47229" w:rsidRDefault="00677692" w:rsidP="00A42427">
      <w:pPr>
        <w:numPr>
          <w:ilvl w:val="0"/>
          <w:numId w:val="3"/>
        </w:numPr>
        <w:spacing w:before="120" w:after="120"/>
        <w:ind w:left="0" w:firstLine="0"/>
        <w:jc w:val="both"/>
      </w:pPr>
      <w:r w:rsidRPr="00F47229">
        <w:t>Kontrplaklar (plywood), temel olarak kütüklerin soyma tekniği ile katmanlara ayrılması ve bu katmanların birbirlerine lif (su) yönleri dik gelecek şekilde yüksek sıcaklık ve basınç altında çapraz yapıştırılmaları ile üretilen ve kullanım alanlarına göre yüzeyleri sert ağaç katmanları, fenolik film, plastik laminat, doyurulmuş kâğıt, fiber takviyeli reçine, boya veya cila ile kaplanabilen ahşap panellerdir.</w:t>
      </w:r>
    </w:p>
    <w:p w14:paraId="757ABF69" w14:textId="1E2A8112" w:rsidR="00677692" w:rsidRPr="00F47229" w:rsidRDefault="00677692" w:rsidP="00A42427">
      <w:pPr>
        <w:numPr>
          <w:ilvl w:val="0"/>
          <w:numId w:val="3"/>
        </w:numPr>
        <w:spacing w:before="120" w:after="120"/>
        <w:ind w:left="0" w:firstLine="0"/>
        <w:jc w:val="both"/>
      </w:pPr>
      <w:r w:rsidRPr="00F47229">
        <w:t xml:space="preserve">Kontrplaklar yapılarda beton döküm panelleri, endüstriyel zeminler, yapı panelleri (çatı, duvar, döşeme, cephe kaplama, </w:t>
      </w:r>
      <w:r w:rsidR="00200879" w:rsidRPr="00F47229">
        <w:t>vb.</w:t>
      </w:r>
      <w:r w:rsidRPr="00F47229">
        <w:t xml:space="preserve">) gibi yük taşıyıcı, kara, deniz ve demiryolu taşıtlarında zemin ve panel, ambalaj sektöründe kargo ambalajı, mobilya ve parke sektöründe ise ara mamul olarak pek çok </w:t>
      </w:r>
      <w:r w:rsidR="00D4367A" w:rsidRPr="00F47229">
        <w:t>farklı</w:t>
      </w:r>
      <w:r w:rsidRPr="00F47229">
        <w:t xml:space="preserve"> şekilde kullanılmaktadır. İnşaat sektöründe kullanılan beton kontrplağı, ikame edilebilirlik açısından kalıplık tahta ile çelik beton kalıbı arasında en ekonomik sınıfı teşkil etmektedir.</w:t>
      </w:r>
    </w:p>
    <w:p w14:paraId="257370B0" w14:textId="5C02418E" w:rsidR="00D11390" w:rsidRDefault="003528C8" w:rsidP="00A42427">
      <w:pPr>
        <w:numPr>
          <w:ilvl w:val="0"/>
          <w:numId w:val="3"/>
        </w:numPr>
        <w:spacing w:before="120" w:after="120"/>
        <w:ind w:left="0" w:firstLine="0"/>
        <w:jc w:val="both"/>
      </w:pPr>
      <w:r>
        <w:t xml:space="preserve">İthalatta Haksız Rekabetin Önlenmesine İlişkin Tebliğ (Tebliğ No:2006/28) </w:t>
      </w:r>
      <w:r w:rsidR="009D3F44" w:rsidRPr="00F47229">
        <w:rPr>
          <w:bCs/>
        </w:rPr>
        <w:t>ile sonuçlandırılan soruşturma</w:t>
      </w:r>
      <w:r w:rsidR="0003478E" w:rsidRPr="00F47229">
        <w:rPr>
          <w:bCs/>
        </w:rPr>
        <w:t xml:space="preserve">da </w:t>
      </w:r>
      <w:r w:rsidR="0003478E" w:rsidRPr="00F47229">
        <w:t>yerli üretici</w:t>
      </w:r>
      <w:r w:rsidR="00677692" w:rsidRPr="00F47229">
        <w:t>ler</w:t>
      </w:r>
      <w:r w:rsidR="0003478E" w:rsidRPr="00F47229">
        <w:t xml:space="preserve"> tarafından üretilen ürünler ile önleme konu ülke menşeli ürünler arasında fiziksel özellikler, ürün çeşitliliği ve kullanım alanları olarak “benzer ürün” tanımı açısından ayrım yaratan herhangi bir farklılık bulunmadığı tespit edilmiştir. Bu defa da ilgili başvuru kapsamında yapılan değerlendirmede, İthalatta Haksız Rekabetin Önlenmesi Hakkında Yönetmeliğin 4 üncü maddesi </w:t>
      </w:r>
      <w:r w:rsidR="00200879" w:rsidRPr="00F47229">
        <w:t>çerçevesinde benzer</w:t>
      </w:r>
      <w:r w:rsidR="0003478E" w:rsidRPr="00F47229">
        <w:t xml:space="preserve"> ürüne yönelik tespiti değiştirecek herhangi bir bulguya rastlanılmamıştır.</w:t>
      </w:r>
      <w:bookmarkStart w:id="23" w:name="_Toc44517743"/>
    </w:p>
    <w:p w14:paraId="19906E30" w14:textId="2F602294" w:rsidR="006301AC" w:rsidRPr="00F47229" w:rsidRDefault="006301AC" w:rsidP="006301AC">
      <w:pPr>
        <w:numPr>
          <w:ilvl w:val="0"/>
          <w:numId w:val="3"/>
        </w:numPr>
        <w:spacing w:before="120" w:after="120"/>
        <w:ind w:left="0" w:firstLine="0"/>
        <w:jc w:val="both"/>
      </w:pPr>
      <w:r w:rsidRPr="005712A2">
        <w:t>Soruşturma konusu ürün ve benzer ürün ile ilgili açıklamalar bağlayıcı nitelikte olmayıp genel içerikli ve bilgi amaçlıdır.</w:t>
      </w:r>
    </w:p>
    <w:p w14:paraId="72CD5B24" w14:textId="6109B2D8" w:rsidR="003E2E23" w:rsidRPr="00F47229" w:rsidRDefault="00B661D9" w:rsidP="00A42427">
      <w:pPr>
        <w:pStyle w:val="Altyaz"/>
        <w:numPr>
          <w:ilvl w:val="1"/>
          <w:numId w:val="10"/>
        </w:numPr>
        <w:spacing w:before="120" w:after="120"/>
        <w:jc w:val="left"/>
        <w:rPr>
          <w:rFonts w:ascii="Times New Roman" w:hAnsi="Times New Roman"/>
          <w:b/>
        </w:rPr>
      </w:pPr>
      <w:bookmarkStart w:id="24" w:name="_Toc157418518"/>
      <w:r w:rsidRPr="00F47229">
        <w:rPr>
          <w:rFonts w:ascii="Times New Roman" w:hAnsi="Times New Roman"/>
          <w:b/>
        </w:rPr>
        <w:t>Ürünün</w:t>
      </w:r>
      <w:r w:rsidR="00C93C03" w:rsidRPr="00F47229">
        <w:rPr>
          <w:rFonts w:ascii="Times New Roman" w:hAnsi="Times New Roman"/>
          <w:b/>
        </w:rPr>
        <w:t xml:space="preserve"> </w:t>
      </w:r>
      <w:r w:rsidR="007332B9" w:rsidRPr="00F47229">
        <w:rPr>
          <w:rFonts w:ascii="Times New Roman" w:hAnsi="Times New Roman"/>
          <w:b/>
        </w:rPr>
        <w:t>İthalinde Uygulanan Gümrük Vergisi ve Diğer Yükümlülükler</w:t>
      </w:r>
      <w:bookmarkEnd w:id="23"/>
      <w:bookmarkEnd w:id="24"/>
    </w:p>
    <w:p w14:paraId="21B57E82" w14:textId="2419864A" w:rsidR="00D11390" w:rsidRPr="00F47229" w:rsidRDefault="001416FE" w:rsidP="00A42427">
      <w:pPr>
        <w:numPr>
          <w:ilvl w:val="0"/>
          <w:numId w:val="6"/>
        </w:numPr>
        <w:spacing w:before="120" w:after="120"/>
        <w:ind w:left="0" w:firstLine="0"/>
        <w:jc w:val="both"/>
        <w:rPr>
          <w:bCs/>
        </w:rPr>
      </w:pPr>
      <w:r w:rsidRPr="00F47229">
        <w:rPr>
          <w:bCs/>
        </w:rPr>
        <w:t>Soruşturma</w:t>
      </w:r>
      <w:r w:rsidR="003A2056" w:rsidRPr="00F47229">
        <w:rPr>
          <w:bCs/>
        </w:rPr>
        <w:t xml:space="preserve"> konusu ürün</w:t>
      </w:r>
      <w:r w:rsidR="00520D00" w:rsidRPr="00F47229">
        <w:rPr>
          <w:bCs/>
        </w:rPr>
        <w:t xml:space="preserve"> için meri İthalat Rejim Kararı çerçevesinde belirlenen gümrük vergi</w:t>
      </w:r>
      <w:r w:rsidR="00617443">
        <w:rPr>
          <w:bCs/>
        </w:rPr>
        <w:t>leri</w:t>
      </w:r>
      <w:r w:rsidR="00520D00" w:rsidRPr="00F47229">
        <w:rPr>
          <w:bCs/>
        </w:rPr>
        <w:t xml:space="preserve"> aşağıda yer almaktadır</w:t>
      </w:r>
      <w:r w:rsidR="00570C2F">
        <w:rPr>
          <w:bCs/>
        </w:rPr>
        <w:t>:</w:t>
      </w:r>
      <w:r w:rsidR="00520D00" w:rsidRPr="00F47229">
        <w:rPr>
          <w:bCs/>
        </w:rPr>
        <w:t xml:space="preserve"> </w:t>
      </w:r>
    </w:p>
    <w:p w14:paraId="4927579E" w14:textId="05591893" w:rsidR="00C77F09" w:rsidRPr="00F47229" w:rsidRDefault="00C77F09" w:rsidP="00C77F09">
      <w:pPr>
        <w:spacing w:before="120" w:after="120"/>
        <w:jc w:val="both"/>
        <w:rPr>
          <w:bCs/>
        </w:rPr>
      </w:pPr>
    </w:p>
    <w:p w14:paraId="46108084" w14:textId="021F1BE0" w:rsidR="00C77F09" w:rsidRPr="00F47229" w:rsidRDefault="00C77F09" w:rsidP="00C77F09">
      <w:pPr>
        <w:spacing w:before="120" w:after="120"/>
        <w:jc w:val="both"/>
        <w:rPr>
          <w:bCs/>
        </w:rPr>
      </w:pPr>
    </w:p>
    <w:p w14:paraId="24BE24F6" w14:textId="575CB8ED" w:rsidR="00B90A59" w:rsidRPr="00F47229" w:rsidRDefault="00B90A59" w:rsidP="00B90A59">
      <w:pPr>
        <w:jc w:val="both"/>
        <w:rPr>
          <w:b/>
        </w:rPr>
      </w:pPr>
    </w:p>
    <w:tbl>
      <w:tblPr>
        <w:tblW w:w="5116" w:type="pct"/>
        <w:tblInd w:w="-152" w:type="dxa"/>
        <w:tblCellMar>
          <w:left w:w="70" w:type="dxa"/>
          <w:right w:w="70" w:type="dxa"/>
        </w:tblCellMar>
        <w:tblLook w:val="04A0" w:firstRow="1" w:lastRow="0" w:firstColumn="1" w:lastColumn="0" w:noHBand="0" w:noVBand="1"/>
      </w:tblPr>
      <w:tblGrid>
        <w:gridCol w:w="3822"/>
        <w:gridCol w:w="723"/>
        <w:gridCol w:w="572"/>
        <w:gridCol w:w="572"/>
        <w:gridCol w:w="572"/>
        <w:gridCol w:w="572"/>
        <w:gridCol w:w="576"/>
        <w:gridCol w:w="576"/>
        <w:gridCol w:w="576"/>
        <w:gridCol w:w="576"/>
        <w:gridCol w:w="560"/>
      </w:tblGrid>
      <w:tr w:rsidR="00C14F99" w:rsidRPr="00F47229" w14:paraId="71BA6C26" w14:textId="77777777" w:rsidTr="00B90A59">
        <w:trPr>
          <w:trHeight w:val="234"/>
        </w:trPr>
        <w:tc>
          <w:tcPr>
            <w:tcW w:w="1970"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77F20611" w14:textId="06A6A34F" w:rsidR="00C14F99" w:rsidRPr="00F47229" w:rsidRDefault="00C14F99" w:rsidP="00C14F99">
            <w:pPr>
              <w:jc w:val="center"/>
              <w:rPr>
                <w:b/>
                <w:bCs/>
                <w:sz w:val="22"/>
                <w:lang w:eastAsia="tr-TR"/>
              </w:rPr>
            </w:pPr>
            <w:r w:rsidRPr="00F47229">
              <w:rPr>
                <w:b/>
                <w:bCs/>
                <w:sz w:val="22"/>
              </w:rPr>
              <w:t>GTİP/Eşyanın Tanımı</w:t>
            </w:r>
          </w:p>
        </w:tc>
        <w:tc>
          <w:tcPr>
            <w:tcW w:w="373"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5795BEB" w14:textId="77777777" w:rsidR="00C14F99" w:rsidRPr="00F47229" w:rsidRDefault="00C14F99">
            <w:pPr>
              <w:jc w:val="center"/>
              <w:rPr>
                <w:b/>
                <w:bCs/>
                <w:sz w:val="22"/>
              </w:rPr>
            </w:pPr>
            <w:r w:rsidRPr="00F47229">
              <w:rPr>
                <w:b/>
                <w:bCs/>
                <w:sz w:val="22"/>
              </w:rPr>
              <w:t>KDV (%)</w:t>
            </w:r>
          </w:p>
        </w:tc>
        <w:tc>
          <w:tcPr>
            <w:tcW w:w="2658" w:type="pct"/>
            <w:gridSpan w:val="9"/>
            <w:tcBorders>
              <w:top w:val="single" w:sz="8" w:space="0" w:color="auto"/>
              <w:left w:val="nil"/>
              <w:bottom w:val="single" w:sz="4" w:space="0" w:color="auto"/>
              <w:right w:val="single" w:sz="8" w:space="0" w:color="000000"/>
            </w:tcBorders>
            <w:shd w:val="clear" w:color="auto" w:fill="auto"/>
            <w:vAlign w:val="center"/>
            <w:hideMark/>
          </w:tcPr>
          <w:p w14:paraId="6BC7F978" w14:textId="77777777" w:rsidR="00C14F99" w:rsidRPr="00F47229" w:rsidRDefault="00C14F99">
            <w:pPr>
              <w:jc w:val="center"/>
              <w:rPr>
                <w:b/>
                <w:bCs/>
                <w:sz w:val="22"/>
              </w:rPr>
            </w:pPr>
            <w:r w:rsidRPr="00F47229">
              <w:rPr>
                <w:b/>
                <w:bCs/>
                <w:sz w:val="22"/>
              </w:rPr>
              <w:t>Gümrük Vergisi Oranı(%)</w:t>
            </w:r>
          </w:p>
        </w:tc>
      </w:tr>
      <w:tr w:rsidR="00C14F99" w:rsidRPr="00F47229" w14:paraId="39629EDE" w14:textId="77777777" w:rsidTr="00B90A59">
        <w:trPr>
          <w:trHeight w:val="276"/>
        </w:trPr>
        <w:tc>
          <w:tcPr>
            <w:tcW w:w="1970" w:type="pct"/>
            <w:vMerge/>
            <w:tcBorders>
              <w:top w:val="single" w:sz="8" w:space="0" w:color="auto"/>
              <w:left w:val="single" w:sz="8" w:space="0" w:color="auto"/>
              <w:bottom w:val="single" w:sz="4" w:space="0" w:color="auto"/>
              <w:right w:val="single" w:sz="4" w:space="0" w:color="auto"/>
            </w:tcBorders>
            <w:vAlign w:val="center"/>
            <w:hideMark/>
          </w:tcPr>
          <w:p w14:paraId="17D3DBE1" w14:textId="77777777" w:rsidR="00C14F99" w:rsidRPr="00F47229" w:rsidRDefault="00C14F99">
            <w:pPr>
              <w:rPr>
                <w:b/>
                <w:bCs/>
                <w:sz w:val="22"/>
              </w:rPr>
            </w:pPr>
          </w:p>
        </w:tc>
        <w:tc>
          <w:tcPr>
            <w:tcW w:w="373" w:type="pct"/>
            <w:vMerge/>
            <w:tcBorders>
              <w:top w:val="single" w:sz="8" w:space="0" w:color="auto"/>
              <w:left w:val="single" w:sz="4" w:space="0" w:color="auto"/>
              <w:bottom w:val="single" w:sz="4" w:space="0" w:color="auto"/>
              <w:right w:val="single" w:sz="4" w:space="0" w:color="auto"/>
            </w:tcBorders>
            <w:vAlign w:val="center"/>
            <w:hideMark/>
          </w:tcPr>
          <w:p w14:paraId="60E2ACC6" w14:textId="77777777" w:rsidR="00C14F99" w:rsidRPr="00F47229" w:rsidRDefault="00C14F99">
            <w:pPr>
              <w:rPr>
                <w:b/>
                <w:bCs/>
                <w:sz w:val="22"/>
              </w:rPr>
            </w:pP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730B0A75" w14:textId="77777777" w:rsidR="00C14F99" w:rsidRPr="00F47229" w:rsidRDefault="00C14F99">
            <w:pPr>
              <w:jc w:val="center"/>
              <w:rPr>
                <w:b/>
                <w:sz w:val="22"/>
              </w:rPr>
            </w:pPr>
            <w:r w:rsidRPr="00F47229">
              <w:rPr>
                <w:b/>
                <w:sz w:val="22"/>
              </w:rPr>
              <w:t>1</w:t>
            </w: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099D253D" w14:textId="77777777" w:rsidR="00C14F99" w:rsidRPr="00F47229" w:rsidRDefault="00C14F99">
            <w:pPr>
              <w:jc w:val="center"/>
              <w:rPr>
                <w:b/>
                <w:sz w:val="22"/>
              </w:rPr>
            </w:pPr>
            <w:r w:rsidRPr="00F47229">
              <w:rPr>
                <w:b/>
                <w:sz w:val="22"/>
              </w:rPr>
              <w:t>2</w:t>
            </w: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6CAA5D04" w14:textId="77777777" w:rsidR="00C14F99" w:rsidRPr="00F47229" w:rsidRDefault="00C14F99">
            <w:pPr>
              <w:jc w:val="center"/>
              <w:rPr>
                <w:b/>
                <w:sz w:val="22"/>
              </w:rPr>
            </w:pPr>
            <w:r w:rsidRPr="00F47229">
              <w:rPr>
                <w:b/>
                <w:sz w:val="22"/>
              </w:rPr>
              <w:t>3</w:t>
            </w: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5EBF43B5" w14:textId="77777777" w:rsidR="00C14F99" w:rsidRPr="00F47229" w:rsidRDefault="00C14F99">
            <w:pPr>
              <w:jc w:val="center"/>
              <w:rPr>
                <w:b/>
                <w:sz w:val="22"/>
              </w:rPr>
            </w:pPr>
            <w:r w:rsidRPr="00F47229">
              <w:rPr>
                <w:b/>
                <w:sz w:val="22"/>
              </w:rPr>
              <w:t>4</w:t>
            </w:r>
          </w:p>
        </w:tc>
        <w:tc>
          <w:tcPr>
            <w:tcW w:w="2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956E43" w14:textId="77777777" w:rsidR="00C14F99" w:rsidRPr="00F47229" w:rsidRDefault="00C14F99">
            <w:pPr>
              <w:jc w:val="center"/>
              <w:rPr>
                <w:b/>
                <w:sz w:val="22"/>
              </w:rPr>
            </w:pPr>
            <w:r w:rsidRPr="00F47229">
              <w:rPr>
                <w:b/>
                <w:sz w:val="22"/>
              </w:rPr>
              <w:t>5</w:t>
            </w:r>
          </w:p>
        </w:tc>
        <w:tc>
          <w:tcPr>
            <w:tcW w:w="891"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B3F5AF" w14:textId="77777777" w:rsidR="00C14F99" w:rsidRPr="00F47229" w:rsidRDefault="00C14F99">
            <w:pPr>
              <w:jc w:val="center"/>
              <w:rPr>
                <w:b/>
                <w:sz w:val="22"/>
              </w:rPr>
            </w:pPr>
            <w:r w:rsidRPr="00F47229">
              <w:rPr>
                <w:b/>
                <w:sz w:val="22"/>
              </w:rPr>
              <w:t>GTS ÜLKELERİ</w:t>
            </w:r>
          </w:p>
        </w:tc>
        <w:tc>
          <w:tcPr>
            <w:tcW w:w="290" w:type="pct"/>
            <w:vMerge w:val="restart"/>
            <w:tcBorders>
              <w:top w:val="nil"/>
              <w:left w:val="single" w:sz="4" w:space="0" w:color="auto"/>
              <w:bottom w:val="single" w:sz="4" w:space="0" w:color="auto"/>
              <w:right w:val="single" w:sz="8" w:space="0" w:color="auto"/>
            </w:tcBorders>
            <w:shd w:val="clear" w:color="auto" w:fill="auto"/>
            <w:vAlign w:val="center"/>
            <w:hideMark/>
          </w:tcPr>
          <w:p w14:paraId="6FE4D8EB" w14:textId="77777777" w:rsidR="00C14F99" w:rsidRPr="00F47229" w:rsidRDefault="00C14F99">
            <w:pPr>
              <w:jc w:val="center"/>
              <w:rPr>
                <w:b/>
                <w:sz w:val="22"/>
              </w:rPr>
            </w:pPr>
            <w:r w:rsidRPr="00F47229">
              <w:rPr>
                <w:b/>
                <w:sz w:val="22"/>
              </w:rPr>
              <w:t>9</w:t>
            </w:r>
          </w:p>
        </w:tc>
      </w:tr>
      <w:tr w:rsidR="00C14F99" w:rsidRPr="00F47229" w14:paraId="5DC86CBC" w14:textId="77777777" w:rsidTr="00B90A59">
        <w:trPr>
          <w:trHeight w:val="276"/>
        </w:trPr>
        <w:tc>
          <w:tcPr>
            <w:tcW w:w="1970" w:type="pct"/>
            <w:vMerge/>
            <w:tcBorders>
              <w:top w:val="single" w:sz="8" w:space="0" w:color="auto"/>
              <w:left w:val="single" w:sz="8" w:space="0" w:color="auto"/>
              <w:bottom w:val="single" w:sz="4" w:space="0" w:color="auto"/>
              <w:right w:val="single" w:sz="4" w:space="0" w:color="auto"/>
            </w:tcBorders>
            <w:vAlign w:val="center"/>
            <w:hideMark/>
          </w:tcPr>
          <w:p w14:paraId="17757FFF" w14:textId="77777777" w:rsidR="00C14F99" w:rsidRPr="00F47229" w:rsidRDefault="00C14F99">
            <w:pPr>
              <w:rPr>
                <w:b/>
                <w:bCs/>
                <w:sz w:val="22"/>
              </w:rPr>
            </w:pPr>
          </w:p>
        </w:tc>
        <w:tc>
          <w:tcPr>
            <w:tcW w:w="373" w:type="pct"/>
            <w:vMerge/>
            <w:tcBorders>
              <w:top w:val="single" w:sz="8" w:space="0" w:color="auto"/>
              <w:left w:val="single" w:sz="4" w:space="0" w:color="auto"/>
              <w:bottom w:val="single" w:sz="4" w:space="0" w:color="auto"/>
              <w:right w:val="single" w:sz="4" w:space="0" w:color="auto"/>
            </w:tcBorders>
            <w:vAlign w:val="center"/>
            <w:hideMark/>
          </w:tcPr>
          <w:p w14:paraId="75AC0A93" w14:textId="77777777" w:rsidR="00C14F99" w:rsidRPr="00F47229" w:rsidRDefault="00C14F99">
            <w:pPr>
              <w:rPr>
                <w:b/>
                <w:bCs/>
                <w:sz w:val="22"/>
              </w:rPr>
            </w:pPr>
          </w:p>
        </w:tc>
        <w:tc>
          <w:tcPr>
            <w:tcW w:w="295" w:type="pct"/>
            <w:vMerge/>
            <w:tcBorders>
              <w:top w:val="nil"/>
              <w:left w:val="single" w:sz="4" w:space="0" w:color="auto"/>
              <w:bottom w:val="single" w:sz="4" w:space="0" w:color="auto"/>
              <w:right w:val="single" w:sz="4" w:space="0" w:color="auto"/>
            </w:tcBorders>
            <w:vAlign w:val="center"/>
            <w:hideMark/>
          </w:tcPr>
          <w:p w14:paraId="641EADE0"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0801499D"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3471BA58"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0A067F30" w14:textId="77777777" w:rsidR="00C14F99" w:rsidRPr="00F47229" w:rsidRDefault="00C14F99">
            <w:pPr>
              <w:rPr>
                <w:sz w:val="22"/>
              </w:rPr>
            </w:pPr>
          </w:p>
        </w:tc>
        <w:tc>
          <w:tcPr>
            <w:tcW w:w="297" w:type="pct"/>
            <w:vMerge/>
            <w:tcBorders>
              <w:top w:val="nil"/>
              <w:left w:val="single" w:sz="4" w:space="0" w:color="auto"/>
              <w:bottom w:val="single" w:sz="4" w:space="0" w:color="auto"/>
              <w:right w:val="single" w:sz="4" w:space="0" w:color="auto"/>
            </w:tcBorders>
            <w:vAlign w:val="center"/>
            <w:hideMark/>
          </w:tcPr>
          <w:p w14:paraId="364A1746" w14:textId="77777777" w:rsidR="00C14F99" w:rsidRPr="00F47229" w:rsidRDefault="00C14F99">
            <w:pPr>
              <w:rPr>
                <w:sz w:val="22"/>
              </w:rPr>
            </w:pPr>
          </w:p>
        </w:tc>
        <w:tc>
          <w:tcPr>
            <w:tcW w:w="891" w:type="pct"/>
            <w:gridSpan w:val="3"/>
            <w:vMerge/>
            <w:tcBorders>
              <w:top w:val="single" w:sz="4" w:space="0" w:color="auto"/>
              <w:left w:val="single" w:sz="4" w:space="0" w:color="auto"/>
              <w:bottom w:val="single" w:sz="4" w:space="0" w:color="auto"/>
              <w:right w:val="single" w:sz="4" w:space="0" w:color="auto"/>
            </w:tcBorders>
            <w:vAlign w:val="center"/>
            <w:hideMark/>
          </w:tcPr>
          <w:p w14:paraId="536BB32B" w14:textId="77777777" w:rsidR="00C14F99" w:rsidRPr="00F47229" w:rsidRDefault="00C14F99">
            <w:pPr>
              <w:rPr>
                <w:sz w:val="22"/>
              </w:rPr>
            </w:pPr>
          </w:p>
        </w:tc>
        <w:tc>
          <w:tcPr>
            <w:tcW w:w="290" w:type="pct"/>
            <w:vMerge/>
            <w:tcBorders>
              <w:top w:val="nil"/>
              <w:left w:val="single" w:sz="4" w:space="0" w:color="auto"/>
              <w:bottom w:val="single" w:sz="4" w:space="0" w:color="auto"/>
              <w:right w:val="single" w:sz="8" w:space="0" w:color="auto"/>
            </w:tcBorders>
            <w:vAlign w:val="center"/>
            <w:hideMark/>
          </w:tcPr>
          <w:p w14:paraId="65C5512F" w14:textId="77777777" w:rsidR="00C14F99" w:rsidRPr="00F47229" w:rsidRDefault="00C14F99">
            <w:pPr>
              <w:rPr>
                <w:sz w:val="22"/>
              </w:rPr>
            </w:pPr>
          </w:p>
        </w:tc>
      </w:tr>
      <w:tr w:rsidR="00C14F99" w:rsidRPr="00F47229" w14:paraId="0D4E858E" w14:textId="77777777" w:rsidTr="00B90A59">
        <w:trPr>
          <w:trHeight w:val="276"/>
        </w:trPr>
        <w:tc>
          <w:tcPr>
            <w:tcW w:w="1970" w:type="pct"/>
            <w:vMerge/>
            <w:tcBorders>
              <w:top w:val="single" w:sz="8" w:space="0" w:color="auto"/>
              <w:left w:val="single" w:sz="8" w:space="0" w:color="auto"/>
              <w:bottom w:val="single" w:sz="4" w:space="0" w:color="auto"/>
              <w:right w:val="single" w:sz="4" w:space="0" w:color="auto"/>
            </w:tcBorders>
            <w:vAlign w:val="center"/>
            <w:hideMark/>
          </w:tcPr>
          <w:p w14:paraId="6D006161" w14:textId="77777777" w:rsidR="00C14F99" w:rsidRPr="00F47229" w:rsidRDefault="00C14F99">
            <w:pPr>
              <w:rPr>
                <w:b/>
                <w:bCs/>
                <w:sz w:val="22"/>
              </w:rPr>
            </w:pPr>
          </w:p>
        </w:tc>
        <w:tc>
          <w:tcPr>
            <w:tcW w:w="373" w:type="pct"/>
            <w:vMerge/>
            <w:tcBorders>
              <w:top w:val="single" w:sz="8" w:space="0" w:color="auto"/>
              <w:left w:val="single" w:sz="4" w:space="0" w:color="auto"/>
              <w:bottom w:val="single" w:sz="4" w:space="0" w:color="auto"/>
              <w:right w:val="single" w:sz="4" w:space="0" w:color="auto"/>
            </w:tcBorders>
            <w:vAlign w:val="center"/>
            <w:hideMark/>
          </w:tcPr>
          <w:p w14:paraId="43ABCDD6" w14:textId="77777777" w:rsidR="00C14F99" w:rsidRPr="00F47229" w:rsidRDefault="00C14F99">
            <w:pPr>
              <w:rPr>
                <w:b/>
                <w:bCs/>
                <w:sz w:val="22"/>
              </w:rPr>
            </w:pPr>
          </w:p>
        </w:tc>
        <w:tc>
          <w:tcPr>
            <w:tcW w:w="295" w:type="pct"/>
            <w:vMerge/>
            <w:tcBorders>
              <w:top w:val="nil"/>
              <w:left w:val="single" w:sz="4" w:space="0" w:color="auto"/>
              <w:bottom w:val="single" w:sz="4" w:space="0" w:color="auto"/>
              <w:right w:val="single" w:sz="4" w:space="0" w:color="auto"/>
            </w:tcBorders>
            <w:vAlign w:val="center"/>
            <w:hideMark/>
          </w:tcPr>
          <w:p w14:paraId="310462B6"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104B9D0A"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3FD42F99"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4A32C571" w14:textId="77777777" w:rsidR="00C14F99" w:rsidRPr="00F47229" w:rsidRDefault="00C14F99">
            <w:pPr>
              <w:rPr>
                <w:sz w:val="22"/>
              </w:rPr>
            </w:pPr>
          </w:p>
        </w:tc>
        <w:tc>
          <w:tcPr>
            <w:tcW w:w="297" w:type="pct"/>
            <w:vMerge/>
            <w:tcBorders>
              <w:top w:val="nil"/>
              <w:left w:val="single" w:sz="4" w:space="0" w:color="auto"/>
              <w:bottom w:val="single" w:sz="4" w:space="0" w:color="auto"/>
              <w:right w:val="single" w:sz="4" w:space="0" w:color="auto"/>
            </w:tcBorders>
            <w:vAlign w:val="center"/>
            <w:hideMark/>
          </w:tcPr>
          <w:p w14:paraId="18CD571F" w14:textId="77777777" w:rsidR="00C14F99" w:rsidRPr="00F47229" w:rsidRDefault="00C14F99">
            <w:pPr>
              <w:rPr>
                <w:sz w:val="22"/>
              </w:rPr>
            </w:pPr>
          </w:p>
        </w:tc>
        <w:tc>
          <w:tcPr>
            <w:tcW w:w="891" w:type="pct"/>
            <w:gridSpan w:val="3"/>
            <w:vMerge/>
            <w:tcBorders>
              <w:top w:val="single" w:sz="4" w:space="0" w:color="auto"/>
              <w:left w:val="single" w:sz="4" w:space="0" w:color="auto"/>
              <w:bottom w:val="single" w:sz="4" w:space="0" w:color="auto"/>
              <w:right w:val="single" w:sz="4" w:space="0" w:color="auto"/>
            </w:tcBorders>
            <w:vAlign w:val="center"/>
            <w:hideMark/>
          </w:tcPr>
          <w:p w14:paraId="1893F64A" w14:textId="77777777" w:rsidR="00C14F99" w:rsidRPr="00F47229" w:rsidRDefault="00C14F99">
            <w:pPr>
              <w:rPr>
                <w:sz w:val="22"/>
              </w:rPr>
            </w:pPr>
          </w:p>
        </w:tc>
        <w:tc>
          <w:tcPr>
            <w:tcW w:w="290" w:type="pct"/>
            <w:vMerge/>
            <w:tcBorders>
              <w:top w:val="nil"/>
              <w:left w:val="single" w:sz="4" w:space="0" w:color="auto"/>
              <w:bottom w:val="single" w:sz="4" w:space="0" w:color="auto"/>
              <w:right w:val="single" w:sz="8" w:space="0" w:color="auto"/>
            </w:tcBorders>
            <w:vAlign w:val="center"/>
            <w:hideMark/>
          </w:tcPr>
          <w:p w14:paraId="7F5C26EE" w14:textId="77777777" w:rsidR="00C14F99" w:rsidRPr="00F47229" w:rsidRDefault="00C14F99">
            <w:pPr>
              <w:rPr>
                <w:sz w:val="22"/>
              </w:rPr>
            </w:pPr>
          </w:p>
        </w:tc>
      </w:tr>
      <w:tr w:rsidR="00C14F99" w:rsidRPr="00F47229" w14:paraId="05813DA7" w14:textId="77777777" w:rsidTr="00B90A59">
        <w:trPr>
          <w:trHeight w:val="276"/>
        </w:trPr>
        <w:tc>
          <w:tcPr>
            <w:tcW w:w="1970" w:type="pct"/>
            <w:vMerge/>
            <w:tcBorders>
              <w:top w:val="single" w:sz="8" w:space="0" w:color="auto"/>
              <w:left w:val="single" w:sz="8" w:space="0" w:color="auto"/>
              <w:bottom w:val="single" w:sz="4" w:space="0" w:color="auto"/>
              <w:right w:val="single" w:sz="4" w:space="0" w:color="auto"/>
            </w:tcBorders>
            <w:vAlign w:val="center"/>
            <w:hideMark/>
          </w:tcPr>
          <w:p w14:paraId="18664D43" w14:textId="77777777" w:rsidR="00C14F99" w:rsidRPr="00F47229" w:rsidRDefault="00C14F99">
            <w:pPr>
              <w:rPr>
                <w:b/>
                <w:bCs/>
                <w:sz w:val="22"/>
              </w:rPr>
            </w:pPr>
          </w:p>
        </w:tc>
        <w:tc>
          <w:tcPr>
            <w:tcW w:w="373" w:type="pct"/>
            <w:vMerge/>
            <w:tcBorders>
              <w:top w:val="single" w:sz="8" w:space="0" w:color="auto"/>
              <w:left w:val="single" w:sz="4" w:space="0" w:color="auto"/>
              <w:bottom w:val="single" w:sz="4" w:space="0" w:color="auto"/>
              <w:right w:val="single" w:sz="4" w:space="0" w:color="auto"/>
            </w:tcBorders>
            <w:vAlign w:val="center"/>
            <w:hideMark/>
          </w:tcPr>
          <w:p w14:paraId="78A4B3AF" w14:textId="77777777" w:rsidR="00C14F99" w:rsidRPr="00F47229" w:rsidRDefault="00C14F99">
            <w:pPr>
              <w:rPr>
                <w:b/>
                <w:bCs/>
                <w:sz w:val="22"/>
              </w:rPr>
            </w:pPr>
          </w:p>
        </w:tc>
        <w:tc>
          <w:tcPr>
            <w:tcW w:w="295" w:type="pct"/>
            <w:vMerge/>
            <w:tcBorders>
              <w:top w:val="nil"/>
              <w:left w:val="single" w:sz="4" w:space="0" w:color="auto"/>
              <w:bottom w:val="single" w:sz="4" w:space="0" w:color="auto"/>
              <w:right w:val="single" w:sz="4" w:space="0" w:color="auto"/>
            </w:tcBorders>
            <w:vAlign w:val="center"/>
            <w:hideMark/>
          </w:tcPr>
          <w:p w14:paraId="618E3B28"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28804DAA"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5D304E52"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21397848" w14:textId="77777777" w:rsidR="00C14F99" w:rsidRPr="00F47229" w:rsidRDefault="00C14F99">
            <w:pPr>
              <w:rPr>
                <w:sz w:val="22"/>
              </w:rPr>
            </w:pPr>
          </w:p>
        </w:tc>
        <w:tc>
          <w:tcPr>
            <w:tcW w:w="297" w:type="pct"/>
            <w:vMerge/>
            <w:tcBorders>
              <w:top w:val="nil"/>
              <w:left w:val="single" w:sz="4" w:space="0" w:color="auto"/>
              <w:bottom w:val="single" w:sz="4" w:space="0" w:color="auto"/>
              <w:right w:val="single" w:sz="4" w:space="0" w:color="auto"/>
            </w:tcBorders>
            <w:vAlign w:val="center"/>
            <w:hideMark/>
          </w:tcPr>
          <w:p w14:paraId="34C8297D" w14:textId="77777777" w:rsidR="00C14F99" w:rsidRPr="00F47229" w:rsidRDefault="00C14F99">
            <w:pPr>
              <w:rPr>
                <w:sz w:val="22"/>
              </w:rPr>
            </w:pPr>
          </w:p>
        </w:tc>
        <w:tc>
          <w:tcPr>
            <w:tcW w:w="891" w:type="pct"/>
            <w:gridSpan w:val="3"/>
            <w:vMerge/>
            <w:tcBorders>
              <w:top w:val="single" w:sz="4" w:space="0" w:color="auto"/>
              <w:left w:val="single" w:sz="4" w:space="0" w:color="auto"/>
              <w:bottom w:val="single" w:sz="4" w:space="0" w:color="auto"/>
              <w:right w:val="single" w:sz="4" w:space="0" w:color="auto"/>
            </w:tcBorders>
            <w:vAlign w:val="center"/>
            <w:hideMark/>
          </w:tcPr>
          <w:p w14:paraId="7DEC7740" w14:textId="77777777" w:rsidR="00C14F99" w:rsidRPr="00F47229" w:rsidRDefault="00C14F99">
            <w:pPr>
              <w:rPr>
                <w:sz w:val="22"/>
              </w:rPr>
            </w:pPr>
          </w:p>
        </w:tc>
        <w:tc>
          <w:tcPr>
            <w:tcW w:w="290" w:type="pct"/>
            <w:vMerge/>
            <w:tcBorders>
              <w:top w:val="nil"/>
              <w:left w:val="single" w:sz="4" w:space="0" w:color="auto"/>
              <w:bottom w:val="single" w:sz="4" w:space="0" w:color="auto"/>
              <w:right w:val="single" w:sz="8" w:space="0" w:color="auto"/>
            </w:tcBorders>
            <w:vAlign w:val="center"/>
            <w:hideMark/>
          </w:tcPr>
          <w:p w14:paraId="73A7C018" w14:textId="77777777" w:rsidR="00C14F99" w:rsidRPr="00F47229" w:rsidRDefault="00C14F99">
            <w:pPr>
              <w:rPr>
                <w:sz w:val="22"/>
              </w:rPr>
            </w:pPr>
          </w:p>
        </w:tc>
      </w:tr>
      <w:tr w:rsidR="00C14F99" w:rsidRPr="00F47229" w14:paraId="0FDE6DE4" w14:textId="77777777" w:rsidTr="00B90A59">
        <w:trPr>
          <w:trHeight w:val="276"/>
        </w:trPr>
        <w:tc>
          <w:tcPr>
            <w:tcW w:w="1970" w:type="pct"/>
            <w:vMerge/>
            <w:tcBorders>
              <w:top w:val="single" w:sz="8" w:space="0" w:color="auto"/>
              <w:left w:val="single" w:sz="8" w:space="0" w:color="auto"/>
              <w:bottom w:val="single" w:sz="4" w:space="0" w:color="auto"/>
              <w:right w:val="single" w:sz="4" w:space="0" w:color="auto"/>
            </w:tcBorders>
            <w:vAlign w:val="center"/>
            <w:hideMark/>
          </w:tcPr>
          <w:p w14:paraId="4A26D68E" w14:textId="77777777" w:rsidR="00C14F99" w:rsidRPr="00F47229" w:rsidRDefault="00C14F99">
            <w:pPr>
              <w:rPr>
                <w:b/>
                <w:bCs/>
                <w:sz w:val="22"/>
              </w:rPr>
            </w:pPr>
          </w:p>
        </w:tc>
        <w:tc>
          <w:tcPr>
            <w:tcW w:w="373" w:type="pct"/>
            <w:vMerge/>
            <w:tcBorders>
              <w:top w:val="single" w:sz="8" w:space="0" w:color="auto"/>
              <w:left w:val="single" w:sz="4" w:space="0" w:color="auto"/>
              <w:bottom w:val="single" w:sz="4" w:space="0" w:color="auto"/>
              <w:right w:val="single" w:sz="4" w:space="0" w:color="auto"/>
            </w:tcBorders>
            <w:vAlign w:val="center"/>
            <w:hideMark/>
          </w:tcPr>
          <w:p w14:paraId="1774B84C" w14:textId="77777777" w:rsidR="00C14F99" w:rsidRPr="00F47229" w:rsidRDefault="00C14F99">
            <w:pPr>
              <w:rPr>
                <w:b/>
                <w:bCs/>
                <w:sz w:val="22"/>
              </w:rPr>
            </w:pPr>
          </w:p>
        </w:tc>
        <w:tc>
          <w:tcPr>
            <w:tcW w:w="295" w:type="pct"/>
            <w:vMerge/>
            <w:tcBorders>
              <w:top w:val="nil"/>
              <w:left w:val="single" w:sz="4" w:space="0" w:color="auto"/>
              <w:bottom w:val="single" w:sz="4" w:space="0" w:color="auto"/>
              <w:right w:val="single" w:sz="4" w:space="0" w:color="auto"/>
            </w:tcBorders>
            <w:vAlign w:val="center"/>
            <w:hideMark/>
          </w:tcPr>
          <w:p w14:paraId="73CEF141"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650A4CE9"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5735820D"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3ACB0CC8" w14:textId="77777777" w:rsidR="00C14F99" w:rsidRPr="00F47229" w:rsidRDefault="00C14F99">
            <w:pPr>
              <w:rPr>
                <w:sz w:val="22"/>
              </w:rPr>
            </w:pPr>
          </w:p>
        </w:tc>
        <w:tc>
          <w:tcPr>
            <w:tcW w:w="297" w:type="pct"/>
            <w:vMerge/>
            <w:tcBorders>
              <w:top w:val="nil"/>
              <w:left w:val="single" w:sz="4" w:space="0" w:color="auto"/>
              <w:bottom w:val="single" w:sz="4" w:space="0" w:color="auto"/>
              <w:right w:val="single" w:sz="4" w:space="0" w:color="auto"/>
            </w:tcBorders>
            <w:vAlign w:val="center"/>
            <w:hideMark/>
          </w:tcPr>
          <w:p w14:paraId="1AB62941" w14:textId="77777777" w:rsidR="00C14F99" w:rsidRPr="00F47229" w:rsidRDefault="00C14F99">
            <w:pPr>
              <w:rPr>
                <w:sz w:val="22"/>
              </w:rPr>
            </w:pPr>
          </w:p>
        </w:tc>
        <w:tc>
          <w:tcPr>
            <w:tcW w:w="891" w:type="pct"/>
            <w:gridSpan w:val="3"/>
            <w:vMerge/>
            <w:tcBorders>
              <w:top w:val="single" w:sz="4" w:space="0" w:color="auto"/>
              <w:left w:val="single" w:sz="4" w:space="0" w:color="auto"/>
              <w:bottom w:val="single" w:sz="4" w:space="0" w:color="auto"/>
              <w:right w:val="single" w:sz="4" w:space="0" w:color="auto"/>
            </w:tcBorders>
            <w:vAlign w:val="center"/>
            <w:hideMark/>
          </w:tcPr>
          <w:p w14:paraId="595958DC" w14:textId="77777777" w:rsidR="00C14F99" w:rsidRPr="00F47229" w:rsidRDefault="00C14F99">
            <w:pPr>
              <w:rPr>
                <w:sz w:val="22"/>
              </w:rPr>
            </w:pPr>
          </w:p>
        </w:tc>
        <w:tc>
          <w:tcPr>
            <w:tcW w:w="290" w:type="pct"/>
            <w:vMerge/>
            <w:tcBorders>
              <w:top w:val="nil"/>
              <w:left w:val="single" w:sz="4" w:space="0" w:color="auto"/>
              <w:bottom w:val="single" w:sz="4" w:space="0" w:color="auto"/>
              <w:right w:val="single" w:sz="8" w:space="0" w:color="auto"/>
            </w:tcBorders>
            <w:vAlign w:val="center"/>
            <w:hideMark/>
          </w:tcPr>
          <w:p w14:paraId="53B2DD3E" w14:textId="77777777" w:rsidR="00C14F99" w:rsidRPr="00F47229" w:rsidRDefault="00C14F99">
            <w:pPr>
              <w:rPr>
                <w:sz w:val="22"/>
              </w:rPr>
            </w:pPr>
          </w:p>
        </w:tc>
      </w:tr>
      <w:tr w:rsidR="00C14F99" w:rsidRPr="00F47229" w14:paraId="146D1F89" w14:textId="77777777" w:rsidTr="00B90A59">
        <w:trPr>
          <w:trHeight w:val="50"/>
        </w:trPr>
        <w:tc>
          <w:tcPr>
            <w:tcW w:w="1970" w:type="pct"/>
            <w:vMerge/>
            <w:tcBorders>
              <w:top w:val="single" w:sz="8" w:space="0" w:color="auto"/>
              <w:left w:val="single" w:sz="8" w:space="0" w:color="auto"/>
              <w:bottom w:val="single" w:sz="4" w:space="0" w:color="auto"/>
              <w:right w:val="single" w:sz="4" w:space="0" w:color="auto"/>
            </w:tcBorders>
            <w:vAlign w:val="center"/>
            <w:hideMark/>
          </w:tcPr>
          <w:p w14:paraId="632A798D" w14:textId="77777777" w:rsidR="00C14F99" w:rsidRPr="00F47229" w:rsidRDefault="00C14F99">
            <w:pPr>
              <w:rPr>
                <w:b/>
                <w:bCs/>
                <w:sz w:val="22"/>
              </w:rPr>
            </w:pPr>
          </w:p>
        </w:tc>
        <w:tc>
          <w:tcPr>
            <w:tcW w:w="373" w:type="pct"/>
            <w:vMerge/>
            <w:tcBorders>
              <w:top w:val="single" w:sz="8" w:space="0" w:color="auto"/>
              <w:left w:val="single" w:sz="4" w:space="0" w:color="auto"/>
              <w:bottom w:val="single" w:sz="4" w:space="0" w:color="auto"/>
              <w:right w:val="single" w:sz="4" w:space="0" w:color="auto"/>
            </w:tcBorders>
            <w:vAlign w:val="center"/>
            <w:hideMark/>
          </w:tcPr>
          <w:p w14:paraId="01B337D7" w14:textId="77777777" w:rsidR="00C14F99" w:rsidRPr="00F47229" w:rsidRDefault="00C14F99">
            <w:pPr>
              <w:rPr>
                <w:b/>
                <w:bCs/>
                <w:sz w:val="22"/>
              </w:rPr>
            </w:pPr>
          </w:p>
        </w:tc>
        <w:tc>
          <w:tcPr>
            <w:tcW w:w="295" w:type="pct"/>
            <w:vMerge/>
            <w:tcBorders>
              <w:top w:val="nil"/>
              <w:left w:val="single" w:sz="4" w:space="0" w:color="auto"/>
              <w:bottom w:val="single" w:sz="4" w:space="0" w:color="auto"/>
              <w:right w:val="single" w:sz="4" w:space="0" w:color="auto"/>
            </w:tcBorders>
            <w:vAlign w:val="center"/>
            <w:hideMark/>
          </w:tcPr>
          <w:p w14:paraId="5371E648"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539C3452"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2A90084E" w14:textId="77777777" w:rsidR="00C14F99" w:rsidRPr="00F47229" w:rsidRDefault="00C14F99">
            <w:pPr>
              <w:rPr>
                <w:sz w:val="22"/>
              </w:rPr>
            </w:pPr>
          </w:p>
        </w:tc>
        <w:tc>
          <w:tcPr>
            <w:tcW w:w="295" w:type="pct"/>
            <w:vMerge/>
            <w:tcBorders>
              <w:top w:val="nil"/>
              <w:left w:val="single" w:sz="4" w:space="0" w:color="auto"/>
              <w:bottom w:val="single" w:sz="4" w:space="0" w:color="auto"/>
              <w:right w:val="single" w:sz="4" w:space="0" w:color="auto"/>
            </w:tcBorders>
            <w:vAlign w:val="center"/>
            <w:hideMark/>
          </w:tcPr>
          <w:p w14:paraId="729B5BFE" w14:textId="77777777" w:rsidR="00C14F99" w:rsidRPr="00F47229" w:rsidRDefault="00C14F99">
            <w:pPr>
              <w:rPr>
                <w:sz w:val="22"/>
              </w:rPr>
            </w:pPr>
          </w:p>
        </w:tc>
        <w:tc>
          <w:tcPr>
            <w:tcW w:w="297" w:type="pct"/>
            <w:vMerge/>
            <w:tcBorders>
              <w:top w:val="nil"/>
              <w:left w:val="single" w:sz="4" w:space="0" w:color="auto"/>
              <w:bottom w:val="single" w:sz="4" w:space="0" w:color="auto"/>
              <w:right w:val="single" w:sz="4" w:space="0" w:color="auto"/>
            </w:tcBorders>
            <w:vAlign w:val="center"/>
            <w:hideMark/>
          </w:tcPr>
          <w:p w14:paraId="4D25204D" w14:textId="77777777" w:rsidR="00C14F99" w:rsidRPr="00F47229" w:rsidRDefault="00C14F99">
            <w:pPr>
              <w:rPr>
                <w:sz w:val="22"/>
              </w:rPr>
            </w:pPr>
          </w:p>
        </w:tc>
        <w:tc>
          <w:tcPr>
            <w:tcW w:w="297" w:type="pct"/>
            <w:tcBorders>
              <w:top w:val="nil"/>
              <w:left w:val="nil"/>
              <w:bottom w:val="nil"/>
              <w:right w:val="single" w:sz="4" w:space="0" w:color="auto"/>
            </w:tcBorders>
            <w:shd w:val="clear" w:color="auto" w:fill="auto"/>
            <w:noWrap/>
            <w:vAlign w:val="center"/>
            <w:hideMark/>
          </w:tcPr>
          <w:p w14:paraId="2454FBB9" w14:textId="77777777" w:rsidR="00C14F99" w:rsidRPr="00F47229" w:rsidRDefault="00C14F99">
            <w:pPr>
              <w:jc w:val="center"/>
              <w:rPr>
                <w:sz w:val="22"/>
              </w:rPr>
            </w:pPr>
            <w:r w:rsidRPr="00F47229">
              <w:rPr>
                <w:sz w:val="22"/>
              </w:rPr>
              <w:t>6</w:t>
            </w:r>
          </w:p>
        </w:tc>
        <w:tc>
          <w:tcPr>
            <w:tcW w:w="297" w:type="pct"/>
            <w:tcBorders>
              <w:top w:val="nil"/>
              <w:left w:val="nil"/>
              <w:bottom w:val="nil"/>
              <w:right w:val="single" w:sz="4" w:space="0" w:color="auto"/>
            </w:tcBorders>
            <w:shd w:val="clear" w:color="auto" w:fill="auto"/>
            <w:noWrap/>
            <w:vAlign w:val="center"/>
            <w:hideMark/>
          </w:tcPr>
          <w:p w14:paraId="6B49A233" w14:textId="77777777" w:rsidR="00C14F99" w:rsidRPr="00F47229" w:rsidRDefault="00C14F99">
            <w:pPr>
              <w:jc w:val="center"/>
              <w:rPr>
                <w:sz w:val="22"/>
              </w:rPr>
            </w:pPr>
            <w:r w:rsidRPr="00F47229">
              <w:rPr>
                <w:sz w:val="22"/>
              </w:rPr>
              <w:t>7</w:t>
            </w:r>
          </w:p>
        </w:tc>
        <w:tc>
          <w:tcPr>
            <w:tcW w:w="297" w:type="pct"/>
            <w:tcBorders>
              <w:top w:val="nil"/>
              <w:left w:val="nil"/>
              <w:bottom w:val="nil"/>
              <w:right w:val="single" w:sz="4" w:space="0" w:color="auto"/>
            </w:tcBorders>
            <w:shd w:val="clear" w:color="auto" w:fill="auto"/>
            <w:noWrap/>
            <w:vAlign w:val="center"/>
            <w:hideMark/>
          </w:tcPr>
          <w:p w14:paraId="02E06F00" w14:textId="77777777" w:rsidR="00C14F99" w:rsidRPr="00F47229" w:rsidRDefault="00C14F99">
            <w:pPr>
              <w:jc w:val="center"/>
              <w:rPr>
                <w:sz w:val="22"/>
              </w:rPr>
            </w:pPr>
            <w:r w:rsidRPr="00F47229">
              <w:rPr>
                <w:sz w:val="22"/>
              </w:rPr>
              <w:t>8</w:t>
            </w:r>
          </w:p>
        </w:tc>
        <w:tc>
          <w:tcPr>
            <w:tcW w:w="290" w:type="pct"/>
            <w:vMerge/>
            <w:tcBorders>
              <w:top w:val="nil"/>
              <w:left w:val="single" w:sz="4" w:space="0" w:color="auto"/>
              <w:bottom w:val="single" w:sz="4" w:space="0" w:color="auto"/>
              <w:right w:val="single" w:sz="8" w:space="0" w:color="auto"/>
            </w:tcBorders>
            <w:vAlign w:val="center"/>
            <w:hideMark/>
          </w:tcPr>
          <w:p w14:paraId="770EF8D6" w14:textId="77777777" w:rsidR="00C14F99" w:rsidRPr="00F47229" w:rsidRDefault="00C14F99">
            <w:pPr>
              <w:rPr>
                <w:sz w:val="22"/>
              </w:rPr>
            </w:pPr>
          </w:p>
        </w:tc>
      </w:tr>
      <w:tr w:rsidR="00C14F99" w:rsidRPr="00F47229" w14:paraId="6E3EA3BC" w14:textId="77777777" w:rsidTr="00B90A59">
        <w:trPr>
          <w:trHeight w:val="234"/>
        </w:trPr>
        <w:tc>
          <w:tcPr>
            <w:tcW w:w="1970"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395F83A4" w14:textId="77777777" w:rsidR="00C14F99" w:rsidRPr="00F47229" w:rsidRDefault="00C14F99">
            <w:pPr>
              <w:rPr>
                <w:b/>
                <w:bCs/>
                <w:sz w:val="22"/>
              </w:rPr>
            </w:pPr>
            <w:r w:rsidRPr="00F47229">
              <w:rPr>
                <w:b/>
                <w:bCs/>
                <w:sz w:val="22"/>
              </w:rPr>
              <w:t>4412.10.00.00.00</w:t>
            </w:r>
            <w:r w:rsidRPr="00F47229">
              <w:rPr>
                <w:sz w:val="22"/>
              </w:rPr>
              <w:t>  </w:t>
            </w:r>
          </w:p>
        </w:tc>
        <w:tc>
          <w:tcPr>
            <w:tcW w:w="373"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51D1F777" w14:textId="77777777" w:rsidR="00C14F99" w:rsidRPr="00F47229" w:rsidRDefault="00C14F99">
            <w:pPr>
              <w:jc w:val="center"/>
              <w:rPr>
                <w:sz w:val="22"/>
              </w:rPr>
            </w:pPr>
            <w:r w:rsidRPr="00F47229">
              <w:rPr>
                <w:sz w:val="22"/>
              </w:rPr>
              <w:t>20</w:t>
            </w:r>
          </w:p>
        </w:tc>
        <w:tc>
          <w:tcPr>
            <w:tcW w:w="295"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7F0F796D" w14:textId="77777777" w:rsidR="00C14F99" w:rsidRPr="00F47229" w:rsidRDefault="00C14F99">
            <w:pPr>
              <w:jc w:val="center"/>
              <w:rPr>
                <w:sz w:val="22"/>
              </w:rPr>
            </w:pPr>
            <w:r w:rsidRPr="00F47229">
              <w:rPr>
                <w:sz w:val="22"/>
              </w:rPr>
              <w:t>0</w:t>
            </w:r>
          </w:p>
        </w:tc>
        <w:tc>
          <w:tcPr>
            <w:tcW w:w="295"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0FB24BB4" w14:textId="77777777" w:rsidR="00C14F99" w:rsidRPr="00F47229" w:rsidRDefault="00C14F99">
            <w:pPr>
              <w:jc w:val="center"/>
              <w:rPr>
                <w:sz w:val="22"/>
              </w:rPr>
            </w:pPr>
            <w:r w:rsidRPr="00F47229">
              <w:rPr>
                <w:sz w:val="22"/>
              </w:rPr>
              <w:t>0</w:t>
            </w:r>
          </w:p>
        </w:tc>
        <w:tc>
          <w:tcPr>
            <w:tcW w:w="295"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60EEAAB" w14:textId="77777777" w:rsidR="00C14F99" w:rsidRPr="00F47229" w:rsidRDefault="00C14F99">
            <w:pPr>
              <w:jc w:val="center"/>
              <w:rPr>
                <w:sz w:val="22"/>
              </w:rPr>
            </w:pPr>
            <w:r w:rsidRPr="00F47229">
              <w:rPr>
                <w:sz w:val="22"/>
              </w:rPr>
              <w:t>0</w:t>
            </w:r>
          </w:p>
        </w:tc>
        <w:tc>
          <w:tcPr>
            <w:tcW w:w="295"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54D7764" w14:textId="77777777" w:rsidR="00C14F99" w:rsidRPr="00F47229" w:rsidRDefault="00C14F99">
            <w:pPr>
              <w:jc w:val="center"/>
              <w:rPr>
                <w:sz w:val="22"/>
              </w:rPr>
            </w:pPr>
            <w:r w:rsidRPr="00F47229">
              <w:rPr>
                <w:sz w:val="22"/>
              </w:rPr>
              <w:t>0</w:t>
            </w:r>
          </w:p>
        </w:tc>
        <w:tc>
          <w:tcPr>
            <w:tcW w:w="297"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7EA05EE" w14:textId="77777777" w:rsidR="00C14F99" w:rsidRPr="00F47229" w:rsidRDefault="00C14F99">
            <w:pPr>
              <w:jc w:val="center"/>
              <w:rPr>
                <w:sz w:val="22"/>
              </w:rPr>
            </w:pPr>
            <w:r w:rsidRPr="00F47229">
              <w:rPr>
                <w:sz w:val="22"/>
              </w:rPr>
              <w:t>10</w:t>
            </w:r>
          </w:p>
        </w:tc>
        <w:tc>
          <w:tcPr>
            <w:tcW w:w="297"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77F243B0" w14:textId="77777777" w:rsidR="00C14F99" w:rsidRPr="00F47229" w:rsidRDefault="00C14F99">
            <w:pPr>
              <w:jc w:val="center"/>
              <w:rPr>
                <w:sz w:val="22"/>
              </w:rPr>
            </w:pPr>
            <w:r w:rsidRPr="00F47229">
              <w:rPr>
                <w:sz w:val="22"/>
              </w:rPr>
              <w:t>0</w:t>
            </w:r>
          </w:p>
        </w:tc>
        <w:tc>
          <w:tcPr>
            <w:tcW w:w="297"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41BBB0A" w14:textId="77777777" w:rsidR="00C14F99" w:rsidRPr="00F47229" w:rsidRDefault="00C14F99">
            <w:pPr>
              <w:jc w:val="center"/>
              <w:rPr>
                <w:sz w:val="22"/>
              </w:rPr>
            </w:pPr>
            <w:r w:rsidRPr="00F47229">
              <w:rPr>
                <w:sz w:val="22"/>
              </w:rPr>
              <w:t>0</w:t>
            </w:r>
          </w:p>
        </w:tc>
        <w:tc>
          <w:tcPr>
            <w:tcW w:w="297"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56E32B19" w14:textId="77777777" w:rsidR="00C14F99" w:rsidRPr="00F47229" w:rsidRDefault="00C14F99">
            <w:pPr>
              <w:jc w:val="center"/>
              <w:rPr>
                <w:sz w:val="22"/>
              </w:rPr>
            </w:pPr>
            <w:r w:rsidRPr="00F47229">
              <w:rPr>
                <w:sz w:val="22"/>
              </w:rPr>
              <w:t>6,5</w:t>
            </w:r>
          </w:p>
        </w:tc>
        <w:tc>
          <w:tcPr>
            <w:tcW w:w="290"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63F94E53" w14:textId="77777777" w:rsidR="00C14F99" w:rsidRPr="00F47229" w:rsidRDefault="00C14F99">
            <w:pPr>
              <w:jc w:val="center"/>
              <w:rPr>
                <w:sz w:val="22"/>
              </w:rPr>
            </w:pPr>
            <w:r w:rsidRPr="00F47229">
              <w:rPr>
                <w:sz w:val="22"/>
              </w:rPr>
              <w:t>10</w:t>
            </w:r>
          </w:p>
        </w:tc>
      </w:tr>
      <w:tr w:rsidR="00C14F99" w:rsidRPr="00F47229" w14:paraId="11929BDD" w14:textId="77777777" w:rsidTr="00B90A59">
        <w:trPr>
          <w:trHeight w:val="244"/>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741C5E7A" w14:textId="77777777" w:rsidR="00C14F99" w:rsidRPr="00F47229" w:rsidRDefault="00C14F99">
            <w:pPr>
              <w:rPr>
                <w:sz w:val="22"/>
              </w:rPr>
            </w:pPr>
            <w:r w:rsidRPr="00F47229">
              <w:rPr>
                <w:sz w:val="22"/>
              </w:rPr>
              <w:t>Bambudan olanlar</w:t>
            </w:r>
          </w:p>
        </w:tc>
        <w:tc>
          <w:tcPr>
            <w:tcW w:w="373" w:type="pct"/>
            <w:vMerge/>
            <w:tcBorders>
              <w:top w:val="single" w:sz="8" w:space="0" w:color="auto"/>
              <w:left w:val="single" w:sz="4" w:space="0" w:color="auto"/>
              <w:bottom w:val="single" w:sz="8" w:space="0" w:color="000000"/>
              <w:right w:val="single" w:sz="4" w:space="0" w:color="auto"/>
            </w:tcBorders>
            <w:vAlign w:val="center"/>
            <w:hideMark/>
          </w:tcPr>
          <w:p w14:paraId="55A675C6" w14:textId="77777777" w:rsidR="00C14F99" w:rsidRPr="00F47229" w:rsidRDefault="00C14F99">
            <w:pPr>
              <w:rPr>
                <w:sz w:val="22"/>
              </w:rPr>
            </w:pPr>
          </w:p>
        </w:tc>
        <w:tc>
          <w:tcPr>
            <w:tcW w:w="295" w:type="pct"/>
            <w:vMerge/>
            <w:tcBorders>
              <w:top w:val="single" w:sz="8" w:space="0" w:color="auto"/>
              <w:left w:val="single" w:sz="4" w:space="0" w:color="auto"/>
              <w:bottom w:val="single" w:sz="8" w:space="0" w:color="000000"/>
              <w:right w:val="single" w:sz="4" w:space="0" w:color="auto"/>
            </w:tcBorders>
            <w:vAlign w:val="center"/>
            <w:hideMark/>
          </w:tcPr>
          <w:p w14:paraId="6E010F75" w14:textId="77777777" w:rsidR="00C14F99" w:rsidRPr="00F47229" w:rsidRDefault="00C14F99">
            <w:pPr>
              <w:rPr>
                <w:sz w:val="22"/>
              </w:rPr>
            </w:pPr>
          </w:p>
        </w:tc>
        <w:tc>
          <w:tcPr>
            <w:tcW w:w="295" w:type="pct"/>
            <w:vMerge/>
            <w:tcBorders>
              <w:top w:val="single" w:sz="8" w:space="0" w:color="auto"/>
              <w:left w:val="single" w:sz="4" w:space="0" w:color="auto"/>
              <w:bottom w:val="single" w:sz="8" w:space="0" w:color="000000"/>
              <w:right w:val="single" w:sz="4" w:space="0" w:color="auto"/>
            </w:tcBorders>
            <w:vAlign w:val="center"/>
            <w:hideMark/>
          </w:tcPr>
          <w:p w14:paraId="39BAF63D" w14:textId="77777777" w:rsidR="00C14F99" w:rsidRPr="00F47229" w:rsidRDefault="00C14F99">
            <w:pPr>
              <w:rPr>
                <w:sz w:val="22"/>
              </w:rPr>
            </w:pPr>
          </w:p>
        </w:tc>
        <w:tc>
          <w:tcPr>
            <w:tcW w:w="295" w:type="pct"/>
            <w:vMerge/>
            <w:tcBorders>
              <w:top w:val="single" w:sz="8" w:space="0" w:color="auto"/>
              <w:left w:val="single" w:sz="4" w:space="0" w:color="auto"/>
              <w:bottom w:val="single" w:sz="8" w:space="0" w:color="000000"/>
              <w:right w:val="single" w:sz="4" w:space="0" w:color="auto"/>
            </w:tcBorders>
            <w:vAlign w:val="center"/>
            <w:hideMark/>
          </w:tcPr>
          <w:p w14:paraId="54854A04" w14:textId="77777777" w:rsidR="00C14F99" w:rsidRPr="00F47229" w:rsidRDefault="00C14F99">
            <w:pPr>
              <w:rPr>
                <w:sz w:val="22"/>
              </w:rPr>
            </w:pPr>
          </w:p>
        </w:tc>
        <w:tc>
          <w:tcPr>
            <w:tcW w:w="295" w:type="pct"/>
            <w:vMerge/>
            <w:tcBorders>
              <w:top w:val="single" w:sz="8" w:space="0" w:color="auto"/>
              <w:left w:val="single" w:sz="4" w:space="0" w:color="auto"/>
              <w:bottom w:val="single" w:sz="8" w:space="0" w:color="000000"/>
              <w:right w:val="single" w:sz="4" w:space="0" w:color="auto"/>
            </w:tcBorders>
            <w:vAlign w:val="center"/>
            <w:hideMark/>
          </w:tcPr>
          <w:p w14:paraId="18755CB6" w14:textId="77777777" w:rsidR="00C14F99" w:rsidRPr="00F47229" w:rsidRDefault="00C14F99">
            <w:pPr>
              <w:rPr>
                <w:sz w:val="22"/>
              </w:rPr>
            </w:pPr>
          </w:p>
        </w:tc>
        <w:tc>
          <w:tcPr>
            <w:tcW w:w="297" w:type="pct"/>
            <w:vMerge/>
            <w:tcBorders>
              <w:top w:val="single" w:sz="8" w:space="0" w:color="auto"/>
              <w:left w:val="single" w:sz="4" w:space="0" w:color="auto"/>
              <w:bottom w:val="single" w:sz="8" w:space="0" w:color="000000"/>
              <w:right w:val="single" w:sz="4" w:space="0" w:color="auto"/>
            </w:tcBorders>
            <w:vAlign w:val="center"/>
            <w:hideMark/>
          </w:tcPr>
          <w:p w14:paraId="6972831D" w14:textId="77777777" w:rsidR="00C14F99" w:rsidRPr="00F47229" w:rsidRDefault="00C14F99">
            <w:pPr>
              <w:rPr>
                <w:sz w:val="22"/>
              </w:rPr>
            </w:pPr>
          </w:p>
        </w:tc>
        <w:tc>
          <w:tcPr>
            <w:tcW w:w="297" w:type="pct"/>
            <w:vMerge/>
            <w:tcBorders>
              <w:top w:val="single" w:sz="8" w:space="0" w:color="auto"/>
              <w:left w:val="single" w:sz="4" w:space="0" w:color="auto"/>
              <w:bottom w:val="single" w:sz="8" w:space="0" w:color="000000"/>
              <w:right w:val="single" w:sz="4" w:space="0" w:color="auto"/>
            </w:tcBorders>
            <w:vAlign w:val="center"/>
            <w:hideMark/>
          </w:tcPr>
          <w:p w14:paraId="691CD6EF" w14:textId="77777777" w:rsidR="00C14F99" w:rsidRPr="00F47229" w:rsidRDefault="00C14F99">
            <w:pPr>
              <w:rPr>
                <w:sz w:val="22"/>
              </w:rPr>
            </w:pPr>
          </w:p>
        </w:tc>
        <w:tc>
          <w:tcPr>
            <w:tcW w:w="297" w:type="pct"/>
            <w:vMerge/>
            <w:tcBorders>
              <w:top w:val="single" w:sz="8" w:space="0" w:color="auto"/>
              <w:left w:val="single" w:sz="4" w:space="0" w:color="auto"/>
              <w:bottom w:val="single" w:sz="8" w:space="0" w:color="000000"/>
              <w:right w:val="single" w:sz="4" w:space="0" w:color="auto"/>
            </w:tcBorders>
            <w:vAlign w:val="center"/>
            <w:hideMark/>
          </w:tcPr>
          <w:p w14:paraId="126E8224" w14:textId="77777777" w:rsidR="00C14F99" w:rsidRPr="00F47229" w:rsidRDefault="00C14F99">
            <w:pPr>
              <w:rPr>
                <w:sz w:val="22"/>
              </w:rPr>
            </w:pPr>
          </w:p>
        </w:tc>
        <w:tc>
          <w:tcPr>
            <w:tcW w:w="297" w:type="pct"/>
            <w:vMerge/>
            <w:tcBorders>
              <w:top w:val="single" w:sz="8" w:space="0" w:color="auto"/>
              <w:left w:val="single" w:sz="4" w:space="0" w:color="auto"/>
              <w:bottom w:val="single" w:sz="8" w:space="0" w:color="000000"/>
              <w:right w:val="single" w:sz="4" w:space="0" w:color="auto"/>
            </w:tcBorders>
            <w:vAlign w:val="center"/>
            <w:hideMark/>
          </w:tcPr>
          <w:p w14:paraId="34836776" w14:textId="77777777" w:rsidR="00C14F99" w:rsidRPr="00F47229" w:rsidRDefault="00C14F99">
            <w:pPr>
              <w:rPr>
                <w:sz w:val="22"/>
              </w:rPr>
            </w:pPr>
          </w:p>
        </w:tc>
        <w:tc>
          <w:tcPr>
            <w:tcW w:w="290" w:type="pct"/>
            <w:vMerge/>
            <w:tcBorders>
              <w:top w:val="single" w:sz="8" w:space="0" w:color="auto"/>
              <w:left w:val="single" w:sz="4" w:space="0" w:color="auto"/>
              <w:bottom w:val="single" w:sz="8" w:space="0" w:color="000000"/>
              <w:right w:val="single" w:sz="8" w:space="0" w:color="auto"/>
            </w:tcBorders>
            <w:vAlign w:val="center"/>
            <w:hideMark/>
          </w:tcPr>
          <w:p w14:paraId="3024DF2D" w14:textId="77777777" w:rsidR="00C14F99" w:rsidRPr="00F47229" w:rsidRDefault="00C14F99">
            <w:pPr>
              <w:rPr>
                <w:sz w:val="22"/>
              </w:rPr>
            </w:pPr>
          </w:p>
        </w:tc>
      </w:tr>
      <w:tr w:rsidR="00C14F99" w:rsidRPr="00F47229" w14:paraId="3846C049" w14:textId="77777777" w:rsidTr="00B90A59">
        <w:trPr>
          <w:trHeight w:val="234"/>
        </w:trPr>
        <w:tc>
          <w:tcPr>
            <w:tcW w:w="1970" w:type="pct"/>
            <w:tcBorders>
              <w:top w:val="nil"/>
              <w:left w:val="single" w:sz="8" w:space="0" w:color="auto"/>
              <w:bottom w:val="single" w:sz="4" w:space="0" w:color="auto"/>
              <w:right w:val="single" w:sz="4" w:space="0" w:color="auto"/>
            </w:tcBorders>
            <w:shd w:val="clear" w:color="auto" w:fill="auto"/>
            <w:vAlign w:val="center"/>
            <w:hideMark/>
          </w:tcPr>
          <w:p w14:paraId="407230F2" w14:textId="77777777" w:rsidR="00C14F99" w:rsidRPr="00F47229" w:rsidRDefault="00C14F99">
            <w:pPr>
              <w:rPr>
                <w:b/>
                <w:bCs/>
                <w:sz w:val="22"/>
              </w:rPr>
            </w:pPr>
            <w:r w:rsidRPr="00F47229">
              <w:rPr>
                <w:b/>
                <w:bCs/>
                <w:sz w:val="22"/>
              </w:rPr>
              <w:t>4412.31.10.00.00</w:t>
            </w:r>
            <w:r w:rsidRPr="00F47229">
              <w:rPr>
                <w:sz w:val="22"/>
              </w:rPr>
              <w:t>  </w:t>
            </w:r>
          </w:p>
        </w:tc>
        <w:tc>
          <w:tcPr>
            <w:tcW w:w="373" w:type="pct"/>
            <w:vMerge w:val="restart"/>
            <w:tcBorders>
              <w:top w:val="nil"/>
              <w:left w:val="single" w:sz="4" w:space="0" w:color="auto"/>
              <w:bottom w:val="single" w:sz="8" w:space="0" w:color="000000"/>
              <w:right w:val="single" w:sz="4" w:space="0" w:color="auto"/>
            </w:tcBorders>
            <w:shd w:val="clear" w:color="auto" w:fill="auto"/>
            <w:vAlign w:val="center"/>
            <w:hideMark/>
          </w:tcPr>
          <w:p w14:paraId="7D86955C" w14:textId="77777777" w:rsidR="00C14F99" w:rsidRPr="00F47229" w:rsidRDefault="00C14F99">
            <w:pPr>
              <w:jc w:val="center"/>
              <w:rPr>
                <w:sz w:val="22"/>
              </w:rPr>
            </w:pPr>
            <w:r w:rsidRPr="00F47229">
              <w:rPr>
                <w:sz w:val="22"/>
              </w:rPr>
              <w:t>20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2F1CE348"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02481A8D"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232F3B16"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65FA86BF"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5710305E" w14:textId="77777777" w:rsidR="00C14F99" w:rsidRPr="00F47229" w:rsidRDefault="00C14F99">
            <w:pPr>
              <w:jc w:val="center"/>
              <w:rPr>
                <w:sz w:val="22"/>
              </w:rPr>
            </w:pPr>
            <w:r w:rsidRPr="00F47229">
              <w:rPr>
                <w:sz w:val="22"/>
              </w:rPr>
              <w:t>10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231C5DF7"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124DA214"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474F8878" w14:textId="77777777" w:rsidR="00C14F99" w:rsidRPr="00F47229" w:rsidRDefault="00C14F99">
            <w:pPr>
              <w:jc w:val="center"/>
              <w:rPr>
                <w:sz w:val="22"/>
              </w:rPr>
            </w:pPr>
            <w:r w:rsidRPr="00F47229">
              <w:rPr>
                <w:sz w:val="22"/>
              </w:rPr>
              <w:t>6,5</w:t>
            </w:r>
          </w:p>
        </w:tc>
        <w:tc>
          <w:tcPr>
            <w:tcW w:w="290" w:type="pct"/>
            <w:vMerge w:val="restart"/>
            <w:tcBorders>
              <w:top w:val="nil"/>
              <w:left w:val="single" w:sz="4" w:space="0" w:color="auto"/>
              <w:bottom w:val="single" w:sz="8" w:space="0" w:color="000000"/>
              <w:right w:val="single" w:sz="8" w:space="0" w:color="auto"/>
            </w:tcBorders>
            <w:shd w:val="clear" w:color="auto" w:fill="auto"/>
            <w:vAlign w:val="center"/>
            <w:hideMark/>
          </w:tcPr>
          <w:p w14:paraId="51334E11" w14:textId="77777777" w:rsidR="00C14F99" w:rsidRPr="00F47229" w:rsidRDefault="00C14F99">
            <w:pPr>
              <w:jc w:val="center"/>
              <w:rPr>
                <w:sz w:val="22"/>
              </w:rPr>
            </w:pPr>
            <w:r w:rsidRPr="00F47229">
              <w:rPr>
                <w:sz w:val="22"/>
              </w:rPr>
              <w:t>10</w:t>
            </w:r>
          </w:p>
        </w:tc>
      </w:tr>
      <w:tr w:rsidR="00C14F99" w:rsidRPr="00F47229" w14:paraId="6A9E3FB9" w14:textId="77777777" w:rsidTr="00B90A59">
        <w:trPr>
          <w:trHeight w:val="947"/>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0D4B8FC2" w14:textId="77777777" w:rsidR="00C14F99" w:rsidRPr="00F47229" w:rsidRDefault="00C14F99">
            <w:pPr>
              <w:rPr>
                <w:sz w:val="22"/>
              </w:rPr>
            </w:pPr>
            <w:r w:rsidRPr="00F47229">
              <w:rPr>
                <w:sz w:val="22"/>
              </w:rPr>
              <w:t>Koyu kırmızı Meranti, açık kırmızı Meranti, beyaz lauan, sipo, limba, obeche,okoumé, Afrika maunu, sapelli, virola, maun (Swietenia spp), Rio pelesenki, Para pelesenki ve Rose pelesenkinden olanlar</w:t>
            </w:r>
          </w:p>
        </w:tc>
        <w:tc>
          <w:tcPr>
            <w:tcW w:w="373" w:type="pct"/>
            <w:vMerge/>
            <w:tcBorders>
              <w:top w:val="nil"/>
              <w:left w:val="single" w:sz="4" w:space="0" w:color="auto"/>
              <w:bottom w:val="single" w:sz="8" w:space="0" w:color="000000"/>
              <w:right w:val="single" w:sz="4" w:space="0" w:color="auto"/>
            </w:tcBorders>
            <w:vAlign w:val="center"/>
            <w:hideMark/>
          </w:tcPr>
          <w:p w14:paraId="15BBE33D"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64095DFF"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5667DA60"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69316D70"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2840565A"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473D8D6B"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1F6709BB"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4EED05D4"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76056703" w14:textId="77777777" w:rsidR="00C14F99" w:rsidRPr="00F47229" w:rsidRDefault="00C14F99">
            <w:pPr>
              <w:rPr>
                <w:sz w:val="22"/>
              </w:rPr>
            </w:pPr>
          </w:p>
        </w:tc>
        <w:tc>
          <w:tcPr>
            <w:tcW w:w="290" w:type="pct"/>
            <w:vMerge/>
            <w:tcBorders>
              <w:top w:val="nil"/>
              <w:left w:val="single" w:sz="4" w:space="0" w:color="auto"/>
              <w:bottom w:val="single" w:sz="8" w:space="0" w:color="000000"/>
              <w:right w:val="single" w:sz="8" w:space="0" w:color="auto"/>
            </w:tcBorders>
            <w:vAlign w:val="center"/>
            <w:hideMark/>
          </w:tcPr>
          <w:p w14:paraId="484DC57E" w14:textId="77777777" w:rsidR="00C14F99" w:rsidRPr="00F47229" w:rsidRDefault="00C14F99">
            <w:pPr>
              <w:rPr>
                <w:sz w:val="22"/>
              </w:rPr>
            </w:pPr>
          </w:p>
        </w:tc>
      </w:tr>
      <w:tr w:rsidR="00C14F99" w:rsidRPr="00F47229" w14:paraId="2E4892E4" w14:textId="77777777" w:rsidTr="00B90A59">
        <w:trPr>
          <w:trHeight w:val="234"/>
        </w:trPr>
        <w:tc>
          <w:tcPr>
            <w:tcW w:w="1970" w:type="pct"/>
            <w:tcBorders>
              <w:top w:val="nil"/>
              <w:left w:val="single" w:sz="8" w:space="0" w:color="auto"/>
              <w:bottom w:val="single" w:sz="4" w:space="0" w:color="auto"/>
              <w:right w:val="single" w:sz="4" w:space="0" w:color="auto"/>
            </w:tcBorders>
            <w:shd w:val="clear" w:color="auto" w:fill="auto"/>
            <w:vAlign w:val="center"/>
            <w:hideMark/>
          </w:tcPr>
          <w:p w14:paraId="53FF8AF3" w14:textId="77777777" w:rsidR="00C14F99" w:rsidRPr="00F47229" w:rsidRDefault="00C14F99">
            <w:pPr>
              <w:rPr>
                <w:b/>
                <w:bCs/>
                <w:sz w:val="22"/>
              </w:rPr>
            </w:pPr>
            <w:r w:rsidRPr="00F47229">
              <w:rPr>
                <w:b/>
                <w:bCs/>
                <w:sz w:val="22"/>
              </w:rPr>
              <w:t>4412.31.90.00.00</w:t>
            </w:r>
            <w:r w:rsidRPr="00F47229">
              <w:rPr>
                <w:sz w:val="22"/>
              </w:rPr>
              <w:t>  </w:t>
            </w:r>
          </w:p>
        </w:tc>
        <w:tc>
          <w:tcPr>
            <w:tcW w:w="373" w:type="pct"/>
            <w:vMerge w:val="restart"/>
            <w:tcBorders>
              <w:top w:val="nil"/>
              <w:left w:val="single" w:sz="4" w:space="0" w:color="auto"/>
              <w:bottom w:val="single" w:sz="8" w:space="0" w:color="000000"/>
              <w:right w:val="single" w:sz="4" w:space="0" w:color="auto"/>
            </w:tcBorders>
            <w:shd w:val="clear" w:color="auto" w:fill="auto"/>
            <w:vAlign w:val="center"/>
            <w:hideMark/>
          </w:tcPr>
          <w:p w14:paraId="61407FCA" w14:textId="77777777" w:rsidR="00C14F99" w:rsidRPr="00F47229" w:rsidRDefault="00C14F99">
            <w:pPr>
              <w:jc w:val="center"/>
              <w:rPr>
                <w:sz w:val="22"/>
              </w:rPr>
            </w:pPr>
            <w:r w:rsidRPr="00F47229">
              <w:rPr>
                <w:sz w:val="22"/>
              </w:rPr>
              <w:t>20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02735269"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D2D3A72"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6B27F903"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7788D183"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56DA7E4F" w14:textId="77777777" w:rsidR="00C14F99" w:rsidRPr="00F47229" w:rsidRDefault="00C14F99">
            <w:pPr>
              <w:jc w:val="center"/>
              <w:rPr>
                <w:sz w:val="22"/>
              </w:rPr>
            </w:pPr>
            <w:r w:rsidRPr="00F47229">
              <w:rPr>
                <w:sz w:val="22"/>
              </w:rPr>
              <w:t>7</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172C6FF3"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1ECF6930"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16031ADA" w14:textId="77777777" w:rsidR="00C14F99" w:rsidRPr="00F47229" w:rsidRDefault="00C14F99">
            <w:pPr>
              <w:jc w:val="center"/>
              <w:rPr>
                <w:sz w:val="22"/>
              </w:rPr>
            </w:pPr>
            <w:r w:rsidRPr="00F47229">
              <w:rPr>
                <w:sz w:val="22"/>
              </w:rPr>
              <w:t>3,5</w:t>
            </w:r>
          </w:p>
        </w:tc>
        <w:tc>
          <w:tcPr>
            <w:tcW w:w="290" w:type="pct"/>
            <w:vMerge w:val="restart"/>
            <w:tcBorders>
              <w:top w:val="nil"/>
              <w:left w:val="single" w:sz="4" w:space="0" w:color="auto"/>
              <w:bottom w:val="single" w:sz="8" w:space="0" w:color="000000"/>
              <w:right w:val="single" w:sz="8" w:space="0" w:color="auto"/>
            </w:tcBorders>
            <w:shd w:val="clear" w:color="auto" w:fill="auto"/>
            <w:vAlign w:val="center"/>
            <w:hideMark/>
          </w:tcPr>
          <w:p w14:paraId="1029CA75" w14:textId="77777777" w:rsidR="00C14F99" w:rsidRPr="00F47229" w:rsidRDefault="00C14F99">
            <w:pPr>
              <w:jc w:val="center"/>
              <w:rPr>
                <w:sz w:val="22"/>
              </w:rPr>
            </w:pPr>
            <w:r w:rsidRPr="00F47229">
              <w:rPr>
                <w:sz w:val="22"/>
              </w:rPr>
              <w:t>7</w:t>
            </w:r>
          </w:p>
        </w:tc>
      </w:tr>
      <w:tr w:rsidR="00C14F99" w:rsidRPr="00F47229" w14:paraId="11BF2096" w14:textId="77777777" w:rsidTr="00B90A59">
        <w:trPr>
          <w:trHeight w:val="244"/>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31380AFF" w14:textId="77777777" w:rsidR="00C14F99" w:rsidRPr="00F47229" w:rsidRDefault="00C14F99">
            <w:pPr>
              <w:rPr>
                <w:sz w:val="22"/>
              </w:rPr>
            </w:pPr>
            <w:r w:rsidRPr="00F47229">
              <w:rPr>
                <w:sz w:val="22"/>
              </w:rPr>
              <w:t>Diğerleri</w:t>
            </w:r>
          </w:p>
        </w:tc>
        <w:tc>
          <w:tcPr>
            <w:tcW w:w="373" w:type="pct"/>
            <w:vMerge/>
            <w:tcBorders>
              <w:top w:val="nil"/>
              <w:left w:val="single" w:sz="4" w:space="0" w:color="auto"/>
              <w:bottom w:val="single" w:sz="8" w:space="0" w:color="000000"/>
              <w:right w:val="single" w:sz="4" w:space="0" w:color="auto"/>
            </w:tcBorders>
            <w:vAlign w:val="center"/>
            <w:hideMark/>
          </w:tcPr>
          <w:p w14:paraId="0AC70B7F"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1110C302"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4B15DC39"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20AE4EE6"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5A159F60"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0A900D34"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535749DF"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56B9E2E0"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344196AC" w14:textId="77777777" w:rsidR="00C14F99" w:rsidRPr="00F47229" w:rsidRDefault="00C14F99">
            <w:pPr>
              <w:rPr>
                <w:sz w:val="22"/>
              </w:rPr>
            </w:pPr>
          </w:p>
        </w:tc>
        <w:tc>
          <w:tcPr>
            <w:tcW w:w="290" w:type="pct"/>
            <w:vMerge/>
            <w:tcBorders>
              <w:top w:val="nil"/>
              <w:left w:val="single" w:sz="4" w:space="0" w:color="auto"/>
              <w:bottom w:val="single" w:sz="8" w:space="0" w:color="000000"/>
              <w:right w:val="single" w:sz="8" w:space="0" w:color="auto"/>
            </w:tcBorders>
            <w:vAlign w:val="center"/>
            <w:hideMark/>
          </w:tcPr>
          <w:p w14:paraId="533E2285" w14:textId="77777777" w:rsidR="00C14F99" w:rsidRPr="00F47229" w:rsidRDefault="00C14F99">
            <w:pPr>
              <w:rPr>
                <w:sz w:val="22"/>
              </w:rPr>
            </w:pPr>
          </w:p>
        </w:tc>
      </w:tr>
      <w:tr w:rsidR="00C14F99" w:rsidRPr="00F47229" w14:paraId="7C8FF2D0" w14:textId="77777777" w:rsidTr="00B90A59">
        <w:trPr>
          <w:trHeight w:val="234"/>
        </w:trPr>
        <w:tc>
          <w:tcPr>
            <w:tcW w:w="1970" w:type="pct"/>
            <w:tcBorders>
              <w:top w:val="nil"/>
              <w:left w:val="single" w:sz="8" w:space="0" w:color="auto"/>
              <w:bottom w:val="single" w:sz="4" w:space="0" w:color="auto"/>
              <w:right w:val="single" w:sz="4" w:space="0" w:color="auto"/>
            </w:tcBorders>
            <w:shd w:val="clear" w:color="auto" w:fill="auto"/>
            <w:vAlign w:val="center"/>
            <w:hideMark/>
          </w:tcPr>
          <w:p w14:paraId="6C51CCEB" w14:textId="77777777" w:rsidR="00C14F99" w:rsidRPr="00F47229" w:rsidRDefault="00C14F99">
            <w:pPr>
              <w:rPr>
                <w:b/>
                <w:bCs/>
                <w:sz w:val="22"/>
              </w:rPr>
            </w:pPr>
            <w:r w:rsidRPr="00F47229">
              <w:rPr>
                <w:b/>
                <w:bCs/>
                <w:sz w:val="22"/>
              </w:rPr>
              <w:t>4412.33.10.00.00</w:t>
            </w:r>
            <w:r w:rsidRPr="00F47229">
              <w:rPr>
                <w:sz w:val="22"/>
              </w:rPr>
              <w:t>  </w:t>
            </w:r>
          </w:p>
        </w:tc>
        <w:tc>
          <w:tcPr>
            <w:tcW w:w="373" w:type="pct"/>
            <w:vMerge w:val="restart"/>
            <w:tcBorders>
              <w:top w:val="nil"/>
              <w:left w:val="single" w:sz="4" w:space="0" w:color="auto"/>
              <w:bottom w:val="single" w:sz="8" w:space="0" w:color="000000"/>
              <w:right w:val="single" w:sz="4" w:space="0" w:color="auto"/>
            </w:tcBorders>
            <w:shd w:val="clear" w:color="auto" w:fill="auto"/>
            <w:vAlign w:val="center"/>
            <w:hideMark/>
          </w:tcPr>
          <w:p w14:paraId="434D9220" w14:textId="77777777" w:rsidR="00C14F99" w:rsidRPr="00F47229" w:rsidRDefault="00C14F99">
            <w:pPr>
              <w:jc w:val="center"/>
              <w:rPr>
                <w:sz w:val="22"/>
              </w:rPr>
            </w:pPr>
            <w:r w:rsidRPr="00F47229">
              <w:rPr>
                <w:sz w:val="22"/>
              </w:rPr>
              <w:t>20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1EB9E9C"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7307701"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39521AE9"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DDF234E"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145A25D4" w14:textId="77777777" w:rsidR="00C14F99" w:rsidRPr="00F47229" w:rsidRDefault="00C14F99">
            <w:pPr>
              <w:jc w:val="center"/>
              <w:rPr>
                <w:sz w:val="22"/>
              </w:rPr>
            </w:pPr>
            <w:r w:rsidRPr="00F47229">
              <w:rPr>
                <w:sz w:val="22"/>
              </w:rPr>
              <w:t>7</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6169FC39"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39FDF81D"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5F244F78" w14:textId="77777777" w:rsidR="00C14F99" w:rsidRPr="00F47229" w:rsidRDefault="00C14F99">
            <w:pPr>
              <w:jc w:val="center"/>
              <w:rPr>
                <w:sz w:val="22"/>
              </w:rPr>
            </w:pPr>
            <w:r w:rsidRPr="00F47229">
              <w:rPr>
                <w:sz w:val="22"/>
              </w:rPr>
              <w:t>3,5</w:t>
            </w:r>
          </w:p>
        </w:tc>
        <w:tc>
          <w:tcPr>
            <w:tcW w:w="290" w:type="pct"/>
            <w:vMerge w:val="restart"/>
            <w:tcBorders>
              <w:top w:val="nil"/>
              <w:left w:val="single" w:sz="4" w:space="0" w:color="auto"/>
              <w:bottom w:val="single" w:sz="8" w:space="0" w:color="000000"/>
              <w:right w:val="single" w:sz="8" w:space="0" w:color="auto"/>
            </w:tcBorders>
            <w:shd w:val="clear" w:color="auto" w:fill="auto"/>
            <w:vAlign w:val="center"/>
            <w:hideMark/>
          </w:tcPr>
          <w:p w14:paraId="0F098DC2" w14:textId="77777777" w:rsidR="00C14F99" w:rsidRPr="00F47229" w:rsidRDefault="00C14F99">
            <w:pPr>
              <w:jc w:val="center"/>
              <w:rPr>
                <w:sz w:val="22"/>
              </w:rPr>
            </w:pPr>
            <w:r w:rsidRPr="00F47229">
              <w:rPr>
                <w:sz w:val="22"/>
              </w:rPr>
              <w:t>7</w:t>
            </w:r>
          </w:p>
        </w:tc>
      </w:tr>
      <w:tr w:rsidR="00C14F99" w:rsidRPr="00F47229" w14:paraId="4A578C74" w14:textId="77777777" w:rsidTr="00B90A59">
        <w:trPr>
          <w:trHeight w:val="244"/>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3962FD44" w14:textId="77777777" w:rsidR="00C14F99" w:rsidRPr="00F47229" w:rsidRDefault="00C14F99">
            <w:pPr>
              <w:rPr>
                <w:sz w:val="22"/>
              </w:rPr>
            </w:pPr>
            <w:r w:rsidRPr="00F47229">
              <w:rPr>
                <w:sz w:val="22"/>
              </w:rPr>
              <w:t>En az bir dış yüzü huş ağacından (Betula spp.) olanlar</w:t>
            </w:r>
          </w:p>
        </w:tc>
        <w:tc>
          <w:tcPr>
            <w:tcW w:w="373" w:type="pct"/>
            <w:vMerge/>
            <w:tcBorders>
              <w:top w:val="nil"/>
              <w:left w:val="single" w:sz="4" w:space="0" w:color="auto"/>
              <w:bottom w:val="single" w:sz="8" w:space="0" w:color="000000"/>
              <w:right w:val="single" w:sz="4" w:space="0" w:color="auto"/>
            </w:tcBorders>
            <w:vAlign w:val="center"/>
            <w:hideMark/>
          </w:tcPr>
          <w:p w14:paraId="40FD1585"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482F5620"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5B07D60D"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56AB950D"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0F81F5E2"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07C290A2"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4E334CCD"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211625EC"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9B99337" w14:textId="77777777" w:rsidR="00C14F99" w:rsidRPr="00F47229" w:rsidRDefault="00C14F99">
            <w:pPr>
              <w:rPr>
                <w:sz w:val="22"/>
              </w:rPr>
            </w:pPr>
          </w:p>
        </w:tc>
        <w:tc>
          <w:tcPr>
            <w:tcW w:w="290" w:type="pct"/>
            <w:vMerge/>
            <w:tcBorders>
              <w:top w:val="nil"/>
              <w:left w:val="single" w:sz="4" w:space="0" w:color="auto"/>
              <w:bottom w:val="single" w:sz="8" w:space="0" w:color="000000"/>
              <w:right w:val="single" w:sz="8" w:space="0" w:color="auto"/>
            </w:tcBorders>
            <w:vAlign w:val="center"/>
            <w:hideMark/>
          </w:tcPr>
          <w:p w14:paraId="0F51A5EF" w14:textId="77777777" w:rsidR="00C14F99" w:rsidRPr="00F47229" w:rsidRDefault="00C14F99">
            <w:pPr>
              <w:rPr>
                <w:sz w:val="22"/>
              </w:rPr>
            </w:pPr>
          </w:p>
        </w:tc>
      </w:tr>
      <w:tr w:rsidR="00C14F99" w:rsidRPr="00F47229" w14:paraId="609F698F" w14:textId="77777777" w:rsidTr="00B90A59">
        <w:trPr>
          <w:trHeight w:val="234"/>
        </w:trPr>
        <w:tc>
          <w:tcPr>
            <w:tcW w:w="1970" w:type="pct"/>
            <w:tcBorders>
              <w:top w:val="nil"/>
              <w:left w:val="single" w:sz="8" w:space="0" w:color="auto"/>
              <w:bottom w:val="single" w:sz="4" w:space="0" w:color="auto"/>
              <w:right w:val="single" w:sz="4" w:space="0" w:color="auto"/>
            </w:tcBorders>
            <w:shd w:val="clear" w:color="auto" w:fill="auto"/>
            <w:vAlign w:val="center"/>
            <w:hideMark/>
          </w:tcPr>
          <w:p w14:paraId="1BB414AF" w14:textId="77777777" w:rsidR="00C14F99" w:rsidRPr="00F47229" w:rsidRDefault="00C14F99">
            <w:pPr>
              <w:rPr>
                <w:b/>
                <w:bCs/>
                <w:sz w:val="22"/>
              </w:rPr>
            </w:pPr>
            <w:r w:rsidRPr="00F47229">
              <w:rPr>
                <w:b/>
                <w:bCs/>
                <w:sz w:val="22"/>
              </w:rPr>
              <w:t>4412.33.20.00.00  </w:t>
            </w:r>
          </w:p>
        </w:tc>
        <w:tc>
          <w:tcPr>
            <w:tcW w:w="373" w:type="pct"/>
            <w:vMerge w:val="restart"/>
            <w:tcBorders>
              <w:top w:val="nil"/>
              <w:left w:val="single" w:sz="4" w:space="0" w:color="auto"/>
              <w:bottom w:val="single" w:sz="8" w:space="0" w:color="000000"/>
              <w:right w:val="single" w:sz="4" w:space="0" w:color="auto"/>
            </w:tcBorders>
            <w:shd w:val="clear" w:color="auto" w:fill="auto"/>
            <w:vAlign w:val="center"/>
            <w:hideMark/>
          </w:tcPr>
          <w:p w14:paraId="631A7CC2" w14:textId="77777777" w:rsidR="00C14F99" w:rsidRPr="00F47229" w:rsidRDefault="00C14F99">
            <w:pPr>
              <w:jc w:val="center"/>
              <w:rPr>
                <w:sz w:val="22"/>
              </w:rPr>
            </w:pPr>
            <w:r w:rsidRPr="00F47229">
              <w:rPr>
                <w:sz w:val="22"/>
              </w:rPr>
              <w:t>20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0A310296"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53CDB62"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5AB8FC7E"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05BB48F7"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7CEAE160" w14:textId="77777777" w:rsidR="00C14F99" w:rsidRPr="00F47229" w:rsidRDefault="00C14F99">
            <w:pPr>
              <w:jc w:val="center"/>
              <w:rPr>
                <w:sz w:val="22"/>
              </w:rPr>
            </w:pPr>
            <w:r w:rsidRPr="00F47229">
              <w:rPr>
                <w:sz w:val="22"/>
              </w:rPr>
              <w:t>7</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59D5222D"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608CED64"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197BF564" w14:textId="77777777" w:rsidR="00C14F99" w:rsidRPr="00F47229" w:rsidRDefault="00C14F99">
            <w:pPr>
              <w:jc w:val="center"/>
              <w:rPr>
                <w:sz w:val="22"/>
              </w:rPr>
            </w:pPr>
            <w:r w:rsidRPr="00F47229">
              <w:rPr>
                <w:sz w:val="22"/>
              </w:rPr>
              <w:t>3,5</w:t>
            </w:r>
          </w:p>
        </w:tc>
        <w:tc>
          <w:tcPr>
            <w:tcW w:w="290" w:type="pct"/>
            <w:vMerge w:val="restart"/>
            <w:tcBorders>
              <w:top w:val="nil"/>
              <w:left w:val="single" w:sz="4" w:space="0" w:color="auto"/>
              <w:bottom w:val="single" w:sz="8" w:space="0" w:color="000000"/>
              <w:right w:val="single" w:sz="8" w:space="0" w:color="auto"/>
            </w:tcBorders>
            <w:shd w:val="clear" w:color="auto" w:fill="auto"/>
            <w:vAlign w:val="center"/>
            <w:hideMark/>
          </w:tcPr>
          <w:p w14:paraId="4381AB8F" w14:textId="77777777" w:rsidR="00C14F99" w:rsidRPr="00F47229" w:rsidRDefault="00C14F99">
            <w:pPr>
              <w:jc w:val="center"/>
              <w:rPr>
                <w:sz w:val="22"/>
              </w:rPr>
            </w:pPr>
            <w:r w:rsidRPr="00F47229">
              <w:rPr>
                <w:sz w:val="22"/>
              </w:rPr>
              <w:t>7</w:t>
            </w:r>
          </w:p>
        </w:tc>
      </w:tr>
      <w:tr w:rsidR="00C14F99" w:rsidRPr="00F47229" w14:paraId="4CC3C1D8" w14:textId="77777777" w:rsidTr="00B90A59">
        <w:trPr>
          <w:trHeight w:val="479"/>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5EA18045" w14:textId="77777777" w:rsidR="00C14F99" w:rsidRPr="00F47229" w:rsidRDefault="00C14F99">
            <w:pPr>
              <w:rPr>
                <w:sz w:val="22"/>
              </w:rPr>
            </w:pPr>
            <w:r w:rsidRPr="00F47229">
              <w:rPr>
                <w:sz w:val="22"/>
              </w:rPr>
              <w:t>Dış yüzü huş ağacı olmayan, fakat en az bir dış yüzü kavak veya titrek kavaktan (Populus spp.) olanlar</w:t>
            </w:r>
          </w:p>
        </w:tc>
        <w:tc>
          <w:tcPr>
            <w:tcW w:w="373" w:type="pct"/>
            <w:vMerge/>
            <w:tcBorders>
              <w:top w:val="nil"/>
              <w:left w:val="single" w:sz="4" w:space="0" w:color="auto"/>
              <w:bottom w:val="single" w:sz="8" w:space="0" w:color="000000"/>
              <w:right w:val="single" w:sz="4" w:space="0" w:color="auto"/>
            </w:tcBorders>
            <w:vAlign w:val="center"/>
            <w:hideMark/>
          </w:tcPr>
          <w:p w14:paraId="6C1DA50C"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4851A057"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7E81017E"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36234173"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0192AA3B"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7299378D"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7AF51D2C"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286D1D98"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7D150663" w14:textId="77777777" w:rsidR="00C14F99" w:rsidRPr="00F47229" w:rsidRDefault="00C14F99">
            <w:pPr>
              <w:rPr>
                <w:sz w:val="22"/>
              </w:rPr>
            </w:pPr>
          </w:p>
        </w:tc>
        <w:tc>
          <w:tcPr>
            <w:tcW w:w="290" w:type="pct"/>
            <w:vMerge/>
            <w:tcBorders>
              <w:top w:val="nil"/>
              <w:left w:val="single" w:sz="4" w:space="0" w:color="auto"/>
              <w:bottom w:val="single" w:sz="8" w:space="0" w:color="000000"/>
              <w:right w:val="single" w:sz="8" w:space="0" w:color="auto"/>
            </w:tcBorders>
            <w:vAlign w:val="center"/>
            <w:hideMark/>
          </w:tcPr>
          <w:p w14:paraId="2AA310AF" w14:textId="77777777" w:rsidR="00C14F99" w:rsidRPr="00F47229" w:rsidRDefault="00C14F99">
            <w:pPr>
              <w:rPr>
                <w:sz w:val="22"/>
              </w:rPr>
            </w:pPr>
          </w:p>
        </w:tc>
      </w:tr>
      <w:tr w:rsidR="00C14F99" w:rsidRPr="00F47229" w14:paraId="7D0A7D24" w14:textId="77777777" w:rsidTr="00B90A59">
        <w:trPr>
          <w:trHeight w:val="234"/>
        </w:trPr>
        <w:tc>
          <w:tcPr>
            <w:tcW w:w="1970" w:type="pct"/>
            <w:tcBorders>
              <w:top w:val="nil"/>
              <w:left w:val="single" w:sz="8" w:space="0" w:color="auto"/>
              <w:bottom w:val="single" w:sz="4" w:space="0" w:color="auto"/>
              <w:right w:val="single" w:sz="4" w:space="0" w:color="auto"/>
            </w:tcBorders>
            <w:shd w:val="clear" w:color="auto" w:fill="auto"/>
            <w:vAlign w:val="center"/>
            <w:hideMark/>
          </w:tcPr>
          <w:p w14:paraId="0CF0651F" w14:textId="77777777" w:rsidR="00C14F99" w:rsidRPr="00F47229" w:rsidRDefault="00C14F99">
            <w:pPr>
              <w:rPr>
                <w:b/>
                <w:bCs/>
                <w:sz w:val="22"/>
              </w:rPr>
            </w:pPr>
            <w:r w:rsidRPr="00F47229">
              <w:rPr>
                <w:b/>
                <w:bCs/>
                <w:sz w:val="22"/>
              </w:rPr>
              <w:t>4412.33.30.00.00</w:t>
            </w:r>
            <w:r w:rsidRPr="00F47229">
              <w:rPr>
                <w:sz w:val="22"/>
              </w:rPr>
              <w:t>  </w:t>
            </w:r>
          </w:p>
        </w:tc>
        <w:tc>
          <w:tcPr>
            <w:tcW w:w="373" w:type="pct"/>
            <w:vMerge w:val="restart"/>
            <w:tcBorders>
              <w:top w:val="nil"/>
              <w:left w:val="single" w:sz="4" w:space="0" w:color="auto"/>
              <w:bottom w:val="single" w:sz="8" w:space="0" w:color="000000"/>
              <w:right w:val="single" w:sz="4" w:space="0" w:color="auto"/>
            </w:tcBorders>
            <w:shd w:val="clear" w:color="auto" w:fill="auto"/>
            <w:vAlign w:val="center"/>
            <w:hideMark/>
          </w:tcPr>
          <w:p w14:paraId="027D21D6" w14:textId="77777777" w:rsidR="00C14F99" w:rsidRPr="00F47229" w:rsidRDefault="00C14F99">
            <w:pPr>
              <w:jc w:val="center"/>
              <w:rPr>
                <w:sz w:val="22"/>
              </w:rPr>
            </w:pPr>
            <w:r w:rsidRPr="00F47229">
              <w:rPr>
                <w:sz w:val="22"/>
              </w:rPr>
              <w:t>20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587B8EE"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2CE400F"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0D7C2F68"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703365D8"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7ED71117" w14:textId="77777777" w:rsidR="00C14F99" w:rsidRPr="00F47229" w:rsidRDefault="00C14F99">
            <w:pPr>
              <w:jc w:val="center"/>
              <w:rPr>
                <w:sz w:val="22"/>
              </w:rPr>
            </w:pPr>
            <w:r w:rsidRPr="00F47229">
              <w:rPr>
                <w:sz w:val="22"/>
              </w:rPr>
              <w:t>7</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1BB7A8DA"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6FD572A8"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6A9C9176" w14:textId="77777777" w:rsidR="00C14F99" w:rsidRPr="00F47229" w:rsidRDefault="00C14F99">
            <w:pPr>
              <w:jc w:val="center"/>
              <w:rPr>
                <w:sz w:val="22"/>
              </w:rPr>
            </w:pPr>
            <w:r w:rsidRPr="00F47229">
              <w:rPr>
                <w:sz w:val="22"/>
              </w:rPr>
              <w:t>3,5</w:t>
            </w:r>
          </w:p>
        </w:tc>
        <w:tc>
          <w:tcPr>
            <w:tcW w:w="290" w:type="pct"/>
            <w:vMerge w:val="restart"/>
            <w:tcBorders>
              <w:top w:val="nil"/>
              <w:left w:val="single" w:sz="4" w:space="0" w:color="auto"/>
              <w:bottom w:val="single" w:sz="8" w:space="0" w:color="000000"/>
              <w:right w:val="single" w:sz="8" w:space="0" w:color="auto"/>
            </w:tcBorders>
            <w:shd w:val="clear" w:color="auto" w:fill="auto"/>
            <w:vAlign w:val="center"/>
            <w:hideMark/>
          </w:tcPr>
          <w:p w14:paraId="13855494" w14:textId="77777777" w:rsidR="00C14F99" w:rsidRPr="00F47229" w:rsidRDefault="00C14F99">
            <w:pPr>
              <w:jc w:val="center"/>
              <w:rPr>
                <w:sz w:val="22"/>
              </w:rPr>
            </w:pPr>
            <w:r w:rsidRPr="00F47229">
              <w:rPr>
                <w:sz w:val="22"/>
              </w:rPr>
              <w:t>7</w:t>
            </w:r>
          </w:p>
        </w:tc>
      </w:tr>
      <w:tr w:rsidR="00C14F99" w:rsidRPr="00F47229" w14:paraId="4E17A2A4" w14:textId="77777777" w:rsidTr="00B90A59">
        <w:trPr>
          <w:trHeight w:val="479"/>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166FC3F1" w14:textId="77777777" w:rsidR="00C14F99" w:rsidRPr="00F47229" w:rsidRDefault="00C14F99">
            <w:pPr>
              <w:rPr>
                <w:sz w:val="22"/>
              </w:rPr>
            </w:pPr>
            <w:r w:rsidRPr="00F47229">
              <w:rPr>
                <w:sz w:val="22"/>
              </w:rPr>
              <w:t>Dış yüzü huş ağacı, kavak veya titrek kavak (Populus spp.) olmayan, fakat en az bir dış yüzü okaliptüs (Eucalyptus spp.) olanlar</w:t>
            </w:r>
          </w:p>
        </w:tc>
        <w:tc>
          <w:tcPr>
            <w:tcW w:w="373" w:type="pct"/>
            <w:vMerge/>
            <w:tcBorders>
              <w:top w:val="nil"/>
              <w:left w:val="single" w:sz="4" w:space="0" w:color="auto"/>
              <w:bottom w:val="single" w:sz="8" w:space="0" w:color="000000"/>
              <w:right w:val="single" w:sz="4" w:space="0" w:color="auto"/>
            </w:tcBorders>
            <w:vAlign w:val="center"/>
            <w:hideMark/>
          </w:tcPr>
          <w:p w14:paraId="5CAE765D"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2BFFB0EB"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0B32E6C4"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3ACB93F1"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2EF75ADF"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265DA14"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786C0C86"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4297A05"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263B1013" w14:textId="77777777" w:rsidR="00C14F99" w:rsidRPr="00F47229" w:rsidRDefault="00C14F99">
            <w:pPr>
              <w:rPr>
                <w:sz w:val="22"/>
              </w:rPr>
            </w:pPr>
          </w:p>
        </w:tc>
        <w:tc>
          <w:tcPr>
            <w:tcW w:w="290" w:type="pct"/>
            <w:vMerge/>
            <w:tcBorders>
              <w:top w:val="nil"/>
              <w:left w:val="single" w:sz="4" w:space="0" w:color="auto"/>
              <w:bottom w:val="single" w:sz="8" w:space="0" w:color="000000"/>
              <w:right w:val="single" w:sz="8" w:space="0" w:color="auto"/>
            </w:tcBorders>
            <w:vAlign w:val="center"/>
            <w:hideMark/>
          </w:tcPr>
          <w:p w14:paraId="42E45EDA" w14:textId="77777777" w:rsidR="00C14F99" w:rsidRPr="00F47229" w:rsidRDefault="00C14F99">
            <w:pPr>
              <w:rPr>
                <w:sz w:val="22"/>
              </w:rPr>
            </w:pPr>
          </w:p>
        </w:tc>
      </w:tr>
      <w:tr w:rsidR="00C14F99" w:rsidRPr="00F47229" w14:paraId="1EACBC97" w14:textId="77777777" w:rsidTr="00B90A59">
        <w:trPr>
          <w:trHeight w:val="234"/>
        </w:trPr>
        <w:tc>
          <w:tcPr>
            <w:tcW w:w="1970" w:type="pct"/>
            <w:tcBorders>
              <w:top w:val="nil"/>
              <w:left w:val="single" w:sz="8" w:space="0" w:color="auto"/>
              <w:bottom w:val="single" w:sz="4" w:space="0" w:color="auto"/>
              <w:right w:val="single" w:sz="4" w:space="0" w:color="auto"/>
            </w:tcBorders>
            <w:shd w:val="clear" w:color="auto" w:fill="auto"/>
            <w:vAlign w:val="center"/>
            <w:hideMark/>
          </w:tcPr>
          <w:p w14:paraId="7BC7586C" w14:textId="77777777" w:rsidR="00C14F99" w:rsidRPr="00F47229" w:rsidRDefault="00C14F99">
            <w:pPr>
              <w:rPr>
                <w:b/>
                <w:bCs/>
                <w:sz w:val="22"/>
              </w:rPr>
            </w:pPr>
            <w:r w:rsidRPr="00F47229">
              <w:rPr>
                <w:b/>
                <w:bCs/>
                <w:sz w:val="22"/>
              </w:rPr>
              <w:t>4412.33.90.00.00</w:t>
            </w:r>
            <w:r w:rsidRPr="00F47229">
              <w:rPr>
                <w:sz w:val="22"/>
              </w:rPr>
              <w:t>  </w:t>
            </w:r>
          </w:p>
        </w:tc>
        <w:tc>
          <w:tcPr>
            <w:tcW w:w="373" w:type="pct"/>
            <w:vMerge w:val="restart"/>
            <w:tcBorders>
              <w:top w:val="nil"/>
              <w:left w:val="single" w:sz="4" w:space="0" w:color="auto"/>
              <w:bottom w:val="single" w:sz="8" w:space="0" w:color="000000"/>
              <w:right w:val="single" w:sz="4" w:space="0" w:color="auto"/>
            </w:tcBorders>
            <w:shd w:val="clear" w:color="auto" w:fill="auto"/>
            <w:vAlign w:val="center"/>
            <w:hideMark/>
          </w:tcPr>
          <w:p w14:paraId="4D4A8424" w14:textId="77777777" w:rsidR="00C14F99" w:rsidRPr="00F47229" w:rsidRDefault="00C14F99">
            <w:pPr>
              <w:jc w:val="center"/>
              <w:rPr>
                <w:sz w:val="22"/>
              </w:rPr>
            </w:pPr>
            <w:r w:rsidRPr="00F47229">
              <w:rPr>
                <w:sz w:val="22"/>
              </w:rPr>
              <w:t>20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3EBC3697"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55870CB4"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38FF4B07"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34EE2C20"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301FA6A3" w14:textId="77777777" w:rsidR="00C14F99" w:rsidRPr="00F47229" w:rsidRDefault="00C14F99">
            <w:pPr>
              <w:jc w:val="center"/>
              <w:rPr>
                <w:sz w:val="22"/>
              </w:rPr>
            </w:pPr>
            <w:r w:rsidRPr="00F47229">
              <w:rPr>
                <w:sz w:val="22"/>
              </w:rPr>
              <w:t>7</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49487AFB"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7CA2B8C3"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0996F8EB" w14:textId="77777777" w:rsidR="00C14F99" w:rsidRPr="00F47229" w:rsidRDefault="00C14F99">
            <w:pPr>
              <w:jc w:val="center"/>
              <w:rPr>
                <w:sz w:val="22"/>
              </w:rPr>
            </w:pPr>
            <w:r w:rsidRPr="00F47229">
              <w:rPr>
                <w:sz w:val="22"/>
              </w:rPr>
              <w:t>3,5</w:t>
            </w:r>
          </w:p>
        </w:tc>
        <w:tc>
          <w:tcPr>
            <w:tcW w:w="290" w:type="pct"/>
            <w:vMerge w:val="restart"/>
            <w:tcBorders>
              <w:top w:val="nil"/>
              <w:left w:val="single" w:sz="4" w:space="0" w:color="auto"/>
              <w:bottom w:val="single" w:sz="8" w:space="0" w:color="000000"/>
              <w:right w:val="single" w:sz="8" w:space="0" w:color="auto"/>
            </w:tcBorders>
            <w:shd w:val="clear" w:color="auto" w:fill="auto"/>
            <w:vAlign w:val="center"/>
            <w:hideMark/>
          </w:tcPr>
          <w:p w14:paraId="7FD80E62" w14:textId="77777777" w:rsidR="00C14F99" w:rsidRPr="00F47229" w:rsidRDefault="00C14F99">
            <w:pPr>
              <w:jc w:val="center"/>
              <w:rPr>
                <w:sz w:val="22"/>
              </w:rPr>
            </w:pPr>
            <w:r w:rsidRPr="00F47229">
              <w:rPr>
                <w:sz w:val="22"/>
              </w:rPr>
              <w:t>7</w:t>
            </w:r>
          </w:p>
        </w:tc>
      </w:tr>
      <w:tr w:rsidR="00C14F99" w:rsidRPr="00F47229" w14:paraId="49D95CD1" w14:textId="77777777" w:rsidTr="00B90A59">
        <w:trPr>
          <w:trHeight w:val="244"/>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63CBB16A" w14:textId="77777777" w:rsidR="00C14F99" w:rsidRPr="00F47229" w:rsidRDefault="00C14F99">
            <w:pPr>
              <w:rPr>
                <w:sz w:val="22"/>
              </w:rPr>
            </w:pPr>
            <w:r w:rsidRPr="00F47229">
              <w:rPr>
                <w:sz w:val="22"/>
              </w:rPr>
              <w:t>Diğerleri</w:t>
            </w:r>
          </w:p>
        </w:tc>
        <w:tc>
          <w:tcPr>
            <w:tcW w:w="373" w:type="pct"/>
            <w:vMerge/>
            <w:tcBorders>
              <w:top w:val="nil"/>
              <w:left w:val="single" w:sz="4" w:space="0" w:color="auto"/>
              <w:bottom w:val="single" w:sz="8" w:space="0" w:color="000000"/>
              <w:right w:val="single" w:sz="4" w:space="0" w:color="auto"/>
            </w:tcBorders>
            <w:vAlign w:val="center"/>
            <w:hideMark/>
          </w:tcPr>
          <w:p w14:paraId="05357FB0"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7070337D"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1B74373A"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54776670"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03A1C3A3"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FDAFBBC"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3EF84BFD"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568809F1"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3BF24502" w14:textId="77777777" w:rsidR="00C14F99" w:rsidRPr="00F47229" w:rsidRDefault="00C14F99">
            <w:pPr>
              <w:rPr>
                <w:sz w:val="22"/>
              </w:rPr>
            </w:pPr>
          </w:p>
        </w:tc>
        <w:tc>
          <w:tcPr>
            <w:tcW w:w="290" w:type="pct"/>
            <w:vMerge/>
            <w:tcBorders>
              <w:top w:val="nil"/>
              <w:left w:val="single" w:sz="4" w:space="0" w:color="auto"/>
              <w:bottom w:val="single" w:sz="8" w:space="0" w:color="000000"/>
              <w:right w:val="single" w:sz="8" w:space="0" w:color="auto"/>
            </w:tcBorders>
            <w:vAlign w:val="center"/>
            <w:hideMark/>
          </w:tcPr>
          <w:p w14:paraId="584E2B20" w14:textId="77777777" w:rsidR="00C14F99" w:rsidRPr="00F47229" w:rsidRDefault="00C14F99">
            <w:pPr>
              <w:rPr>
                <w:sz w:val="22"/>
              </w:rPr>
            </w:pPr>
          </w:p>
        </w:tc>
      </w:tr>
      <w:tr w:rsidR="00C14F99" w:rsidRPr="00F47229" w14:paraId="0A01888B" w14:textId="77777777" w:rsidTr="00B90A59">
        <w:trPr>
          <w:trHeight w:val="234"/>
        </w:trPr>
        <w:tc>
          <w:tcPr>
            <w:tcW w:w="1970" w:type="pct"/>
            <w:tcBorders>
              <w:top w:val="nil"/>
              <w:left w:val="single" w:sz="8" w:space="0" w:color="auto"/>
              <w:bottom w:val="single" w:sz="4" w:space="0" w:color="auto"/>
              <w:right w:val="single" w:sz="4" w:space="0" w:color="auto"/>
            </w:tcBorders>
            <w:shd w:val="clear" w:color="auto" w:fill="auto"/>
            <w:vAlign w:val="center"/>
            <w:hideMark/>
          </w:tcPr>
          <w:p w14:paraId="32CA90DF" w14:textId="77777777" w:rsidR="00C14F99" w:rsidRPr="00F47229" w:rsidRDefault="00C14F99">
            <w:pPr>
              <w:rPr>
                <w:b/>
                <w:bCs/>
                <w:sz w:val="22"/>
              </w:rPr>
            </w:pPr>
            <w:r w:rsidRPr="00F47229">
              <w:rPr>
                <w:b/>
                <w:bCs/>
                <w:sz w:val="22"/>
              </w:rPr>
              <w:t>4412.34.00.00.00</w:t>
            </w:r>
            <w:r w:rsidRPr="00F47229">
              <w:rPr>
                <w:sz w:val="22"/>
              </w:rPr>
              <w:t>  </w:t>
            </w:r>
          </w:p>
        </w:tc>
        <w:tc>
          <w:tcPr>
            <w:tcW w:w="373" w:type="pct"/>
            <w:vMerge w:val="restart"/>
            <w:tcBorders>
              <w:top w:val="nil"/>
              <w:left w:val="single" w:sz="4" w:space="0" w:color="auto"/>
              <w:bottom w:val="single" w:sz="8" w:space="0" w:color="000000"/>
              <w:right w:val="single" w:sz="4" w:space="0" w:color="auto"/>
            </w:tcBorders>
            <w:shd w:val="clear" w:color="auto" w:fill="auto"/>
            <w:vAlign w:val="center"/>
            <w:hideMark/>
          </w:tcPr>
          <w:p w14:paraId="36DF5BD3" w14:textId="77777777" w:rsidR="00C14F99" w:rsidRPr="00F47229" w:rsidRDefault="00C14F99">
            <w:pPr>
              <w:jc w:val="center"/>
              <w:rPr>
                <w:sz w:val="22"/>
              </w:rPr>
            </w:pPr>
            <w:r w:rsidRPr="00F47229">
              <w:rPr>
                <w:sz w:val="22"/>
              </w:rPr>
              <w:t>20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31D27FC6"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737CABC3"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0D65A12"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0A4A0C54"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55C7B74C" w14:textId="77777777" w:rsidR="00C14F99" w:rsidRPr="00F47229" w:rsidRDefault="00C14F99">
            <w:pPr>
              <w:jc w:val="center"/>
              <w:rPr>
                <w:sz w:val="22"/>
              </w:rPr>
            </w:pPr>
            <w:r w:rsidRPr="00F47229">
              <w:rPr>
                <w:sz w:val="22"/>
              </w:rPr>
              <w:t>7</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69CFD512"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652DF40B"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2EF84867" w14:textId="77777777" w:rsidR="00C14F99" w:rsidRPr="00F47229" w:rsidRDefault="00C14F99">
            <w:pPr>
              <w:jc w:val="center"/>
              <w:rPr>
                <w:sz w:val="22"/>
              </w:rPr>
            </w:pPr>
            <w:r w:rsidRPr="00F47229">
              <w:rPr>
                <w:sz w:val="22"/>
              </w:rPr>
              <w:t>3,5</w:t>
            </w:r>
          </w:p>
        </w:tc>
        <w:tc>
          <w:tcPr>
            <w:tcW w:w="290" w:type="pct"/>
            <w:vMerge w:val="restart"/>
            <w:tcBorders>
              <w:top w:val="nil"/>
              <w:left w:val="single" w:sz="4" w:space="0" w:color="auto"/>
              <w:bottom w:val="single" w:sz="8" w:space="0" w:color="000000"/>
              <w:right w:val="single" w:sz="8" w:space="0" w:color="auto"/>
            </w:tcBorders>
            <w:shd w:val="clear" w:color="auto" w:fill="auto"/>
            <w:vAlign w:val="center"/>
            <w:hideMark/>
          </w:tcPr>
          <w:p w14:paraId="05FE5B4F" w14:textId="77777777" w:rsidR="00C14F99" w:rsidRPr="00F47229" w:rsidRDefault="00C14F99">
            <w:pPr>
              <w:jc w:val="center"/>
              <w:rPr>
                <w:sz w:val="22"/>
              </w:rPr>
            </w:pPr>
            <w:r w:rsidRPr="00F47229">
              <w:rPr>
                <w:sz w:val="22"/>
              </w:rPr>
              <w:t>7</w:t>
            </w:r>
          </w:p>
        </w:tc>
      </w:tr>
      <w:tr w:rsidR="00C14F99" w:rsidRPr="00F47229" w14:paraId="60FCE899" w14:textId="77777777" w:rsidTr="00B90A59">
        <w:trPr>
          <w:trHeight w:val="479"/>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77E001BA" w14:textId="77777777" w:rsidR="00C14F99" w:rsidRPr="00F47229" w:rsidRDefault="00C14F99">
            <w:pPr>
              <w:rPr>
                <w:sz w:val="22"/>
              </w:rPr>
            </w:pPr>
            <w:r w:rsidRPr="00F47229">
              <w:rPr>
                <w:sz w:val="22"/>
              </w:rPr>
              <w:t>Diğerleri, en az bir dış yüzü 4412.33 alt pozisyonunda belirtilenlerin dışında kalan iğne yapraklı olmayan türlerden olanlar</w:t>
            </w:r>
          </w:p>
        </w:tc>
        <w:tc>
          <w:tcPr>
            <w:tcW w:w="373" w:type="pct"/>
            <w:vMerge/>
            <w:tcBorders>
              <w:top w:val="nil"/>
              <w:left w:val="single" w:sz="4" w:space="0" w:color="auto"/>
              <w:bottom w:val="single" w:sz="8" w:space="0" w:color="000000"/>
              <w:right w:val="single" w:sz="4" w:space="0" w:color="auto"/>
            </w:tcBorders>
            <w:vAlign w:val="center"/>
            <w:hideMark/>
          </w:tcPr>
          <w:p w14:paraId="47C9D48A"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24EB9364"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7C823452"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2A1E3B8E"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64DF8389"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DC60D83"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2014643"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5F152ED"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76073F16" w14:textId="77777777" w:rsidR="00C14F99" w:rsidRPr="00F47229" w:rsidRDefault="00C14F99">
            <w:pPr>
              <w:rPr>
                <w:sz w:val="22"/>
              </w:rPr>
            </w:pPr>
          </w:p>
        </w:tc>
        <w:tc>
          <w:tcPr>
            <w:tcW w:w="290" w:type="pct"/>
            <w:vMerge/>
            <w:tcBorders>
              <w:top w:val="nil"/>
              <w:left w:val="single" w:sz="4" w:space="0" w:color="auto"/>
              <w:bottom w:val="single" w:sz="8" w:space="0" w:color="000000"/>
              <w:right w:val="single" w:sz="8" w:space="0" w:color="auto"/>
            </w:tcBorders>
            <w:vAlign w:val="center"/>
            <w:hideMark/>
          </w:tcPr>
          <w:p w14:paraId="0F0C2BE7" w14:textId="77777777" w:rsidR="00C14F99" w:rsidRPr="00F47229" w:rsidRDefault="00C14F99">
            <w:pPr>
              <w:rPr>
                <w:sz w:val="22"/>
              </w:rPr>
            </w:pPr>
          </w:p>
        </w:tc>
      </w:tr>
      <w:tr w:rsidR="00C14F99" w:rsidRPr="00F47229" w14:paraId="08C9FD42" w14:textId="77777777" w:rsidTr="00B90A59">
        <w:trPr>
          <w:trHeight w:val="234"/>
        </w:trPr>
        <w:tc>
          <w:tcPr>
            <w:tcW w:w="1970" w:type="pct"/>
            <w:tcBorders>
              <w:top w:val="nil"/>
              <w:left w:val="single" w:sz="8" w:space="0" w:color="auto"/>
              <w:bottom w:val="single" w:sz="4" w:space="0" w:color="auto"/>
              <w:right w:val="single" w:sz="4" w:space="0" w:color="auto"/>
            </w:tcBorders>
            <w:shd w:val="clear" w:color="auto" w:fill="auto"/>
            <w:vAlign w:val="center"/>
            <w:hideMark/>
          </w:tcPr>
          <w:p w14:paraId="617431D0" w14:textId="77777777" w:rsidR="00C14F99" w:rsidRPr="00F47229" w:rsidRDefault="00C14F99">
            <w:pPr>
              <w:rPr>
                <w:b/>
                <w:bCs/>
                <w:sz w:val="22"/>
              </w:rPr>
            </w:pPr>
            <w:r w:rsidRPr="00F47229">
              <w:rPr>
                <w:b/>
                <w:bCs/>
                <w:sz w:val="22"/>
              </w:rPr>
              <w:t>4412.39.00.00.00</w:t>
            </w:r>
            <w:r w:rsidRPr="00F47229">
              <w:rPr>
                <w:sz w:val="22"/>
              </w:rPr>
              <w:t>  </w:t>
            </w:r>
          </w:p>
        </w:tc>
        <w:tc>
          <w:tcPr>
            <w:tcW w:w="373" w:type="pct"/>
            <w:vMerge w:val="restart"/>
            <w:tcBorders>
              <w:top w:val="nil"/>
              <w:left w:val="single" w:sz="4" w:space="0" w:color="auto"/>
              <w:bottom w:val="single" w:sz="8" w:space="0" w:color="000000"/>
              <w:right w:val="single" w:sz="4" w:space="0" w:color="auto"/>
            </w:tcBorders>
            <w:shd w:val="clear" w:color="auto" w:fill="auto"/>
            <w:vAlign w:val="center"/>
            <w:hideMark/>
          </w:tcPr>
          <w:p w14:paraId="5F2B407C" w14:textId="77777777" w:rsidR="00C14F99" w:rsidRPr="00F47229" w:rsidRDefault="00C14F99">
            <w:pPr>
              <w:jc w:val="center"/>
              <w:rPr>
                <w:sz w:val="22"/>
              </w:rPr>
            </w:pPr>
            <w:r w:rsidRPr="00F47229">
              <w:rPr>
                <w:sz w:val="22"/>
              </w:rPr>
              <w:t>20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1955B5C8"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082B803E"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07E3820D" w14:textId="77777777" w:rsidR="00C14F99" w:rsidRPr="00F47229" w:rsidRDefault="00C14F99">
            <w:pPr>
              <w:jc w:val="center"/>
              <w:rPr>
                <w:sz w:val="22"/>
              </w:rPr>
            </w:pPr>
            <w:r w:rsidRPr="00F47229">
              <w:rPr>
                <w:sz w:val="22"/>
              </w:rPr>
              <w:t>0</w:t>
            </w:r>
          </w:p>
        </w:tc>
        <w:tc>
          <w:tcPr>
            <w:tcW w:w="295" w:type="pct"/>
            <w:vMerge w:val="restart"/>
            <w:tcBorders>
              <w:top w:val="nil"/>
              <w:left w:val="single" w:sz="4" w:space="0" w:color="auto"/>
              <w:bottom w:val="single" w:sz="8" w:space="0" w:color="000000"/>
              <w:right w:val="single" w:sz="4" w:space="0" w:color="auto"/>
            </w:tcBorders>
            <w:shd w:val="clear" w:color="auto" w:fill="auto"/>
            <w:vAlign w:val="center"/>
            <w:hideMark/>
          </w:tcPr>
          <w:p w14:paraId="3E00D0B0"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4052D0F8" w14:textId="77777777" w:rsidR="00C14F99" w:rsidRPr="00F47229" w:rsidRDefault="00C14F99">
            <w:pPr>
              <w:jc w:val="center"/>
              <w:rPr>
                <w:sz w:val="22"/>
              </w:rPr>
            </w:pPr>
            <w:r w:rsidRPr="00F47229">
              <w:rPr>
                <w:sz w:val="22"/>
              </w:rPr>
              <w:t>7</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44279C8D"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3EAD9AA0" w14:textId="77777777" w:rsidR="00C14F99" w:rsidRPr="00F47229" w:rsidRDefault="00C14F99">
            <w:pPr>
              <w:jc w:val="center"/>
              <w:rPr>
                <w:sz w:val="22"/>
              </w:rPr>
            </w:pPr>
            <w:r w:rsidRPr="00F47229">
              <w:rPr>
                <w:sz w:val="22"/>
              </w:rPr>
              <w:t>0</w:t>
            </w:r>
          </w:p>
        </w:tc>
        <w:tc>
          <w:tcPr>
            <w:tcW w:w="297" w:type="pct"/>
            <w:vMerge w:val="restart"/>
            <w:tcBorders>
              <w:top w:val="nil"/>
              <w:left w:val="single" w:sz="4" w:space="0" w:color="auto"/>
              <w:bottom w:val="single" w:sz="8" w:space="0" w:color="000000"/>
              <w:right w:val="single" w:sz="4" w:space="0" w:color="auto"/>
            </w:tcBorders>
            <w:shd w:val="clear" w:color="auto" w:fill="auto"/>
            <w:vAlign w:val="center"/>
            <w:hideMark/>
          </w:tcPr>
          <w:p w14:paraId="2511B7F4" w14:textId="77777777" w:rsidR="00C14F99" w:rsidRPr="00F47229" w:rsidRDefault="00C14F99">
            <w:pPr>
              <w:jc w:val="center"/>
              <w:rPr>
                <w:sz w:val="22"/>
              </w:rPr>
            </w:pPr>
            <w:r w:rsidRPr="00F47229">
              <w:rPr>
                <w:sz w:val="22"/>
              </w:rPr>
              <w:t>3,5</w:t>
            </w:r>
          </w:p>
        </w:tc>
        <w:tc>
          <w:tcPr>
            <w:tcW w:w="290" w:type="pct"/>
            <w:vMerge w:val="restart"/>
            <w:tcBorders>
              <w:top w:val="nil"/>
              <w:left w:val="single" w:sz="4" w:space="0" w:color="auto"/>
              <w:bottom w:val="single" w:sz="8" w:space="0" w:color="000000"/>
              <w:right w:val="single" w:sz="8" w:space="0" w:color="auto"/>
            </w:tcBorders>
            <w:shd w:val="clear" w:color="auto" w:fill="auto"/>
            <w:vAlign w:val="center"/>
            <w:hideMark/>
          </w:tcPr>
          <w:p w14:paraId="33CADE96" w14:textId="77777777" w:rsidR="00C14F99" w:rsidRPr="00F47229" w:rsidRDefault="00C14F99">
            <w:pPr>
              <w:jc w:val="center"/>
              <w:rPr>
                <w:sz w:val="22"/>
              </w:rPr>
            </w:pPr>
            <w:r w:rsidRPr="00F47229">
              <w:rPr>
                <w:sz w:val="22"/>
              </w:rPr>
              <w:t>7</w:t>
            </w:r>
          </w:p>
        </w:tc>
      </w:tr>
      <w:tr w:rsidR="00C14F99" w:rsidRPr="00F47229" w14:paraId="01AB84F2" w14:textId="77777777" w:rsidTr="00B90A59">
        <w:trPr>
          <w:trHeight w:val="244"/>
        </w:trPr>
        <w:tc>
          <w:tcPr>
            <w:tcW w:w="1970" w:type="pct"/>
            <w:tcBorders>
              <w:top w:val="nil"/>
              <w:left w:val="single" w:sz="8" w:space="0" w:color="auto"/>
              <w:bottom w:val="single" w:sz="8" w:space="0" w:color="auto"/>
              <w:right w:val="single" w:sz="4" w:space="0" w:color="auto"/>
            </w:tcBorders>
            <w:shd w:val="clear" w:color="auto" w:fill="auto"/>
            <w:vAlign w:val="center"/>
            <w:hideMark/>
          </w:tcPr>
          <w:p w14:paraId="48057B82" w14:textId="77777777" w:rsidR="00C14F99" w:rsidRPr="00F47229" w:rsidRDefault="00C14F99">
            <w:pPr>
              <w:rPr>
                <w:sz w:val="22"/>
              </w:rPr>
            </w:pPr>
            <w:r w:rsidRPr="00F47229">
              <w:rPr>
                <w:sz w:val="22"/>
              </w:rPr>
              <w:t>Diğerleri, her iki dış yüzü de iğne yapraklılardan olanlar</w:t>
            </w:r>
          </w:p>
        </w:tc>
        <w:tc>
          <w:tcPr>
            <w:tcW w:w="373" w:type="pct"/>
            <w:vMerge/>
            <w:tcBorders>
              <w:top w:val="nil"/>
              <w:left w:val="single" w:sz="4" w:space="0" w:color="auto"/>
              <w:bottom w:val="single" w:sz="8" w:space="0" w:color="000000"/>
              <w:right w:val="single" w:sz="4" w:space="0" w:color="auto"/>
            </w:tcBorders>
            <w:vAlign w:val="center"/>
            <w:hideMark/>
          </w:tcPr>
          <w:p w14:paraId="1E60BF2C"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0092B07D"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1689530D"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2D43D093" w14:textId="77777777" w:rsidR="00C14F99" w:rsidRPr="00F47229" w:rsidRDefault="00C14F99">
            <w:pPr>
              <w:rPr>
                <w:sz w:val="22"/>
              </w:rPr>
            </w:pPr>
          </w:p>
        </w:tc>
        <w:tc>
          <w:tcPr>
            <w:tcW w:w="295" w:type="pct"/>
            <w:vMerge/>
            <w:tcBorders>
              <w:top w:val="nil"/>
              <w:left w:val="single" w:sz="4" w:space="0" w:color="auto"/>
              <w:bottom w:val="single" w:sz="8" w:space="0" w:color="000000"/>
              <w:right w:val="single" w:sz="4" w:space="0" w:color="auto"/>
            </w:tcBorders>
            <w:vAlign w:val="center"/>
            <w:hideMark/>
          </w:tcPr>
          <w:p w14:paraId="1DA554E2"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AB62A25"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697BACEF"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48A64D1A" w14:textId="77777777" w:rsidR="00C14F99" w:rsidRPr="00F47229" w:rsidRDefault="00C14F99">
            <w:pPr>
              <w:rPr>
                <w:sz w:val="22"/>
              </w:rPr>
            </w:pPr>
          </w:p>
        </w:tc>
        <w:tc>
          <w:tcPr>
            <w:tcW w:w="297" w:type="pct"/>
            <w:vMerge/>
            <w:tcBorders>
              <w:top w:val="nil"/>
              <w:left w:val="single" w:sz="4" w:space="0" w:color="auto"/>
              <w:bottom w:val="single" w:sz="8" w:space="0" w:color="000000"/>
              <w:right w:val="single" w:sz="4" w:space="0" w:color="auto"/>
            </w:tcBorders>
            <w:vAlign w:val="center"/>
            <w:hideMark/>
          </w:tcPr>
          <w:p w14:paraId="2EE8B716" w14:textId="77777777" w:rsidR="00C14F99" w:rsidRPr="00F47229" w:rsidRDefault="00C14F99">
            <w:pPr>
              <w:rPr>
                <w:sz w:val="22"/>
              </w:rPr>
            </w:pPr>
          </w:p>
        </w:tc>
        <w:tc>
          <w:tcPr>
            <w:tcW w:w="290" w:type="pct"/>
            <w:vMerge/>
            <w:tcBorders>
              <w:top w:val="nil"/>
              <w:left w:val="single" w:sz="4" w:space="0" w:color="auto"/>
              <w:bottom w:val="single" w:sz="8" w:space="0" w:color="000000"/>
              <w:right w:val="single" w:sz="8" w:space="0" w:color="auto"/>
            </w:tcBorders>
            <w:vAlign w:val="center"/>
            <w:hideMark/>
          </w:tcPr>
          <w:p w14:paraId="30C49C43" w14:textId="77777777" w:rsidR="00C14F99" w:rsidRPr="00F47229" w:rsidRDefault="00C14F99">
            <w:pPr>
              <w:rPr>
                <w:sz w:val="22"/>
              </w:rPr>
            </w:pPr>
          </w:p>
        </w:tc>
      </w:tr>
    </w:tbl>
    <w:p w14:paraId="1BBC3F21" w14:textId="2055EAEA" w:rsidR="00E0092D" w:rsidRPr="00F47229" w:rsidRDefault="00E0092D" w:rsidP="00E0092D">
      <w:pPr>
        <w:spacing w:before="120" w:after="120"/>
        <w:jc w:val="both"/>
        <w:rPr>
          <w:bCs/>
          <w:sz w:val="18"/>
        </w:rPr>
      </w:pPr>
      <w:r w:rsidRPr="00F47229">
        <w:rPr>
          <w:bCs/>
          <w:sz w:val="18"/>
        </w:rPr>
        <w:t>Kaynak: İthalat Rejimi 202</w:t>
      </w:r>
      <w:r w:rsidR="006D783E">
        <w:rPr>
          <w:bCs/>
          <w:sz w:val="18"/>
        </w:rPr>
        <w:t>4</w:t>
      </w:r>
      <w:r w:rsidRPr="00F47229">
        <w:rPr>
          <w:bCs/>
          <w:sz w:val="18"/>
        </w:rPr>
        <w:t xml:space="preserve"> </w:t>
      </w:r>
    </w:p>
    <w:p w14:paraId="69B63642" w14:textId="2DBA93A7" w:rsidR="00D93FC2" w:rsidRPr="00F47229" w:rsidRDefault="00E0092D" w:rsidP="00E0092D">
      <w:pPr>
        <w:spacing w:before="120" w:after="120"/>
        <w:jc w:val="both"/>
        <w:rPr>
          <w:bCs/>
          <w:sz w:val="18"/>
        </w:rPr>
      </w:pPr>
      <w:r w:rsidRPr="00F47229">
        <w:rPr>
          <w:bCs/>
          <w:sz w:val="18"/>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Morityus, Moldova, Sırbistan, Şili, Tunus. 2: Singapur Cumhuriyeti, 3: Bolivarcı Venezuela Cumhuriyeti, 4: </w:t>
      </w:r>
      <w:r w:rsidR="00DF416A" w:rsidRPr="00F47229">
        <w:rPr>
          <w:bCs/>
          <w:sz w:val="18"/>
        </w:rPr>
        <w:t>Birleşik Ara</w:t>
      </w:r>
      <w:r w:rsidR="005C4BF0" w:rsidRPr="00F47229">
        <w:rPr>
          <w:bCs/>
          <w:sz w:val="18"/>
        </w:rPr>
        <w:t>p</w:t>
      </w:r>
      <w:r w:rsidR="00DF416A" w:rsidRPr="00F47229">
        <w:rPr>
          <w:bCs/>
          <w:sz w:val="18"/>
        </w:rPr>
        <w:t xml:space="preserve"> Emirlikleri, 5: </w:t>
      </w:r>
      <w:r w:rsidRPr="00F47229">
        <w:rPr>
          <w:bCs/>
          <w:sz w:val="18"/>
        </w:rPr>
        <w:t xml:space="preserve">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Haşimi Krallığı) </w:t>
      </w:r>
      <w:r w:rsidR="00DF416A" w:rsidRPr="00F47229">
        <w:rPr>
          <w:bCs/>
          <w:sz w:val="18"/>
        </w:rPr>
        <w:t>6</w:t>
      </w:r>
      <w:r w:rsidRPr="00F47229">
        <w:rPr>
          <w:bCs/>
          <w:sz w:val="18"/>
        </w:rPr>
        <w:t xml:space="preserve">: En Az Gelişmiş Ülkeler, </w:t>
      </w:r>
      <w:r w:rsidR="00DF416A" w:rsidRPr="00F47229">
        <w:rPr>
          <w:bCs/>
          <w:sz w:val="18"/>
        </w:rPr>
        <w:t>7</w:t>
      </w:r>
      <w:r w:rsidRPr="00F47229">
        <w:rPr>
          <w:bCs/>
          <w:sz w:val="18"/>
        </w:rPr>
        <w:t xml:space="preserve">: Özel Teşvik Düzenlemelerinden Yararlanacak Ülkeler, </w:t>
      </w:r>
      <w:r w:rsidR="00DF416A" w:rsidRPr="00F47229">
        <w:rPr>
          <w:bCs/>
          <w:sz w:val="18"/>
        </w:rPr>
        <w:t>8</w:t>
      </w:r>
      <w:r w:rsidRPr="00F47229">
        <w:rPr>
          <w:bCs/>
          <w:sz w:val="18"/>
        </w:rPr>
        <w:t xml:space="preserve">: Gelişme Yolundaki Ülkeler, </w:t>
      </w:r>
      <w:r w:rsidR="00DF416A" w:rsidRPr="00F47229">
        <w:rPr>
          <w:bCs/>
          <w:sz w:val="18"/>
        </w:rPr>
        <w:t>9</w:t>
      </w:r>
      <w:r w:rsidRPr="00F47229">
        <w:rPr>
          <w:bCs/>
          <w:sz w:val="18"/>
        </w:rPr>
        <w:t>: Diğer Ülkeler</w:t>
      </w:r>
    </w:p>
    <w:p w14:paraId="400701B6" w14:textId="5CBCB1B9" w:rsidR="00AB1AFC" w:rsidRDefault="00AB1AFC" w:rsidP="005C4BF0">
      <w:pPr>
        <w:numPr>
          <w:ilvl w:val="0"/>
          <w:numId w:val="6"/>
        </w:numPr>
        <w:spacing w:before="120" w:after="120"/>
        <w:ind w:left="0" w:firstLine="0"/>
        <w:jc w:val="both"/>
        <w:rPr>
          <w:bCs/>
        </w:rPr>
      </w:pPr>
      <w:r>
        <w:rPr>
          <w:bCs/>
        </w:rPr>
        <w:t xml:space="preserve">Bu çerçevede, soruşturma konusu ürünün ÇHC’den ithalatında %7 ve %10 olmak üzere GTP bazında değişen oranlarda gümrük vergisi uygulanmaktadır. </w:t>
      </w:r>
    </w:p>
    <w:p w14:paraId="78319C2A" w14:textId="326DF29D" w:rsidR="005C4BF0" w:rsidRPr="00F47229" w:rsidRDefault="0057025A" w:rsidP="005C4BF0">
      <w:pPr>
        <w:numPr>
          <w:ilvl w:val="0"/>
          <w:numId w:val="6"/>
        </w:numPr>
        <w:spacing w:before="120" w:after="120"/>
        <w:ind w:left="0" w:firstLine="0"/>
        <w:jc w:val="both"/>
        <w:rPr>
          <w:bCs/>
        </w:rPr>
      </w:pPr>
      <w:r>
        <w:rPr>
          <w:bCs/>
        </w:rPr>
        <w:t xml:space="preserve">5/3/2018 tarihli ve </w:t>
      </w:r>
      <w:r w:rsidR="00BD0312" w:rsidRPr="00F47229">
        <w:rPr>
          <w:bCs/>
        </w:rPr>
        <w:t xml:space="preserve">2018/11481 sayılı </w:t>
      </w:r>
      <w:r>
        <w:rPr>
          <w:bCs/>
        </w:rPr>
        <w:t>Bakanlar Kurulu Kararı ile yürü</w:t>
      </w:r>
      <w:r w:rsidR="008D0CD9">
        <w:rPr>
          <w:bCs/>
        </w:rPr>
        <w:t>r</w:t>
      </w:r>
      <w:r>
        <w:rPr>
          <w:bCs/>
        </w:rPr>
        <w:t xml:space="preserve">lüğe konulan </w:t>
      </w:r>
      <w:r w:rsidR="00BD0312" w:rsidRPr="00F47229">
        <w:rPr>
          <w:bCs/>
        </w:rPr>
        <w:t xml:space="preserve">İthalat Rejimi Kararına Ek Karar uyarınca </w:t>
      </w:r>
      <w:r w:rsidR="001416FE" w:rsidRPr="00F47229">
        <w:rPr>
          <w:bCs/>
        </w:rPr>
        <w:t>soruşturma konusu</w:t>
      </w:r>
      <w:r w:rsidR="00BD0312" w:rsidRPr="00F47229">
        <w:rPr>
          <w:bCs/>
        </w:rPr>
        <w:t xml:space="preserve"> ürün ithalatının </w:t>
      </w:r>
      <w:r w:rsidR="001416FE" w:rsidRPr="00F47229">
        <w:rPr>
          <w:bCs/>
        </w:rPr>
        <w:t>soruşturma konusu</w:t>
      </w:r>
      <w:r w:rsidR="00BD0312" w:rsidRPr="00F47229">
        <w:rPr>
          <w:bCs/>
        </w:rPr>
        <w:t xml:space="preserve"> ülke menşeli olanlarında CIF bedelin %20’si </w:t>
      </w:r>
      <w:r w:rsidR="00F026E3">
        <w:rPr>
          <w:bCs/>
        </w:rPr>
        <w:t>oranında</w:t>
      </w:r>
      <w:r w:rsidR="00BD0312" w:rsidRPr="00F47229">
        <w:rPr>
          <w:bCs/>
        </w:rPr>
        <w:t xml:space="preserve"> ilave gümrük vergisi (İGV) yürürlüğe konulmuştur. Söz konusu İGV uygulaması,</w:t>
      </w:r>
      <w:r>
        <w:rPr>
          <w:bCs/>
        </w:rPr>
        <w:t xml:space="preserve"> 31/12/2020 tarihli ve </w:t>
      </w:r>
      <w:r w:rsidR="0052035B" w:rsidRPr="00F47229">
        <w:rPr>
          <w:bCs/>
        </w:rPr>
        <w:t xml:space="preserve">3351 sayılı </w:t>
      </w:r>
      <w:r w:rsidR="00915CB2">
        <w:rPr>
          <w:bCs/>
        </w:rPr>
        <w:t xml:space="preserve">Cumhurbaşkanı </w:t>
      </w:r>
      <w:r>
        <w:rPr>
          <w:bCs/>
        </w:rPr>
        <w:t>Kararı ile yürü</w:t>
      </w:r>
      <w:r w:rsidR="008D0CD9">
        <w:rPr>
          <w:bCs/>
        </w:rPr>
        <w:t>r</w:t>
      </w:r>
      <w:r>
        <w:rPr>
          <w:bCs/>
        </w:rPr>
        <w:t xml:space="preserve">lüğe konulan </w:t>
      </w:r>
      <w:r w:rsidR="0052035B" w:rsidRPr="00F47229">
        <w:rPr>
          <w:bCs/>
        </w:rPr>
        <w:t xml:space="preserve">İthalatta İlave Gümrük Vergisi Uygulanmasına İlişkin Karar </w:t>
      </w:r>
      <w:r w:rsidR="00BD0312" w:rsidRPr="00F47229">
        <w:rPr>
          <w:bCs/>
        </w:rPr>
        <w:t>ile hâlihazırda devam etmektedir.</w:t>
      </w:r>
    </w:p>
    <w:p w14:paraId="390373B0" w14:textId="505B6725" w:rsidR="007506A3" w:rsidRPr="00F47229" w:rsidRDefault="007506A3" w:rsidP="005C4BF0">
      <w:pPr>
        <w:numPr>
          <w:ilvl w:val="0"/>
          <w:numId w:val="6"/>
        </w:numPr>
        <w:spacing w:before="120" w:after="120"/>
        <w:ind w:left="0" w:firstLine="0"/>
        <w:jc w:val="both"/>
        <w:rPr>
          <w:bCs/>
        </w:rPr>
      </w:pPr>
      <w:r w:rsidRPr="00F47229">
        <w:rPr>
          <w:bCs/>
        </w:rPr>
        <w:t xml:space="preserve">Diğer taraftan, </w:t>
      </w:r>
      <w:r w:rsidR="001416FE" w:rsidRPr="00F47229">
        <w:rPr>
          <w:bCs/>
        </w:rPr>
        <w:t>soruşturma konusu</w:t>
      </w:r>
      <w:r w:rsidRPr="00F47229">
        <w:rPr>
          <w:bCs/>
        </w:rPr>
        <w:t xml:space="preserve"> ürünün serbest dolaşıma girişinde gümrük beyannamelerinin tescilinde menşe ayrımı yapılmaksızın gümrük idarelerince “Gözetim Belgesi” aranmakta olup 8/4/2018 tarihli ve 30385 sayılı Resmî Gazete’de yayımlanan İthalatta Gözetim Uygulanmasına İlişkin Tebliğ (Tebliğ No: 2018/2) uyarınca </w:t>
      </w:r>
      <w:r w:rsidR="001416FE" w:rsidRPr="00F47229">
        <w:rPr>
          <w:bCs/>
        </w:rPr>
        <w:t>soruşturma konusu</w:t>
      </w:r>
      <w:r w:rsidRPr="00F47229">
        <w:rPr>
          <w:bCs/>
        </w:rPr>
        <w:t xml:space="preserve"> ürün için </w:t>
      </w:r>
      <w:r w:rsidR="005C4BF0" w:rsidRPr="00F47229">
        <w:rPr>
          <w:bCs/>
        </w:rPr>
        <w:t>580</w:t>
      </w:r>
      <w:r w:rsidRPr="00F47229">
        <w:rPr>
          <w:bCs/>
        </w:rPr>
        <w:t xml:space="preserve"> ABD doları/m³ tutar</w:t>
      </w:r>
      <w:r w:rsidR="00BB630E" w:rsidRPr="00F47229">
        <w:rPr>
          <w:bCs/>
        </w:rPr>
        <w:t>ın</w:t>
      </w:r>
      <w:r w:rsidRPr="00F47229">
        <w:rPr>
          <w:bCs/>
        </w:rPr>
        <w:t>da gözetim fiyatı belirlenmiştir.</w:t>
      </w:r>
      <w:r w:rsidR="005C4BF0" w:rsidRPr="00F47229">
        <w:rPr>
          <w:bCs/>
        </w:rPr>
        <w:t xml:space="preserve"> Söz konusu gözetim fiyatı, 10/12/2022 tarihli ve 32039 sayılı Resmî Gazete’de yayımlanan İthalatta Gözetim Uygulanmasına İlişkin Tebliğ (Tebliğ No: 2018/2)’de Değişiklik Yapılmasına Dair Tebliğ uyarınca, 25/12/2022 tarihinden itibaren 900 ABD doları/m³ tutarında uygulanmaktadır.</w:t>
      </w:r>
    </w:p>
    <w:p w14:paraId="2DC24705" w14:textId="136460A5" w:rsidR="006B09AF" w:rsidRPr="00F47229" w:rsidRDefault="007506A3" w:rsidP="00A42427">
      <w:pPr>
        <w:numPr>
          <w:ilvl w:val="0"/>
          <w:numId w:val="6"/>
        </w:numPr>
        <w:spacing w:before="120" w:after="120"/>
        <w:ind w:left="0" w:firstLine="0"/>
        <w:jc w:val="both"/>
        <w:rPr>
          <w:bCs/>
        </w:rPr>
      </w:pPr>
      <w:r w:rsidRPr="00F47229">
        <w:rPr>
          <w:bCs/>
        </w:rPr>
        <w:t xml:space="preserve">Bununla birlikte, </w:t>
      </w:r>
      <w:r w:rsidR="006B09AF" w:rsidRPr="00F47229">
        <w:t>ÇHC menşeli kontrplakların ithalatında uygulanmakta olan dampinge karşı önlemin Bulgaristan</w:t>
      </w:r>
      <w:r w:rsidR="00E45575">
        <w:t xml:space="preserve"> Cumhuriyeti (Bulgaristan)</w:t>
      </w:r>
      <w:r w:rsidR="006B09AF" w:rsidRPr="00F47229">
        <w:t xml:space="preserve"> ve Vietnam </w:t>
      </w:r>
      <w:r w:rsidR="00E45575">
        <w:t xml:space="preserve">Sosyalist Cumhuriyeti (Vietnam) </w:t>
      </w:r>
      <w:r w:rsidR="006B09AF" w:rsidRPr="00F47229">
        <w:t>üzerinden menşe saptırması yapılarak etkisiz kılındığı iddiası ile 27/5/2015 tarihli ve 29368 sayılı Resmî Gazete’de yayımlanan İthalatta Haksız Rekabetin Önlenmesine İlişkin Tebliğ (Tebliğ No: 2015/20) ile başlatılan önlemlerin etkisiz kılınmasına karşı soruşturma, 28/10/2016 tarihli ve 29871 sayılı Resmî Gazete’de yayımlanan İthalatta Haksız Rekabetin Önlenmesine İlişkin Tebliğ (Tebliğ No: 2016/45) ile tamamlanmış olup Bulgaristan ve Vietnam menşeli olarak beyan edilen ve/veya bu ülke</w:t>
      </w:r>
      <w:r w:rsidR="00BD0312" w:rsidRPr="00F47229">
        <w:t>ler</w:t>
      </w:r>
      <w:r w:rsidR="006B09AF" w:rsidRPr="00F47229">
        <w:t xml:space="preserve"> çıkışlı soruşturma konusu ürün ithalatında ÇHC menşeli ürün için yürürlükte bulunan dampinge karşı kesin önlem ile aynı tutarda dampinge karşı kesin önlemin yürürlüğe konulmasına karar verilmiştir. </w:t>
      </w:r>
    </w:p>
    <w:p w14:paraId="113F7607" w14:textId="578C24A6" w:rsidR="00422EDF" w:rsidRPr="00F47229" w:rsidRDefault="00422EDF" w:rsidP="00A42427">
      <w:pPr>
        <w:numPr>
          <w:ilvl w:val="0"/>
          <w:numId w:val="6"/>
        </w:numPr>
        <w:spacing w:before="120" w:after="120"/>
        <w:ind w:left="0" w:firstLine="0"/>
        <w:jc w:val="both"/>
        <w:rPr>
          <w:bCs/>
        </w:rPr>
      </w:pPr>
      <w:r w:rsidRPr="00F47229">
        <w:rPr>
          <w:bCs/>
        </w:rPr>
        <w:t xml:space="preserve">Öte yandan, </w:t>
      </w:r>
      <w:r w:rsidR="0097287A" w:rsidRPr="00F47229">
        <w:rPr>
          <w:bCs/>
        </w:rPr>
        <w:t>28/11/2023 tarihli ve 32383 sayılı Resmî Gazete’de yayımlanan İthalatta Haksız Rekabetin Önlenmesine İlişkin Tebliğ (Tebliğ No: 2023/33) uyarınca, Malezya menşeli/çıkışlı 4412.10, 4412.31, 4412.33, 4412.34 ve 4412.39 GTP’leri altında sınıflandırılan “kontrplaklar” ithalatına yönelik önlemlerin etkisiz kılınmasına karşı soruşturma açılmış</w:t>
      </w:r>
      <w:r w:rsidR="00A165B4">
        <w:rPr>
          <w:bCs/>
        </w:rPr>
        <w:t xml:space="preserve"> olup söz konusu soruşturma hâlihazırda devam etmektedir.</w:t>
      </w:r>
    </w:p>
    <w:p w14:paraId="6396AE10" w14:textId="431E0254" w:rsidR="00980AF1" w:rsidRPr="00F47229" w:rsidRDefault="001416FE" w:rsidP="00520D00">
      <w:pPr>
        <w:pStyle w:val="Balk1"/>
        <w:spacing w:before="120" w:after="120"/>
        <w:jc w:val="left"/>
        <w:rPr>
          <w:rFonts w:ascii="Times New Roman" w:hAnsi="Times New Roman" w:cs="Times New Roman"/>
          <w:bCs w:val="0"/>
          <w:sz w:val="24"/>
          <w:szCs w:val="24"/>
        </w:rPr>
      </w:pPr>
      <w:bookmarkStart w:id="25" w:name="_Toc44517748"/>
      <w:bookmarkStart w:id="26" w:name="_Toc157418519"/>
      <w:r w:rsidRPr="00F47229">
        <w:rPr>
          <w:rFonts w:ascii="Times New Roman" w:hAnsi="Times New Roman" w:cs="Times New Roman"/>
          <w:bCs w:val="0"/>
          <w:sz w:val="24"/>
          <w:szCs w:val="24"/>
        </w:rPr>
        <w:t>3</w:t>
      </w:r>
      <w:r w:rsidR="008218BE" w:rsidRPr="00F47229">
        <w:rPr>
          <w:rFonts w:ascii="Times New Roman" w:hAnsi="Times New Roman" w:cs="Times New Roman"/>
          <w:bCs w:val="0"/>
          <w:sz w:val="24"/>
          <w:szCs w:val="24"/>
        </w:rPr>
        <w:t>. D</w:t>
      </w:r>
      <w:r w:rsidR="003435D5" w:rsidRPr="00F47229">
        <w:rPr>
          <w:rFonts w:ascii="Times New Roman" w:hAnsi="Times New Roman" w:cs="Times New Roman"/>
          <w:bCs w:val="0"/>
          <w:sz w:val="24"/>
          <w:szCs w:val="24"/>
        </w:rPr>
        <w:t>AMPİNGİN</w:t>
      </w:r>
      <w:r w:rsidR="008218BE" w:rsidRPr="00F47229">
        <w:rPr>
          <w:rFonts w:ascii="Times New Roman" w:hAnsi="Times New Roman" w:cs="Times New Roman"/>
          <w:bCs w:val="0"/>
          <w:sz w:val="24"/>
          <w:szCs w:val="24"/>
        </w:rPr>
        <w:t xml:space="preserve"> DEVAMI VEYA </w:t>
      </w:r>
      <w:r w:rsidR="00BC2DEF">
        <w:rPr>
          <w:rFonts w:ascii="Times New Roman" w:hAnsi="Times New Roman" w:cs="Times New Roman"/>
          <w:bCs w:val="0"/>
          <w:sz w:val="24"/>
          <w:szCs w:val="24"/>
        </w:rPr>
        <w:t>YENİDEN MEYDANA GELME</w:t>
      </w:r>
      <w:r w:rsidR="008218BE" w:rsidRPr="00F47229">
        <w:rPr>
          <w:rFonts w:ascii="Times New Roman" w:hAnsi="Times New Roman" w:cs="Times New Roman"/>
          <w:bCs w:val="0"/>
          <w:sz w:val="24"/>
          <w:szCs w:val="24"/>
        </w:rPr>
        <w:t xml:space="preserve"> İHTİMALİ İDDİASI</w:t>
      </w:r>
      <w:bookmarkEnd w:id="25"/>
      <w:bookmarkEnd w:id="26"/>
    </w:p>
    <w:p w14:paraId="1D4128FB" w14:textId="496F6B3F" w:rsidR="008633A3" w:rsidRPr="00F47229" w:rsidRDefault="001416FE" w:rsidP="00B44347">
      <w:pPr>
        <w:pStyle w:val="Altyaz"/>
        <w:spacing w:before="120" w:after="120"/>
        <w:jc w:val="left"/>
        <w:rPr>
          <w:rFonts w:ascii="Times New Roman" w:hAnsi="Times New Roman"/>
          <w:b/>
        </w:rPr>
      </w:pPr>
      <w:bookmarkStart w:id="27" w:name="_Toc44517749"/>
      <w:bookmarkStart w:id="28" w:name="_Toc157418520"/>
      <w:r w:rsidRPr="00F47229">
        <w:rPr>
          <w:rFonts w:ascii="Times New Roman" w:hAnsi="Times New Roman"/>
          <w:b/>
        </w:rPr>
        <w:t>3</w:t>
      </w:r>
      <w:r w:rsidR="008633A3" w:rsidRPr="00F47229">
        <w:rPr>
          <w:rFonts w:ascii="Times New Roman" w:hAnsi="Times New Roman"/>
          <w:b/>
        </w:rPr>
        <w:t>.1 Genel Açıklamalar</w:t>
      </w:r>
      <w:bookmarkEnd w:id="27"/>
      <w:bookmarkEnd w:id="28"/>
    </w:p>
    <w:p w14:paraId="67CDE46C" w14:textId="1579762D" w:rsidR="00204549" w:rsidRPr="00F47229" w:rsidRDefault="008633A3" w:rsidP="00B44347">
      <w:pPr>
        <w:spacing w:before="120" w:after="120"/>
        <w:jc w:val="both"/>
        <w:rPr>
          <w:bCs/>
        </w:rPr>
      </w:pPr>
      <w:r w:rsidRPr="00F47229">
        <w:rPr>
          <w:bCs/>
        </w:rPr>
        <w:t xml:space="preserve">(1) </w:t>
      </w:r>
      <w:r w:rsidR="00F026E3" w:rsidRPr="0076289A">
        <w:rPr>
          <w:bCs/>
          <w:color w:val="000000" w:themeColor="text1"/>
        </w:rPr>
        <w:t>Yönetmeliğin 35 inci maddesi çerçevesinde önlemlerin yürürlükten kalkması halinde dampingin devam etmesinin veya yeniden meydana gelmesinin muhtemel olup olmadığı incelenmiştir</w:t>
      </w:r>
    </w:p>
    <w:p w14:paraId="03D2449B" w14:textId="43AF21E2" w:rsidR="008633A3" w:rsidRPr="00F47229" w:rsidRDefault="001416FE" w:rsidP="00271C03">
      <w:pPr>
        <w:pStyle w:val="Altyaz"/>
        <w:spacing w:before="120" w:after="120"/>
        <w:jc w:val="left"/>
        <w:rPr>
          <w:rFonts w:ascii="Times New Roman" w:hAnsi="Times New Roman"/>
          <w:b/>
        </w:rPr>
      </w:pPr>
      <w:bookmarkStart w:id="29" w:name="_Toc157418521"/>
      <w:r w:rsidRPr="00F47229">
        <w:rPr>
          <w:rFonts w:ascii="Times New Roman" w:hAnsi="Times New Roman"/>
          <w:b/>
        </w:rPr>
        <w:t>3</w:t>
      </w:r>
      <w:r w:rsidR="00DB3F73" w:rsidRPr="00F47229">
        <w:rPr>
          <w:rFonts w:ascii="Times New Roman" w:hAnsi="Times New Roman"/>
          <w:b/>
        </w:rPr>
        <w:t>.</w:t>
      </w:r>
      <w:r w:rsidR="002A6CEB" w:rsidRPr="00F47229">
        <w:rPr>
          <w:rFonts w:ascii="Times New Roman" w:hAnsi="Times New Roman"/>
          <w:b/>
        </w:rPr>
        <w:t>2</w:t>
      </w:r>
      <w:r w:rsidR="00DB3F73" w:rsidRPr="00F47229">
        <w:rPr>
          <w:rFonts w:ascii="Times New Roman" w:hAnsi="Times New Roman"/>
          <w:b/>
        </w:rPr>
        <w:t xml:space="preserve"> </w:t>
      </w:r>
      <w:r w:rsidR="00F026E3" w:rsidRPr="00F026E3">
        <w:rPr>
          <w:rFonts w:ascii="Times New Roman" w:hAnsi="Times New Roman"/>
          <w:b/>
        </w:rPr>
        <w:t>Dampingin Devam Etme İhtimali</w:t>
      </w:r>
      <w:bookmarkEnd w:id="29"/>
    </w:p>
    <w:p w14:paraId="4C64C329" w14:textId="7BE879DB" w:rsidR="00AE7F44" w:rsidRDefault="003316A0" w:rsidP="00AE7F44">
      <w:pPr>
        <w:spacing w:before="120" w:after="120"/>
        <w:jc w:val="both"/>
        <w:rPr>
          <w:bCs/>
        </w:rPr>
      </w:pPr>
      <w:r w:rsidRPr="00F47229">
        <w:rPr>
          <w:bCs/>
        </w:rPr>
        <w:t xml:space="preserve">(1) </w:t>
      </w:r>
      <w:r w:rsidR="00AE7F44" w:rsidRPr="00AE7F44">
        <w:rPr>
          <w:bCs/>
        </w:rPr>
        <w:t>Yönetmeliğin 40 ıncı ve 41 inci maddeleri çerçevesinde, soruşturma sırasında yeniden bir</w:t>
      </w:r>
      <w:r w:rsidR="00AE7F44">
        <w:rPr>
          <w:bCs/>
        </w:rPr>
        <w:t xml:space="preserve"> </w:t>
      </w:r>
      <w:r w:rsidR="00AE7F44" w:rsidRPr="00AE7F44">
        <w:rPr>
          <w:bCs/>
        </w:rPr>
        <w:t>damping marjı hesaplanmamış, esas soruşturmada hesaplanmış olan damping marjları gösterge</w:t>
      </w:r>
      <w:r w:rsidR="00AE7F44">
        <w:rPr>
          <w:bCs/>
        </w:rPr>
        <w:t xml:space="preserve"> </w:t>
      </w:r>
      <w:r w:rsidR="00AE7F44" w:rsidRPr="00AE7F44">
        <w:rPr>
          <w:bCs/>
        </w:rPr>
        <w:t xml:space="preserve">olarak dikkate alınmıştır. </w:t>
      </w:r>
    </w:p>
    <w:p w14:paraId="4CB3D8B2" w14:textId="77777777" w:rsidR="00F026E3" w:rsidRPr="00F47229" w:rsidRDefault="00F026E3" w:rsidP="00F026E3">
      <w:pPr>
        <w:jc w:val="both"/>
      </w:pPr>
      <w:r>
        <w:rPr>
          <w:bCs/>
        </w:rPr>
        <w:t>(2</w:t>
      </w:r>
      <w:r w:rsidRPr="00F47229">
        <w:rPr>
          <w:bCs/>
        </w:rPr>
        <w:t>)</w:t>
      </w:r>
      <w:r w:rsidRPr="00F47229">
        <w:rPr>
          <w:bCs/>
        </w:rPr>
        <w:tab/>
        <w:t>Buna göre, İthalatta Haksız Rekabetin Önlenmesine İlişkin Tebliğ</w:t>
      </w:r>
      <w:r w:rsidRPr="00F47229">
        <w:t xml:space="preserve"> </w:t>
      </w:r>
      <w:r w:rsidRPr="00F47229">
        <w:rPr>
          <w:bCs/>
        </w:rPr>
        <w:t xml:space="preserve">(Tebliğ No: 2006/28) </w:t>
      </w:r>
      <w:r w:rsidRPr="00F47229">
        <w:t xml:space="preserve">ile tamamlanan esas soruşturmada, ÇHC’de yerleşik Linyi Huadeli </w:t>
      </w:r>
      <w:r>
        <w:t xml:space="preserve">Wood Products </w:t>
      </w:r>
      <w:r w:rsidRPr="00F47229">
        <w:t xml:space="preserve">firması için CIF ihraç fiyatının %75,2’si oranında, miktar bazında 286 ABD Doları/m³ tutarında, Linyi Xingang </w:t>
      </w:r>
      <w:r>
        <w:t xml:space="preserve">Wood Development Co. Ltd. </w:t>
      </w:r>
      <w:r w:rsidRPr="00F47229">
        <w:t>firması için ise CIF ihraç fiyatının %81,9’u oranında, miktar bazında ise 306 ABD Doları/m³ tutarında damping marjı/miktarı tespit edilmiştir.</w:t>
      </w:r>
    </w:p>
    <w:p w14:paraId="711B0B61" w14:textId="77777777" w:rsidR="00F026E3" w:rsidRDefault="00AE7F44" w:rsidP="00F026E3">
      <w:pPr>
        <w:spacing w:before="120" w:after="120"/>
        <w:jc w:val="both"/>
        <w:rPr>
          <w:bCs/>
          <w:color w:val="000000" w:themeColor="text1"/>
        </w:rPr>
      </w:pPr>
      <w:r>
        <w:rPr>
          <w:bCs/>
        </w:rPr>
        <w:t>(</w:t>
      </w:r>
      <w:r w:rsidR="00F026E3">
        <w:rPr>
          <w:bCs/>
        </w:rPr>
        <w:t>3</w:t>
      </w:r>
      <w:r>
        <w:rPr>
          <w:bCs/>
        </w:rPr>
        <w:t xml:space="preserve">) </w:t>
      </w:r>
      <w:r w:rsidR="00F026E3" w:rsidRPr="00B30E9C">
        <w:rPr>
          <w:bCs/>
          <w:color w:val="000000" w:themeColor="text1"/>
        </w:rPr>
        <w:t>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14:paraId="20088CF9" w14:textId="07278B5D" w:rsidR="00E428EA" w:rsidRPr="009E24BC" w:rsidRDefault="001416FE" w:rsidP="009E24BC">
      <w:pPr>
        <w:pStyle w:val="Altyaz"/>
        <w:spacing w:before="120" w:after="120"/>
        <w:jc w:val="left"/>
        <w:rPr>
          <w:rFonts w:ascii="Times New Roman" w:hAnsi="Times New Roman"/>
          <w:b/>
        </w:rPr>
      </w:pPr>
      <w:bookmarkStart w:id="30" w:name="_Toc157418522"/>
      <w:r w:rsidRPr="00F47229">
        <w:rPr>
          <w:rFonts w:ascii="Times New Roman" w:hAnsi="Times New Roman"/>
          <w:b/>
        </w:rPr>
        <w:t>3</w:t>
      </w:r>
      <w:r w:rsidR="00271C03" w:rsidRPr="00F47229">
        <w:rPr>
          <w:rFonts w:ascii="Times New Roman" w:hAnsi="Times New Roman"/>
          <w:b/>
        </w:rPr>
        <w:t xml:space="preserve">.3 </w:t>
      </w:r>
      <w:r w:rsidR="00F026E3" w:rsidRPr="009E24BC">
        <w:rPr>
          <w:rFonts w:ascii="Times New Roman" w:hAnsi="Times New Roman"/>
          <w:b/>
        </w:rPr>
        <w:t>Dampingin Yeniden Meydana Gelmesi İhtimali</w:t>
      </w:r>
      <w:bookmarkEnd w:id="30"/>
    </w:p>
    <w:p w14:paraId="7BCF9124" w14:textId="77777777" w:rsidR="00F026E3" w:rsidRPr="00FE0639" w:rsidRDefault="00F026E3" w:rsidP="00F026E3">
      <w:pPr>
        <w:pStyle w:val="ListeParagraf"/>
        <w:numPr>
          <w:ilvl w:val="0"/>
          <w:numId w:val="18"/>
        </w:numPr>
        <w:spacing w:before="240"/>
        <w:ind w:left="0" w:firstLine="0"/>
        <w:jc w:val="both"/>
        <w:rPr>
          <w:bCs/>
          <w:color w:val="000000" w:themeColor="text1"/>
        </w:rPr>
      </w:pPr>
      <w:r w:rsidRPr="001B5634">
        <w:rPr>
          <w:bCs/>
          <w:color w:val="000000" w:themeColor="text1"/>
        </w:rPr>
        <w:t xml:space="preserve">İhracatçı firmaların davranışlarını ve yeniden meydana gelmesi muhtemel olan </w:t>
      </w:r>
      <w:r w:rsidRPr="00FE0639">
        <w:rPr>
          <w:bCs/>
          <w:color w:val="000000" w:themeColor="text1"/>
        </w:rPr>
        <w:t>dampingi göstermesi açısından soruşturma konusu ülkelerin üretim ve ihracat kapasiteleri ile fiyatları ve diğer ülkeler tarafından uygulanmakta olan önlemler ya da yürütülmekte olan damping soruşturmaları önem arz etmektedir.</w:t>
      </w:r>
    </w:p>
    <w:p w14:paraId="3CDBDEB2" w14:textId="206CA4C2" w:rsidR="00F026E3" w:rsidRPr="009E24BC" w:rsidRDefault="00F026E3" w:rsidP="009E24BC">
      <w:pPr>
        <w:pStyle w:val="Altyaz"/>
        <w:spacing w:before="120" w:after="120"/>
        <w:jc w:val="left"/>
        <w:rPr>
          <w:rFonts w:ascii="Times New Roman" w:hAnsi="Times New Roman"/>
          <w:b/>
        </w:rPr>
      </w:pPr>
      <w:bookmarkStart w:id="31" w:name="_Toc157418523"/>
      <w:r w:rsidRPr="009E24BC">
        <w:rPr>
          <w:rFonts w:ascii="Times New Roman" w:hAnsi="Times New Roman"/>
          <w:b/>
        </w:rPr>
        <w:t>3.3.1. Soruşturma Konusu Ülkenin Üretim ve İhracat Kapasitesi ile Fiyatları</w:t>
      </w:r>
      <w:bookmarkEnd w:id="31"/>
    </w:p>
    <w:p w14:paraId="285CFF1D" w14:textId="1040AA78" w:rsidR="00893280" w:rsidRPr="00F47229" w:rsidRDefault="001416FE" w:rsidP="00A42427">
      <w:pPr>
        <w:pStyle w:val="ListeParagraf"/>
        <w:numPr>
          <w:ilvl w:val="0"/>
          <w:numId w:val="8"/>
        </w:numPr>
        <w:tabs>
          <w:tab w:val="left" w:pos="0"/>
          <w:tab w:val="left" w:pos="142"/>
        </w:tabs>
        <w:spacing w:before="120" w:after="120"/>
        <w:ind w:left="0" w:firstLine="0"/>
        <w:jc w:val="both"/>
        <w:rPr>
          <w:bCs/>
        </w:rPr>
      </w:pPr>
      <w:r w:rsidRPr="00F47229">
        <w:rPr>
          <w:bCs/>
        </w:rPr>
        <w:t>Soruşturma</w:t>
      </w:r>
      <w:r w:rsidR="00893280" w:rsidRPr="00F47229">
        <w:rPr>
          <w:bCs/>
        </w:rPr>
        <w:t xml:space="preserve"> konusu ülkenin ihracat kabiliyetine ilişkin değerlendirmeler, International Trade Center</w:t>
      </w:r>
      <w:r w:rsidR="00F026E3">
        <w:rPr>
          <w:bCs/>
        </w:rPr>
        <w:t xml:space="preserve">’ın </w:t>
      </w:r>
      <w:r w:rsidR="00893280" w:rsidRPr="00F47229">
        <w:rPr>
          <w:bCs/>
        </w:rPr>
        <w:t>(Uluslararası Ticaret Merkezi-ITC) dış ticaret verilerine dayanılarak yapılmıştır. Bu çerçevede, 4412.10, 4412.31, 4412.33, 4412.34 ve 4412.39 GTP’leri için 2020-2022 dönemine ait FOB</w:t>
      </w:r>
      <w:r w:rsidR="00E67F00">
        <w:rPr>
          <w:bCs/>
        </w:rPr>
        <w:t xml:space="preserve"> (Free on Board – gemide masrafsız)</w:t>
      </w:r>
      <w:r w:rsidR="00893280" w:rsidRPr="00F47229">
        <w:rPr>
          <w:bCs/>
        </w:rPr>
        <w:t xml:space="preserve"> ihracat verisi kullanılmıştır. Söz konusu istatistik verisi ÇHC’nin </w:t>
      </w:r>
      <w:r w:rsidRPr="00F47229">
        <w:rPr>
          <w:bCs/>
        </w:rPr>
        <w:t>soruşturma konusu</w:t>
      </w:r>
      <w:r w:rsidR="00893280" w:rsidRPr="00F47229">
        <w:rPr>
          <w:bCs/>
        </w:rPr>
        <w:t xml:space="preserve"> üründeki üretim kapasitesine gösterge teşkil etmesi açısından önemlidir. </w:t>
      </w:r>
    </w:p>
    <w:p w14:paraId="40D068F2" w14:textId="3CA39DDC" w:rsidR="004A34F7" w:rsidRPr="00F47229" w:rsidRDefault="00893280" w:rsidP="00A42427">
      <w:pPr>
        <w:pStyle w:val="ListeParagraf"/>
        <w:numPr>
          <w:ilvl w:val="0"/>
          <w:numId w:val="8"/>
        </w:numPr>
        <w:tabs>
          <w:tab w:val="left" w:pos="0"/>
          <w:tab w:val="left" w:pos="142"/>
        </w:tabs>
        <w:spacing w:before="120" w:after="120"/>
        <w:ind w:left="0" w:firstLine="0"/>
        <w:jc w:val="both"/>
      </w:pPr>
      <w:r w:rsidRPr="00F47229">
        <w:rPr>
          <w:bCs/>
        </w:rPr>
        <w:t>ITC tarafından sağlanan verilerin birimi ülkelere göre “adet”, “ton” veya “m³” olarak değişmekte, ulusal veri kaynaklarıyla uyumsuzluk gösterebilmektedir</w:t>
      </w:r>
      <w:r w:rsidR="00715A20">
        <w:rPr>
          <w:bCs/>
        </w:rPr>
        <w:t xml:space="preserve">. </w:t>
      </w:r>
      <w:r w:rsidRPr="00F47229">
        <w:rPr>
          <w:bCs/>
        </w:rPr>
        <w:t>Bu çerçevede aşağıdaki değerlendirmelerde bahse konu kısıtlar da göz önünde bulundurulmuştur.</w:t>
      </w:r>
    </w:p>
    <w:p w14:paraId="6A350D59" w14:textId="456F4EE9" w:rsidR="004A34F7" w:rsidRPr="00F47229" w:rsidRDefault="004A34F7" w:rsidP="00506D5A">
      <w:pPr>
        <w:pStyle w:val="ListeParagraf"/>
        <w:numPr>
          <w:ilvl w:val="0"/>
          <w:numId w:val="8"/>
        </w:numPr>
        <w:tabs>
          <w:tab w:val="left" w:pos="0"/>
          <w:tab w:val="left" w:pos="142"/>
        </w:tabs>
        <w:spacing w:before="120" w:after="120"/>
        <w:ind w:left="0" w:firstLine="0"/>
        <w:jc w:val="both"/>
      </w:pPr>
      <w:r w:rsidRPr="00F47229">
        <w:rPr>
          <w:bCs/>
        </w:rPr>
        <w:t xml:space="preserve"> </w:t>
      </w:r>
      <w:r w:rsidR="001416FE" w:rsidRPr="00F47229">
        <w:rPr>
          <w:bCs/>
        </w:rPr>
        <w:t>Soruşturma</w:t>
      </w:r>
      <w:r w:rsidRPr="00F47229">
        <w:rPr>
          <w:bCs/>
        </w:rPr>
        <w:t xml:space="preserve"> konusu ürünün dünya ihracat hacminin 2020 yılında 11 milyar ABD doları, 2021 yılında</w:t>
      </w:r>
      <w:r w:rsidR="00506D5A" w:rsidRPr="00F47229">
        <w:t xml:space="preserve"> </w:t>
      </w:r>
      <w:r w:rsidRPr="00F47229">
        <w:rPr>
          <w:bCs/>
        </w:rPr>
        <w:t>16,2 milyar ABD doları</w:t>
      </w:r>
      <w:r w:rsidR="00C2301B">
        <w:rPr>
          <w:bCs/>
        </w:rPr>
        <w:t>,</w:t>
      </w:r>
      <w:r w:rsidR="00506D5A" w:rsidRPr="00F47229">
        <w:rPr>
          <w:bCs/>
        </w:rPr>
        <w:t xml:space="preserve"> 2022 yılında ise 15,6 milyar ABD doları</w:t>
      </w:r>
      <w:r w:rsidRPr="00F47229">
        <w:rPr>
          <w:bCs/>
        </w:rPr>
        <w:t xml:space="preserve"> seviyelerinde gerçekleştiği görülmektedir.</w:t>
      </w:r>
    </w:p>
    <w:p w14:paraId="6EFE8AF2" w14:textId="2208E9EB" w:rsidR="004A34F7" w:rsidRPr="00F47229" w:rsidRDefault="004A34F7" w:rsidP="00A42427">
      <w:pPr>
        <w:pStyle w:val="ListeParagraf"/>
        <w:numPr>
          <w:ilvl w:val="0"/>
          <w:numId w:val="8"/>
        </w:numPr>
        <w:tabs>
          <w:tab w:val="left" w:pos="0"/>
          <w:tab w:val="left" w:pos="142"/>
        </w:tabs>
        <w:spacing w:before="120" w:after="120"/>
        <w:ind w:left="0" w:firstLine="0"/>
        <w:jc w:val="both"/>
      </w:pPr>
      <w:r w:rsidRPr="00F47229">
        <w:t xml:space="preserve">ÇHC’nin dünyaya ihracatının ise 2020 yılında 3,2 milyar ABD doları, 2021 </w:t>
      </w:r>
      <w:r w:rsidR="00E67F00">
        <w:t xml:space="preserve">ve </w:t>
      </w:r>
      <w:r w:rsidR="00B63318" w:rsidRPr="00F47229">
        <w:t>2022 yıl</w:t>
      </w:r>
      <w:r w:rsidR="00E67F00">
        <w:t>larında</w:t>
      </w:r>
      <w:r w:rsidR="00B63318" w:rsidRPr="00F47229">
        <w:t xml:space="preserve"> ise 4,5 milyar ABD doları </w:t>
      </w:r>
      <w:r w:rsidRPr="00F47229">
        <w:t>seviyelerinde gerçekleştiği görülmektedir. ÇHC’nin dünya ihracatından aldığı değer bazındaki payın ise 2020 yılında %29, 2021 yılında %28</w:t>
      </w:r>
      <w:r w:rsidR="00A76A20" w:rsidRPr="00F47229">
        <w:t>, 2022 yılında ise %29</w:t>
      </w:r>
      <w:r w:rsidRPr="00F47229">
        <w:t xml:space="preserve"> seviyelerinde olduğu görülmektedir.</w:t>
      </w:r>
    </w:p>
    <w:p w14:paraId="4C69C45C" w14:textId="1766370E" w:rsidR="004A34F7" w:rsidRPr="00F47229" w:rsidRDefault="004A34F7" w:rsidP="00A42427">
      <w:pPr>
        <w:pStyle w:val="ListeParagraf"/>
        <w:numPr>
          <w:ilvl w:val="0"/>
          <w:numId w:val="8"/>
        </w:numPr>
        <w:tabs>
          <w:tab w:val="left" w:pos="0"/>
          <w:tab w:val="left" w:pos="142"/>
        </w:tabs>
        <w:spacing w:before="120" w:after="120"/>
        <w:ind w:left="0" w:firstLine="0"/>
        <w:jc w:val="both"/>
      </w:pPr>
      <w:r w:rsidRPr="00F47229">
        <w:rPr>
          <w:bCs/>
        </w:rPr>
        <w:t xml:space="preserve">Bu çerçevede, incelenen </w:t>
      </w:r>
      <w:r w:rsidR="00200879" w:rsidRPr="00F47229">
        <w:rPr>
          <w:bCs/>
        </w:rPr>
        <w:t>yıllard</w:t>
      </w:r>
      <w:r w:rsidR="001416FE" w:rsidRPr="00F47229">
        <w:rPr>
          <w:bCs/>
        </w:rPr>
        <w:t>a soruşturma</w:t>
      </w:r>
      <w:r w:rsidRPr="00F47229">
        <w:rPr>
          <w:bCs/>
        </w:rPr>
        <w:t xml:space="preserve"> konusu üründe dünyadaki ana tedarikçi ülke olduğu</w:t>
      </w:r>
      <w:r w:rsidR="000061B6">
        <w:rPr>
          <w:bCs/>
        </w:rPr>
        <w:t>,</w:t>
      </w:r>
      <w:r w:rsidRPr="00F47229">
        <w:rPr>
          <w:bCs/>
        </w:rPr>
        <w:t xml:space="preserve"> değer bazında dünya ihracatında birinci sırada yer aldığı</w:t>
      </w:r>
      <w:r w:rsidR="00C020F9">
        <w:rPr>
          <w:bCs/>
        </w:rPr>
        <w:t>,</w:t>
      </w:r>
      <w:r w:rsidRPr="00F47229">
        <w:rPr>
          <w:bCs/>
        </w:rPr>
        <w:t xml:space="preserve"> dünyaya ihracatının</w:t>
      </w:r>
      <w:r w:rsidR="001C4051" w:rsidRPr="00F47229">
        <w:rPr>
          <w:bCs/>
        </w:rPr>
        <w:t xml:space="preserve"> 2020 yılından 2021 yılına</w:t>
      </w:r>
      <w:r w:rsidRPr="00F47229">
        <w:rPr>
          <w:bCs/>
        </w:rPr>
        <w:t xml:space="preserve"> artış </w:t>
      </w:r>
      <w:r w:rsidR="001C4051" w:rsidRPr="00F47229">
        <w:rPr>
          <w:bCs/>
        </w:rPr>
        <w:t>gösterdiği, 2022 yılında</w:t>
      </w:r>
      <w:r w:rsidR="00D97AA5" w:rsidRPr="00F47229">
        <w:rPr>
          <w:bCs/>
        </w:rPr>
        <w:t xml:space="preserve"> ise</w:t>
      </w:r>
      <w:r w:rsidR="001C4051" w:rsidRPr="00F47229">
        <w:rPr>
          <w:bCs/>
        </w:rPr>
        <w:t xml:space="preserve"> 2021 yılı ihracat </w:t>
      </w:r>
      <w:r w:rsidR="00200879" w:rsidRPr="00F47229">
        <w:rPr>
          <w:bCs/>
        </w:rPr>
        <w:t>değerine yakın</w:t>
      </w:r>
      <w:r w:rsidR="001C4051" w:rsidRPr="00F47229">
        <w:rPr>
          <w:bCs/>
        </w:rPr>
        <w:t xml:space="preserve"> seyrettiği</w:t>
      </w:r>
      <w:r w:rsidRPr="00F47229">
        <w:rPr>
          <w:bCs/>
        </w:rPr>
        <w:t xml:space="preserve"> hususları birlikte dikkate alındığında, ÇHC’nin </w:t>
      </w:r>
      <w:r w:rsidR="00D3555E" w:rsidRPr="00F47229">
        <w:rPr>
          <w:bCs/>
        </w:rPr>
        <w:t>hâlihazırda</w:t>
      </w:r>
      <w:r w:rsidRPr="00F47229">
        <w:rPr>
          <w:bCs/>
        </w:rPr>
        <w:t xml:space="preserve"> önemli seviyede üretim ve ihracat potansiyelinin bulunduğu değerlendirilmektedir.</w:t>
      </w:r>
    </w:p>
    <w:p w14:paraId="0BA2A67C" w14:textId="562EE136" w:rsidR="006C3E49" w:rsidRPr="00F47229" w:rsidRDefault="001416FE" w:rsidP="00271C03">
      <w:pPr>
        <w:pStyle w:val="Altyaz"/>
        <w:spacing w:before="120" w:after="120"/>
        <w:jc w:val="left"/>
        <w:rPr>
          <w:rFonts w:ascii="Times New Roman" w:hAnsi="Times New Roman"/>
          <w:b/>
        </w:rPr>
      </w:pPr>
      <w:bookmarkStart w:id="32" w:name="_Toc157418524"/>
      <w:r w:rsidRPr="00F47229">
        <w:rPr>
          <w:rFonts w:ascii="Times New Roman" w:hAnsi="Times New Roman"/>
          <w:b/>
        </w:rPr>
        <w:t>3</w:t>
      </w:r>
      <w:r w:rsidR="00D65E65" w:rsidRPr="00F47229">
        <w:rPr>
          <w:rFonts w:ascii="Times New Roman" w:hAnsi="Times New Roman"/>
          <w:b/>
        </w:rPr>
        <w:t>.</w:t>
      </w:r>
      <w:r w:rsidR="000061B6">
        <w:rPr>
          <w:rFonts w:ascii="Times New Roman" w:hAnsi="Times New Roman"/>
          <w:b/>
        </w:rPr>
        <w:t>3.2</w:t>
      </w:r>
      <w:r w:rsidR="00D65E65" w:rsidRPr="00F47229">
        <w:rPr>
          <w:rFonts w:ascii="Times New Roman" w:hAnsi="Times New Roman"/>
          <w:b/>
        </w:rPr>
        <w:t xml:space="preserve"> Diğer Ülkeler Tarafından Uygulanmakta Olan Dampinge Karşı Önlemler</w:t>
      </w:r>
      <w:bookmarkEnd w:id="32"/>
    </w:p>
    <w:p w14:paraId="2D7B8CD1" w14:textId="6E31F680" w:rsidR="00C81E23" w:rsidRPr="00F47229" w:rsidRDefault="003357F5" w:rsidP="003357F5">
      <w:pPr>
        <w:tabs>
          <w:tab w:val="left" w:pos="0"/>
          <w:tab w:val="left" w:pos="142"/>
        </w:tabs>
        <w:spacing w:after="120"/>
        <w:jc w:val="both"/>
        <w:rPr>
          <w:bCs/>
        </w:rPr>
      </w:pPr>
      <w:r w:rsidRPr="00F47229">
        <w:rPr>
          <w:bCs/>
        </w:rPr>
        <w:t xml:space="preserve">(1) </w:t>
      </w:r>
      <w:r w:rsidR="0067545A">
        <w:rPr>
          <w:bCs/>
        </w:rPr>
        <w:t>Soruşturma</w:t>
      </w:r>
      <w:r w:rsidR="00C81E23" w:rsidRPr="00F47229">
        <w:rPr>
          <w:bCs/>
        </w:rPr>
        <w:t xml:space="preserve"> konusu üründe </w:t>
      </w:r>
      <w:r w:rsidR="001416FE" w:rsidRPr="00F47229">
        <w:rPr>
          <w:bCs/>
        </w:rPr>
        <w:t>soruşturma konusu</w:t>
      </w:r>
      <w:r w:rsidR="00C81E23" w:rsidRPr="00F47229">
        <w:rPr>
          <w:bCs/>
        </w:rPr>
        <w:t xml:space="preserve"> ülkeye diğer ülkeler tarafından uygulanan dampinge karşı önlemler, ihracatçı firmaların davranışlarını ve muhtemel dampingli ithalatı göstermesi açısından önem taşımaktadır.</w:t>
      </w:r>
    </w:p>
    <w:p w14:paraId="65B8E11E" w14:textId="75948CF5" w:rsidR="00237462" w:rsidRDefault="002509B9" w:rsidP="006B3576">
      <w:pPr>
        <w:tabs>
          <w:tab w:val="left" w:pos="0"/>
          <w:tab w:val="left" w:pos="142"/>
        </w:tabs>
        <w:spacing w:after="120"/>
        <w:jc w:val="both"/>
        <w:rPr>
          <w:bCs/>
        </w:rPr>
      </w:pPr>
      <w:r w:rsidRPr="00F47229">
        <w:rPr>
          <w:bCs/>
        </w:rPr>
        <w:t xml:space="preserve">(2) ÇHC menşeli </w:t>
      </w:r>
      <w:r w:rsidR="001416FE" w:rsidRPr="00F47229">
        <w:rPr>
          <w:bCs/>
        </w:rPr>
        <w:t>soruşturma konusu</w:t>
      </w:r>
      <w:r w:rsidRPr="00F47229">
        <w:rPr>
          <w:bCs/>
        </w:rPr>
        <w:t xml:space="preserve"> ürün</w:t>
      </w:r>
      <w:r w:rsidR="006B3576" w:rsidRPr="00F47229">
        <w:rPr>
          <w:bCs/>
        </w:rPr>
        <w:t xml:space="preserve"> grubunu kapsayan GTP’lere yönelik olarak Avrupa Birliği, Hindistan, Güney Kore ve Fas tarafından dampinge karşı önlem uygulanmaktadır.</w:t>
      </w:r>
      <w:r w:rsidR="0093037B" w:rsidRPr="00F47229">
        <w:rPr>
          <w:bCs/>
        </w:rPr>
        <w:t xml:space="preserve"> </w:t>
      </w:r>
      <w:r w:rsidR="005F240E" w:rsidRPr="00F47229">
        <w:rPr>
          <w:rStyle w:val="DipnotBavurusu"/>
          <w:bCs/>
        </w:rPr>
        <w:footnoteReference w:id="1"/>
      </w:r>
    </w:p>
    <w:p w14:paraId="00A13968" w14:textId="6226375B" w:rsidR="00621653" w:rsidRPr="00F47229" w:rsidRDefault="001416FE" w:rsidP="00B44347">
      <w:pPr>
        <w:pStyle w:val="Altyaz"/>
        <w:spacing w:before="120" w:after="120"/>
        <w:jc w:val="left"/>
        <w:rPr>
          <w:rFonts w:ascii="Times New Roman" w:hAnsi="Times New Roman"/>
          <w:b/>
        </w:rPr>
      </w:pPr>
      <w:bookmarkStart w:id="33" w:name="_Toc44517752"/>
      <w:bookmarkStart w:id="34" w:name="_Toc157418525"/>
      <w:r w:rsidRPr="00F47229">
        <w:rPr>
          <w:rFonts w:ascii="Times New Roman" w:hAnsi="Times New Roman"/>
          <w:b/>
        </w:rPr>
        <w:t>3</w:t>
      </w:r>
      <w:r w:rsidR="00621653" w:rsidRPr="00F47229">
        <w:rPr>
          <w:rFonts w:ascii="Times New Roman" w:hAnsi="Times New Roman"/>
          <w:b/>
        </w:rPr>
        <w:t>.</w:t>
      </w:r>
      <w:r w:rsidR="000061B6">
        <w:rPr>
          <w:rFonts w:ascii="Times New Roman" w:hAnsi="Times New Roman"/>
          <w:b/>
        </w:rPr>
        <w:t>4</w:t>
      </w:r>
      <w:r w:rsidR="00621653" w:rsidRPr="00F47229">
        <w:rPr>
          <w:rFonts w:ascii="Times New Roman" w:hAnsi="Times New Roman"/>
          <w:b/>
        </w:rPr>
        <w:t xml:space="preserve"> </w:t>
      </w:r>
      <w:r w:rsidR="00B57F0D" w:rsidRPr="00F47229">
        <w:rPr>
          <w:rFonts w:ascii="Times New Roman" w:hAnsi="Times New Roman"/>
          <w:b/>
        </w:rPr>
        <w:t xml:space="preserve">Dampingin </w:t>
      </w:r>
      <w:r w:rsidR="004F5939" w:rsidRPr="00F47229">
        <w:rPr>
          <w:rFonts w:ascii="Times New Roman" w:hAnsi="Times New Roman"/>
          <w:b/>
        </w:rPr>
        <w:t xml:space="preserve">Devamı veya </w:t>
      </w:r>
      <w:r w:rsidR="00C2301B">
        <w:rPr>
          <w:rFonts w:ascii="Times New Roman" w:hAnsi="Times New Roman"/>
          <w:b/>
        </w:rPr>
        <w:t>Yeniden Meydana Gelmesi</w:t>
      </w:r>
      <w:r w:rsidR="00B57F0D" w:rsidRPr="00F47229">
        <w:rPr>
          <w:rFonts w:ascii="Times New Roman" w:hAnsi="Times New Roman"/>
          <w:b/>
        </w:rPr>
        <w:t xml:space="preserve"> İhtimaline İlişkin </w:t>
      </w:r>
      <w:r w:rsidR="00621653" w:rsidRPr="00F47229">
        <w:rPr>
          <w:rFonts w:ascii="Times New Roman" w:hAnsi="Times New Roman"/>
          <w:b/>
        </w:rPr>
        <w:t>Değerlendirme</w:t>
      </w:r>
      <w:bookmarkEnd w:id="33"/>
      <w:bookmarkEnd w:id="34"/>
    </w:p>
    <w:p w14:paraId="442407C6" w14:textId="77777777" w:rsidR="00691373" w:rsidRPr="00F47229" w:rsidRDefault="00B57F0D" w:rsidP="00B44347">
      <w:pPr>
        <w:spacing w:before="120" w:after="120"/>
        <w:jc w:val="both"/>
      </w:pPr>
      <w:r w:rsidRPr="00F47229">
        <w:t>(1</w:t>
      </w:r>
      <w:r w:rsidR="00621653" w:rsidRPr="00F47229">
        <w:t>)</w:t>
      </w:r>
      <w:r w:rsidR="00DB3F73" w:rsidRPr="00F47229">
        <w:t xml:space="preserve"> </w:t>
      </w:r>
      <w:r w:rsidR="00691373" w:rsidRPr="00F47229">
        <w:t>Yapılan inceleme sonucunda;</w:t>
      </w:r>
    </w:p>
    <w:p w14:paraId="3176251A" w14:textId="5D7D96E6" w:rsidR="006B3576" w:rsidRPr="00F47229" w:rsidRDefault="00DB3F73" w:rsidP="00A42427">
      <w:pPr>
        <w:numPr>
          <w:ilvl w:val="0"/>
          <w:numId w:val="7"/>
        </w:numPr>
        <w:spacing w:before="120" w:after="120"/>
        <w:ind w:left="709" w:hanging="349"/>
        <w:jc w:val="both"/>
      </w:pPr>
      <w:r w:rsidRPr="00F47229">
        <w:t xml:space="preserve">Önlemin kalkması halinde </w:t>
      </w:r>
      <w:r w:rsidR="001416FE" w:rsidRPr="00F47229">
        <w:t>soruşturma konusu</w:t>
      </w:r>
      <w:r w:rsidRPr="00F47229">
        <w:t xml:space="preserve"> ülkenin davranışlarını göstermesi açısından önemli bir gösterge </w:t>
      </w:r>
      <w:r w:rsidR="00CF42B9" w:rsidRPr="00F47229">
        <w:t>niteliğinde olan</w:t>
      </w:r>
      <w:r w:rsidR="002A6CEB" w:rsidRPr="00F47229">
        <w:t xml:space="preserve">, </w:t>
      </w:r>
      <w:r w:rsidR="001F1A66" w:rsidRPr="00F47229">
        <w:t>esas soruşturmada</w:t>
      </w:r>
      <w:r w:rsidR="006B3576" w:rsidRPr="00F47229">
        <w:t xml:space="preserve"> ÇHC</w:t>
      </w:r>
      <w:r w:rsidR="007F0D13" w:rsidRPr="00F47229">
        <w:t xml:space="preserve"> </w:t>
      </w:r>
      <w:r w:rsidR="00270B0C" w:rsidRPr="00F47229">
        <w:t xml:space="preserve">için tespit edilen damping marjının </w:t>
      </w:r>
      <w:r w:rsidR="006B3576" w:rsidRPr="00F47229">
        <w:t>önemli oranlarda olduğu,</w:t>
      </w:r>
    </w:p>
    <w:p w14:paraId="1AFA7C46" w14:textId="60F15226" w:rsidR="00415426" w:rsidRPr="00F47229" w:rsidRDefault="001416FE" w:rsidP="00A42427">
      <w:pPr>
        <w:numPr>
          <w:ilvl w:val="0"/>
          <w:numId w:val="7"/>
        </w:numPr>
        <w:spacing w:before="120" w:after="120"/>
        <w:ind w:left="709" w:hanging="349"/>
        <w:jc w:val="both"/>
      </w:pPr>
      <w:r w:rsidRPr="00F47229">
        <w:t>Soruşturma</w:t>
      </w:r>
      <w:r w:rsidR="00951C3E" w:rsidRPr="00F47229">
        <w:t xml:space="preserve"> konusu üründe dünyadaki </w:t>
      </w:r>
      <w:r w:rsidR="006B3576" w:rsidRPr="00F47229">
        <w:t>en önemli tedarikçi ülke</w:t>
      </w:r>
      <w:r w:rsidR="00951C3E" w:rsidRPr="00F47229">
        <w:t xml:space="preserve"> olan </w:t>
      </w:r>
      <w:r w:rsidR="006B3576" w:rsidRPr="00F47229">
        <w:t xml:space="preserve">ÇHC’nin </w:t>
      </w:r>
      <w:r w:rsidR="00566E75" w:rsidRPr="00F47229">
        <w:t>h</w:t>
      </w:r>
      <w:r w:rsidR="006B3576" w:rsidRPr="00F47229">
        <w:t>â</w:t>
      </w:r>
      <w:r w:rsidR="00566E75" w:rsidRPr="00F47229">
        <w:t xml:space="preserve">lihazırda </w:t>
      </w:r>
      <w:r w:rsidR="00621653" w:rsidRPr="00F47229">
        <w:t xml:space="preserve">Türkiye’ye yönlendirebileceği </w:t>
      </w:r>
      <w:r w:rsidR="0028047C" w:rsidRPr="00F47229">
        <w:t xml:space="preserve">önemli </w:t>
      </w:r>
      <w:r w:rsidR="002843AE" w:rsidRPr="00F47229">
        <w:t xml:space="preserve">üretim </w:t>
      </w:r>
      <w:r w:rsidR="00621653" w:rsidRPr="00F47229">
        <w:t>kapasitesinin</w:t>
      </w:r>
      <w:r w:rsidR="002843AE" w:rsidRPr="00F47229">
        <w:t xml:space="preserve"> ve</w:t>
      </w:r>
      <w:r w:rsidR="00621653" w:rsidRPr="00F47229">
        <w:t xml:space="preserve"> </w:t>
      </w:r>
      <w:r w:rsidR="00566E75" w:rsidRPr="00F47229">
        <w:t xml:space="preserve">ihracat kabiliyetinin </w:t>
      </w:r>
      <w:r w:rsidR="00621653" w:rsidRPr="00F47229">
        <w:t xml:space="preserve">bulunduğu, </w:t>
      </w:r>
    </w:p>
    <w:p w14:paraId="167E58DB" w14:textId="38DB8F07" w:rsidR="00415426" w:rsidRDefault="008029A3" w:rsidP="00A42427">
      <w:pPr>
        <w:numPr>
          <w:ilvl w:val="0"/>
          <w:numId w:val="7"/>
        </w:numPr>
        <w:spacing w:before="120" w:after="120"/>
        <w:ind w:left="709" w:hanging="349"/>
        <w:jc w:val="both"/>
      </w:pPr>
      <w:r w:rsidRPr="00F47229">
        <w:t>F</w:t>
      </w:r>
      <w:r w:rsidR="00951C3E" w:rsidRPr="00F47229">
        <w:t xml:space="preserve">iyata </w:t>
      </w:r>
      <w:r w:rsidR="00621653" w:rsidRPr="00F47229">
        <w:t>duyarlı söz konusu ürün i</w:t>
      </w:r>
      <w:r w:rsidR="0023420B" w:rsidRPr="00F47229">
        <w:t>hracatını</w:t>
      </w:r>
      <w:r w:rsidR="00621653" w:rsidRPr="00F47229">
        <w:t xml:space="preserve"> büyük miktarlarda ve kolaylıkla Türkiye pazarına yönlendirilebileceği,</w:t>
      </w:r>
    </w:p>
    <w:p w14:paraId="6A067B84" w14:textId="77777777" w:rsidR="00C2301B" w:rsidRPr="00F47229" w:rsidRDefault="00C2301B" w:rsidP="00C2301B">
      <w:pPr>
        <w:numPr>
          <w:ilvl w:val="0"/>
          <w:numId w:val="7"/>
        </w:numPr>
        <w:spacing w:before="120" w:after="120"/>
        <w:ind w:left="709" w:hanging="349"/>
        <w:jc w:val="both"/>
      </w:pPr>
      <w:r>
        <w:t>ÇHC menşeli soruşturma konusu ürüne yönelik birçok ülkenin dampinge karşı önlem uygulaması</w:t>
      </w:r>
    </w:p>
    <w:p w14:paraId="63A27C4A" w14:textId="3B98EF89" w:rsidR="00980AF1" w:rsidRPr="00F47229" w:rsidRDefault="008C064D" w:rsidP="00DE6856">
      <w:pPr>
        <w:spacing w:before="120" w:after="120"/>
        <w:jc w:val="both"/>
      </w:pPr>
      <w:r w:rsidRPr="00F47229">
        <w:t xml:space="preserve">hususları birlikte değerlendirildiğinde, </w:t>
      </w:r>
      <w:r w:rsidR="00621653" w:rsidRPr="00F47229">
        <w:t xml:space="preserve">yürürlükteki önlemin kalkması halinde dampingli ithalatın </w:t>
      </w:r>
      <w:r w:rsidR="004F5939" w:rsidRPr="00F47229">
        <w:t xml:space="preserve">devam etmesinin veya </w:t>
      </w:r>
      <w:r w:rsidRPr="00F47229">
        <w:t>tekrar etmesinin</w:t>
      </w:r>
      <w:r w:rsidR="00621653" w:rsidRPr="00F47229">
        <w:t xml:space="preserve"> muhtemel olduğu değerlendirilmektedir. </w:t>
      </w:r>
      <w:bookmarkStart w:id="35" w:name="_Toc223945996"/>
      <w:bookmarkStart w:id="36" w:name="_Toc239562543"/>
      <w:bookmarkStart w:id="37" w:name="_Toc44517753"/>
    </w:p>
    <w:p w14:paraId="3515B152" w14:textId="1E3FC4B0" w:rsidR="00980AF1" w:rsidRPr="00F47229" w:rsidRDefault="001416FE" w:rsidP="00DE6856">
      <w:pPr>
        <w:pStyle w:val="Balk1"/>
        <w:spacing w:before="120" w:after="120"/>
        <w:jc w:val="left"/>
        <w:rPr>
          <w:rFonts w:ascii="Times New Roman" w:hAnsi="Times New Roman" w:cs="Times New Roman"/>
          <w:bCs w:val="0"/>
          <w:sz w:val="24"/>
          <w:szCs w:val="24"/>
        </w:rPr>
      </w:pPr>
      <w:bookmarkStart w:id="38" w:name="_Toc157418526"/>
      <w:r w:rsidRPr="00F47229">
        <w:rPr>
          <w:rFonts w:ascii="Times New Roman" w:hAnsi="Times New Roman" w:cs="Times New Roman"/>
          <w:bCs w:val="0"/>
          <w:sz w:val="24"/>
          <w:szCs w:val="24"/>
        </w:rPr>
        <w:t>4</w:t>
      </w:r>
      <w:r w:rsidR="007E1CD7" w:rsidRPr="00F47229">
        <w:rPr>
          <w:rFonts w:ascii="Times New Roman" w:hAnsi="Times New Roman" w:cs="Times New Roman"/>
          <w:bCs w:val="0"/>
          <w:sz w:val="24"/>
          <w:szCs w:val="24"/>
        </w:rPr>
        <w:t xml:space="preserve">. </w:t>
      </w:r>
      <w:r w:rsidR="008218BE" w:rsidRPr="00F47229">
        <w:rPr>
          <w:rFonts w:ascii="Times New Roman" w:hAnsi="Times New Roman" w:cs="Times New Roman"/>
          <w:bCs w:val="0"/>
          <w:sz w:val="24"/>
          <w:szCs w:val="24"/>
        </w:rPr>
        <w:t xml:space="preserve">ZARARIN DEVAMI </w:t>
      </w:r>
      <w:r w:rsidR="003435D5" w:rsidRPr="00F47229">
        <w:rPr>
          <w:rFonts w:ascii="Times New Roman" w:hAnsi="Times New Roman" w:cs="Times New Roman"/>
          <w:bCs w:val="0"/>
          <w:sz w:val="24"/>
          <w:szCs w:val="24"/>
        </w:rPr>
        <w:t xml:space="preserve">VEYA YENİDEN </w:t>
      </w:r>
      <w:r w:rsidR="00C2301B">
        <w:rPr>
          <w:rFonts w:ascii="Times New Roman" w:hAnsi="Times New Roman" w:cs="Times New Roman"/>
          <w:bCs w:val="0"/>
          <w:sz w:val="24"/>
          <w:szCs w:val="24"/>
        </w:rPr>
        <w:t>MEYDANA GELMESİ</w:t>
      </w:r>
      <w:r w:rsidR="003435D5" w:rsidRPr="00F47229">
        <w:rPr>
          <w:rFonts w:ascii="Times New Roman" w:hAnsi="Times New Roman" w:cs="Times New Roman"/>
          <w:bCs w:val="0"/>
          <w:sz w:val="24"/>
          <w:szCs w:val="24"/>
        </w:rPr>
        <w:t xml:space="preserve"> İHTİMALİ </w:t>
      </w:r>
      <w:r w:rsidR="008218BE" w:rsidRPr="00F47229">
        <w:rPr>
          <w:rFonts w:ascii="Times New Roman" w:hAnsi="Times New Roman" w:cs="Times New Roman"/>
          <w:bCs w:val="0"/>
          <w:sz w:val="24"/>
          <w:szCs w:val="24"/>
        </w:rPr>
        <w:t>İDDİASI</w:t>
      </w:r>
      <w:bookmarkStart w:id="39" w:name="_Toc44517754"/>
      <w:bookmarkStart w:id="40" w:name="_Toc239562544"/>
      <w:bookmarkEnd w:id="35"/>
      <w:bookmarkEnd w:id="36"/>
      <w:bookmarkEnd w:id="37"/>
      <w:bookmarkEnd w:id="38"/>
    </w:p>
    <w:p w14:paraId="413F2CBD" w14:textId="1356855B" w:rsidR="00DF4CAE" w:rsidRPr="00F47229" w:rsidRDefault="001416FE" w:rsidP="00204549">
      <w:pPr>
        <w:pStyle w:val="Altyaz"/>
        <w:spacing w:before="120" w:after="120"/>
        <w:jc w:val="left"/>
        <w:rPr>
          <w:rFonts w:ascii="Times New Roman" w:hAnsi="Times New Roman"/>
        </w:rPr>
      </w:pPr>
      <w:bookmarkStart w:id="41" w:name="_Toc157418527"/>
      <w:r w:rsidRPr="00F47229">
        <w:rPr>
          <w:rFonts w:ascii="Times New Roman" w:hAnsi="Times New Roman"/>
          <w:b/>
        </w:rPr>
        <w:t>4</w:t>
      </w:r>
      <w:r w:rsidR="00DF4CAE" w:rsidRPr="00F47229">
        <w:rPr>
          <w:rFonts w:ascii="Times New Roman" w:hAnsi="Times New Roman"/>
          <w:b/>
        </w:rPr>
        <w:t>.1 Genel Açıklamalar</w:t>
      </w:r>
      <w:bookmarkEnd w:id="39"/>
      <w:bookmarkEnd w:id="41"/>
    </w:p>
    <w:p w14:paraId="49677484" w14:textId="217F7AE8" w:rsidR="000930A7" w:rsidRPr="00F47229" w:rsidRDefault="00DF4CAE" w:rsidP="00B44347">
      <w:pPr>
        <w:spacing w:before="120" w:after="120"/>
        <w:jc w:val="both"/>
      </w:pPr>
      <w:r w:rsidRPr="00F47229">
        <w:t xml:space="preserve">(1) </w:t>
      </w:r>
      <w:r w:rsidR="00CF01F1" w:rsidRPr="00F47229">
        <w:t>Yönetmeliğin 35 inci maddesi çerçevesinde,</w:t>
      </w:r>
      <w:r w:rsidR="005B26E1">
        <w:t xml:space="preserve"> gözden geçirme döneminde</w:t>
      </w:r>
      <w:r w:rsidR="00CF01F1" w:rsidRPr="00F47229">
        <w:t xml:space="preserve"> zararın devam edip etmediği ve önlemin yürürlükten kalkması halinde zararın devam etmesinin veya yeniden meydana gelmesinin muhtemel olup olmadığı incelenmiştir. Bu kapsamda, ithalatın mutlak ve nispi olarak gelişimi, dampingli ithalatın fiyatları ve bu fiyatların yerli üretim dalının fiyatları üzerindeki etkisini görmek için fiyat kırılması ve fiyat baskısı ile yerli üretim dalının ekonomik göstergeleri gözden geçirme dönemi olan 2020-2022 yılları için incelenmiş</w:t>
      </w:r>
      <w:r w:rsidR="001416FE" w:rsidRPr="00F47229">
        <w:t>tir.</w:t>
      </w:r>
    </w:p>
    <w:p w14:paraId="14B65E3A" w14:textId="696C2DA6" w:rsidR="008F0DB5" w:rsidRPr="00F47229" w:rsidRDefault="008F0DB5" w:rsidP="008F0DB5">
      <w:pPr>
        <w:spacing w:before="120" w:after="120"/>
        <w:jc w:val="both"/>
      </w:pPr>
      <w:r w:rsidRPr="00F47229">
        <w:t xml:space="preserve">(2) </w:t>
      </w:r>
      <w:r w:rsidR="001416FE" w:rsidRPr="00F47229">
        <w:t>Soruşturma</w:t>
      </w:r>
      <w:r w:rsidRPr="00F47229">
        <w:t xml:space="preserve"> konusu ürünün genel ithalatı ve </w:t>
      </w:r>
      <w:r w:rsidR="001416FE" w:rsidRPr="00F47229">
        <w:t>soruşturma konusu</w:t>
      </w:r>
      <w:r w:rsidRPr="00F47229">
        <w:t xml:space="preserve"> ülkelerden yapılan ithalatın incelenmesinde </w:t>
      </w:r>
      <w:r w:rsidR="00A67975" w:rsidRPr="00F47229">
        <w:t xml:space="preserve">Bakanlık KÜBİS veri tabanı Özel Ticaret Sistemi (ÖTS) </w:t>
      </w:r>
      <w:r w:rsidRPr="00F47229">
        <w:t>verileri kullanılmıştır.</w:t>
      </w:r>
    </w:p>
    <w:p w14:paraId="20EDB8C2" w14:textId="343EA8D4" w:rsidR="008218BE" w:rsidRPr="00F47229" w:rsidRDefault="00C70A9C" w:rsidP="00271C03">
      <w:pPr>
        <w:pStyle w:val="Altyaz"/>
        <w:spacing w:before="120" w:after="120"/>
        <w:jc w:val="left"/>
        <w:rPr>
          <w:rFonts w:ascii="Times New Roman" w:hAnsi="Times New Roman"/>
          <w:b/>
        </w:rPr>
      </w:pPr>
      <w:bookmarkStart w:id="42" w:name="_Toc44517755"/>
      <w:bookmarkStart w:id="43" w:name="_Toc157418528"/>
      <w:r w:rsidRPr="00F47229">
        <w:rPr>
          <w:rFonts w:ascii="Times New Roman" w:hAnsi="Times New Roman"/>
          <w:b/>
        </w:rPr>
        <w:t>4</w:t>
      </w:r>
      <w:r w:rsidR="00B05BE2" w:rsidRPr="00F47229">
        <w:rPr>
          <w:rFonts w:ascii="Times New Roman" w:hAnsi="Times New Roman"/>
          <w:b/>
        </w:rPr>
        <w:t>.</w:t>
      </w:r>
      <w:r w:rsidR="002A484D" w:rsidRPr="00F47229">
        <w:rPr>
          <w:rFonts w:ascii="Times New Roman" w:hAnsi="Times New Roman"/>
          <w:b/>
        </w:rPr>
        <w:t>2</w:t>
      </w:r>
      <w:r w:rsidR="008218BE" w:rsidRPr="00F47229">
        <w:rPr>
          <w:rFonts w:ascii="Times New Roman" w:hAnsi="Times New Roman"/>
          <w:b/>
        </w:rPr>
        <w:t xml:space="preserve"> </w:t>
      </w:r>
      <w:bookmarkEnd w:id="40"/>
      <w:r w:rsidR="001914DB" w:rsidRPr="00F47229">
        <w:rPr>
          <w:rFonts w:ascii="Times New Roman" w:hAnsi="Times New Roman"/>
          <w:b/>
        </w:rPr>
        <w:t xml:space="preserve">Ürünün Genel İthalatının Mutlak Gelişimi </w:t>
      </w:r>
      <w:r w:rsidR="00B02E55" w:rsidRPr="00F47229">
        <w:rPr>
          <w:rFonts w:ascii="Times New Roman" w:hAnsi="Times New Roman"/>
          <w:b/>
        </w:rPr>
        <w:t>i</w:t>
      </w:r>
      <w:r w:rsidR="00BB06ED" w:rsidRPr="00F47229">
        <w:rPr>
          <w:rFonts w:ascii="Times New Roman" w:hAnsi="Times New Roman"/>
          <w:b/>
        </w:rPr>
        <w:t>le Fiyatları</w:t>
      </w:r>
      <w:bookmarkEnd w:id="42"/>
      <w:bookmarkEnd w:id="43"/>
    </w:p>
    <w:p w14:paraId="5AD5A4EB" w14:textId="43CABE29" w:rsidR="005F3898" w:rsidRPr="00BE0430" w:rsidRDefault="008218BE" w:rsidP="00BE0430">
      <w:pPr>
        <w:tabs>
          <w:tab w:val="left" w:pos="360"/>
          <w:tab w:val="left" w:pos="720"/>
        </w:tabs>
        <w:spacing w:before="120" w:after="120"/>
        <w:jc w:val="both"/>
      </w:pPr>
      <w:r w:rsidRPr="00BE0430">
        <w:t>(1)</w:t>
      </w:r>
      <w:r w:rsidR="00A561AC" w:rsidRPr="00BE0430">
        <w:t xml:space="preserve"> </w:t>
      </w:r>
      <w:r w:rsidR="001416FE" w:rsidRPr="00BE0430">
        <w:t>Soruşturma konusu</w:t>
      </w:r>
      <w:r w:rsidRPr="00BE0430">
        <w:t xml:space="preserve"> ürüne ilişkin genel ithalat istatistiklerine bakıldığında, </w:t>
      </w:r>
      <w:r w:rsidR="00200879" w:rsidRPr="00BE0430">
        <w:t>2020 yılında</w:t>
      </w:r>
      <w:r w:rsidR="003F7697" w:rsidRPr="00BE0430">
        <w:t xml:space="preserve"> 82.935 m³ seviyelerinde gerçekleşen ithalatın 2021 </w:t>
      </w:r>
      <w:r w:rsidR="00200879" w:rsidRPr="00BE0430">
        <w:t>yılında 81</w:t>
      </w:r>
      <w:r w:rsidR="003F7697" w:rsidRPr="00BE0430">
        <w:t xml:space="preserve">.074 m³ seviyelerinde gerçekleştiği, 2022 yılında ise 116.248 m³ seviyelerine yükseldiği görülmektedir.  </w:t>
      </w:r>
    </w:p>
    <w:p w14:paraId="0967A7E2" w14:textId="16A27A77" w:rsidR="00BE0430" w:rsidRPr="00BE0430" w:rsidRDefault="00BE0430" w:rsidP="00BE0430">
      <w:pPr>
        <w:tabs>
          <w:tab w:val="left" w:pos="360"/>
          <w:tab w:val="left" w:pos="720"/>
        </w:tabs>
        <w:spacing w:before="120" w:after="120"/>
        <w:jc w:val="both"/>
      </w:pPr>
      <w:r w:rsidRPr="00BE0430">
        <w:t>(2)</w:t>
      </w:r>
      <w:r>
        <w:t xml:space="preserve"> Söz konusu ithalatın değeri, 2020 yılında </w:t>
      </w:r>
      <w:r w:rsidRPr="00BE0430">
        <w:t>54,6 milyon ABD doları</w:t>
      </w:r>
      <w:r>
        <w:t xml:space="preserve">, 2021 yılında </w:t>
      </w:r>
      <w:r w:rsidRPr="00BE0430">
        <w:t>66,</w:t>
      </w:r>
      <w:r w:rsidR="005C7731">
        <w:t>4</w:t>
      </w:r>
      <w:r w:rsidRPr="00BE0430">
        <w:t xml:space="preserve"> milyon ABD doları</w:t>
      </w:r>
      <w:r>
        <w:t xml:space="preserve">, 2022 yılında ise </w:t>
      </w:r>
      <w:r w:rsidRPr="00BE0430">
        <w:t>100,9 milyon ABD doları</w:t>
      </w:r>
      <w:r>
        <w:t xml:space="preserve"> olarak gerçekleşmiştir. </w:t>
      </w:r>
    </w:p>
    <w:p w14:paraId="53192563" w14:textId="747ED10E" w:rsidR="003F7697" w:rsidRPr="00BE0430" w:rsidRDefault="008218BE" w:rsidP="00BE0430">
      <w:pPr>
        <w:tabs>
          <w:tab w:val="left" w:pos="360"/>
          <w:tab w:val="left" w:pos="720"/>
        </w:tabs>
        <w:spacing w:before="120" w:after="120"/>
        <w:jc w:val="both"/>
      </w:pPr>
      <w:r w:rsidRPr="00BE0430">
        <w:t>(</w:t>
      </w:r>
      <w:r w:rsidR="005C7731">
        <w:t>3</w:t>
      </w:r>
      <w:r w:rsidRPr="00BE0430">
        <w:t>)</w:t>
      </w:r>
      <w:r w:rsidR="003141FD" w:rsidRPr="00F47229">
        <w:t xml:space="preserve"> </w:t>
      </w:r>
      <w:r w:rsidR="004E61E2">
        <w:t>Genel i</w:t>
      </w:r>
      <w:r w:rsidR="003141FD" w:rsidRPr="00BE0430">
        <w:t xml:space="preserve">thalatın ortalama birim fiyatları, incelenen dönem itibarıyla sırasıyla </w:t>
      </w:r>
      <w:r w:rsidR="003F7697" w:rsidRPr="00BE0430">
        <w:t>65</w:t>
      </w:r>
      <w:r w:rsidR="005C7731">
        <w:t xml:space="preserve">8 </w:t>
      </w:r>
      <w:r w:rsidR="003F7697" w:rsidRPr="00BE0430">
        <w:t>ABD doları/m³, 819 ABD doları/m³ ve 867 ABD doları/m³ olarak gerçekleşmiştir.</w:t>
      </w:r>
    </w:p>
    <w:p w14:paraId="3C35AC38" w14:textId="1485F4D5" w:rsidR="002933FF" w:rsidRPr="00F47229" w:rsidRDefault="00C70A9C" w:rsidP="00B44347">
      <w:pPr>
        <w:pStyle w:val="Altyaz"/>
        <w:spacing w:before="120" w:after="120"/>
        <w:jc w:val="left"/>
        <w:rPr>
          <w:rFonts w:ascii="Times New Roman" w:hAnsi="Times New Roman"/>
          <w:b/>
        </w:rPr>
      </w:pPr>
      <w:bookmarkStart w:id="44" w:name="_Toc239562546"/>
      <w:bookmarkStart w:id="45" w:name="_Toc44517756"/>
      <w:bookmarkStart w:id="46" w:name="_Toc157418529"/>
      <w:r w:rsidRPr="00F47229">
        <w:rPr>
          <w:rFonts w:ascii="Times New Roman" w:hAnsi="Times New Roman"/>
          <w:b/>
        </w:rPr>
        <w:t>4</w:t>
      </w:r>
      <w:r w:rsidR="008218BE" w:rsidRPr="00F47229">
        <w:rPr>
          <w:rFonts w:ascii="Times New Roman" w:hAnsi="Times New Roman"/>
          <w:b/>
        </w:rPr>
        <w:t>.</w:t>
      </w:r>
      <w:r w:rsidR="003A60EA" w:rsidRPr="00F47229">
        <w:rPr>
          <w:rFonts w:ascii="Times New Roman" w:hAnsi="Times New Roman"/>
          <w:b/>
        </w:rPr>
        <w:t>3</w:t>
      </w:r>
      <w:r w:rsidR="008218BE" w:rsidRPr="00F47229">
        <w:rPr>
          <w:rFonts w:ascii="Times New Roman" w:hAnsi="Times New Roman"/>
          <w:b/>
        </w:rPr>
        <w:t xml:space="preserve"> </w:t>
      </w:r>
      <w:bookmarkEnd w:id="44"/>
      <w:r w:rsidR="005F3898" w:rsidRPr="00F47229">
        <w:rPr>
          <w:rFonts w:ascii="Times New Roman" w:hAnsi="Times New Roman"/>
          <w:b/>
        </w:rPr>
        <w:t xml:space="preserve">Ürünün </w:t>
      </w:r>
      <w:r w:rsidR="001416FE" w:rsidRPr="00F47229">
        <w:rPr>
          <w:rFonts w:ascii="Times New Roman" w:hAnsi="Times New Roman"/>
          <w:b/>
        </w:rPr>
        <w:t xml:space="preserve">Soruşturma </w:t>
      </w:r>
      <w:r w:rsidR="00374D83">
        <w:rPr>
          <w:rFonts w:ascii="Times New Roman" w:hAnsi="Times New Roman"/>
          <w:b/>
        </w:rPr>
        <w:t>K</w:t>
      </w:r>
      <w:r w:rsidR="001416FE" w:rsidRPr="00F47229">
        <w:rPr>
          <w:rFonts w:ascii="Times New Roman" w:hAnsi="Times New Roman"/>
          <w:b/>
        </w:rPr>
        <w:t>onusu</w:t>
      </w:r>
      <w:r w:rsidR="005F3898" w:rsidRPr="00F47229">
        <w:rPr>
          <w:rFonts w:ascii="Times New Roman" w:hAnsi="Times New Roman"/>
          <w:b/>
        </w:rPr>
        <w:t xml:space="preserve"> Ülkeden</w:t>
      </w:r>
      <w:r w:rsidR="001914DB" w:rsidRPr="00F47229">
        <w:rPr>
          <w:rFonts w:ascii="Times New Roman" w:hAnsi="Times New Roman"/>
          <w:b/>
        </w:rPr>
        <w:t xml:space="preserve"> İthalatının Mutlak Gelişimi </w:t>
      </w:r>
      <w:r w:rsidR="00B51B2F" w:rsidRPr="00F47229">
        <w:rPr>
          <w:rFonts w:ascii="Times New Roman" w:hAnsi="Times New Roman"/>
          <w:b/>
        </w:rPr>
        <w:t>ile Fiyatları</w:t>
      </w:r>
      <w:r w:rsidR="001D11B1" w:rsidRPr="00F47229">
        <w:rPr>
          <w:rFonts w:ascii="Times New Roman" w:hAnsi="Times New Roman"/>
          <w:b/>
        </w:rPr>
        <w:t xml:space="preserve"> </w:t>
      </w:r>
      <w:bookmarkEnd w:id="45"/>
      <w:bookmarkEnd w:id="46"/>
    </w:p>
    <w:p w14:paraId="4FF65648" w14:textId="2CF3AB24" w:rsidR="003579BE" w:rsidRPr="00F47229" w:rsidRDefault="003579BE" w:rsidP="00A42427">
      <w:pPr>
        <w:numPr>
          <w:ilvl w:val="0"/>
          <w:numId w:val="4"/>
        </w:numPr>
        <w:spacing w:before="120" w:after="120"/>
        <w:ind w:left="0" w:firstLine="0"/>
        <w:jc w:val="both"/>
        <w:rPr>
          <w:bCs/>
          <w:spacing w:val="-2"/>
        </w:rPr>
      </w:pPr>
      <w:r w:rsidRPr="00F47229">
        <w:rPr>
          <w:bCs/>
          <w:spacing w:val="-2"/>
        </w:rPr>
        <w:t>ÇHC</w:t>
      </w:r>
      <w:r w:rsidR="00DD0459" w:rsidRPr="00F47229">
        <w:rPr>
          <w:bCs/>
          <w:spacing w:val="-2"/>
        </w:rPr>
        <w:t xml:space="preserve"> menşeli</w:t>
      </w:r>
      <w:r w:rsidR="00D47273" w:rsidRPr="00F47229">
        <w:rPr>
          <w:bCs/>
          <w:spacing w:val="-2"/>
        </w:rPr>
        <w:t xml:space="preserve"> </w:t>
      </w:r>
      <w:r w:rsidR="001416FE" w:rsidRPr="00F47229">
        <w:rPr>
          <w:bCs/>
          <w:spacing w:val="-2"/>
        </w:rPr>
        <w:t>soruşturma konusu</w:t>
      </w:r>
      <w:r w:rsidR="00D47273" w:rsidRPr="00F47229">
        <w:rPr>
          <w:bCs/>
          <w:spacing w:val="-2"/>
        </w:rPr>
        <w:t xml:space="preserve"> ürün ithalatı, </w:t>
      </w:r>
      <w:r w:rsidRPr="00F47229">
        <w:rPr>
          <w:bCs/>
          <w:spacing w:val="-2"/>
        </w:rPr>
        <w:t xml:space="preserve">2020 yılında 913 </w:t>
      </w:r>
      <w:r w:rsidRPr="00F47229">
        <w:rPr>
          <w:bCs/>
        </w:rPr>
        <w:t>m³ seviyelerinde gerçekleşmiş,</w:t>
      </w:r>
      <w:r w:rsidR="00024D76" w:rsidRPr="00F47229">
        <w:rPr>
          <w:bCs/>
        </w:rPr>
        <w:t xml:space="preserve"> </w:t>
      </w:r>
      <w:r w:rsidRPr="00F47229">
        <w:rPr>
          <w:bCs/>
        </w:rPr>
        <w:t xml:space="preserve">2021 yılında </w:t>
      </w:r>
      <w:r w:rsidRPr="00F47229">
        <w:rPr>
          <w:bCs/>
          <w:spacing w:val="-2"/>
        </w:rPr>
        <w:t xml:space="preserve">100 </w:t>
      </w:r>
      <w:r w:rsidRPr="00F47229">
        <w:rPr>
          <w:bCs/>
        </w:rPr>
        <w:t xml:space="preserve">m³ seviyelerine gerilemiş, 2022 yılında ise </w:t>
      </w:r>
      <w:r w:rsidRPr="00F47229">
        <w:rPr>
          <w:bCs/>
          <w:spacing w:val="-2"/>
        </w:rPr>
        <w:t xml:space="preserve">243 </w:t>
      </w:r>
      <w:r w:rsidRPr="00F47229">
        <w:rPr>
          <w:bCs/>
        </w:rPr>
        <w:t>m³ seviyelerinde gerçekleşmiştir.</w:t>
      </w:r>
    </w:p>
    <w:p w14:paraId="792F7AD2" w14:textId="55E55B6E" w:rsidR="003579BE" w:rsidRPr="00F47229" w:rsidRDefault="003579BE" w:rsidP="00A42427">
      <w:pPr>
        <w:numPr>
          <w:ilvl w:val="0"/>
          <w:numId w:val="4"/>
        </w:numPr>
        <w:spacing w:before="120" w:after="120"/>
        <w:ind w:left="0" w:firstLine="0"/>
        <w:jc w:val="both"/>
        <w:rPr>
          <w:bCs/>
          <w:spacing w:val="-2"/>
        </w:rPr>
      </w:pPr>
      <w:r w:rsidRPr="00F47229">
        <w:rPr>
          <w:bCs/>
          <w:spacing w:val="-2"/>
        </w:rPr>
        <w:t>Söz konusu ithalatın değeri incelenen yıllarda sırasıyla 462 bin ABD doları, 92 bin ABD doları ve 110 bin ABD doları seviyelerinde gerçekleşmiştir.</w:t>
      </w:r>
    </w:p>
    <w:p w14:paraId="5AF16BFE" w14:textId="33B05C10" w:rsidR="003579BE" w:rsidRPr="00F47229" w:rsidRDefault="001416FE" w:rsidP="00A42427">
      <w:pPr>
        <w:numPr>
          <w:ilvl w:val="0"/>
          <w:numId w:val="4"/>
        </w:numPr>
        <w:spacing w:before="120" w:after="120"/>
        <w:ind w:left="0" w:firstLine="0"/>
        <w:jc w:val="both"/>
        <w:rPr>
          <w:bCs/>
          <w:spacing w:val="-2"/>
        </w:rPr>
      </w:pPr>
      <w:r w:rsidRPr="00F47229">
        <w:rPr>
          <w:bCs/>
          <w:spacing w:val="-2"/>
        </w:rPr>
        <w:t>Soruşturma konusu</w:t>
      </w:r>
      <w:r w:rsidR="003579BE" w:rsidRPr="00F47229">
        <w:rPr>
          <w:bCs/>
          <w:spacing w:val="-2"/>
        </w:rPr>
        <w:t xml:space="preserve"> ülke menşeli ithalatın birim fiyatları ise incelenen dönemde sırasıyla </w:t>
      </w:r>
      <w:r w:rsidR="003579BE" w:rsidRPr="00F47229">
        <w:rPr>
          <w:bCs/>
        </w:rPr>
        <w:t>50</w:t>
      </w:r>
      <w:r w:rsidR="005C7731">
        <w:rPr>
          <w:bCs/>
        </w:rPr>
        <w:t>6</w:t>
      </w:r>
      <w:r w:rsidR="00C11DAB">
        <w:rPr>
          <w:bCs/>
        </w:rPr>
        <w:t xml:space="preserve"> </w:t>
      </w:r>
      <w:r w:rsidR="003579BE" w:rsidRPr="00F47229">
        <w:rPr>
          <w:bCs/>
        </w:rPr>
        <w:t>ABD doları/m³, 916 ABD doları/m³ ve 451</w:t>
      </w:r>
      <w:r w:rsidR="005C7731">
        <w:rPr>
          <w:bCs/>
        </w:rPr>
        <w:t xml:space="preserve"> </w:t>
      </w:r>
      <w:r w:rsidR="003579BE" w:rsidRPr="00F47229">
        <w:rPr>
          <w:bCs/>
        </w:rPr>
        <w:t>ABD doları/m³</w:t>
      </w:r>
      <w:r w:rsidR="008632A8" w:rsidRPr="00F47229">
        <w:rPr>
          <w:bCs/>
        </w:rPr>
        <w:t xml:space="preserve"> olarak gerçekleşmiştir.</w:t>
      </w:r>
    </w:p>
    <w:p w14:paraId="1B4235D2" w14:textId="5F47B02F" w:rsidR="00CC7743" w:rsidRPr="00F47229" w:rsidRDefault="003579BE" w:rsidP="00A42427">
      <w:pPr>
        <w:numPr>
          <w:ilvl w:val="0"/>
          <w:numId w:val="4"/>
        </w:numPr>
        <w:spacing w:before="120" w:after="120"/>
        <w:ind w:left="0" w:firstLine="0"/>
        <w:jc w:val="both"/>
        <w:rPr>
          <w:bCs/>
          <w:spacing w:val="-2"/>
        </w:rPr>
      </w:pPr>
      <w:r w:rsidRPr="00F47229">
        <w:rPr>
          <w:bCs/>
          <w:spacing w:val="-2"/>
        </w:rPr>
        <w:t>ÇHC</w:t>
      </w:r>
      <w:r w:rsidR="00D47273" w:rsidRPr="00F47229">
        <w:rPr>
          <w:bCs/>
          <w:spacing w:val="-2"/>
        </w:rPr>
        <w:t xml:space="preserve"> menşeli ürün ithalatını</w:t>
      </w:r>
      <w:r w:rsidR="00F33CDA" w:rsidRPr="00F47229">
        <w:rPr>
          <w:bCs/>
          <w:spacing w:val="-2"/>
        </w:rPr>
        <w:t xml:space="preserve">n toplam ithalat içindeki </w:t>
      </w:r>
      <w:r w:rsidRPr="00F47229">
        <w:rPr>
          <w:bCs/>
          <w:spacing w:val="-2"/>
        </w:rPr>
        <w:t xml:space="preserve">miktar bazındaki </w:t>
      </w:r>
      <w:r w:rsidR="00F33CDA" w:rsidRPr="00F47229">
        <w:rPr>
          <w:bCs/>
          <w:spacing w:val="-2"/>
        </w:rPr>
        <w:t xml:space="preserve">payı </w:t>
      </w:r>
      <w:r w:rsidR="005F3898" w:rsidRPr="00F47229">
        <w:rPr>
          <w:bCs/>
          <w:spacing w:val="-2"/>
        </w:rPr>
        <w:t xml:space="preserve">ise </w:t>
      </w:r>
      <w:r w:rsidR="00CC7743" w:rsidRPr="00F47229">
        <w:rPr>
          <w:bCs/>
          <w:spacing w:val="-2"/>
        </w:rPr>
        <w:t xml:space="preserve">sırasıyla </w:t>
      </w:r>
      <w:r w:rsidR="00DD1CF4">
        <w:rPr>
          <w:bCs/>
          <w:spacing w:val="-2"/>
        </w:rPr>
        <w:t>%</w:t>
      </w:r>
      <w:r w:rsidRPr="00F47229">
        <w:rPr>
          <w:bCs/>
          <w:spacing w:val="-2"/>
        </w:rPr>
        <w:t xml:space="preserve">1,10, </w:t>
      </w:r>
      <w:r w:rsidR="00DD1CF4">
        <w:rPr>
          <w:bCs/>
          <w:spacing w:val="-2"/>
        </w:rPr>
        <w:t>%</w:t>
      </w:r>
      <w:r w:rsidRPr="00F47229">
        <w:rPr>
          <w:bCs/>
          <w:spacing w:val="-2"/>
        </w:rPr>
        <w:t xml:space="preserve">0,12, </w:t>
      </w:r>
      <w:r w:rsidR="00DD1CF4">
        <w:rPr>
          <w:bCs/>
          <w:spacing w:val="-2"/>
        </w:rPr>
        <w:t>%</w:t>
      </w:r>
      <w:r w:rsidRPr="00F47229">
        <w:rPr>
          <w:bCs/>
          <w:spacing w:val="-2"/>
        </w:rPr>
        <w:t xml:space="preserve">0,21 </w:t>
      </w:r>
      <w:r w:rsidR="006878AF" w:rsidRPr="00F47229">
        <w:rPr>
          <w:bCs/>
          <w:spacing w:val="-2"/>
        </w:rPr>
        <w:t>olarak gerçekleşmiştir.</w:t>
      </w:r>
      <w:r w:rsidR="00CC7743" w:rsidRPr="00F47229">
        <w:t xml:space="preserve"> </w:t>
      </w:r>
    </w:p>
    <w:p w14:paraId="561770CF" w14:textId="4E4BE873" w:rsidR="006070C3" w:rsidRPr="00F47229" w:rsidRDefault="00C70A9C" w:rsidP="00B44347">
      <w:pPr>
        <w:pStyle w:val="Altyaz"/>
        <w:spacing w:before="120" w:after="120"/>
        <w:jc w:val="left"/>
        <w:rPr>
          <w:rFonts w:ascii="Times New Roman" w:hAnsi="Times New Roman"/>
          <w:b/>
        </w:rPr>
      </w:pPr>
      <w:bookmarkStart w:id="47" w:name="_Toc44517757"/>
      <w:bookmarkStart w:id="48" w:name="_Toc157418530"/>
      <w:r w:rsidRPr="00F47229">
        <w:rPr>
          <w:rFonts w:ascii="Times New Roman" w:hAnsi="Times New Roman"/>
          <w:b/>
        </w:rPr>
        <w:t>4</w:t>
      </w:r>
      <w:r w:rsidR="008218BE" w:rsidRPr="00F47229">
        <w:rPr>
          <w:rFonts w:ascii="Times New Roman" w:hAnsi="Times New Roman"/>
          <w:b/>
        </w:rPr>
        <w:t>.</w:t>
      </w:r>
      <w:r w:rsidR="003A60EA" w:rsidRPr="00F47229">
        <w:rPr>
          <w:rFonts w:ascii="Times New Roman" w:hAnsi="Times New Roman"/>
          <w:b/>
        </w:rPr>
        <w:t>4</w:t>
      </w:r>
      <w:r w:rsidR="008218BE" w:rsidRPr="00F47229">
        <w:rPr>
          <w:rFonts w:ascii="Times New Roman" w:hAnsi="Times New Roman"/>
          <w:b/>
        </w:rPr>
        <w:t xml:space="preserve"> </w:t>
      </w:r>
      <w:r w:rsidR="001914DB" w:rsidRPr="00F47229">
        <w:rPr>
          <w:rFonts w:ascii="Times New Roman" w:hAnsi="Times New Roman"/>
          <w:b/>
        </w:rPr>
        <w:t>Diğer Ülkelerden Gerçekleşen İthalatın Mutlak Gelişimi</w:t>
      </w:r>
      <w:r w:rsidR="00166CCE" w:rsidRPr="00F47229">
        <w:rPr>
          <w:rFonts w:ascii="Times New Roman" w:hAnsi="Times New Roman"/>
          <w:b/>
        </w:rPr>
        <w:t xml:space="preserve"> ile</w:t>
      </w:r>
      <w:r w:rsidR="00B308AA" w:rsidRPr="00F47229">
        <w:rPr>
          <w:rFonts w:ascii="Times New Roman" w:hAnsi="Times New Roman"/>
          <w:b/>
        </w:rPr>
        <w:t xml:space="preserve"> </w:t>
      </w:r>
      <w:r w:rsidR="00166CCE" w:rsidRPr="00F47229">
        <w:rPr>
          <w:rFonts w:ascii="Times New Roman" w:hAnsi="Times New Roman"/>
          <w:b/>
        </w:rPr>
        <w:t>Fiyatları</w:t>
      </w:r>
      <w:r w:rsidR="006F7B21" w:rsidRPr="00F47229">
        <w:rPr>
          <w:rFonts w:ascii="Times New Roman" w:hAnsi="Times New Roman"/>
          <w:b/>
        </w:rPr>
        <w:t xml:space="preserve"> </w:t>
      </w:r>
      <w:bookmarkEnd w:id="47"/>
      <w:bookmarkEnd w:id="48"/>
    </w:p>
    <w:p w14:paraId="65F5257B" w14:textId="428FF0D9" w:rsidR="008632A8" w:rsidRDefault="00A410D4" w:rsidP="00B44347">
      <w:pPr>
        <w:spacing w:before="120" w:after="120"/>
        <w:jc w:val="both"/>
        <w:rPr>
          <w:bCs/>
        </w:rPr>
      </w:pPr>
      <w:r w:rsidRPr="00F47229">
        <w:rPr>
          <w:bCs/>
        </w:rPr>
        <w:t>(</w:t>
      </w:r>
      <w:r w:rsidR="00B308AA" w:rsidRPr="00F47229">
        <w:rPr>
          <w:bCs/>
        </w:rPr>
        <w:t>1</w:t>
      </w:r>
      <w:r w:rsidRPr="00F47229">
        <w:rPr>
          <w:bCs/>
        </w:rPr>
        <w:t xml:space="preserve">) </w:t>
      </w:r>
      <w:bookmarkStart w:id="49" w:name="_Hlk39942775"/>
      <w:r w:rsidR="001416FE" w:rsidRPr="00F47229">
        <w:rPr>
          <w:bCs/>
        </w:rPr>
        <w:t>Soruşturma konusu</w:t>
      </w:r>
      <w:r w:rsidR="006070C3" w:rsidRPr="00F47229">
        <w:rPr>
          <w:bCs/>
        </w:rPr>
        <w:t xml:space="preserve"> ürün</w:t>
      </w:r>
      <w:r w:rsidR="009029F4" w:rsidRPr="00F47229">
        <w:rPr>
          <w:bCs/>
        </w:rPr>
        <w:t>ün</w:t>
      </w:r>
      <w:r w:rsidR="006070C3" w:rsidRPr="00F47229">
        <w:rPr>
          <w:bCs/>
        </w:rPr>
        <w:t xml:space="preserve"> diğer ülkelerden ithalat</w:t>
      </w:r>
      <w:r w:rsidR="00B824E4" w:rsidRPr="00F47229">
        <w:rPr>
          <w:bCs/>
        </w:rPr>
        <w:t>ı,</w:t>
      </w:r>
      <w:r w:rsidR="008632A8" w:rsidRPr="00F47229">
        <w:rPr>
          <w:bCs/>
        </w:rPr>
        <w:t xml:space="preserve"> 2020 </w:t>
      </w:r>
      <w:r w:rsidR="00200879" w:rsidRPr="00F47229">
        <w:rPr>
          <w:bCs/>
        </w:rPr>
        <w:t>yılında 82</w:t>
      </w:r>
      <w:r w:rsidR="008632A8" w:rsidRPr="00F47229">
        <w:rPr>
          <w:bCs/>
        </w:rPr>
        <w:t>.022 m³, 2021 yılında 80.974 m³ ve 2022 yılında 116.005 m³ seviyelerinde gerçekleşmiştir.</w:t>
      </w:r>
    </w:p>
    <w:p w14:paraId="443C8A42" w14:textId="192B4485" w:rsidR="00B72F91" w:rsidRPr="00BE0430" w:rsidRDefault="00B72F91" w:rsidP="00B72F91">
      <w:pPr>
        <w:tabs>
          <w:tab w:val="left" w:pos="360"/>
          <w:tab w:val="left" w:pos="720"/>
        </w:tabs>
        <w:spacing w:before="120" w:after="120"/>
        <w:jc w:val="both"/>
      </w:pPr>
      <w:r w:rsidRPr="00BE0430">
        <w:t>(2)</w:t>
      </w:r>
      <w:r>
        <w:t xml:space="preserve"> Söz konusu ithalatın değeri, 2020 yılında </w:t>
      </w:r>
      <w:r w:rsidRPr="00BE0430">
        <w:t>54 milyon ABD doları</w:t>
      </w:r>
      <w:r>
        <w:t xml:space="preserve">, 2021 yılında </w:t>
      </w:r>
      <w:r w:rsidRPr="00BE0430">
        <w:t>66,</w:t>
      </w:r>
      <w:r>
        <w:t>3</w:t>
      </w:r>
      <w:r w:rsidRPr="00BE0430">
        <w:t xml:space="preserve"> milyon ABD doları</w:t>
      </w:r>
      <w:r>
        <w:t xml:space="preserve">, 2022 yılında ise </w:t>
      </w:r>
      <w:r w:rsidRPr="00BE0430">
        <w:t>100,</w:t>
      </w:r>
      <w:r>
        <w:t>7</w:t>
      </w:r>
      <w:r w:rsidRPr="00BE0430">
        <w:t xml:space="preserve"> milyon ABD doları</w:t>
      </w:r>
      <w:r>
        <w:t xml:space="preserve"> olarak gerçekleşmiştir. </w:t>
      </w:r>
    </w:p>
    <w:p w14:paraId="6194D9A8" w14:textId="0440A38D" w:rsidR="00182159" w:rsidRPr="00F47229" w:rsidRDefault="006070C3" w:rsidP="004E3E80">
      <w:pPr>
        <w:spacing w:before="120" w:after="120"/>
        <w:jc w:val="both"/>
        <w:rPr>
          <w:bCs/>
        </w:rPr>
      </w:pPr>
      <w:r w:rsidRPr="00F47229">
        <w:rPr>
          <w:bCs/>
        </w:rPr>
        <w:t>(</w:t>
      </w:r>
      <w:r w:rsidR="00B72F91">
        <w:rPr>
          <w:bCs/>
        </w:rPr>
        <w:t>3</w:t>
      </w:r>
      <w:r w:rsidRPr="00F47229">
        <w:rPr>
          <w:bCs/>
        </w:rPr>
        <w:t>)</w:t>
      </w:r>
      <w:r w:rsidR="002307EE" w:rsidRPr="00F47229">
        <w:rPr>
          <w:bCs/>
        </w:rPr>
        <w:t xml:space="preserve"> </w:t>
      </w:r>
      <w:r w:rsidR="008A4FA2">
        <w:rPr>
          <w:bCs/>
        </w:rPr>
        <w:t>Diğer ülkelerden gerçekleşen ithalatın</w:t>
      </w:r>
      <w:r w:rsidRPr="00F47229">
        <w:rPr>
          <w:bCs/>
        </w:rPr>
        <w:t xml:space="preserve"> ortalama birim fiyatları</w:t>
      </w:r>
      <w:r w:rsidR="00973A9B" w:rsidRPr="00F47229">
        <w:rPr>
          <w:bCs/>
        </w:rPr>
        <w:t>,</w:t>
      </w:r>
      <w:r w:rsidRPr="00F47229">
        <w:rPr>
          <w:bCs/>
        </w:rPr>
        <w:t xml:space="preserve"> inc</w:t>
      </w:r>
      <w:r w:rsidR="00B00C65" w:rsidRPr="00F47229">
        <w:rPr>
          <w:bCs/>
        </w:rPr>
        <w:t xml:space="preserve">elenen </w:t>
      </w:r>
      <w:r w:rsidR="00C1459D" w:rsidRPr="00F47229">
        <w:rPr>
          <w:bCs/>
        </w:rPr>
        <w:t>dönem</w:t>
      </w:r>
      <w:r w:rsidR="00531A81" w:rsidRPr="00F47229">
        <w:rPr>
          <w:bCs/>
        </w:rPr>
        <w:t xml:space="preserve"> itibarıyla</w:t>
      </w:r>
      <w:r w:rsidR="00B00C65" w:rsidRPr="00F47229">
        <w:rPr>
          <w:bCs/>
        </w:rPr>
        <w:t xml:space="preserve"> </w:t>
      </w:r>
      <w:r w:rsidRPr="00F47229">
        <w:rPr>
          <w:bCs/>
        </w:rPr>
        <w:t xml:space="preserve">sırasıyla </w:t>
      </w:r>
      <w:r w:rsidR="00182159" w:rsidRPr="00F47229">
        <w:rPr>
          <w:bCs/>
        </w:rPr>
        <w:t>659</w:t>
      </w:r>
      <w:r w:rsidR="00C11DAB">
        <w:rPr>
          <w:bCs/>
        </w:rPr>
        <w:t xml:space="preserve"> </w:t>
      </w:r>
      <w:r w:rsidR="00182159" w:rsidRPr="00F47229">
        <w:rPr>
          <w:bCs/>
        </w:rPr>
        <w:t>ABD doları/m³, 819 ABD doları/m³ ve 868 ABD doları/m³ olarak gerçekleşmiştir.</w:t>
      </w:r>
    </w:p>
    <w:p w14:paraId="6B900BCD" w14:textId="3ECEF85E" w:rsidR="00980AF1" w:rsidRDefault="00DE6856" w:rsidP="00B13CA2">
      <w:pPr>
        <w:spacing w:before="120" w:after="120"/>
        <w:jc w:val="both"/>
        <w:rPr>
          <w:bCs/>
          <w:spacing w:val="-2"/>
        </w:rPr>
      </w:pPr>
      <w:r w:rsidRPr="00F47229">
        <w:rPr>
          <w:bCs/>
        </w:rPr>
        <w:t>(</w:t>
      </w:r>
      <w:r w:rsidR="00B72F91">
        <w:rPr>
          <w:bCs/>
        </w:rPr>
        <w:t>4</w:t>
      </w:r>
      <w:r w:rsidRPr="00F47229">
        <w:rPr>
          <w:bCs/>
        </w:rPr>
        <w:t xml:space="preserve">) </w:t>
      </w:r>
      <w:r w:rsidR="005B224C" w:rsidRPr="00F47229">
        <w:rPr>
          <w:bCs/>
          <w:spacing w:val="-2"/>
        </w:rPr>
        <w:t xml:space="preserve">Söz konusu ithalatın toplam ithalat içindeki </w:t>
      </w:r>
      <w:r w:rsidR="00182159" w:rsidRPr="00F47229">
        <w:rPr>
          <w:bCs/>
          <w:spacing w:val="-2"/>
        </w:rPr>
        <w:t xml:space="preserve">miktar bazındaki </w:t>
      </w:r>
      <w:r w:rsidR="005B224C" w:rsidRPr="00F47229">
        <w:rPr>
          <w:bCs/>
          <w:spacing w:val="-2"/>
        </w:rPr>
        <w:t>payı</w:t>
      </w:r>
      <w:r w:rsidR="00ED0E8E" w:rsidRPr="00F47229">
        <w:rPr>
          <w:bCs/>
          <w:spacing w:val="-2"/>
        </w:rPr>
        <w:t xml:space="preserve"> ise sırasıyla</w:t>
      </w:r>
      <w:r w:rsidR="005B224C" w:rsidRPr="00F47229">
        <w:rPr>
          <w:bCs/>
          <w:spacing w:val="-2"/>
        </w:rPr>
        <w:t xml:space="preserve"> </w:t>
      </w:r>
      <w:r w:rsidR="00DD1CF4">
        <w:rPr>
          <w:bCs/>
          <w:spacing w:val="-2"/>
        </w:rPr>
        <w:t>%</w:t>
      </w:r>
      <w:r w:rsidR="00182159" w:rsidRPr="00F47229">
        <w:rPr>
          <w:bCs/>
          <w:spacing w:val="-2"/>
        </w:rPr>
        <w:t>98,90</w:t>
      </w:r>
      <w:r w:rsidR="00C020F9">
        <w:rPr>
          <w:bCs/>
          <w:spacing w:val="-2"/>
        </w:rPr>
        <w:t>,</w:t>
      </w:r>
      <w:r w:rsidR="00182159" w:rsidRPr="00F47229">
        <w:rPr>
          <w:bCs/>
          <w:spacing w:val="-2"/>
        </w:rPr>
        <w:t xml:space="preserve"> </w:t>
      </w:r>
      <w:r w:rsidR="00DD1CF4">
        <w:rPr>
          <w:bCs/>
          <w:spacing w:val="-2"/>
        </w:rPr>
        <w:t>%</w:t>
      </w:r>
      <w:r w:rsidR="00182159" w:rsidRPr="00F47229">
        <w:rPr>
          <w:bCs/>
          <w:spacing w:val="-2"/>
        </w:rPr>
        <w:t xml:space="preserve">99,88 ve </w:t>
      </w:r>
      <w:r w:rsidR="00DD1CF4">
        <w:rPr>
          <w:bCs/>
          <w:spacing w:val="-2"/>
        </w:rPr>
        <w:t>%</w:t>
      </w:r>
      <w:r w:rsidR="00182159" w:rsidRPr="00F47229">
        <w:rPr>
          <w:bCs/>
          <w:spacing w:val="-2"/>
        </w:rPr>
        <w:t xml:space="preserve">99,79 </w:t>
      </w:r>
      <w:r w:rsidR="004E3E80" w:rsidRPr="00F47229">
        <w:rPr>
          <w:bCs/>
          <w:spacing w:val="-2"/>
        </w:rPr>
        <w:t>olarak gerçekleşmiştir.</w:t>
      </w:r>
      <w:bookmarkStart w:id="50" w:name="_Toc44517758"/>
      <w:bookmarkEnd w:id="49"/>
    </w:p>
    <w:p w14:paraId="59406660" w14:textId="1EE0AAD9" w:rsidR="008218BE" w:rsidRPr="00F47229" w:rsidRDefault="00C70A9C" w:rsidP="00B44347">
      <w:pPr>
        <w:pStyle w:val="Altyaz"/>
        <w:spacing w:before="120" w:after="120"/>
        <w:jc w:val="left"/>
        <w:rPr>
          <w:rFonts w:ascii="Times New Roman" w:hAnsi="Times New Roman"/>
          <w:b/>
        </w:rPr>
      </w:pPr>
      <w:bookmarkStart w:id="51" w:name="_Toc157418531"/>
      <w:r w:rsidRPr="00F47229">
        <w:rPr>
          <w:rFonts w:ascii="Times New Roman" w:hAnsi="Times New Roman"/>
          <w:b/>
        </w:rPr>
        <w:t>4</w:t>
      </w:r>
      <w:r w:rsidR="006070C3" w:rsidRPr="00F47229">
        <w:rPr>
          <w:rFonts w:ascii="Times New Roman" w:hAnsi="Times New Roman"/>
          <w:b/>
        </w:rPr>
        <w:t>.</w:t>
      </w:r>
      <w:r w:rsidR="003A60EA" w:rsidRPr="00F47229">
        <w:rPr>
          <w:rFonts w:ascii="Times New Roman" w:hAnsi="Times New Roman"/>
          <w:b/>
        </w:rPr>
        <w:t>5</w:t>
      </w:r>
      <w:r w:rsidR="006070C3" w:rsidRPr="00F47229">
        <w:rPr>
          <w:rFonts w:ascii="Times New Roman" w:hAnsi="Times New Roman"/>
          <w:b/>
        </w:rPr>
        <w:t xml:space="preserve"> </w:t>
      </w:r>
      <w:r w:rsidR="001914DB" w:rsidRPr="00F47229">
        <w:rPr>
          <w:rFonts w:ascii="Times New Roman" w:hAnsi="Times New Roman"/>
          <w:b/>
        </w:rPr>
        <w:t xml:space="preserve">İthalatın </w:t>
      </w:r>
      <w:r w:rsidR="005F6DE0" w:rsidRPr="00F47229">
        <w:rPr>
          <w:rFonts w:ascii="Times New Roman" w:hAnsi="Times New Roman"/>
          <w:b/>
        </w:rPr>
        <w:t>N</w:t>
      </w:r>
      <w:r w:rsidR="001914DB" w:rsidRPr="00F47229">
        <w:rPr>
          <w:rFonts w:ascii="Times New Roman" w:hAnsi="Times New Roman"/>
          <w:b/>
        </w:rPr>
        <w:t xml:space="preserve">ispi </w:t>
      </w:r>
      <w:r w:rsidR="005F6DE0" w:rsidRPr="00F47229">
        <w:rPr>
          <w:rFonts w:ascii="Times New Roman" w:hAnsi="Times New Roman"/>
          <w:b/>
        </w:rPr>
        <w:t>G</w:t>
      </w:r>
      <w:r w:rsidR="001914DB" w:rsidRPr="00F47229">
        <w:rPr>
          <w:rFonts w:ascii="Times New Roman" w:hAnsi="Times New Roman"/>
          <w:b/>
        </w:rPr>
        <w:t>elişimi</w:t>
      </w:r>
      <w:bookmarkEnd w:id="50"/>
      <w:bookmarkEnd w:id="51"/>
    </w:p>
    <w:p w14:paraId="04FE5B91" w14:textId="5E9828DF" w:rsidR="00DD1CF4" w:rsidRPr="004354F5" w:rsidRDefault="008218BE" w:rsidP="00DD1CF4">
      <w:pPr>
        <w:tabs>
          <w:tab w:val="left" w:pos="360"/>
          <w:tab w:val="left" w:pos="720"/>
        </w:tabs>
        <w:spacing w:before="120" w:after="120"/>
        <w:jc w:val="both"/>
        <w:rPr>
          <w:bCs/>
        </w:rPr>
      </w:pPr>
      <w:r w:rsidRPr="00F47229">
        <w:t xml:space="preserve">(1) </w:t>
      </w:r>
      <w:r w:rsidR="00DD1CF4" w:rsidRPr="007C072D">
        <w:rPr>
          <w:bCs/>
        </w:rPr>
        <w:t>Önlem</w:t>
      </w:r>
      <w:r w:rsidR="00DD1CF4" w:rsidRPr="007C072D">
        <w:t xml:space="preserve"> konusu ithalatın nispi olarak gelişimini görebilmek için, soruşturma konusu ülkeden gerçekleştirilen ithalatın Türkiye toplam benzer mal tüketimi içindeki payı incelenmiştir. Bu bağlamda, öncelikle </w:t>
      </w:r>
      <w:r w:rsidR="00DD1CF4" w:rsidRPr="007C072D">
        <w:rPr>
          <w:color w:val="0D0D0D"/>
        </w:rPr>
        <w:t>yerli üretim dalı yurt içi satışları, destekleyen yerli üretici yurt içi satışları</w:t>
      </w:r>
      <w:r w:rsidR="00DD1CF4">
        <w:rPr>
          <w:color w:val="0D0D0D"/>
        </w:rPr>
        <w:t xml:space="preserve"> ve diğer yerli üretici yurt içi satışları</w:t>
      </w:r>
      <w:r w:rsidR="00DD1CF4" w:rsidRPr="007C072D">
        <w:rPr>
          <w:color w:val="0D0D0D"/>
        </w:rPr>
        <w:t xml:space="preserve"> ile genel ithalat miktarı toplanarak </w:t>
      </w:r>
      <w:r w:rsidR="00DD1CF4" w:rsidRPr="007C072D">
        <w:t xml:space="preserve">ilgili yıllarda Türkiye toplam benzer mal tüketimi elde edilmiştir. </w:t>
      </w:r>
      <w:r w:rsidR="00DD1CF4" w:rsidRPr="007C072D">
        <w:rPr>
          <w:bCs/>
        </w:rPr>
        <w:t>Yerli üretim dalının</w:t>
      </w:r>
      <w:r w:rsidR="00DD1CF4" w:rsidRPr="007C072D">
        <w:t xml:space="preserve"> yurt içi satış miktarının ve soruşturma konusu ülkelerden gerçekleştirilen ithalat miktarının toplam tüketime oranlanmasıyla da pazar payları hesaplanmıştır.</w:t>
      </w:r>
      <w:r w:rsidR="00DD1CF4" w:rsidRPr="007C072D">
        <w:rPr>
          <w:bCs/>
        </w:rPr>
        <w:t xml:space="preserve"> İncelenen veriler 20</w:t>
      </w:r>
      <w:r w:rsidR="00DD1CF4">
        <w:rPr>
          <w:bCs/>
        </w:rPr>
        <w:t>20</w:t>
      </w:r>
      <w:r w:rsidR="00DD1CF4" w:rsidRPr="007C072D">
        <w:rPr>
          <w:bCs/>
        </w:rPr>
        <w:t xml:space="preserve"> yılı =100 olacak şekilde endekslenmiştir.</w:t>
      </w:r>
    </w:p>
    <w:p w14:paraId="5BFDC170" w14:textId="51580940" w:rsidR="0035704B" w:rsidRPr="00F47229" w:rsidRDefault="0035704B" w:rsidP="00B44347">
      <w:pPr>
        <w:tabs>
          <w:tab w:val="left" w:pos="360"/>
          <w:tab w:val="left" w:pos="720"/>
        </w:tabs>
        <w:spacing w:before="120" w:after="120"/>
        <w:jc w:val="both"/>
      </w:pPr>
      <w:r w:rsidRPr="00F47229">
        <w:t>(2)</w:t>
      </w:r>
      <w:r w:rsidRPr="00F47229">
        <w:tab/>
        <w:t xml:space="preserve"> Bu çerçevede, yurt içi tüketim endeksi, 2020 yılı 100 birim kabul edildiğinde, 2021 yılında </w:t>
      </w:r>
      <w:r w:rsidR="006363A7">
        <w:t>98</w:t>
      </w:r>
      <w:r w:rsidRPr="00F47229">
        <w:t xml:space="preserve"> birim ve 2022 yılında </w:t>
      </w:r>
      <w:r w:rsidR="00FD3287">
        <w:t>112</w:t>
      </w:r>
      <w:r w:rsidRPr="00F47229">
        <w:t xml:space="preserve"> birim olarak gerçekleşmiştir. </w:t>
      </w:r>
    </w:p>
    <w:p w14:paraId="688A96BF" w14:textId="27C60504" w:rsidR="00130644" w:rsidRPr="00F47229" w:rsidRDefault="00443667" w:rsidP="00B44347">
      <w:pPr>
        <w:tabs>
          <w:tab w:val="left" w:pos="360"/>
          <w:tab w:val="left" w:pos="720"/>
        </w:tabs>
        <w:spacing w:before="120" w:after="120"/>
        <w:jc w:val="both"/>
      </w:pPr>
      <w:r w:rsidRPr="00F47229">
        <w:t>(</w:t>
      </w:r>
      <w:r w:rsidR="00150A49" w:rsidRPr="00F47229">
        <w:t>3</w:t>
      </w:r>
      <w:r w:rsidRPr="00F47229">
        <w:t>)</w:t>
      </w:r>
      <w:r w:rsidR="00CA7E1A" w:rsidRPr="00F47229">
        <w:t xml:space="preserve"> </w:t>
      </w:r>
      <w:r w:rsidR="00B775A2" w:rsidRPr="00F47229">
        <w:t>ÇHC</w:t>
      </w:r>
      <w:r w:rsidR="00295C9B" w:rsidRPr="00F47229">
        <w:t xml:space="preserve"> </w:t>
      </w:r>
      <w:r w:rsidR="006B4529" w:rsidRPr="00F47229">
        <w:t>menşeli ithalatın 20</w:t>
      </w:r>
      <w:r w:rsidR="00B775A2" w:rsidRPr="00F47229">
        <w:t>20</w:t>
      </w:r>
      <w:r w:rsidR="006B4529" w:rsidRPr="00F47229">
        <w:t xml:space="preserve"> yılında 100 birim olan pazar payı endeksi 20</w:t>
      </w:r>
      <w:r w:rsidR="001D4588" w:rsidRPr="00F47229">
        <w:t>2</w:t>
      </w:r>
      <w:r w:rsidR="00B775A2" w:rsidRPr="00F47229">
        <w:t>1</w:t>
      </w:r>
      <w:r w:rsidR="006B4529" w:rsidRPr="00F47229">
        <w:t xml:space="preserve"> yılında</w:t>
      </w:r>
      <w:r w:rsidR="00B57F0D" w:rsidRPr="00F47229">
        <w:t xml:space="preserve"> </w:t>
      </w:r>
      <w:r w:rsidR="00130644" w:rsidRPr="00F47229">
        <w:t>11 birim, 2022 yılında ise 24 birim olarak gerçekleşmiştir.</w:t>
      </w:r>
    </w:p>
    <w:p w14:paraId="7DE99707" w14:textId="28B29F48" w:rsidR="00130644" w:rsidRPr="00F47229" w:rsidRDefault="00996D41" w:rsidP="00B44347">
      <w:pPr>
        <w:tabs>
          <w:tab w:val="left" w:pos="360"/>
          <w:tab w:val="left" w:pos="720"/>
        </w:tabs>
        <w:spacing w:before="120" w:after="120"/>
        <w:jc w:val="both"/>
      </w:pPr>
      <w:r w:rsidRPr="00F47229">
        <w:t>(4</w:t>
      </w:r>
      <w:r w:rsidR="00CA36C6" w:rsidRPr="00F47229">
        <w:t>) Diğer ülkeler menşeli ithalatın</w:t>
      </w:r>
      <w:r w:rsidR="00130644" w:rsidRPr="00F47229">
        <w:t xml:space="preserve"> 2020 yılında 100 birim olan pazar payı endeksi 2021 yılında </w:t>
      </w:r>
      <w:r w:rsidR="00E8038F" w:rsidRPr="00F47229">
        <w:t>101</w:t>
      </w:r>
      <w:r w:rsidR="00130644" w:rsidRPr="00F47229">
        <w:t xml:space="preserve"> birim ve 2022 yılında 12</w:t>
      </w:r>
      <w:r w:rsidR="005439F9" w:rsidRPr="00F47229">
        <w:t>6</w:t>
      </w:r>
      <w:r w:rsidR="00130644" w:rsidRPr="00F47229">
        <w:t xml:space="preserve"> birim olarak gerçekleşmiştir.</w:t>
      </w:r>
    </w:p>
    <w:p w14:paraId="4FB7397C" w14:textId="5474CCC7" w:rsidR="00130644" w:rsidRPr="00F47229" w:rsidRDefault="00E61D61" w:rsidP="00B44347">
      <w:pPr>
        <w:tabs>
          <w:tab w:val="left" w:pos="360"/>
          <w:tab w:val="left" w:pos="720"/>
        </w:tabs>
        <w:spacing w:before="120" w:after="120"/>
        <w:jc w:val="both"/>
      </w:pPr>
      <w:r w:rsidRPr="00F47229">
        <w:t>(5</w:t>
      </w:r>
      <w:r w:rsidR="00B01E09" w:rsidRPr="00F47229">
        <w:t xml:space="preserve">) Yerli üretim dalının </w:t>
      </w:r>
      <w:r w:rsidR="00ED0E8E" w:rsidRPr="00F47229">
        <w:t>20</w:t>
      </w:r>
      <w:r w:rsidR="00130644" w:rsidRPr="00F47229">
        <w:t>20</w:t>
      </w:r>
      <w:r w:rsidR="00ED0E8E" w:rsidRPr="00F47229">
        <w:t xml:space="preserve"> yılında 100 birim olan pazar payı endeksi </w:t>
      </w:r>
      <w:r w:rsidR="00130644" w:rsidRPr="00F47229">
        <w:t xml:space="preserve">2021 yılında </w:t>
      </w:r>
      <w:r w:rsidR="00E8038F" w:rsidRPr="00F47229">
        <w:t>92</w:t>
      </w:r>
      <w:r w:rsidR="00130644" w:rsidRPr="00F47229">
        <w:t xml:space="preserve"> birim ve 2022 yılında 8</w:t>
      </w:r>
      <w:r w:rsidR="00E8038F" w:rsidRPr="00F47229">
        <w:t>3</w:t>
      </w:r>
      <w:r w:rsidR="00130644" w:rsidRPr="00F47229">
        <w:t xml:space="preserve"> birim seviyelerinde gerçekleşmiştir.</w:t>
      </w:r>
    </w:p>
    <w:p w14:paraId="01579EBB" w14:textId="6049509A" w:rsidR="00130644" w:rsidRPr="00F47229" w:rsidRDefault="00130644" w:rsidP="00B44347">
      <w:pPr>
        <w:tabs>
          <w:tab w:val="left" w:pos="360"/>
          <w:tab w:val="left" w:pos="720"/>
        </w:tabs>
        <w:spacing w:before="120" w:after="120"/>
        <w:jc w:val="both"/>
      </w:pPr>
      <w:r w:rsidRPr="00F47229">
        <w:t>(6) Başvuru sahibi yerli üreticiler ile başvuruyu destekleyen yerli üreticilerin yurt içi satışları birlikte ele alındığında,</w:t>
      </w:r>
      <w:r w:rsidR="00F81418" w:rsidRPr="00F47229">
        <w:t xml:space="preserve"> yerli üreticilerin pazar payını gösteren</w:t>
      </w:r>
      <w:r w:rsidRPr="00F47229">
        <w:t xml:space="preserve"> söz konusu endeks 2020 yılı 100 birim kabul edildiğinde 2021 yılında </w:t>
      </w:r>
      <w:r w:rsidR="00E8038F" w:rsidRPr="00F47229">
        <w:t>100</w:t>
      </w:r>
      <w:r w:rsidRPr="00F47229">
        <w:t xml:space="preserve"> birim 2022 yılında ise </w:t>
      </w:r>
      <w:r w:rsidR="00E8038F" w:rsidRPr="00F47229">
        <w:t>87</w:t>
      </w:r>
      <w:r w:rsidRPr="00F47229">
        <w:t xml:space="preserve"> birim seviyelerinde gerçekleşmiştir.</w:t>
      </w:r>
    </w:p>
    <w:p w14:paraId="34EC3D70" w14:textId="63689C86" w:rsidR="00980AF1" w:rsidRPr="00F47229" w:rsidRDefault="00C70A9C" w:rsidP="00980AF1">
      <w:pPr>
        <w:pStyle w:val="Altyaz"/>
        <w:spacing w:before="120" w:after="120"/>
        <w:jc w:val="left"/>
        <w:rPr>
          <w:rFonts w:ascii="Times New Roman" w:hAnsi="Times New Roman"/>
          <w:b/>
        </w:rPr>
      </w:pPr>
      <w:bookmarkStart w:id="52" w:name="_Toc44517759"/>
      <w:bookmarkStart w:id="53" w:name="_Toc157418532"/>
      <w:r w:rsidRPr="00F47229">
        <w:rPr>
          <w:rFonts w:ascii="Times New Roman" w:hAnsi="Times New Roman"/>
          <w:b/>
        </w:rPr>
        <w:t>4</w:t>
      </w:r>
      <w:r w:rsidR="002F0E21" w:rsidRPr="00F47229">
        <w:rPr>
          <w:rFonts w:ascii="Times New Roman" w:hAnsi="Times New Roman"/>
          <w:b/>
        </w:rPr>
        <w:t>.</w:t>
      </w:r>
      <w:r w:rsidR="0077262A" w:rsidRPr="00F47229">
        <w:rPr>
          <w:rFonts w:ascii="Times New Roman" w:hAnsi="Times New Roman"/>
          <w:b/>
        </w:rPr>
        <w:t>6</w:t>
      </w:r>
      <w:r w:rsidR="008218BE" w:rsidRPr="00F47229">
        <w:rPr>
          <w:rFonts w:ascii="Times New Roman" w:hAnsi="Times New Roman"/>
          <w:b/>
        </w:rPr>
        <w:t xml:space="preserve"> </w:t>
      </w:r>
      <w:bookmarkEnd w:id="52"/>
      <w:r w:rsidR="00DD1CF4">
        <w:rPr>
          <w:rFonts w:ascii="Times New Roman" w:hAnsi="Times New Roman"/>
          <w:b/>
        </w:rPr>
        <w:t>Fiyat Kırılması ve Baskısı</w:t>
      </w:r>
      <w:r w:rsidR="00423247">
        <w:rPr>
          <w:rFonts w:ascii="Times New Roman" w:hAnsi="Times New Roman"/>
          <w:b/>
        </w:rPr>
        <w:t xml:space="preserve"> </w:t>
      </w:r>
      <w:bookmarkEnd w:id="53"/>
    </w:p>
    <w:p w14:paraId="1C47D8A9" w14:textId="72FF7DBA" w:rsidR="008218BE" w:rsidRPr="00F47229" w:rsidRDefault="00C70A9C" w:rsidP="00204549">
      <w:pPr>
        <w:tabs>
          <w:tab w:val="left" w:pos="360"/>
          <w:tab w:val="left" w:pos="720"/>
        </w:tabs>
        <w:spacing w:before="120" w:after="120"/>
        <w:jc w:val="both"/>
        <w:rPr>
          <w:b/>
        </w:rPr>
      </w:pPr>
      <w:r w:rsidRPr="00F47229">
        <w:rPr>
          <w:b/>
        </w:rPr>
        <w:t>4</w:t>
      </w:r>
      <w:r w:rsidR="005F428E" w:rsidRPr="00F47229">
        <w:rPr>
          <w:b/>
        </w:rPr>
        <w:t xml:space="preserve">.6.1 </w:t>
      </w:r>
      <w:r w:rsidR="008218BE" w:rsidRPr="00F47229">
        <w:rPr>
          <w:b/>
        </w:rPr>
        <w:t>Fiyat Kırılması</w:t>
      </w:r>
      <w:r w:rsidR="0090139C" w:rsidRPr="00F47229">
        <w:rPr>
          <w:b/>
        </w:rPr>
        <w:t xml:space="preserve"> </w:t>
      </w:r>
    </w:p>
    <w:p w14:paraId="0B4F8B29" w14:textId="3677F8C6" w:rsidR="001D6A8F" w:rsidRPr="00F47229" w:rsidRDefault="00F64ACC" w:rsidP="00B44347">
      <w:pPr>
        <w:spacing w:before="120" w:after="120"/>
        <w:jc w:val="both"/>
      </w:pPr>
      <w:r w:rsidRPr="00F47229">
        <w:t xml:space="preserve">(1) Yönetmeliğin 17 nci maddesinin ilgili hükümleri çerçevesinde, dampingli olduğu iddia edilen ithalatın yerli üretim dalının satış fiyatları üzerindeki etkisi değerlendirilirken </w:t>
      </w:r>
      <w:r w:rsidR="001416FE" w:rsidRPr="00F47229">
        <w:t>soruşturma konusu</w:t>
      </w:r>
      <w:r w:rsidRPr="00F47229">
        <w:t xml:space="preserve"> ülkeden gerçekleştirilen ithalatın yerli üretim dalının fiyatlarını kırıp kırmadığı incelenmiştir. </w:t>
      </w:r>
      <w:r w:rsidR="009613FA" w:rsidRPr="007C072D">
        <w:rPr>
          <w:bCs/>
        </w:rPr>
        <w:t>Fiyat kırılması, dampingli ithal ürünün Türkiye pazarına giriş fiyatlarının yerli üretim dalının fiyatlarının ne kadar altında kaldığını göstermekte olup CIF ihraç fiyatının yüzdesi olarak hesaplanmaktadır</w:t>
      </w:r>
      <w:r w:rsidR="009613FA">
        <w:rPr>
          <w:bCs/>
        </w:rPr>
        <w:t>.</w:t>
      </w:r>
    </w:p>
    <w:p w14:paraId="059A6D7A" w14:textId="1E996C6C" w:rsidR="001D6A8F" w:rsidRPr="00F47229" w:rsidRDefault="001D6A8F" w:rsidP="00B44347">
      <w:pPr>
        <w:spacing w:before="120" w:after="120"/>
        <w:jc w:val="both"/>
      </w:pPr>
      <w:r w:rsidRPr="00F47229">
        <w:t xml:space="preserve">(2) Fiyat kırılması hesap edilirken, </w:t>
      </w:r>
      <w:r w:rsidR="000D2A9F" w:rsidRPr="00F47229">
        <w:t xml:space="preserve">ortalama </w:t>
      </w:r>
      <w:r w:rsidRPr="00F47229">
        <w:t xml:space="preserve">CIF ithal birim fiyatının üzerine </w:t>
      </w:r>
      <w:r w:rsidR="001416FE" w:rsidRPr="00F47229">
        <w:t>soruşturma konusu</w:t>
      </w:r>
      <w:r w:rsidRPr="00F47229">
        <w:t xml:space="preserve"> ülkeye yönelik uygulana</w:t>
      </w:r>
      <w:r w:rsidR="00547051" w:rsidRPr="00F47229">
        <w:t>n gümrük vergisi (%</w:t>
      </w:r>
      <w:r w:rsidR="00DF65F0" w:rsidRPr="00F47229">
        <w:t>7</w:t>
      </w:r>
      <w:r w:rsidR="00EC2A6F" w:rsidRPr="00F47229">
        <w:t>)</w:t>
      </w:r>
      <w:r w:rsidR="00D25295" w:rsidRPr="00F47229">
        <w:t>, ilave gümrük vergisi (%20)</w:t>
      </w:r>
      <w:r w:rsidR="00EC2A6F" w:rsidRPr="00F47229">
        <w:t xml:space="preserve"> </w:t>
      </w:r>
      <w:r w:rsidRPr="00F47229">
        <w:t xml:space="preserve">ile CIF kıymetin %2’si tutarındaki diğer ithalat masrafları eklenerek ürünün Türkiye piyasasına giriş fiyatı bulunmuştur. Bulunan değer ile yerli üretim dalının </w:t>
      </w:r>
      <w:r w:rsidR="000D2A9F" w:rsidRPr="00F47229">
        <w:t xml:space="preserve">ortalama </w:t>
      </w:r>
      <w:r w:rsidRPr="00F47229">
        <w:t xml:space="preserve">yurt içi satış fiyatı karşılaştırılmıştır. </w:t>
      </w:r>
      <w:r w:rsidR="001416FE" w:rsidRPr="00F47229">
        <w:t>Soruşturma konusu</w:t>
      </w:r>
      <w:r w:rsidR="00DF65F0" w:rsidRPr="00F47229">
        <w:t xml:space="preserve"> GTP’ler işbu raporun 2.2 nci başlığında belirtildiği üzere farklı gümrük vergilerine tabi olup, fiyat kırılması ve baskısı hesabında en çok ithalatın gerçekleştiği GTP olan 4412.33’ün tabi olduğu gümrük vergisi kullanılmıştır.</w:t>
      </w:r>
    </w:p>
    <w:p w14:paraId="34E5BC94" w14:textId="77777777" w:rsidR="00BD0312" w:rsidRPr="00F47229" w:rsidRDefault="001D6A8F" w:rsidP="00BD0312">
      <w:pPr>
        <w:spacing w:before="120" w:after="120"/>
        <w:jc w:val="both"/>
      </w:pPr>
      <w:r w:rsidRPr="00F47229">
        <w:t xml:space="preserve">(3) </w:t>
      </w:r>
      <w:r w:rsidR="0090139C" w:rsidRPr="00F47229">
        <w:rPr>
          <w:bCs/>
          <w:spacing w:val="-2"/>
        </w:rPr>
        <w:t xml:space="preserve">Dampinge karşı önlemlerin söz konusu olmadığı bir ortamda fiyatların hangi düzeyde oluşacağına ilişkin değerlendirmeyi mümkün kılmak amacıyla, anılan fiyatlara dampinge karşı önlemler eklenmemiştir. </w:t>
      </w:r>
    </w:p>
    <w:p w14:paraId="247014E4" w14:textId="77777777" w:rsidR="00E433C8" w:rsidRPr="00F47229" w:rsidRDefault="00E433C8" w:rsidP="00E433C8">
      <w:pPr>
        <w:spacing w:before="120" w:after="120"/>
        <w:jc w:val="both"/>
      </w:pPr>
      <w:r w:rsidRPr="00F47229">
        <w:rPr>
          <w:bCs/>
          <w:spacing w:val="-2"/>
        </w:rPr>
        <w:t xml:space="preserve">(4) Bu kapsamda, ÇHC menşeli ithalatın yerli üreticinin fiyatlarını 2020 ve 2021 yıllarında kırmadığı; 2022 yılında ise CIF bedelin </w:t>
      </w:r>
      <w:r>
        <w:rPr>
          <w:bCs/>
          <w:spacing w:val="-2"/>
        </w:rPr>
        <w:t>%</w:t>
      </w:r>
      <w:r w:rsidRPr="00F47229">
        <w:rPr>
          <w:bCs/>
          <w:spacing w:val="-2"/>
        </w:rPr>
        <w:t>15&lt;</w:t>
      </w:r>
      <w:r>
        <w:rPr>
          <w:bCs/>
          <w:spacing w:val="-2"/>
        </w:rPr>
        <w:t>%</w:t>
      </w:r>
      <w:r w:rsidRPr="00F47229">
        <w:rPr>
          <w:bCs/>
          <w:spacing w:val="-2"/>
        </w:rPr>
        <w:t>X&lt;</w:t>
      </w:r>
      <w:r>
        <w:rPr>
          <w:bCs/>
          <w:spacing w:val="-2"/>
        </w:rPr>
        <w:t>%</w:t>
      </w:r>
      <w:r w:rsidRPr="00F47229">
        <w:rPr>
          <w:bCs/>
          <w:spacing w:val="-2"/>
        </w:rPr>
        <w:t xml:space="preserve">35’i oranında kırdığı tespit edilmiştir. </w:t>
      </w:r>
    </w:p>
    <w:p w14:paraId="4AB09445" w14:textId="34566467" w:rsidR="005F428E" w:rsidRPr="00F47229" w:rsidRDefault="00C70A9C" w:rsidP="00B44347">
      <w:pPr>
        <w:spacing w:before="120" w:after="120"/>
        <w:jc w:val="both"/>
      </w:pPr>
      <w:r w:rsidRPr="00F47229">
        <w:rPr>
          <w:b/>
          <w:bCs/>
        </w:rPr>
        <w:t>4</w:t>
      </w:r>
      <w:r w:rsidR="005F428E" w:rsidRPr="00F47229">
        <w:rPr>
          <w:b/>
          <w:bCs/>
        </w:rPr>
        <w:t>.6.2 Fiyat Baskısı</w:t>
      </w:r>
      <w:r w:rsidR="0090139C" w:rsidRPr="00F47229">
        <w:rPr>
          <w:b/>
          <w:bCs/>
        </w:rPr>
        <w:t xml:space="preserve"> </w:t>
      </w:r>
    </w:p>
    <w:p w14:paraId="73350A1B" w14:textId="338F82A5" w:rsidR="0090139C" w:rsidRPr="00F47229" w:rsidRDefault="00B41850" w:rsidP="00B44347">
      <w:pPr>
        <w:spacing w:before="120" w:after="120"/>
        <w:jc w:val="both"/>
      </w:pPr>
      <w:r w:rsidRPr="00F47229">
        <w:t>(</w:t>
      </w:r>
      <w:r w:rsidR="005F428E" w:rsidRPr="00F47229">
        <w:t>1</w:t>
      </w:r>
      <w:r w:rsidRPr="00F47229">
        <w:t xml:space="preserve">) </w:t>
      </w:r>
      <w:r w:rsidR="005F428E" w:rsidRPr="00F47229">
        <w:t xml:space="preserve">Yönetmeliğin 17 nci maddesinin ilgili hükümleri çerçevesinde, dampingli olduğu iddia edilen ithalatın yerli üretim dalının satış fiyatları üzerindeki etkisi değerlendirilirken </w:t>
      </w:r>
      <w:r w:rsidR="001416FE" w:rsidRPr="00F47229">
        <w:t>soruşturma konusu</w:t>
      </w:r>
      <w:r w:rsidR="005F428E" w:rsidRPr="00F47229">
        <w:t xml:space="preserve"> ülkeden gerçekleştirilen ithalatın </w:t>
      </w:r>
      <w:r w:rsidR="00F911B3" w:rsidRPr="00F47229">
        <w:t>yerli üretim dalının fiyatlarına baskı yapıp yapmadığı</w:t>
      </w:r>
      <w:r w:rsidR="005F428E" w:rsidRPr="00F47229">
        <w:t xml:space="preserve"> incelenmiştir. </w:t>
      </w:r>
      <w:r w:rsidR="0084786A" w:rsidRPr="00F47229">
        <w:rPr>
          <w:bCs/>
        </w:rPr>
        <w:t>Fiyat baskısı</w:t>
      </w:r>
      <w:r w:rsidR="009B26E7" w:rsidRPr="00F47229">
        <w:rPr>
          <w:bCs/>
        </w:rPr>
        <w:t>,</w:t>
      </w:r>
      <w:r w:rsidR="0084786A" w:rsidRPr="00F47229">
        <w:rPr>
          <w:bCs/>
        </w:rPr>
        <w:t xml:space="preserve"> yerli üretim dalının fiyatlarının dampingli olduğu öne sürülen ithalat sebebiyle baskı altında bulunması ve yerli üreticinin fiyatlarını makul kâr elde edecek şekilde belirleyememesi durumunu ifade etmektedir. Bu kapsamda, başvuruya konu ürünün Türkiye pazarına </w:t>
      </w:r>
      <w:r w:rsidR="00552903" w:rsidRPr="00F47229">
        <w:rPr>
          <w:bCs/>
        </w:rPr>
        <w:t xml:space="preserve">ortalama </w:t>
      </w:r>
      <w:r w:rsidR="0084786A" w:rsidRPr="00F47229">
        <w:rPr>
          <w:bCs/>
        </w:rPr>
        <w:t xml:space="preserve">giriş fiyatı ile yerli üretim dalının </w:t>
      </w:r>
      <w:r w:rsidR="004E63EA" w:rsidRPr="00F47229">
        <w:rPr>
          <w:bCs/>
        </w:rPr>
        <w:t xml:space="preserve">ortalama </w:t>
      </w:r>
      <w:r w:rsidR="0084786A" w:rsidRPr="00F47229">
        <w:rPr>
          <w:bCs/>
        </w:rPr>
        <w:t>ticari ma</w:t>
      </w:r>
      <w:r w:rsidR="0087226F" w:rsidRPr="00F47229">
        <w:rPr>
          <w:bCs/>
        </w:rPr>
        <w:t>liyetine makul bir kâr oranı (%</w:t>
      </w:r>
      <w:r w:rsidR="00E433C8">
        <w:rPr>
          <w:bCs/>
        </w:rPr>
        <w:t>X</w:t>
      </w:r>
      <w:r w:rsidR="0084786A" w:rsidRPr="00F47229">
        <w:rPr>
          <w:bCs/>
        </w:rPr>
        <w:t xml:space="preserve">) eklenerek bulunan olması gereken yurt içi birim satış fiyatı karşılaştırılmıştır.  </w:t>
      </w:r>
    </w:p>
    <w:p w14:paraId="54D1B55A" w14:textId="071D747E" w:rsidR="00790DA8" w:rsidRPr="00D77629" w:rsidRDefault="0090139C" w:rsidP="00204549">
      <w:pPr>
        <w:spacing w:before="120" w:after="120"/>
        <w:jc w:val="both"/>
      </w:pPr>
      <w:r w:rsidRPr="00F47229">
        <w:t>(2) Fiyat baskısı hesaplanırken, fiyat kırılması hesabında olduğu gibi ithal ürün için</w:t>
      </w:r>
      <w:r w:rsidR="00D77629">
        <w:t xml:space="preserve"> gümrük vergisi, ilave gümrük vergisi ve gümrükleme masrafları dâhil</w:t>
      </w:r>
      <w:r w:rsidRPr="00F47229">
        <w:t xml:space="preserve"> Türkiye piyasasına giriş fiyatı bulunarak, bu değer yerli üretim dalının olması gereken yurt içi satış fiyatı ile karşılaştırılmıştır.</w:t>
      </w:r>
    </w:p>
    <w:p w14:paraId="0C272E2B" w14:textId="77777777" w:rsidR="00F64ACC" w:rsidRPr="00F47229" w:rsidRDefault="00F64ACC" w:rsidP="00B44347">
      <w:pPr>
        <w:pStyle w:val="GvdeMetni2"/>
        <w:spacing w:before="120" w:line="240" w:lineRule="auto"/>
        <w:jc w:val="both"/>
        <w:rPr>
          <w:bCs/>
          <w:spacing w:val="-2"/>
        </w:rPr>
      </w:pPr>
      <w:r w:rsidRPr="00F47229">
        <w:rPr>
          <w:bCs/>
          <w:spacing w:val="-2"/>
        </w:rPr>
        <w:t>(</w:t>
      </w:r>
      <w:r w:rsidR="00790DA8" w:rsidRPr="00F47229">
        <w:rPr>
          <w:bCs/>
          <w:spacing w:val="-2"/>
        </w:rPr>
        <w:t>3</w:t>
      </w:r>
      <w:r w:rsidRPr="00F47229">
        <w:rPr>
          <w:bCs/>
          <w:spacing w:val="-2"/>
        </w:rPr>
        <w:t>) Dampinge karşı önlem</w:t>
      </w:r>
      <w:r w:rsidR="005F5D48" w:rsidRPr="00F47229">
        <w:rPr>
          <w:bCs/>
          <w:spacing w:val="-2"/>
        </w:rPr>
        <w:t>ler</w:t>
      </w:r>
      <w:r w:rsidRPr="00F47229">
        <w:rPr>
          <w:bCs/>
          <w:spacing w:val="-2"/>
        </w:rPr>
        <w:t xml:space="preserve">in söz konusu olmadığı bir ortamda fiyatların hangi düzeyde oluşacağına ilişkin değerlendirmeyi mümkün kılmak amacıyla, anılan fiyatlara dampinge karşı önlemler eklenmemiştir. </w:t>
      </w:r>
    </w:p>
    <w:p w14:paraId="04C81BBC" w14:textId="77777777" w:rsidR="00E433C8" w:rsidRPr="00F47229" w:rsidRDefault="00E433C8" w:rsidP="00E433C8">
      <w:pPr>
        <w:spacing w:before="120" w:after="120"/>
        <w:jc w:val="both"/>
        <w:rPr>
          <w:bCs/>
          <w:spacing w:val="-2"/>
        </w:rPr>
      </w:pPr>
      <w:bookmarkStart w:id="54" w:name="_Toc44517760"/>
      <w:bookmarkStart w:id="55" w:name="_Toc157418533"/>
      <w:r w:rsidRPr="00F47229">
        <w:rPr>
          <w:bCs/>
          <w:spacing w:val="-2"/>
        </w:rPr>
        <w:t xml:space="preserve">(4) Bu kapsamda, ÇHC menşeli ithalatın yerli üreticinin fiyatlarını 2020 ve 2021 yıllarında baskılamadığı, 2022 yılında ise CIF bedelin </w:t>
      </w:r>
      <w:r>
        <w:rPr>
          <w:bCs/>
          <w:spacing w:val="-2"/>
        </w:rPr>
        <w:t>%</w:t>
      </w:r>
      <w:r w:rsidRPr="00F47229">
        <w:rPr>
          <w:bCs/>
          <w:spacing w:val="-2"/>
        </w:rPr>
        <w:t>20&lt;</w:t>
      </w:r>
      <w:r>
        <w:rPr>
          <w:bCs/>
          <w:spacing w:val="-2"/>
        </w:rPr>
        <w:t>%</w:t>
      </w:r>
      <w:r w:rsidRPr="00F47229">
        <w:rPr>
          <w:bCs/>
          <w:spacing w:val="-2"/>
        </w:rPr>
        <w:t>X&lt;</w:t>
      </w:r>
      <w:r>
        <w:rPr>
          <w:bCs/>
          <w:spacing w:val="-2"/>
        </w:rPr>
        <w:t>%</w:t>
      </w:r>
      <w:r w:rsidRPr="00F47229">
        <w:rPr>
          <w:bCs/>
          <w:spacing w:val="-2"/>
        </w:rPr>
        <w:t xml:space="preserve">40’ı oranında baskıladığı tespit edilmiştir. </w:t>
      </w:r>
    </w:p>
    <w:p w14:paraId="102E176C" w14:textId="63E5A957" w:rsidR="008218BE" w:rsidRPr="00F47229" w:rsidRDefault="007F2D37" w:rsidP="00B44347">
      <w:pPr>
        <w:pStyle w:val="Altyaz"/>
        <w:spacing w:before="120" w:after="120"/>
        <w:jc w:val="left"/>
        <w:rPr>
          <w:rFonts w:ascii="Times New Roman" w:hAnsi="Times New Roman"/>
          <w:b/>
        </w:rPr>
      </w:pPr>
      <w:r w:rsidRPr="00F47229">
        <w:rPr>
          <w:rFonts w:ascii="Times New Roman" w:hAnsi="Times New Roman"/>
          <w:b/>
        </w:rPr>
        <w:t>4</w:t>
      </w:r>
      <w:r w:rsidR="0077262A" w:rsidRPr="00F47229">
        <w:rPr>
          <w:rFonts w:ascii="Times New Roman" w:hAnsi="Times New Roman"/>
          <w:b/>
        </w:rPr>
        <w:t xml:space="preserve">.7 </w:t>
      </w:r>
      <w:r w:rsidR="003105E3" w:rsidRPr="00F47229">
        <w:rPr>
          <w:rFonts w:ascii="Times New Roman" w:hAnsi="Times New Roman"/>
          <w:b/>
        </w:rPr>
        <w:t>Yerli Üretim Dalının</w:t>
      </w:r>
      <w:r w:rsidR="005D7500" w:rsidRPr="00F47229">
        <w:rPr>
          <w:rFonts w:ascii="Times New Roman" w:hAnsi="Times New Roman"/>
          <w:b/>
        </w:rPr>
        <w:t xml:space="preserve"> Ekonomik Göstergeleri</w:t>
      </w:r>
      <w:bookmarkEnd w:id="54"/>
      <w:r w:rsidR="005D7500" w:rsidRPr="00F47229">
        <w:rPr>
          <w:rFonts w:ascii="Times New Roman" w:hAnsi="Times New Roman"/>
          <w:b/>
        </w:rPr>
        <w:t xml:space="preserve"> </w:t>
      </w:r>
      <w:bookmarkEnd w:id="55"/>
    </w:p>
    <w:p w14:paraId="3CC67F42" w14:textId="1D37F34F" w:rsidR="00CF63BE" w:rsidRPr="00F47229" w:rsidRDefault="00CF63BE" w:rsidP="00CF63BE">
      <w:pPr>
        <w:shd w:val="clear" w:color="auto" w:fill="FFFFFF"/>
        <w:tabs>
          <w:tab w:val="left" w:pos="360"/>
        </w:tabs>
        <w:spacing w:before="120" w:after="120"/>
        <w:jc w:val="both"/>
        <w:rPr>
          <w:noProof/>
        </w:rPr>
      </w:pPr>
      <w:r w:rsidRPr="00F47229">
        <w:rPr>
          <w:noProof/>
        </w:rPr>
        <w:t xml:space="preserve">(1) Yerli üretim dalının ekonomik göstergeleri, gözden geçirme dönemi olan 2020-2022 yıllarını içerecek şekilde incelenmiştir. </w:t>
      </w:r>
    </w:p>
    <w:p w14:paraId="260CCB8A" w14:textId="4F497736" w:rsidR="00CF63BE" w:rsidRPr="00F47229" w:rsidRDefault="00CF63BE" w:rsidP="00CF63BE">
      <w:pPr>
        <w:shd w:val="clear" w:color="auto" w:fill="FFFFFF"/>
        <w:tabs>
          <w:tab w:val="left" w:pos="360"/>
        </w:tabs>
        <w:spacing w:before="120" w:after="120"/>
        <w:jc w:val="both"/>
        <w:rPr>
          <w:noProof/>
        </w:rPr>
      </w:pPr>
      <w:r w:rsidRPr="00F47229">
        <w:rPr>
          <w:noProof/>
        </w:rPr>
        <w:t>(2) Eğilimin sağlıklı bir şekilde analiz edilebilmesi amacıyla, Türk lirası bazındaki veriler yıllık ortalama Üretici Fiyat Endeksi (ÜFE) kullanılması suretiyle enflasyondan arındırılarak</w:t>
      </w:r>
      <w:r w:rsidR="00D77629">
        <w:rPr>
          <w:noProof/>
        </w:rPr>
        <w:t xml:space="preserve"> e</w:t>
      </w:r>
      <w:r w:rsidRPr="00F47229">
        <w:rPr>
          <w:noProof/>
        </w:rPr>
        <w:t>ndekslenmiştir</w:t>
      </w:r>
      <w:r w:rsidR="00667515" w:rsidRPr="00F47229">
        <w:rPr>
          <w:noProof/>
        </w:rPr>
        <w:t>.</w:t>
      </w:r>
    </w:p>
    <w:p w14:paraId="13AAEE19" w14:textId="0E39455E" w:rsidR="00CF63BE" w:rsidRPr="00F47229" w:rsidRDefault="00CF63BE" w:rsidP="00CF63BE">
      <w:pPr>
        <w:shd w:val="clear" w:color="auto" w:fill="FFFFFF"/>
        <w:tabs>
          <w:tab w:val="left" w:pos="360"/>
        </w:tabs>
        <w:spacing w:before="120" w:after="120"/>
        <w:jc w:val="both"/>
        <w:rPr>
          <w:noProof/>
        </w:rPr>
      </w:pPr>
      <w:r w:rsidRPr="00F47229">
        <w:rPr>
          <w:noProof/>
        </w:rPr>
        <w:t xml:space="preserve">(3) Ekonomik göstergelerin değerlendirilmesinde, </w:t>
      </w:r>
      <w:r w:rsidR="001416FE" w:rsidRPr="00F47229">
        <w:rPr>
          <w:noProof/>
        </w:rPr>
        <w:t>soruşturma konusu</w:t>
      </w:r>
      <w:r w:rsidRPr="00F47229">
        <w:rPr>
          <w:noProof/>
        </w:rPr>
        <w:t xml:space="preserve"> ürüne ait miktar incelemesinde </w:t>
      </w:r>
      <w:r w:rsidR="006D3290" w:rsidRPr="00F47229">
        <w:rPr>
          <w:noProof/>
        </w:rPr>
        <w:t xml:space="preserve">m³ </w:t>
      </w:r>
      <w:r w:rsidRPr="00F47229">
        <w:rPr>
          <w:noProof/>
        </w:rPr>
        <w:t xml:space="preserve">ölçü birimi kullanılmıştır. </w:t>
      </w:r>
    </w:p>
    <w:p w14:paraId="7A0A6EDB" w14:textId="77777777" w:rsidR="00214A4E" w:rsidRPr="009F0934" w:rsidRDefault="00214A4E" w:rsidP="00214A4E">
      <w:pPr>
        <w:shd w:val="clear" w:color="auto" w:fill="FFFFFF"/>
        <w:tabs>
          <w:tab w:val="left" w:pos="360"/>
        </w:tabs>
        <w:spacing w:before="120" w:after="120"/>
        <w:jc w:val="both"/>
        <w:rPr>
          <w:bCs/>
        </w:rPr>
      </w:pPr>
      <w:bookmarkStart w:id="56" w:name="_Toc44517761"/>
      <w:r w:rsidRPr="009F0934">
        <w:rPr>
          <w:b/>
          <w:bCs/>
          <w:spacing w:val="-2"/>
        </w:rPr>
        <w:t>a) Üretim, kapasite ve kapasite kullanım oranı (KKO)</w:t>
      </w:r>
    </w:p>
    <w:p w14:paraId="7D4BBE9E" w14:textId="2E245D25" w:rsidR="00214A4E" w:rsidRPr="00F47229" w:rsidRDefault="00214A4E" w:rsidP="00214A4E">
      <w:pPr>
        <w:shd w:val="clear" w:color="auto" w:fill="FFFFFF"/>
        <w:spacing w:before="120" w:after="120"/>
        <w:jc w:val="both"/>
        <w:rPr>
          <w:bCs/>
        </w:rPr>
      </w:pPr>
      <w:r w:rsidRPr="00F47229">
        <w:rPr>
          <w:bCs/>
        </w:rPr>
        <w:t xml:space="preserve">(1) </w:t>
      </w:r>
      <w:r w:rsidRPr="00F47229">
        <w:rPr>
          <w:noProof/>
        </w:rPr>
        <w:t>Yerli üretim dalının</w:t>
      </w:r>
      <w:r w:rsidRPr="00F47229">
        <w:rPr>
          <w:bCs/>
        </w:rPr>
        <w:t xml:space="preserve"> </w:t>
      </w:r>
      <w:r w:rsidR="001416FE" w:rsidRPr="00F47229">
        <w:rPr>
          <w:bCs/>
        </w:rPr>
        <w:t>soruşturma konusu</w:t>
      </w:r>
      <w:r w:rsidRPr="00F47229">
        <w:rPr>
          <w:bCs/>
        </w:rPr>
        <w:t xml:space="preserve"> ürün için 2020 yılında 100 birim olan üretim miktar endeksi, 2021 yılında </w:t>
      </w:r>
      <w:r w:rsidR="00F5298A" w:rsidRPr="00F47229">
        <w:rPr>
          <w:bCs/>
        </w:rPr>
        <w:t>114</w:t>
      </w:r>
      <w:r w:rsidRPr="00F47229">
        <w:rPr>
          <w:bCs/>
        </w:rPr>
        <w:t xml:space="preserve"> birim</w:t>
      </w:r>
      <w:r w:rsidR="00B234BD">
        <w:rPr>
          <w:bCs/>
        </w:rPr>
        <w:t>e yükselmiş,</w:t>
      </w:r>
      <w:r w:rsidRPr="00F47229">
        <w:rPr>
          <w:bCs/>
        </w:rPr>
        <w:t xml:space="preserve"> 2022 yılında ise </w:t>
      </w:r>
      <w:r w:rsidR="00F5298A" w:rsidRPr="00F47229">
        <w:rPr>
          <w:bCs/>
        </w:rPr>
        <w:t>119</w:t>
      </w:r>
      <w:r w:rsidRPr="00F47229">
        <w:rPr>
          <w:bCs/>
        </w:rPr>
        <w:t xml:space="preserve"> birim seviyesin</w:t>
      </w:r>
      <w:r w:rsidR="00F5298A" w:rsidRPr="00F47229">
        <w:rPr>
          <w:bCs/>
        </w:rPr>
        <w:t>de gerçekleşmiştir.</w:t>
      </w:r>
    </w:p>
    <w:p w14:paraId="3D5C0FB6" w14:textId="73C565D1" w:rsidR="00285239" w:rsidRPr="00F47229" w:rsidRDefault="00214A4E" w:rsidP="00214A4E">
      <w:pPr>
        <w:shd w:val="clear" w:color="auto" w:fill="FFFFFF"/>
        <w:spacing w:before="120" w:after="120"/>
        <w:jc w:val="both"/>
        <w:rPr>
          <w:bCs/>
        </w:rPr>
      </w:pPr>
      <w:r w:rsidRPr="00F47229">
        <w:rPr>
          <w:bCs/>
        </w:rPr>
        <w:t>(2) İncelenen dönemde yerli üretim dalının kapasite</w:t>
      </w:r>
      <w:r w:rsidR="00B412DD" w:rsidRPr="00F47229">
        <w:rPr>
          <w:bCs/>
        </w:rPr>
        <w:t xml:space="preserve">si artış göstermiş, </w:t>
      </w:r>
      <w:r w:rsidR="00285239" w:rsidRPr="00F47229">
        <w:rPr>
          <w:bCs/>
        </w:rPr>
        <w:t>2020 yılında 100 birim olan kapasite endeksi 2021 yılında 10</w:t>
      </w:r>
      <w:r w:rsidR="00F5298A" w:rsidRPr="00F47229">
        <w:rPr>
          <w:bCs/>
        </w:rPr>
        <w:t>2</w:t>
      </w:r>
      <w:r w:rsidR="00285239" w:rsidRPr="00F47229">
        <w:rPr>
          <w:bCs/>
        </w:rPr>
        <w:t xml:space="preserve"> birim olarak gerçekleşmiş, 2022 yılında ise </w:t>
      </w:r>
      <w:r w:rsidR="00F5298A" w:rsidRPr="00F47229">
        <w:rPr>
          <w:bCs/>
        </w:rPr>
        <w:t>121</w:t>
      </w:r>
      <w:r w:rsidR="00285239" w:rsidRPr="00F47229">
        <w:rPr>
          <w:bCs/>
        </w:rPr>
        <w:t xml:space="preserve"> birim seviyesin</w:t>
      </w:r>
      <w:r w:rsidR="00B234BD">
        <w:rPr>
          <w:bCs/>
        </w:rPr>
        <w:t>e yükselmiştir.</w:t>
      </w:r>
      <w:r w:rsidR="00285239" w:rsidRPr="00F47229">
        <w:rPr>
          <w:bCs/>
        </w:rPr>
        <w:t xml:space="preserve"> Kapasite kullanım oranı (KKO)</w:t>
      </w:r>
      <w:r w:rsidRPr="00F47229">
        <w:rPr>
          <w:bCs/>
        </w:rPr>
        <w:t xml:space="preserve"> endeksi</w:t>
      </w:r>
      <w:r w:rsidR="00285239" w:rsidRPr="00F47229">
        <w:rPr>
          <w:bCs/>
        </w:rPr>
        <w:t xml:space="preserve"> ise 2020 yılında 100 birim olarak kabul edildiğinde</w:t>
      </w:r>
      <w:r w:rsidR="00DB187C">
        <w:rPr>
          <w:bCs/>
        </w:rPr>
        <w:t>,</w:t>
      </w:r>
      <w:r w:rsidR="00285239" w:rsidRPr="00F47229">
        <w:rPr>
          <w:bCs/>
        </w:rPr>
        <w:t xml:space="preserve"> 2021 yılında </w:t>
      </w:r>
      <w:r w:rsidR="00F5298A" w:rsidRPr="00F47229">
        <w:rPr>
          <w:bCs/>
        </w:rPr>
        <w:t>112</w:t>
      </w:r>
      <w:r w:rsidR="00285239" w:rsidRPr="00F47229">
        <w:rPr>
          <w:bCs/>
        </w:rPr>
        <w:t xml:space="preserve"> birime yükselmiş, 2022 yılında ise </w:t>
      </w:r>
      <w:r w:rsidR="00F5298A" w:rsidRPr="00F47229">
        <w:rPr>
          <w:bCs/>
        </w:rPr>
        <w:t>98</w:t>
      </w:r>
      <w:r w:rsidR="00285239" w:rsidRPr="00F47229">
        <w:rPr>
          <w:bCs/>
        </w:rPr>
        <w:t xml:space="preserve"> birim </w:t>
      </w:r>
      <w:r w:rsidR="00F5298A" w:rsidRPr="00F47229">
        <w:rPr>
          <w:bCs/>
        </w:rPr>
        <w:t>seviyesinde gerçekleşmiştir.</w:t>
      </w:r>
    </w:p>
    <w:p w14:paraId="74C0C543" w14:textId="77777777" w:rsidR="00214A4E" w:rsidRPr="00F47229" w:rsidRDefault="00214A4E" w:rsidP="00214A4E">
      <w:pPr>
        <w:tabs>
          <w:tab w:val="left" w:pos="360"/>
        </w:tabs>
        <w:spacing w:before="120" w:after="120"/>
        <w:jc w:val="both"/>
        <w:rPr>
          <w:bCs/>
          <w:spacing w:val="-2"/>
        </w:rPr>
      </w:pPr>
      <w:r w:rsidRPr="00F47229">
        <w:rPr>
          <w:b/>
          <w:bCs/>
          <w:spacing w:val="-2"/>
        </w:rPr>
        <w:t>b) Yurt içi ve yurt dışı satışlar</w:t>
      </w:r>
    </w:p>
    <w:p w14:paraId="225C8B6F" w14:textId="309CEC91" w:rsidR="00214A4E" w:rsidRPr="00F47229" w:rsidRDefault="00214A4E" w:rsidP="00214A4E">
      <w:pPr>
        <w:tabs>
          <w:tab w:val="left" w:pos="360"/>
        </w:tabs>
        <w:spacing w:before="120" w:after="120"/>
        <w:jc w:val="both"/>
        <w:rPr>
          <w:bCs/>
          <w:spacing w:val="-2"/>
        </w:rPr>
      </w:pPr>
      <w:r w:rsidRPr="00F47229">
        <w:rPr>
          <w:bCs/>
          <w:spacing w:val="-2"/>
        </w:rPr>
        <w:t xml:space="preserve">(1) </w:t>
      </w:r>
      <w:r w:rsidRPr="00F47229">
        <w:rPr>
          <w:noProof/>
        </w:rPr>
        <w:t>Yerli üretim dalının</w:t>
      </w:r>
      <w:r w:rsidRPr="00F47229">
        <w:rPr>
          <w:bCs/>
          <w:spacing w:val="-2"/>
        </w:rPr>
        <w:t xml:space="preserve"> </w:t>
      </w:r>
      <w:r w:rsidR="001416FE" w:rsidRPr="00F47229">
        <w:rPr>
          <w:bCs/>
          <w:spacing w:val="-2"/>
        </w:rPr>
        <w:t>soruşturma konusu</w:t>
      </w:r>
      <w:r w:rsidRPr="00F47229">
        <w:rPr>
          <w:bCs/>
          <w:spacing w:val="-2"/>
        </w:rPr>
        <w:t xml:space="preserve"> ürün için 2020 yılında 100 birim olarak kabul edilen yurt içi satış miktarı endeksi 2021 yılında</w:t>
      </w:r>
      <w:r w:rsidR="000E7E87" w:rsidRPr="00F47229">
        <w:rPr>
          <w:bCs/>
          <w:spacing w:val="-2"/>
        </w:rPr>
        <w:t xml:space="preserve"> 9</w:t>
      </w:r>
      <w:r w:rsidR="00B00B4B" w:rsidRPr="00F47229">
        <w:rPr>
          <w:bCs/>
          <w:spacing w:val="-2"/>
        </w:rPr>
        <w:t>0</w:t>
      </w:r>
      <w:r w:rsidR="000E7E87" w:rsidRPr="00F47229">
        <w:rPr>
          <w:bCs/>
          <w:spacing w:val="-2"/>
        </w:rPr>
        <w:t xml:space="preserve"> birim</w:t>
      </w:r>
      <w:r w:rsidR="00DB187C">
        <w:rPr>
          <w:bCs/>
          <w:spacing w:val="-2"/>
        </w:rPr>
        <w:t xml:space="preserve">e gerilemiş, </w:t>
      </w:r>
      <w:r w:rsidRPr="00F47229">
        <w:rPr>
          <w:bCs/>
          <w:spacing w:val="-2"/>
        </w:rPr>
        <w:t xml:space="preserve">2022 yılında </w:t>
      </w:r>
      <w:r w:rsidR="000E7E87" w:rsidRPr="00F47229">
        <w:rPr>
          <w:bCs/>
          <w:spacing w:val="-2"/>
        </w:rPr>
        <w:t>da 9</w:t>
      </w:r>
      <w:r w:rsidR="00B00B4B" w:rsidRPr="00F47229">
        <w:rPr>
          <w:bCs/>
          <w:spacing w:val="-2"/>
        </w:rPr>
        <w:t>3</w:t>
      </w:r>
      <w:r w:rsidR="000E7E87" w:rsidRPr="00F47229">
        <w:rPr>
          <w:bCs/>
          <w:spacing w:val="-2"/>
        </w:rPr>
        <w:t xml:space="preserve"> birim </w:t>
      </w:r>
      <w:r w:rsidR="00B00B4B" w:rsidRPr="00F47229">
        <w:rPr>
          <w:bCs/>
          <w:spacing w:val="-2"/>
        </w:rPr>
        <w:t>seviyesinde gerçekleşmiştir.</w:t>
      </w:r>
    </w:p>
    <w:p w14:paraId="535DF0F9" w14:textId="6AEA6A91" w:rsidR="00214A4E" w:rsidRPr="00F47229" w:rsidRDefault="00214A4E" w:rsidP="00214A4E">
      <w:pPr>
        <w:tabs>
          <w:tab w:val="left" w:pos="360"/>
        </w:tabs>
        <w:spacing w:before="120" w:after="120"/>
        <w:jc w:val="both"/>
        <w:rPr>
          <w:bCs/>
          <w:spacing w:val="-2"/>
        </w:rPr>
      </w:pPr>
      <w:r w:rsidRPr="00F47229">
        <w:rPr>
          <w:bCs/>
          <w:spacing w:val="-2"/>
        </w:rPr>
        <w:t>(2) Yurt içi satış değeri endeksi ise 2020</w:t>
      </w:r>
      <w:r w:rsidR="00DB6B3C" w:rsidRPr="00F47229">
        <w:rPr>
          <w:bCs/>
          <w:spacing w:val="-2"/>
        </w:rPr>
        <w:t xml:space="preserve"> yılı 100 birim kabul edildiğinde, 2021 yılında 108 birim</w:t>
      </w:r>
      <w:r w:rsidR="0081159E">
        <w:rPr>
          <w:bCs/>
          <w:spacing w:val="-2"/>
        </w:rPr>
        <w:t>,</w:t>
      </w:r>
      <w:r w:rsidR="00DB6B3C" w:rsidRPr="00F47229">
        <w:rPr>
          <w:bCs/>
          <w:spacing w:val="-2"/>
        </w:rPr>
        <w:t xml:space="preserve"> 2022 yılında ise 116 birim seviyesinde gerçekleşmiştir.</w:t>
      </w:r>
      <w:r w:rsidRPr="00F47229">
        <w:rPr>
          <w:bCs/>
          <w:spacing w:val="-2"/>
        </w:rPr>
        <w:t xml:space="preserve"> </w:t>
      </w:r>
    </w:p>
    <w:p w14:paraId="55F25D84" w14:textId="0C258F1E" w:rsidR="00214A4E" w:rsidRPr="00F47229" w:rsidRDefault="00214A4E" w:rsidP="00214A4E">
      <w:pPr>
        <w:tabs>
          <w:tab w:val="left" w:pos="360"/>
        </w:tabs>
        <w:spacing w:before="120" w:after="120"/>
        <w:jc w:val="both"/>
        <w:rPr>
          <w:bCs/>
          <w:spacing w:val="-2"/>
        </w:rPr>
      </w:pPr>
      <w:r w:rsidRPr="00F47229">
        <w:rPr>
          <w:bCs/>
          <w:spacing w:val="-2"/>
        </w:rPr>
        <w:t>(3) Yerli üretim dalının yurt dışı satış miktar endeksi 2020 yılında 100 birim iken, 2021 yılında 1</w:t>
      </w:r>
      <w:r w:rsidR="00AC7FBA" w:rsidRPr="00F47229">
        <w:rPr>
          <w:bCs/>
          <w:spacing w:val="-2"/>
        </w:rPr>
        <w:t>7</w:t>
      </w:r>
      <w:r w:rsidR="008E1C69" w:rsidRPr="00F47229">
        <w:rPr>
          <w:bCs/>
          <w:spacing w:val="-2"/>
        </w:rPr>
        <w:t>9</w:t>
      </w:r>
      <w:r w:rsidR="00AC7FBA" w:rsidRPr="00F47229">
        <w:rPr>
          <w:bCs/>
          <w:spacing w:val="-2"/>
        </w:rPr>
        <w:t xml:space="preserve"> </w:t>
      </w:r>
      <w:r w:rsidRPr="00F47229">
        <w:rPr>
          <w:bCs/>
          <w:spacing w:val="-2"/>
        </w:rPr>
        <w:t>birim</w:t>
      </w:r>
      <w:r w:rsidR="008E1C69" w:rsidRPr="00F47229">
        <w:rPr>
          <w:bCs/>
          <w:spacing w:val="-2"/>
        </w:rPr>
        <w:t xml:space="preserve">, 2022 yılında ise 244 birim olarak gerçekleşmiştir. </w:t>
      </w:r>
    </w:p>
    <w:p w14:paraId="4DFA81B8" w14:textId="0F2C473A" w:rsidR="00214A4E" w:rsidRPr="00F47229" w:rsidRDefault="00214A4E" w:rsidP="00214A4E">
      <w:pPr>
        <w:tabs>
          <w:tab w:val="left" w:pos="360"/>
        </w:tabs>
        <w:spacing w:before="120" w:after="120"/>
        <w:jc w:val="both"/>
        <w:rPr>
          <w:bCs/>
          <w:spacing w:val="-2"/>
        </w:rPr>
      </w:pPr>
      <w:r w:rsidRPr="00F47229">
        <w:rPr>
          <w:bCs/>
          <w:spacing w:val="-2"/>
        </w:rPr>
        <w:t>(4) Yurt dışı satış değer endeksi ise 2020 ve 2021 yıllarında sırasıyla 100</w:t>
      </w:r>
      <w:r w:rsidR="00B67E88" w:rsidRPr="00F47229">
        <w:rPr>
          <w:bCs/>
          <w:spacing w:val="-2"/>
        </w:rPr>
        <w:t xml:space="preserve"> birim</w:t>
      </w:r>
      <w:r w:rsidRPr="00F47229">
        <w:rPr>
          <w:bCs/>
          <w:spacing w:val="-2"/>
        </w:rPr>
        <w:t xml:space="preserve"> </w:t>
      </w:r>
      <w:r w:rsidR="00200879" w:rsidRPr="00F47229">
        <w:rPr>
          <w:bCs/>
          <w:spacing w:val="-2"/>
        </w:rPr>
        <w:t>ve 22</w:t>
      </w:r>
      <w:r w:rsidR="00B13A9C" w:rsidRPr="00F47229">
        <w:rPr>
          <w:bCs/>
          <w:spacing w:val="-2"/>
        </w:rPr>
        <w:t>2</w:t>
      </w:r>
      <w:r w:rsidRPr="00F47229">
        <w:rPr>
          <w:bCs/>
          <w:spacing w:val="-2"/>
        </w:rPr>
        <w:t xml:space="preserve"> birim olurken, 2022 yılında </w:t>
      </w:r>
      <w:r w:rsidR="00B13A9C" w:rsidRPr="00F47229">
        <w:rPr>
          <w:bCs/>
          <w:spacing w:val="-2"/>
        </w:rPr>
        <w:t>336</w:t>
      </w:r>
      <w:r w:rsidRPr="00F47229">
        <w:rPr>
          <w:bCs/>
          <w:spacing w:val="-2"/>
        </w:rPr>
        <w:t xml:space="preserve"> birim seviyesinde gerçekleşm</w:t>
      </w:r>
      <w:r w:rsidR="00B13A9C" w:rsidRPr="00F47229">
        <w:rPr>
          <w:bCs/>
          <w:spacing w:val="-2"/>
        </w:rPr>
        <w:t>iştir.</w:t>
      </w:r>
    </w:p>
    <w:p w14:paraId="1E4F57D9" w14:textId="77777777" w:rsidR="00214A4E" w:rsidRPr="00F47229" w:rsidRDefault="00214A4E" w:rsidP="00214A4E">
      <w:pPr>
        <w:tabs>
          <w:tab w:val="left" w:pos="360"/>
        </w:tabs>
        <w:spacing w:before="120" w:after="120"/>
        <w:jc w:val="both"/>
        <w:rPr>
          <w:bCs/>
          <w:spacing w:val="-2"/>
        </w:rPr>
      </w:pPr>
      <w:r w:rsidRPr="00F47229">
        <w:rPr>
          <w:b/>
          <w:bCs/>
          <w:spacing w:val="-2"/>
        </w:rPr>
        <w:t>c) Yurt içi fiyatlar</w:t>
      </w:r>
      <w:r w:rsidRPr="00F47229">
        <w:rPr>
          <w:bCs/>
          <w:spacing w:val="-2"/>
        </w:rPr>
        <w:tab/>
      </w:r>
    </w:p>
    <w:p w14:paraId="64E9D7CD" w14:textId="01667AAB" w:rsidR="00214A4E" w:rsidRDefault="00214A4E" w:rsidP="00214A4E">
      <w:pPr>
        <w:tabs>
          <w:tab w:val="left" w:pos="360"/>
        </w:tabs>
        <w:spacing w:before="120" w:after="120"/>
        <w:jc w:val="both"/>
        <w:rPr>
          <w:bCs/>
          <w:spacing w:val="-2"/>
        </w:rPr>
      </w:pPr>
      <w:r w:rsidRPr="00F47229">
        <w:rPr>
          <w:bCs/>
          <w:spacing w:val="-2"/>
        </w:rPr>
        <w:t xml:space="preserve">(1) </w:t>
      </w:r>
      <w:r w:rsidRPr="00F47229">
        <w:rPr>
          <w:noProof/>
        </w:rPr>
        <w:t>Yerli üretim dalının</w:t>
      </w:r>
      <w:r w:rsidRPr="00F47229">
        <w:rPr>
          <w:bCs/>
          <w:spacing w:val="-2"/>
        </w:rPr>
        <w:t xml:space="preserve"> </w:t>
      </w:r>
      <w:r w:rsidR="001416FE" w:rsidRPr="00F47229">
        <w:rPr>
          <w:bCs/>
          <w:spacing w:val="-2"/>
        </w:rPr>
        <w:t>soruşturma konusu</w:t>
      </w:r>
      <w:r w:rsidRPr="00F47229">
        <w:rPr>
          <w:bCs/>
          <w:spacing w:val="-2"/>
        </w:rPr>
        <w:t xml:space="preserve"> ürün için yurt içi birim satış fiyatı endeksi 2020 yılında 100 birim olduğu kabul edildiğinde, 2021 yılında 12</w:t>
      </w:r>
      <w:r w:rsidR="00E442A8" w:rsidRPr="00F47229">
        <w:rPr>
          <w:bCs/>
          <w:spacing w:val="-2"/>
        </w:rPr>
        <w:t>0</w:t>
      </w:r>
      <w:r w:rsidRPr="00F47229">
        <w:rPr>
          <w:bCs/>
          <w:spacing w:val="-2"/>
        </w:rPr>
        <w:t xml:space="preserve"> birim, 2022 </w:t>
      </w:r>
      <w:r w:rsidR="00200879" w:rsidRPr="00F47229">
        <w:rPr>
          <w:bCs/>
          <w:spacing w:val="-2"/>
        </w:rPr>
        <w:t>yılında ise</w:t>
      </w:r>
      <w:r w:rsidRPr="00F47229">
        <w:rPr>
          <w:bCs/>
          <w:spacing w:val="-2"/>
        </w:rPr>
        <w:t xml:space="preserve"> </w:t>
      </w:r>
      <w:r w:rsidR="00E60E61" w:rsidRPr="00F47229">
        <w:rPr>
          <w:bCs/>
          <w:spacing w:val="-2"/>
        </w:rPr>
        <w:t>124</w:t>
      </w:r>
      <w:r w:rsidRPr="00F47229">
        <w:rPr>
          <w:bCs/>
          <w:spacing w:val="-2"/>
        </w:rPr>
        <w:t xml:space="preserve"> birim seviyesinde gerçekleşm</w:t>
      </w:r>
      <w:r w:rsidR="00E60E61" w:rsidRPr="00F47229">
        <w:rPr>
          <w:bCs/>
          <w:spacing w:val="-2"/>
        </w:rPr>
        <w:t>iştir.</w:t>
      </w:r>
    </w:p>
    <w:p w14:paraId="537CB3E8" w14:textId="77777777" w:rsidR="00404B35" w:rsidRPr="00F47229" w:rsidRDefault="00404B35" w:rsidP="00214A4E">
      <w:pPr>
        <w:tabs>
          <w:tab w:val="left" w:pos="360"/>
        </w:tabs>
        <w:spacing w:before="120" w:after="120"/>
        <w:jc w:val="both"/>
        <w:rPr>
          <w:bCs/>
          <w:spacing w:val="-2"/>
        </w:rPr>
      </w:pPr>
    </w:p>
    <w:p w14:paraId="7A08C79C" w14:textId="77777777" w:rsidR="00214A4E" w:rsidRPr="00F47229" w:rsidRDefault="00214A4E" w:rsidP="00214A4E">
      <w:pPr>
        <w:tabs>
          <w:tab w:val="left" w:pos="360"/>
        </w:tabs>
        <w:spacing w:before="120" w:after="120"/>
        <w:jc w:val="both"/>
        <w:rPr>
          <w:b/>
          <w:bCs/>
          <w:spacing w:val="-2"/>
          <w:u w:val="single"/>
        </w:rPr>
      </w:pPr>
      <w:r w:rsidRPr="00F47229">
        <w:rPr>
          <w:b/>
          <w:bCs/>
          <w:spacing w:val="-2"/>
        </w:rPr>
        <w:t>ç) Pazar payı</w:t>
      </w:r>
    </w:p>
    <w:p w14:paraId="3DDE9A57" w14:textId="7DCA313A" w:rsidR="00214A4E" w:rsidRPr="00F47229" w:rsidRDefault="00214A4E" w:rsidP="00214A4E">
      <w:pPr>
        <w:tabs>
          <w:tab w:val="left" w:pos="360"/>
        </w:tabs>
        <w:spacing w:before="120" w:after="120"/>
        <w:jc w:val="both"/>
        <w:rPr>
          <w:bCs/>
          <w:spacing w:val="-2"/>
        </w:rPr>
      </w:pPr>
      <w:r w:rsidRPr="00F47229">
        <w:rPr>
          <w:bCs/>
          <w:spacing w:val="-2"/>
        </w:rPr>
        <w:t xml:space="preserve">(1) </w:t>
      </w:r>
      <w:r w:rsidRPr="00F47229">
        <w:t>Yerli üretim dalının pazar payı endeksi 2020</w:t>
      </w:r>
      <w:r w:rsidR="007463E5" w:rsidRPr="00F47229">
        <w:t xml:space="preserve">, </w:t>
      </w:r>
      <w:r w:rsidRPr="00F47229">
        <w:t>2021</w:t>
      </w:r>
      <w:r w:rsidR="007463E5" w:rsidRPr="00F47229">
        <w:t xml:space="preserve"> ve 2022</w:t>
      </w:r>
      <w:r w:rsidRPr="00F47229">
        <w:t xml:space="preserve"> yıllarında sırasıyla 100 </w:t>
      </w:r>
      <w:r w:rsidR="00B67E88" w:rsidRPr="00F47229">
        <w:t>birim</w:t>
      </w:r>
      <w:r w:rsidR="007463E5" w:rsidRPr="00F47229">
        <w:t xml:space="preserve">, </w:t>
      </w:r>
      <w:r w:rsidR="00200879" w:rsidRPr="00F47229">
        <w:t>9</w:t>
      </w:r>
      <w:r w:rsidR="007463E5" w:rsidRPr="00F47229">
        <w:t>2 birim ve 83</w:t>
      </w:r>
      <w:r w:rsidR="00200879" w:rsidRPr="00F47229">
        <w:t xml:space="preserve"> birim</w:t>
      </w:r>
      <w:r w:rsidR="007463E5" w:rsidRPr="00F47229">
        <w:t xml:space="preserve"> seviyelerinde gerçekleşmiştir.</w:t>
      </w:r>
      <w:r w:rsidRPr="00F47229">
        <w:t xml:space="preserve"> </w:t>
      </w:r>
    </w:p>
    <w:p w14:paraId="1FD3E063" w14:textId="77777777" w:rsidR="00214A4E" w:rsidRPr="00F47229" w:rsidRDefault="00214A4E" w:rsidP="00214A4E">
      <w:pPr>
        <w:tabs>
          <w:tab w:val="left" w:pos="360"/>
        </w:tabs>
        <w:spacing w:before="120" w:after="120"/>
        <w:jc w:val="both"/>
        <w:rPr>
          <w:bCs/>
          <w:spacing w:val="-2"/>
        </w:rPr>
      </w:pPr>
      <w:r w:rsidRPr="00F47229">
        <w:rPr>
          <w:b/>
          <w:bCs/>
          <w:spacing w:val="-2"/>
        </w:rPr>
        <w:t>d) Maliyetler ve kârlılık</w:t>
      </w:r>
      <w:r w:rsidRPr="00F47229">
        <w:rPr>
          <w:bCs/>
          <w:spacing w:val="-2"/>
        </w:rPr>
        <w:tab/>
      </w:r>
    </w:p>
    <w:p w14:paraId="1E53F535" w14:textId="02214416" w:rsidR="00214A4E" w:rsidRPr="00F47229" w:rsidRDefault="00214A4E" w:rsidP="00214A4E">
      <w:pPr>
        <w:tabs>
          <w:tab w:val="left" w:pos="360"/>
        </w:tabs>
        <w:spacing w:before="120" w:after="120"/>
        <w:jc w:val="both"/>
        <w:rPr>
          <w:bCs/>
          <w:spacing w:val="-2"/>
        </w:rPr>
      </w:pPr>
      <w:r w:rsidRPr="00F47229">
        <w:rPr>
          <w:bCs/>
          <w:spacing w:val="-2"/>
        </w:rPr>
        <w:t xml:space="preserve">(1) </w:t>
      </w:r>
      <w:r w:rsidRPr="00F47229">
        <w:rPr>
          <w:noProof/>
        </w:rPr>
        <w:t>Yerli üretim dalının</w:t>
      </w:r>
      <w:r w:rsidRPr="00F47229">
        <w:rPr>
          <w:bCs/>
          <w:spacing w:val="-2"/>
        </w:rPr>
        <w:t xml:space="preserve"> </w:t>
      </w:r>
      <w:r w:rsidR="001416FE" w:rsidRPr="00F47229">
        <w:rPr>
          <w:bCs/>
          <w:spacing w:val="-2"/>
        </w:rPr>
        <w:t>soruşturma konusu</w:t>
      </w:r>
      <w:r w:rsidRPr="00F47229">
        <w:rPr>
          <w:bCs/>
          <w:spacing w:val="-2"/>
        </w:rPr>
        <w:t xml:space="preserve"> ürün için 2020 yılında 100 birim olan birim sınai maliyet endeksi, 2021 yılında 1</w:t>
      </w:r>
      <w:r w:rsidR="00A228B7" w:rsidRPr="00F47229">
        <w:rPr>
          <w:bCs/>
          <w:spacing w:val="-2"/>
        </w:rPr>
        <w:t>2</w:t>
      </w:r>
      <w:r w:rsidR="00697500" w:rsidRPr="00F47229">
        <w:rPr>
          <w:bCs/>
          <w:spacing w:val="-2"/>
        </w:rPr>
        <w:t>6</w:t>
      </w:r>
      <w:r w:rsidRPr="00F47229">
        <w:rPr>
          <w:bCs/>
          <w:spacing w:val="-2"/>
        </w:rPr>
        <w:t xml:space="preserve"> birim</w:t>
      </w:r>
      <w:r w:rsidR="00697500" w:rsidRPr="00F47229">
        <w:rPr>
          <w:bCs/>
          <w:spacing w:val="-2"/>
        </w:rPr>
        <w:t>, 2022 yılında ise 125 birim seviyelerinde gerçekleşmiştir.</w:t>
      </w:r>
      <w:r w:rsidRPr="00F47229">
        <w:rPr>
          <w:bCs/>
          <w:spacing w:val="-2"/>
        </w:rPr>
        <w:t xml:space="preserve"> Faaliyet ve finansman giderleri eklenerek hesaplanan birim ticari maliyet endeksi ise 2020</w:t>
      </w:r>
      <w:r w:rsidR="00697500" w:rsidRPr="00F47229">
        <w:rPr>
          <w:bCs/>
          <w:spacing w:val="-2"/>
        </w:rPr>
        <w:t>,</w:t>
      </w:r>
      <w:r w:rsidRPr="00F47229">
        <w:rPr>
          <w:bCs/>
          <w:spacing w:val="-2"/>
        </w:rPr>
        <w:t xml:space="preserve"> 2021</w:t>
      </w:r>
      <w:r w:rsidR="00697500" w:rsidRPr="00F47229">
        <w:rPr>
          <w:bCs/>
          <w:spacing w:val="-2"/>
        </w:rPr>
        <w:t xml:space="preserve"> ve 2022</w:t>
      </w:r>
      <w:r w:rsidRPr="00F47229">
        <w:rPr>
          <w:bCs/>
          <w:spacing w:val="-2"/>
        </w:rPr>
        <w:t xml:space="preserve"> yıllarında sırasıyla 100 </w:t>
      </w:r>
      <w:r w:rsidR="00B67E88" w:rsidRPr="00F47229">
        <w:rPr>
          <w:bCs/>
          <w:spacing w:val="-2"/>
        </w:rPr>
        <w:t>birim</w:t>
      </w:r>
      <w:r w:rsidR="00697500" w:rsidRPr="00F47229">
        <w:rPr>
          <w:bCs/>
          <w:spacing w:val="-2"/>
        </w:rPr>
        <w:t xml:space="preserve">, 124 birim ve </w:t>
      </w:r>
      <w:r w:rsidRPr="00F47229">
        <w:rPr>
          <w:bCs/>
          <w:spacing w:val="-2"/>
        </w:rPr>
        <w:t>1</w:t>
      </w:r>
      <w:r w:rsidR="00697500" w:rsidRPr="00F47229">
        <w:rPr>
          <w:bCs/>
          <w:spacing w:val="-2"/>
        </w:rPr>
        <w:t>24</w:t>
      </w:r>
      <w:r w:rsidRPr="00F47229">
        <w:rPr>
          <w:bCs/>
          <w:spacing w:val="-2"/>
        </w:rPr>
        <w:t xml:space="preserve"> birim </w:t>
      </w:r>
      <w:r w:rsidR="00697500" w:rsidRPr="00F47229">
        <w:rPr>
          <w:bCs/>
          <w:spacing w:val="-2"/>
        </w:rPr>
        <w:t>olarak gerçekleşmiştir.</w:t>
      </w:r>
    </w:p>
    <w:p w14:paraId="15F2B16C" w14:textId="4ADDB6F6" w:rsidR="00214A4E" w:rsidRPr="00F47229" w:rsidRDefault="00214A4E" w:rsidP="00214A4E">
      <w:pPr>
        <w:tabs>
          <w:tab w:val="left" w:pos="360"/>
        </w:tabs>
        <w:spacing w:before="120" w:after="120"/>
        <w:jc w:val="both"/>
        <w:rPr>
          <w:bCs/>
          <w:spacing w:val="-2"/>
        </w:rPr>
      </w:pPr>
      <w:r w:rsidRPr="00F47229">
        <w:rPr>
          <w:bCs/>
          <w:spacing w:val="-2"/>
        </w:rPr>
        <w:t xml:space="preserve">(2) Yerli üretim dalının </w:t>
      </w:r>
      <w:r w:rsidR="001416FE" w:rsidRPr="00F47229">
        <w:rPr>
          <w:bCs/>
          <w:spacing w:val="-2"/>
        </w:rPr>
        <w:t>soruşturma konusu</w:t>
      </w:r>
      <w:r w:rsidRPr="00F47229">
        <w:rPr>
          <w:bCs/>
          <w:spacing w:val="-2"/>
        </w:rPr>
        <w:t xml:space="preserve"> ürün için gerçekleşen ticari maliyetleri ve yurt içi satış fiyatları dikkate alınarak hesaplanan yurt içi satışlardan birim kârlılık endeksi, 2020 yılında 100 birim kabul edildiğinde, 2021 yılında</w:t>
      </w:r>
      <w:r w:rsidR="009C1A8C" w:rsidRPr="00F47229">
        <w:rPr>
          <w:bCs/>
          <w:spacing w:val="-2"/>
        </w:rPr>
        <w:t xml:space="preserve"> </w:t>
      </w:r>
      <w:r w:rsidR="00137533" w:rsidRPr="00F47229">
        <w:rPr>
          <w:bCs/>
          <w:spacing w:val="-2"/>
        </w:rPr>
        <w:t>21</w:t>
      </w:r>
      <w:r w:rsidRPr="00F47229">
        <w:rPr>
          <w:bCs/>
          <w:spacing w:val="-2"/>
        </w:rPr>
        <w:t xml:space="preserve"> biri</w:t>
      </w:r>
      <w:r w:rsidR="00137533" w:rsidRPr="00F47229">
        <w:rPr>
          <w:bCs/>
          <w:spacing w:val="-2"/>
        </w:rPr>
        <w:t xml:space="preserve">m, 2022 yılında ise 135 birim olarak gerçekleşmiştir. </w:t>
      </w:r>
    </w:p>
    <w:p w14:paraId="1A8D346F" w14:textId="096DD77F" w:rsidR="00214A4E" w:rsidRPr="00F47229" w:rsidRDefault="00214A4E" w:rsidP="00214A4E">
      <w:pPr>
        <w:tabs>
          <w:tab w:val="left" w:pos="360"/>
        </w:tabs>
        <w:spacing w:before="120" w:after="120"/>
        <w:jc w:val="both"/>
        <w:rPr>
          <w:bCs/>
          <w:spacing w:val="-2"/>
        </w:rPr>
      </w:pPr>
      <w:r w:rsidRPr="00F47229">
        <w:rPr>
          <w:bCs/>
          <w:spacing w:val="-2"/>
        </w:rPr>
        <w:t>(3) Yurt dışı satışlardan birim kârlılık endeksi 2020</w:t>
      </w:r>
      <w:r w:rsidR="00A862DF" w:rsidRPr="00F47229">
        <w:rPr>
          <w:bCs/>
          <w:spacing w:val="-2"/>
        </w:rPr>
        <w:t xml:space="preserve">, </w:t>
      </w:r>
      <w:r w:rsidRPr="00F47229">
        <w:rPr>
          <w:bCs/>
          <w:spacing w:val="-2"/>
        </w:rPr>
        <w:t>2021</w:t>
      </w:r>
      <w:r w:rsidR="00A862DF" w:rsidRPr="00F47229">
        <w:rPr>
          <w:bCs/>
          <w:spacing w:val="-2"/>
        </w:rPr>
        <w:t xml:space="preserve"> ve 2022</w:t>
      </w:r>
      <w:r w:rsidRPr="00F47229">
        <w:rPr>
          <w:bCs/>
          <w:spacing w:val="-2"/>
        </w:rPr>
        <w:t xml:space="preserve"> yıllarında sırasıyla 100</w:t>
      </w:r>
      <w:r w:rsidR="00B67E88" w:rsidRPr="00F47229">
        <w:rPr>
          <w:bCs/>
          <w:spacing w:val="-2"/>
        </w:rPr>
        <w:t xml:space="preserve"> birim</w:t>
      </w:r>
      <w:r w:rsidR="00A862DF" w:rsidRPr="00F47229">
        <w:rPr>
          <w:bCs/>
          <w:spacing w:val="-2"/>
        </w:rPr>
        <w:t>, 120 birim ve 294 birim seviyelerinde gerçekleşmiştir.</w:t>
      </w:r>
      <w:r w:rsidRPr="00F47229">
        <w:rPr>
          <w:bCs/>
          <w:spacing w:val="-2"/>
        </w:rPr>
        <w:t xml:space="preserve"> </w:t>
      </w:r>
    </w:p>
    <w:p w14:paraId="362142A4" w14:textId="64CFC0B6" w:rsidR="00214A4E" w:rsidRPr="00F47229" w:rsidRDefault="00214A4E" w:rsidP="00214A4E">
      <w:pPr>
        <w:tabs>
          <w:tab w:val="left" w:pos="360"/>
        </w:tabs>
        <w:spacing w:before="120" w:after="120"/>
        <w:jc w:val="both"/>
        <w:rPr>
          <w:b/>
          <w:bCs/>
          <w:spacing w:val="-2"/>
        </w:rPr>
      </w:pPr>
      <w:r w:rsidRPr="00F47229">
        <w:rPr>
          <w:bCs/>
          <w:spacing w:val="-2"/>
        </w:rPr>
        <w:t>(4) Yerli üretim dalının toplam satışlarında birim k</w:t>
      </w:r>
      <w:r w:rsidRPr="00F47229">
        <w:rPr>
          <w:bCs/>
        </w:rPr>
        <w:t>â</w:t>
      </w:r>
      <w:r w:rsidRPr="00F47229">
        <w:rPr>
          <w:bCs/>
          <w:spacing w:val="-2"/>
        </w:rPr>
        <w:t xml:space="preserve">rlılığı ise, 2020 yılında 100 birim olarak kabul edildiğinde, 2021 yılında </w:t>
      </w:r>
      <w:r w:rsidR="00DE6EB3" w:rsidRPr="00F47229">
        <w:rPr>
          <w:bCs/>
          <w:spacing w:val="-2"/>
        </w:rPr>
        <w:t xml:space="preserve">61 birim, 2022 yılında </w:t>
      </w:r>
      <w:r w:rsidR="009F0934">
        <w:rPr>
          <w:bCs/>
          <w:spacing w:val="-2"/>
        </w:rPr>
        <w:t>228</w:t>
      </w:r>
      <w:r w:rsidR="00DE6EB3" w:rsidRPr="00F47229">
        <w:rPr>
          <w:bCs/>
          <w:spacing w:val="-2"/>
        </w:rPr>
        <w:t xml:space="preserve"> birim olarak gerçekleşmiştir.</w:t>
      </w:r>
      <w:r w:rsidRPr="00F47229">
        <w:rPr>
          <w:bCs/>
          <w:spacing w:val="-2"/>
        </w:rPr>
        <w:t xml:space="preserve"> </w:t>
      </w:r>
    </w:p>
    <w:p w14:paraId="35066FE3" w14:textId="77777777" w:rsidR="00214A4E" w:rsidRPr="00F47229" w:rsidRDefault="00214A4E" w:rsidP="00214A4E">
      <w:pPr>
        <w:tabs>
          <w:tab w:val="left" w:pos="360"/>
        </w:tabs>
        <w:spacing w:before="120" w:after="120"/>
        <w:jc w:val="both"/>
        <w:rPr>
          <w:bCs/>
          <w:spacing w:val="-2"/>
        </w:rPr>
      </w:pPr>
      <w:r w:rsidRPr="00F47229">
        <w:rPr>
          <w:b/>
          <w:bCs/>
          <w:spacing w:val="-2"/>
        </w:rPr>
        <w:t>e) Stoklar</w:t>
      </w:r>
      <w:r w:rsidRPr="00F47229">
        <w:rPr>
          <w:bCs/>
          <w:spacing w:val="-2"/>
        </w:rPr>
        <w:tab/>
      </w:r>
    </w:p>
    <w:p w14:paraId="52FF16EE" w14:textId="50015E79" w:rsidR="00214A4E" w:rsidRPr="00F47229" w:rsidRDefault="00214A4E" w:rsidP="00214A4E">
      <w:pPr>
        <w:tabs>
          <w:tab w:val="left" w:pos="360"/>
        </w:tabs>
        <w:spacing w:before="120" w:after="120"/>
        <w:jc w:val="both"/>
        <w:rPr>
          <w:b/>
          <w:bCs/>
          <w:spacing w:val="-2"/>
        </w:rPr>
      </w:pPr>
      <w:r w:rsidRPr="00F47229">
        <w:rPr>
          <w:bCs/>
          <w:spacing w:val="-2"/>
        </w:rPr>
        <w:t xml:space="preserve">(1) </w:t>
      </w:r>
      <w:r w:rsidRPr="00F47229">
        <w:rPr>
          <w:noProof/>
        </w:rPr>
        <w:t>Yerli üretim dalının</w:t>
      </w:r>
      <w:r w:rsidRPr="00F47229">
        <w:rPr>
          <w:bCs/>
          <w:spacing w:val="-2"/>
        </w:rPr>
        <w:t xml:space="preserve"> </w:t>
      </w:r>
      <w:r w:rsidRPr="00F47229">
        <w:t xml:space="preserve">dönem sonu stok miktarı </w:t>
      </w:r>
      <w:r w:rsidRPr="00F47229">
        <w:rPr>
          <w:bCs/>
          <w:spacing w:val="-2"/>
        </w:rPr>
        <w:t xml:space="preserve">2020 yılında 100 birim olarak kabul edildiğinde, 2021 yılında </w:t>
      </w:r>
      <w:r w:rsidR="00181D48" w:rsidRPr="00F47229">
        <w:rPr>
          <w:bCs/>
          <w:spacing w:val="-2"/>
        </w:rPr>
        <w:t>167</w:t>
      </w:r>
      <w:r w:rsidRPr="00F47229">
        <w:rPr>
          <w:bCs/>
          <w:spacing w:val="-2"/>
        </w:rPr>
        <w:t xml:space="preserve"> birime </w:t>
      </w:r>
      <w:r w:rsidR="00276AB0" w:rsidRPr="00F47229">
        <w:rPr>
          <w:bCs/>
          <w:spacing w:val="-2"/>
        </w:rPr>
        <w:t>yükselmiş</w:t>
      </w:r>
      <w:r w:rsidRPr="00F47229">
        <w:rPr>
          <w:bCs/>
          <w:spacing w:val="-2"/>
        </w:rPr>
        <w:t xml:space="preserve">, 2022 yılında ise </w:t>
      </w:r>
      <w:r w:rsidR="00181D48" w:rsidRPr="00F47229">
        <w:rPr>
          <w:bCs/>
          <w:spacing w:val="-2"/>
        </w:rPr>
        <w:t>227</w:t>
      </w:r>
      <w:r w:rsidRPr="00F47229">
        <w:rPr>
          <w:bCs/>
          <w:spacing w:val="-2"/>
        </w:rPr>
        <w:t xml:space="preserve"> birim seviyesinde </w:t>
      </w:r>
      <w:r w:rsidR="00181D48" w:rsidRPr="00F47229">
        <w:rPr>
          <w:bCs/>
          <w:spacing w:val="-2"/>
        </w:rPr>
        <w:t>gerçekleşmiştir.</w:t>
      </w:r>
    </w:p>
    <w:p w14:paraId="1F1F7C88" w14:textId="77777777" w:rsidR="00214A4E" w:rsidRPr="00F47229" w:rsidRDefault="00214A4E" w:rsidP="00214A4E">
      <w:pPr>
        <w:tabs>
          <w:tab w:val="left" w:pos="360"/>
        </w:tabs>
        <w:spacing w:before="120" w:after="120"/>
        <w:jc w:val="both"/>
        <w:rPr>
          <w:b/>
          <w:bCs/>
          <w:spacing w:val="-2"/>
        </w:rPr>
      </w:pPr>
      <w:r w:rsidRPr="00F47229">
        <w:rPr>
          <w:b/>
          <w:bCs/>
          <w:spacing w:val="-2"/>
        </w:rPr>
        <w:t>f) İstihdam</w:t>
      </w:r>
    </w:p>
    <w:p w14:paraId="15F93F9B" w14:textId="4FD3C1C5" w:rsidR="00214A4E" w:rsidRPr="00F47229" w:rsidRDefault="00214A4E" w:rsidP="00214A4E">
      <w:pPr>
        <w:tabs>
          <w:tab w:val="left" w:pos="360"/>
        </w:tabs>
        <w:spacing w:before="120" w:after="120"/>
        <w:jc w:val="both"/>
        <w:rPr>
          <w:bCs/>
          <w:spacing w:val="-2"/>
        </w:rPr>
      </w:pPr>
      <w:r w:rsidRPr="00F47229">
        <w:rPr>
          <w:bCs/>
          <w:spacing w:val="-2"/>
        </w:rPr>
        <w:t xml:space="preserve">(1) </w:t>
      </w:r>
      <w:r w:rsidRPr="00F47229">
        <w:rPr>
          <w:noProof/>
        </w:rPr>
        <w:t>Yerli üretim dalının</w:t>
      </w:r>
      <w:r w:rsidRPr="00F47229">
        <w:rPr>
          <w:bCs/>
          <w:spacing w:val="-2"/>
        </w:rPr>
        <w:t xml:space="preserve"> </w:t>
      </w:r>
      <w:r w:rsidR="001416FE" w:rsidRPr="00F47229">
        <w:rPr>
          <w:bCs/>
          <w:spacing w:val="-2"/>
        </w:rPr>
        <w:t>soruşturma konusu</w:t>
      </w:r>
      <w:r w:rsidRPr="00F47229">
        <w:rPr>
          <w:bCs/>
          <w:spacing w:val="-2"/>
        </w:rPr>
        <w:t xml:space="preserve"> ürün üretiminde çalışan</w:t>
      </w:r>
      <w:r w:rsidR="00DB187C">
        <w:rPr>
          <w:bCs/>
          <w:spacing w:val="-2"/>
        </w:rPr>
        <w:t xml:space="preserve"> direkt</w:t>
      </w:r>
      <w:r w:rsidRPr="00F47229">
        <w:rPr>
          <w:bCs/>
          <w:spacing w:val="-2"/>
        </w:rPr>
        <w:t xml:space="preserve"> işçi sayısı endeksi 2020 </w:t>
      </w:r>
      <w:r w:rsidR="002546EE" w:rsidRPr="00F47229">
        <w:rPr>
          <w:bCs/>
          <w:spacing w:val="-2"/>
        </w:rPr>
        <w:t xml:space="preserve">yılında </w:t>
      </w:r>
      <w:r w:rsidRPr="00F47229">
        <w:rPr>
          <w:bCs/>
          <w:spacing w:val="-2"/>
        </w:rPr>
        <w:t>100</w:t>
      </w:r>
      <w:r w:rsidR="00B67E88" w:rsidRPr="00F47229">
        <w:rPr>
          <w:bCs/>
          <w:spacing w:val="-2"/>
        </w:rPr>
        <w:t xml:space="preserve"> birim</w:t>
      </w:r>
      <w:r w:rsidRPr="00F47229">
        <w:rPr>
          <w:bCs/>
          <w:spacing w:val="-2"/>
        </w:rPr>
        <w:t xml:space="preserve"> ve </w:t>
      </w:r>
      <w:r w:rsidR="002546EE" w:rsidRPr="00F47229">
        <w:rPr>
          <w:bCs/>
          <w:spacing w:val="-2"/>
        </w:rPr>
        <w:t xml:space="preserve">2021 yılında </w:t>
      </w:r>
      <w:r w:rsidR="00276AB0" w:rsidRPr="00F47229">
        <w:rPr>
          <w:bCs/>
          <w:spacing w:val="-2"/>
        </w:rPr>
        <w:t>122</w:t>
      </w:r>
      <w:r w:rsidRPr="00F47229">
        <w:rPr>
          <w:bCs/>
          <w:spacing w:val="-2"/>
        </w:rPr>
        <w:t xml:space="preserve"> birim</w:t>
      </w:r>
      <w:r w:rsidR="002546EE" w:rsidRPr="00F47229">
        <w:rPr>
          <w:bCs/>
          <w:spacing w:val="-2"/>
        </w:rPr>
        <w:t xml:space="preserve">, </w:t>
      </w:r>
      <w:r w:rsidRPr="00F47229">
        <w:rPr>
          <w:bCs/>
          <w:spacing w:val="-2"/>
        </w:rPr>
        <w:t xml:space="preserve">2022 yılında ise </w:t>
      </w:r>
      <w:r w:rsidR="00276AB0" w:rsidRPr="00F47229">
        <w:rPr>
          <w:bCs/>
          <w:spacing w:val="-2"/>
        </w:rPr>
        <w:t>12</w:t>
      </w:r>
      <w:r w:rsidR="002546EE" w:rsidRPr="00F47229">
        <w:rPr>
          <w:bCs/>
          <w:spacing w:val="-2"/>
        </w:rPr>
        <w:t>8</w:t>
      </w:r>
      <w:r w:rsidRPr="00F47229">
        <w:rPr>
          <w:bCs/>
          <w:spacing w:val="-2"/>
        </w:rPr>
        <w:t xml:space="preserve"> birim</w:t>
      </w:r>
      <w:r w:rsidR="002546EE" w:rsidRPr="00F47229">
        <w:rPr>
          <w:bCs/>
          <w:spacing w:val="-2"/>
        </w:rPr>
        <w:t xml:space="preserve"> olarak gerçekleşmiştir.</w:t>
      </w:r>
    </w:p>
    <w:p w14:paraId="1609DAC1" w14:textId="77777777" w:rsidR="00214A4E" w:rsidRPr="00F47229" w:rsidRDefault="00214A4E" w:rsidP="00214A4E">
      <w:pPr>
        <w:tabs>
          <w:tab w:val="left" w:pos="360"/>
        </w:tabs>
        <w:spacing w:before="120" w:after="120"/>
        <w:jc w:val="both"/>
        <w:rPr>
          <w:bCs/>
          <w:spacing w:val="-2"/>
        </w:rPr>
      </w:pPr>
      <w:r w:rsidRPr="00F47229">
        <w:rPr>
          <w:b/>
          <w:bCs/>
          <w:spacing w:val="-2"/>
        </w:rPr>
        <w:t>g) Ücretler</w:t>
      </w:r>
      <w:r w:rsidRPr="00F47229">
        <w:rPr>
          <w:bCs/>
          <w:spacing w:val="-2"/>
        </w:rPr>
        <w:tab/>
      </w:r>
    </w:p>
    <w:p w14:paraId="1319CF7E" w14:textId="46CE42A0" w:rsidR="00214A4E" w:rsidRPr="00F47229" w:rsidRDefault="00214A4E" w:rsidP="00214A4E">
      <w:pPr>
        <w:tabs>
          <w:tab w:val="left" w:pos="360"/>
        </w:tabs>
        <w:spacing w:before="120" w:after="120"/>
        <w:jc w:val="both"/>
        <w:rPr>
          <w:bCs/>
          <w:spacing w:val="-2"/>
        </w:rPr>
      </w:pPr>
      <w:r w:rsidRPr="00F47229">
        <w:rPr>
          <w:bCs/>
          <w:spacing w:val="-2"/>
        </w:rPr>
        <w:t xml:space="preserve">(1) </w:t>
      </w:r>
      <w:r w:rsidR="001416FE" w:rsidRPr="00F47229">
        <w:rPr>
          <w:bCs/>
          <w:spacing w:val="-2"/>
        </w:rPr>
        <w:t>Soruşturma konusu</w:t>
      </w:r>
      <w:r w:rsidRPr="00F47229">
        <w:rPr>
          <w:bCs/>
          <w:spacing w:val="-2"/>
        </w:rPr>
        <w:t xml:space="preserve"> ürün üretiminde çalışan bir işçinin aylık brüt ücretinin endeksi 2020 yılında 100 birim olarak kabul edildiğinde, 2021 yılında </w:t>
      </w:r>
      <w:r w:rsidR="00276AB0" w:rsidRPr="00F47229">
        <w:rPr>
          <w:bCs/>
          <w:spacing w:val="-2"/>
        </w:rPr>
        <w:t>91</w:t>
      </w:r>
      <w:r w:rsidRPr="00F47229">
        <w:rPr>
          <w:bCs/>
          <w:spacing w:val="-2"/>
        </w:rPr>
        <w:t xml:space="preserve"> biri</w:t>
      </w:r>
      <w:r w:rsidR="00F853E1" w:rsidRPr="00F47229">
        <w:rPr>
          <w:bCs/>
          <w:spacing w:val="-2"/>
        </w:rPr>
        <w:t>m</w:t>
      </w:r>
      <w:r w:rsidRPr="00F47229">
        <w:rPr>
          <w:bCs/>
          <w:spacing w:val="-2"/>
        </w:rPr>
        <w:t xml:space="preserve">, 2022 yılında ise </w:t>
      </w:r>
      <w:r w:rsidR="00F853E1" w:rsidRPr="00F47229">
        <w:rPr>
          <w:bCs/>
          <w:spacing w:val="-2"/>
        </w:rPr>
        <w:t>70</w:t>
      </w:r>
      <w:r w:rsidRPr="00F47229">
        <w:rPr>
          <w:bCs/>
          <w:spacing w:val="-2"/>
        </w:rPr>
        <w:t xml:space="preserve"> birim</w:t>
      </w:r>
      <w:r w:rsidR="00F853E1" w:rsidRPr="00F47229">
        <w:rPr>
          <w:bCs/>
          <w:spacing w:val="-2"/>
        </w:rPr>
        <w:t xml:space="preserve"> olarak gerçekleşmiştir.</w:t>
      </w:r>
    </w:p>
    <w:p w14:paraId="588885DF" w14:textId="77777777" w:rsidR="00214A4E" w:rsidRPr="00F47229" w:rsidRDefault="00214A4E" w:rsidP="00214A4E">
      <w:pPr>
        <w:tabs>
          <w:tab w:val="left" w:pos="360"/>
        </w:tabs>
        <w:spacing w:before="120" w:after="120"/>
        <w:jc w:val="both"/>
        <w:rPr>
          <w:bCs/>
          <w:spacing w:val="-2"/>
        </w:rPr>
      </w:pPr>
      <w:r w:rsidRPr="00F47229">
        <w:rPr>
          <w:b/>
          <w:bCs/>
          <w:spacing w:val="-2"/>
        </w:rPr>
        <w:t>ğ) Verimlilik</w:t>
      </w:r>
      <w:r w:rsidRPr="00F47229">
        <w:rPr>
          <w:bCs/>
          <w:spacing w:val="-2"/>
        </w:rPr>
        <w:tab/>
      </w:r>
    </w:p>
    <w:p w14:paraId="08849DA6" w14:textId="3D5D7079" w:rsidR="00214A4E" w:rsidRPr="00F47229" w:rsidRDefault="00214A4E" w:rsidP="00214A4E">
      <w:pPr>
        <w:tabs>
          <w:tab w:val="left" w:pos="360"/>
        </w:tabs>
        <w:spacing w:before="120" w:after="120"/>
        <w:jc w:val="both"/>
        <w:rPr>
          <w:bCs/>
        </w:rPr>
      </w:pPr>
      <w:r w:rsidRPr="00F47229">
        <w:rPr>
          <w:bCs/>
          <w:spacing w:val="-2"/>
        </w:rPr>
        <w:t xml:space="preserve">(1) </w:t>
      </w:r>
      <w:r w:rsidR="001416FE" w:rsidRPr="00F47229">
        <w:rPr>
          <w:bCs/>
          <w:spacing w:val="-2"/>
        </w:rPr>
        <w:t>Soruşturma konusu</w:t>
      </w:r>
      <w:r w:rsidRPr="00F47229">
        <w:rPr>
          <w:bCs/>
          <w:spacing w:val="-2"/>
        </w:rPr>
        <w:t xml:space="preserve"> ürün üretiminde çalışan işçi başına düşen üretim miktarını gösteren verimlilik endeksi 2020 yılında 100 birim olarak kabul edildiğinde, 2021 yılında </w:t>
      </w:r>
      <w:r w:rsidR="00832FBC" w:rsidRPr="00F47229">
        <w:rPr>
          <w:bCs/>
          <w:spacing w:val="-2"/>
        </w:rPr>
        <w:t>65</w:t>
      </w:r>
      <w:r w:rsidRPr="00F47229">
        <w:rPr>
          <w:bCs/>
          <w:spacing w:val="-2"/>
        </w:rPr>
        <w:t xml:space="preserve"> birim</w:t>
      </w:r>
      <w:r w:rsidR="00724E1F">
        <w:rPr>
          <w:bCs/>
          <w:spacing w:val="-2"/>
        </w:rPr>
        <w:t>e</w:t>
      </w:r>
      <w:r w:rsidRPr="00F47229">
        <w:rPr>
          <w:bCs/>
          <w:spacing w:val="-2"/>
        </w:rPr>
        <w:t xml:space="preserve"> </w:t>
      </w:r>
      <w:r w:rsidR="00276AB0" w:rsidRPr="00F47229">
        <w:rPr>
          <w:bCs/>
          <w:spacing w:val="-2"/>
        </w:rPr>
        <w:t>gerilemi</w:t>
      </w:r>
      <w:r w:rsidRPr="00F47229">
        <w:rPr>
          <w:bCs/>
          <w:spacing w:val="-2"/>
        </w:rPr>
        <w:t xml:space="preserve">ş, 2022 yılında ise </w:t>
      </w:r>
      <w:r w:rsidR="00832FBC" w:rsidRPr="00F47229">
        <w:rPr>
          <w:bCs/>
          <w:spacing w:val="-2"/>
        </w:rPr>
        <w:t>28</w:t>
      </w:r>
      <w:r w:rsidRPr="00F47229">
        <w:rPr>
          <w:bCs/>
          <w:spacing w:val="-2"/>
        </w:rPr>
        <w:t xml:space="preserve"> birim</w:t>
      </w:r>
      <w:r w:rsidR="00276AB0" w:rsidRPr="00F47229">
        <w:rPr>
          <w:bCs/>
          <w:spacing w:val="-2"/>
        </w:rPr>
        <w:t xml:space="preserve"> seviyelerinde gerçekleş</w:t>
      </w:r>
      <w:r w:rsidR="00832FBC" w:rsidRPr="00F47229">
        <w:rPr>
          <w:bCs/>
          <w:spacing w:val="-2"/>
        </w:rPr>
        <w:t>miştir.</w:t>
      </w:r>
    </w:p>
    <w:p w14:paraId="62A0906A" w14:textId="77777777" w:rsidR="00214A4E" w:rsidRPr="00F47229" w:rsidRDefault="00214A4E" w:rsidP="00214A4E">
      <w:pPr>
        <w:tabs>
          <w:tab w:val="left" w:pos="360"/>
        </w:tabs>
        <w:spacing w:before="120" w:after="120"/>
        <w:jc w:val="both"/>
        <w:rPr>
          <w:bCs/>
          <w:spacing w:val="-2"/>
        </w:rPr>
      </w:pPr>
      <w:r w:rsidRPr="00F47229">
        <w:rPr>
          <w:b/>
          <w:bCs/>
          <w:spacing w:val="-2"/>
        </w:rPr>
        <w:t xml:space="preserve">h) Nakit akışı </w:t>
      </w:r>
    </w:p>
    <w:p w14:paraId="44D12BAB" w14:textId="44B09458" w:rsidR="00214A4E" w:rsidRPr="00F47229" w:rsidRDefault="00214A4E" w:rsidP="00214A4E">
      <w:pPr>
        <w:tabs>
          <w:tab w:val="left" w:pos="360"/>
        </w:tabs>
        <w:spacing w:before="120" w:after="120"/>
        <w:jc w:val="both"/>
        <w:rPr>
          <w:bCs/>
          <w:spacing w:val="-2"/>
        </w:rPr>
      </w:pPr>
      <w:r w:rsidRPr="00F47229">
        <w:rPr>
          <w:bCs/>
          <w:spacing w:val="-2"/>
        </w:rPr>
        <w:t xml:space="preserve">(1) </w:t>
      </w:r>
      <w:r w:rsidR="001416FE" w:rsidRPr="00F47229">
        <w:rPr>
          <w:noProof/>
        </w:rPr>
        <w:t>Soruşturma konusu</w:t>
      </w:r>
      <w:r w:rsidRPr="00F47229">
        <w:rPr>
          <w:noProof/>
        </w:rPr>
        <w:t xml:space="preserve"> üründe sağlanan nakit akış endeksi 2020 yılında 100 birim kabul edildiğinde, 2021 yılında </w:t>
      </w:r>
      <w:r w:rsidR="00F75C1F" w:rsidRPr="00F47229">
        <w:rPr>
          <w:noProof/>
        </w:rPr>
        <w:t>100 birim seviyelerinde, 2022 yılında ise 194 birim seviyesinde gerçekleşmiştir.</w:t>
      </w:r>
      <w:r w:rsidRPr="00F47229">
        <w:rPr>
          <w:noProof/>
        </w:rPr>
        <w:t xml:space="preserve"> </w:t>
      </w:r>
    </w:p>
    <w:p w14:paraId="27850DF3" w14:textId="77777777" w:rsidR="00214A4E" w:rsidRPr="00F47229" w:rsidRDefault="00214A4E" w:rsidP="00214A4E">
      <w:pPr>
        <w:tabs>
          <w:tab w:val="left" w:pos="360"/>
        </w:tabs>
        <w:spacing w:before="120" w:after="120"/>
        <w:jc w:val="both"/>
        <w:rPr>
          <w:bCs/>
          <w:spacing w:val="-2"/>
        </w:rPr>
      </w:pPr>
      <w:r w:rsidRPr="00F47229">
        <w:rPr>
          <w:b/>
          <w:bCs/>
          <w:spacing w:val="-2"/>
        </w:rPr>
        <w:t>ı) Büyüme</w:t>
      </w:r>
    </w:p>
    <w:p w14:paraId="3674DA0D" w14:textId="496C88B3" w:rsidR="00214A4E" w:rsidRPr="00F47229" w:rsidRDefault="00214A4E" w:rsidP="00214A4E">
      <w:pPr>
        <w:tabs>
          <w:tab w:val="left" w:pos="360"/>
        </w:tabs>
        <w:spacing w:before="120" w:after="120"/>
        <w:jc w:val="both"/>
        <w:rPr>
          <w:bCs/>
          <w:spacing w:val="-2"/>
        </w:rPr>
      </w:pPr>
      <w:r w:rsidRPr="00F47229">
        <w:rPr>
          <w:bCs/>
          <w:spacing w:val="-2"/>
        </w:rPr>
        <w:t xml:space="preserve">(1) </w:t>
      </w:r>
      <w:r w:rsidRPr="00F47229">
        <w:rPr>
          <w:noProof/>
        </w:rPr>
        <w:t>Yerli üretim dalının</w:t>
      </w:r>
      <w:r w:rsidRPr="00F47229">
        <w:rPr>
          <w:bCs/>
          <w:spacing w:val="-2"/>
        </w:rPr>
        <w:t xml:space="preserve"> bütün faaliyetlerini kapsayan aktif büyüklüğü 2020 yılında 100 birim</w:t>
      </w:r>
      <w:r w:rsidR="00AD2E87">
        <w:rPr>
          <w:bCs/>
          <w:spacing w:val="-2"/>
        </w:rPr>
        <w:t xml:space="preserve"> olarak kabul edildiğinde</w:t>
      </w:r>
      <w:r w:rsidRPr="00F47229">
        <w:rPr>
          <w:bCs/>
          <w:spacing w:val="-2"/>
        </w:rPr>
        <w:t xml:space="preserve">, 2021 yılında </w:t>
      </w:r>
      <w:r w:rsidR="00FA1E2C" w:rsidRPr="00F47229">
        <w:rPr>
          <w:bCs/>
          <w:spacing w:val="-2"/>
        </w:rPr>
        <w:t>14</w:t>
      </w:r>
      <w:r w:rsidR="00586CAD" w:rsidRPr="00F47229">
        <w:rPr>
          <w:bCs/>
          <w:spacing w:val="-2"/>
        </w:rPr>
        <w:t>7</w:t>
      </w:r>
      <w:r w:rsidRPr="00F47229">
        <w:rPr>
          <w:bCs/>
          <w:spacing w:val="-2"/>
        </w:rPr>
        <w:t xml:space="preserve"> birime yükselmiş, 2022 yılında ise </w:t>
      </w:r>
      <w:r w:rsidR="00586CAD" w:rsidRPr="00F47229">
        <w:rPr>
          <w:bCs/>
          <w:spacing w:val="-2"/>
        </w:rPr>
        <w:t>120</w:t>
      </w:r>
      <w:r w:rsidRPr="00F47229">
        <w:rPr>
          <w:bCs/>
          <w:spacing w:val="-2"/>
        </w:rPr>
        <w:t xml:space="preserve"> birim</w:t>
      </w:r>
      <w:r w:rsidR="00FA1E2C" w:rsidRPr="00F47229">
        <w:rPr>
          <w:bCs/>
          <w:spacing w:val="-2"/>
        </w:rPr>
        <w:t xml:space="preserve"> seviyelerinde </w:t>
      </w:r>
      <w:r w:rsidR="00586CAD" w:rsidRPr="00F47229">
        <w:rPr>
          <w:bCs/>
          <w:spacing w:val="-2"/>
        </w:rPr>
        <w:t>gerçekleşmiştir.</w:t>
      </w:r>
      <w:r w:rsidRPr="00F47229">
        <w:rPr>
          <w:bCs/>
          <w:spacing w:val="-2"/>
        </w:rPr>
        <w:t xml:space="preserve"> </w:t>
      </w:r>
    </w:p>
    <w:p w14:paraId="3BDDF618" w14:textId="77777777" w:rsidR="00214A4E" w:rsidRPr="00F47229" w:rsidRDefault="00214A4E" w:rsidP="00214A4E">
      <w:pPr>
        <w:tabs>
          <w:tab w:val="left" w:pos="360"/>
        </w:tabs>
        <w:spacing w:before="120" w:after="120"/>
        <w:jc w:val="both"/>
        <w:rPr>
          <w:bCs/>
          <w:spacing w:val="-2"/>
        </w:rPr>
      </w:pPr>
      <w:r w:rsidRPr="00F47229">
        <w:rPr>
          <w:b/>
          <w:bCs/>
          <w:spacing w:val="-2"/>
        </w:rPr>
        <w:t>i) Sermaye arttırma yeteneği</w:t>
      </w:r>
    </w:p>
    <w:p w14:paraId="4D36DA99" w14:textId="79BEA29A" w:rsidR="00214A4E" w:rsidRDefault="00214A4E" w:rsidP="00214A4E">
      <w:pPr>
        <w:tabs>
          <w:tab w:val="left" w:pos="360"/>
        </w:tabs>
        <w:spacing w:before="120" w:after="120"/>
        <w:jc w:val="both"/>
        <w:rPr>
          <w:bCs/>
          <w:spacing w:val="-2"/>
        </w:rPr>
      </w:pPr>
      <w:r w:rsidRPr="00F47229">
        <w:rPr>
          <w:bCs/>
          <w:spacing w:val="-2"/>
        </w:rPr>
        <w:t xml:space="preserve">(1) </w:t>
      </w:r>
      <w:r w:rsidRPr="00F47229">
        <w:rPr>
          <w:noProof/>
        </w:rPr>
        <w:t>Yerli üretim dalının</w:t>
      </w:r>
      <w:r w:rsidRPr="00F47229">
        <w:rPr>
          <w:bCs/>
          <w:spacing w:val="-2"/>
        </w:rPr>
        <w:t xml:space="preserve"> öz sermaye endeksi 2020 yılında 100 birim kabul edildiğinde, 2021 yılında </w:t>
      </w:r>
      <w:r w:rsidR="009B34C4" w:rsidRPr="00F47229">
        <w:rPr>
          <w:bCs/>
          <w:spacing w:val="-2"/>
        </w:rPr>
        <w:t>184</w:t>
      </w:r>
      <w:r w:rsidRPr="00F47229">
        <w:rPr>
          <w:bCs/>
          <w:spacing w:val="-2"/>
        </w:rPr>
        <w:t xml:space="preserve"> birim</w:t>
      </w:r>
      <w:r w:rsidR="00586CAD" w:rsidRPr="00F47229">
        <w:rPr>
          <w:bCs/>
          <w:spacing w:val="-2"/>
        </w:rPr>
        <w:t>e</w:t>
      </w:r>
      <w:r w:rsidR="009B34C4" w:rsidRPr="00F47229">
        <w:rPr>
          <w:bCs/>
          <w:spacing w:val="-2"/>
        </w:rPr>
        <w:t xml:space="preserve"> yükselmiş</w:t>
      </w:r>
      <w:r w:rsidRPr="00F47229">
        <w:rPr>
          <w:bCs/>
          <w:spacing w:val="-2"/>
        </w:rPr>
        <w:t xml:space="preserve">, 2022 yılında ise </w:t>
      </w:r>
      <w:r w:rsidR="00586CAD" w:rsidRPr="00F47229">
        <w:rPr>
          <w:bCs/>
          <w:spacing w:val="-2"/>
        </w:rPr>
        <w:t>164</w:t>
      </w:r>
      <w:r w:rsidRPr="00F47229">
        <w:rPr>
          <w:bCs/>
          <w:spacing w:val="-2"/>
        </w:rPr>
        <w:t xml:space="preserve"> birim olarak gerçekleşm</w:t>
      </w:r>
      <w:r w:rsidR="00586CAD" w:rsidRPr="00F47229">
        <w:rPr>
          <w:bCs/>
          <w:spacing w:val="-2"/>
        </w:rPr>
        <w:t>iştir.</w:t>
      </w:r>
    </w:p>
    <w:p w14:paraId="2170E83B" w14:textId="0389E3B3" w:rsidR="00404B35" w:rsidRDefault="00404B35" w:rsidP="00214A4E">
      <w:pPr>
        <w:tabs>
          <w:tab w:val="left" w:pos="360"/>
        </w:tabs>
        <w:spacing w:before="120" w:after="120"/>
        <w:jc w:val="both"/>
        <w:rPr>
          <w:bCs/>
          <w:spacing w:val="-2"/>
        </w:rPr>
      </w:pPr>
    </w:p>
    <w:p w14:paraId="5BF0E959" w14:textId="77777777" w:rsidR="00404B35" w:rsidRPr="00F47229" w:rsidRDefault="00404B35" w:rsidP="00214A4E">
      <w:pPr>
        <w:tabs>
          <w:tab w:val="left" w:pos="360"/>
        </w:tabs>
        <w:spacing w:before="120" w:after="120"/>
        <w:jc w:val="both"/>
        <w:rPr>
          <w:bCs/>
          <w:spacing w:val="-2"/>
        </w:rPr>
      </w:pPr>
    </w:p>
    <w:p w14:paraId="4C6CFE4A" w14:textId="77777777" w:rsidR="00214A4E" w:rsidRPr="00F47229" w:rsidRDefault="00214A4E" w:rsidP="00214A4E">
      <w:pPr>
        <w:tabs>
          <w:tab w:val="left" w:pos="360"/>
        </w:tabs>
        <w:jc w:val="both"/>
        <w:rPr>
          <w:bCs/>
          <w:spacing w:val="-2"/>
        </w:rPr>
      </w:pPr>
      <w:r w:rsidRPr="00F47229">
        <w:rPr>
          <w:b/>
          <w:bCs/>
          <w:spacing w:val="-2"/>
        </w:rPr>
        <w:t xml:space="preserve">j) Yatırımları arttırma yeteneği </w:t>
      </w:r>
    </w:p>
    <w:p w14:paraId="0C644D81" w14:textId="6A1B8E28" w:rsidR="00214A4E" w:rsidRPr="00D33AA5" w:rsidRDefault="00214A4E" w:rsidP="00D33AA5">
      <w:pPr>
        <w:numPr>
          <w:ilvl w:val="0"/>
          <w:numId w:val="5"/>
        </w:numPr>
        <w:spacing w:before="120" w:after="120"/>
        <w:ind w:left="0" w:firstLine="0"/>
        <w:jc w:val="both"/>
      </w:pPr>
      <w:r w:rsidRPr="00F47229">
        <w:t>Yerli üretim dalının</w:t>
      </w:r>
      <w:r w:rsidRPr="00D33AA5">
        <w:t xml:space="preserve"> incelenen dönemde tevsi yatırımları 2020 yılında 100 birim</w:t>
      </w:r>
      <w:r w:rsidR="00C020F9">
        <w:t xml:space="preserve"> kabul ed</w:t>
      </w:r>
      <w:r w:rsidR="006A0CD3">
        <w:t>ildiğinde</w:t>
      </w:r>
      <w:r w:rsidRPr="00D33AA5">
        <w:t xml:space="preserve">, 2021 yılında </w:t>
      </w:r>
      <w:r w:rsidR="00146B75" w:rsidRPr="00D33AA5">
        <w:t>89</w:t>
      </w:r>
      <w:r w:rsidRPr="00D33AA5">
        <w:t xml:space="preserve"> </w:t>
      </w:r>
      <w:r w:rsidR="00AD2E87">
        <w:t>birime gerilemiş</w:t>
      </w:r>
      <w:r w:rsidRPr="00D33AA5">
        <w:t xml:space="preserve">, 2022 yılında ise </w:t>
      </w:r>
      <w:r w:rsidR="00146B75" w:rsidRPr="00D33AA5">
        <w:t>113</w:t>
      </w:r>
      <w:r w:rsidRPr="00D33AA5">
        <w:t xml:space="preserve"> birim</w:t>
      </w:r>
      <w:r w:rsidR="00146B75" w:rsidRPr="00D33AA5">
        <w:t xml:space="preserve"> olarak gerçekleşmiştir.</w:t>
      </w:r>
      <w:r w:rsidRPr="00D33AA5">
        <w:t xml:space="preserve"> İncelenen dönemde yenileme yatırımları endeksi 2020 yılında 100 birim olarak kabul edildiğinde, 2021 yılında </w:t>
      </w:r>
      <w:r w:rsidR="00146B75" w:rsidRPr="00D33AA5">
        <w:t>742</w:t>
      </w:r>
      <w:r w:rsidRPr="00D33AA5">
        <w:t xml:space="preserve"> birim</w:t>
      </w:r>
      <w:r w:rsidR="00AD2E87">
        <w:t xml:space="preserve"> seviyesine</w:t>
      </w:r>
      <w:r w:rsidRPr="00D33AA5">
        <w:t xml:space="preserve">, 2022 yılında ise </w:t>
      </w:r>
      <w:r w:rsidR="00146B75" w:rsidRPr="00D33AA5">
        <w:t>3.985</w:t>
      </w:r>
      <w:r w:rsidRPr="00D33AA5">
        <w:t xml:space="preserve"> birim </w:t>
      </w:r>
      <w:r w:rsidR="00146B75" w:rsidRPr="00D33AA5">
        <w:t>seviyesine  yükselmiştir.</w:t>
      </w:r>
    </w:p>
    <w:p w14:paraId="7EFE018F" w14:textId="5B00E4C0" w:rsidR="00214A4E" w:rsidRPr="00D33AA5" w:rsidRDefault="00214A4E" w:rsidP="00D33AA5">
      <w:pPr>
        <w:numPr>
          <w:ilvl w:val="0"/>
          <w:numId w:val="5"/>
        </w:numPr>
        <w:spacing w:before="120" w:after="120"/>
        <w:ind w:left="0" w:firstLine="0"/>
        <w:jc w:val="both"/>
      </w:pPr>
      <w:r w:rsidRPr="00F47229">
        <w:t>Yerli üretim dalının</w:t>
      </w:r>
      <w:r w:rsidRPr="00D33AA5">
        <w:t xml:space="preserve"> yatırımlarının geri dönüş oranı (dönem k</w:t>
      </w:r>
      <w:r w:rsidR="00AD2E87">
        <w:t>â</w:t>
      </w:r>
      <w:r w:rsidRPr="00D33AA5">
        <w:t>rı/öz sermaye) 2020 yılında 100 birim</w:t>
      </w:r>
      <w:r w:rsidR="00AD2E87">
        <w:t xml:space="preserve"> olarak kabul edildiğinde</w:t>
      </w:r>
      <w:r w:rsidRPr="00D33AA5">
        <w:t xml:space="preserve">, 2021 yılında </w:t>
      </w:r>
      <w:r w:rsidR="00F36BF5" w:rsidRPr="00D33AA5">
        <w:t>114</w:t>
      </w:r>
      <w:r w:rsidRPr="00D33AA5">
        <w:t xml:space="preserve"> birim olarak gerçekleşmiş, 2022 yılında ise </w:t>
      </w:r>
      <w:r w:rsidR="00146B75" w:rsidRPr="00D33AA5">
        <w:t>118</w:t>
      </w:r>
      <w:r w:rsidRPr="00D33AA5">
        <w:t xml:space="preserve"> birim</w:t>
      </w:r>
      <w:r w:rsidR="00AD2E87">
        <w:t>e yükselmiştir.</w:t>
      </w:r>
    </w:p>
    <w:p w14:paraId="22DF4CD8" w14:textId="6F7BB84D" w:rsidR="00476E5E" w:rsidRPr="00F47229" w:rsidRDefault="00DB187C" w:rsidP="00D33AA5">
      <w:pPr>
        <w:pStyle w:val="Altyaz"/>
        <w:numPr>
          <w:ilvl w:val="1"/>
          <w:numId w:val="16"/>
        </w:numPr>
        <w:spacing w:before="120" w:after="120"/>
        <w:jc w:val="left"/>
        <w:rPr>
          <w:rFonts w:ascii="Times New Roman" w:hAnsi="Times New Roman"/>
          <w:b/>
          <w:bCs/>
          <w:spacing w:val="-2"/>
        </w:rPr>
      </w:pPr>
      <w:bookmarkStart w:id="57" w:name="_Toc157418534"/>
      <w:r>
        <w:rPr>
          <w:rFonts w:ascii="Times New Roman" w:hAnsi="Times New Roman"/>
          <w:b/>
        </w:rPr>
        <w:t xml:space="preserve">Yerli Üretim Dalının </w:t>
      </w:r>
      <w:r w:rsidR="00AF5594" w:rsidRPr="00F47229">
        <w:rPr>
          <w:rFonts w:ascii="Times New Roman" w:hAnsi="Times New Roman"/>
          <w:b/>
        </w:rPr>
        <w:t>Ekonomik Göstergelerin</w:t>
      </w:r>
      <w:r>
        <w:rPr>
          <w:rFonts w:ascii="Times New Roman" w:hAnsi="Times New Roman"/>
          <w:b/>
        </w:rPr>
        <w:t>in</w:t>
      </w:r>
      <w:r w:rsidR="006D3831" w:rsidRPr="00F47229">
        <w:rPr>
          <w:rFonts w:ascii="Times New Roman" w:hAnsi="Times New Roman"/>
          <w:b/>
        </w:rPr>
        <w:t xml:space="preserve"> Değerlendirilmesi</w:t>
      </w:r>
      <w:bookmarkEnd w:id="56"/>
      <w:bookmarkEnd w:id="57"/>
    </w:p>
    <w:p w14:paraId="6B93CDD3" w14:textId="4D09C081" w:rsidR="00EF45B4" w:rsidRPr="00F47229" w:rsidRDefault="00D33AA5" w:rsidP="00D33AA5">
      <w:pPr>
        <w:spacing w:before="120" w:after="120"/>
        <w:jc w:val="both"/>
      </w:pPr>
      <w:r>
        <w:t xml:space="preserve">(1) </w:t>
      </w:r>
      <w:r w:rsidR="00290860" w:rsidRPr="00F47229">
        <w:t>Yerli üretim dalının ekonomik göstergeleri incelendiğinde</w:t>
      </w:r>
      <w:r w:rsidR="00C8560A" w:rsidRPr="00F47229">
        <w:t>,</w:t>
      </w:r>
      <w:r w:rsidR="00290860" w:rsidRPr="00F47229">
        <w:t xml:space="preserve"> </w:t>
      </w:r>
      <w:r w:rsidR="00322C53" w:rsidRPr="00F47229">
        <w:t>önlemin varlığına rağmen, yerli üretim dalının yurt içi satış miktarında incelenen yıllarda bir düşüş yaşandığı, Türkiye tüketiminden aldığı pazar payında bir düşüş yaşandığı, stoklarında önemli seviyede bir artış olduğu, kapasite miktarındaki artışa oranla üretimin daha az oranda artması nedeniyle KKO’da düşüş yaşandığı</w:t>
      </w:r>
      <w:r w:rsidR="00C42AB7">
        <w:t>,</w:t>
      </w:r>
      <w:r w:rsidR="00322C53" w:rsidRPr="00F47229">
        <w:t xml:space="preserve"> verimlilik göstergesinde bozulmalar yaşandığı</w:t>
      </w:r>
      <w:r w:rsidR="00C42AB7">
        <w:t xml:space="preserve"> ve</w:t>
      </w:r>
      <w:r w:rsidR="00322C53" w:rsidRPr="00F47229">
        <w:t xml:space="preserve"> 2021 yılında yurt içi satışlardan birim kârlılığın 2020 yılına göre gerilediği görülmektedir.</w:t>
      </w:r>
    </w:p>
    <w:p w14:paraId="1FCACA66" w14:textId="0CE580CA" w:rsidR="003F40D4" w:rsidRPr="00F47229" w:rsidRDefault="007F2D37" w:rsidP="00271C03">
      <w:pPr>
        <w:pStyle w:val="Altyaz"/>
        <w:spacing w:before="120" w:after="120"/>
        <w:jc w:val="left"/>
        <w:rPr>
          <w:rFonts w:ascii="Times New Roman" w:hAnsi="Times New Roman"/>
          <w:b/>
        </w:rPr>
      </w:pPr>
      <w:bookmarkStart w:id="58" w:name="_Toc44517762"/>
      <w:bookmarkStart w:id="59" w:name="_Toc157418535"/>
      <w:r w:rsidRPr="00F47229">
        <w:rPr>
          <w:rFonts w:ascii="Times New Roman" w:hAnsi="Times New Roman"/>
          <w:b/>
        </w:rPr>
        <w:t>4</w:t>
      </w:r>
      <w:r w:rsidR="001E6EA4" w:rsidRPr="00F47229">
        <w:rPr>
          <w:rFonts w:ascii="Times New Roman" w:hAnsi="Times New Roman"/>
          <w:b/>
        </w:rPr>
        <w:t xml:space="preserve">.9 </w:t>
      </w:r>
      <w:r w:rsidR="004A4CD2" w:rsidRPr="00F47229">
        <w:rPr>
          <w:rFonts w:ascii="Times New Roman" w:hAnsi="Times New Roman"/>
          <w:b/>
        </w:rPr>
        <w:t>Zararın Devam Etmesi veya Yeniden Meydana Gelmesine İlişkin Değerlendirme</w:t>
      </w:r>
      <w:bookmarkEnd w:id="58"/>
      <w:bookmarkEnd w:id="59"/>
      <w:r w:rsidR="00B4078B" w:rsidRPr="00F47229">
        <w:rPr>
          <w:rFonts w:ascii="Times New Roman" w:hAnsi="Times New Roman"/>
          <w:b/>
        </w:rPr>
        <w:t xml:space="preserve"> </w:t>
      </w:r>
    </w:p>
    <w:p w14:paraId="3E472C2A" w14:textId="77777777" w:rsidR="00DB187C" w:rsidRDefault="00DB187C" w:rsidP="00DB187C">
      <w:pPr>
        <w:spacing w:before="120" w:after="120"/>
        <w:jc w:val="both"/>
      </w:pPr>
      <w:r>
        <w:t>(1) Zararın devam etmesi veya yeniden meydana gelmesi ihtimaline ilişkin yukarıdaki bilgiler çerçevesinde;</w:t>
      </w:r>
    </w:p>
    <w:p w14:paraId="4F0B8A9E" w14:textId="240C7620" w:rsidR="0082431E" w:rsidRPr="00F47229" w:rsidRDefault="005D156D" w:rsidP="00DB187C">
      <w:pPr>
        <w:pStyle w:val="ListeParagraf"/>
        <w:numPr>
          <w:ilvl w:val="0"/>
          <w:numId w:val="20"/>
        </w:numPr>
        <w:spacing w:before="120" w:after="120"/>
        <w:jc w:val="both"/>
      </w:pPr>
      <w:r w:rsidRPr="00F47229">
        <w:t xml:space="preserve">Yürürlükteki önlemin etkisiyle, ÇHC menşeli ithalatın azaldığı ve ÇHC menşeli ithalatın Türkiye tüketiminden aldığı pazar payının </w:t>
      </w:r>
      <w:r w:rsidR="0069174E" w:rsidRPr="00F47229">
        <w:t>önemsiz</w:t>
      </w:r>
      <w:r w:rsidRPr="00F47229">
        <w:t xml:space="preserve"> seviyelerde olduğu görülmüştür.</w:t>
      </w:r>
      <w:r w:rsidR="003742AD" w:rsidRPr="00F47229">
        <w:t xml:space="preserve"> Buna rağmen, ÇHC menşeli ithalatın birim fiyatlarının </w:t>
      </w:r>
      <w:r w:rsidR="00A74409" w:rsidRPr="00F47229">
        <w:t>2020 ve 2022 yıllarında ithalatın ortalama birim fiyatlarının altında olduğu görülmektedir.</w:t>
      </w:r>
      <w:r w:rsidRPr="00F47229">
        <w:t xml:space="preserve"> </w:t>
      </w:r>
    </w:p>
    <w:p w14:paraId="2CEC12D6" w14:textId="1CCA20A0" w:rsidR="00432A40" w:rsidRPr="00F47229" w:rsidRDefault="005D156D" w:rsidP="00DB187C">
      <w:pPr>
        <w:pStyle w:val="ListeParagraf"/>
        <w:numPr>
          <w:ilvl w:val="0"/>
          <w:numId w:val="20"/>
        </w:numPr>
        <w:spacing w:before="120" w:after="120"/>
        <w:jc w:val="both"/>
      </w:pPr>
      <w:r w:rsidRPr="00F47229">
        <w:t>ÇHC menşeli ithalatın yerli üretim dalının fiyatlarını 2020 ve 2021 yıllarında kırmadığı ve baskılamadığı, 2022 yılında ise</w:t>
      </w:r>
      <w:r w:rsidR="00B67E88" w:rsidRPr="00F47229">
        <w:t xml:space="preserve"> yerli üretim dalının fiyatlarını </w:t>
      </w:r>
      <w:r w:rsidRPr="00F47229">
        <w:t xml:space="preserve">kırdığı ve </w:t>
      </w:r>
      <w:r w:rsidR="00B67E88" w:rsidRPr="00F47229">
        <w:t xml:space="preserve">yerli üretim dalının olması gereken fiyatlarını </w:t>
      </w:r>
      <w:r w:rsidRPr="00F47229">
        <w:t>baskıladığı tespit edilmiştir.</w:t>
      </w:r>
      <w:r w:rsidR="008E2FBD" w:rsidRPr="00F47229">
        <w:t xml:space="preserve"> </w:t>
      </w:r>
    </w:p>
    <w:p w14:paraId="0FFA8518" w14:textId="5E27F33D" w:rsidR="00980AF1" w:rsidRPr="00F47229" w:rsidRDefault="005D156D" w:rsidP="00DB187C">
      <w:pPr>
        <w:pStyle w:val="ListeParagraf"/>
        <w:numPr>
          <w:ilvl w:val="0"/>
          <w:numId w:val="20"/>
        </w:numPr>
        <w:spacing w:before="120" w:after="120"/>
        <w:jc w:val="both"/>
      </w:pPr>
      <w:bookmarkStart w:id="60" w:name="_Toc44517764"/>
      <w:r w:rsidRPr="00F47229">
        <w:t xml:space="preserve">Yerli üretim dalının ekonomik göstergeleri bir bütün olarak incelendiğinde, önlemin varlığına </w:t>
      </w:r>
      <w:r w:rsidR="00200879" w:rsidRPr="00F47229">
        <w:t>rağmen inceleme</w:t>
      </w:r>
      <w:r w:rsidRPr="00F47229">
        <w:t xml:space="preserve"> döneminde yurt içi satış miktarı</w:t>
      </w:r>
      <w:r w:rsidR="005022AF" w:rsidRPr="00F47229">
        <w:t>, pazar payı</w:t>
      </w:r>
      <w:r w:rsidRPr="00F47229">
        <w:t xml:space="preserve"> ve stok miktarı gibi göstergelerinde olumsuz seyrin devam ettiği görülmektedir.</w:t>
      </w:r>
    </w:p>
    <w:p w14:paraId="685DDF7A" w14:textId="38380716" w:rsidR="0066531B" w:rsidRDefault="0066531B" w:rsidP="00DB187C">
      <w:pPr>
        <w:pStyle w:val="ListeParagraf"/>
        <w:numPr>
          <w:ilvl w:val="0"/>
          <w:numId w:val="20"/>
        </w:numPr>
        <w:spacing w:before="120" w:after="120"/>
        <w:jc w:val="both"/>
      </w:pPr>
      <w:r w:rsidRPr="00F47229">
        <w:t xml:space="preserve">Tüm bunlara ilaveten, soruşturma konusu ülkedeki ihracatçıların Türkiye pazarını iyi tanıdıkları, pazara erişim konusunda herhangi bir sorunla karşılaşmadıkları ve söz konusu ürün ithalatını büyük miktarlarda ve kolaylıkla Türkiye pazarına </w:t>
      </w:r>
      <w:r w:rsidR="00DA1BB4">
        <w:t>yönlendirebilecekleri</w:t>
      </w:r>
      <w:r w:rsidRPr="00F47229">
        <w:t xml:space="preserve"> değerlendirilmektedir.</w:t>
      </w:r>
    </w:p>
    <w:p w14:paraId="58749661" w14:textId="0236746D" w:rsidR="00D65DC6" w:rsidRPr="00F47229" w:rsidRDefault="00D65DC6" w:rsidP="00DB187C">
      <w:pPr>
        <w:spacing w:before="120" w:after="120"/>
        <w:jc w:val="both"/>
      </w:pPr>
      <w:r>
        <w:t>Bu hususlar birlikte değerlendirildiğinde, zararın devam etmesinin veya yeniden meydana gelmesinin muhtemel olduğu düşünülmektedir.</w:t>
      </w:r>
    </w:p>
    <w:p w14:paraId="372F35B3" w14:textId="380AA69E" w:rsidR="007F2D37" w:rsidRPr="00F47229" w:rsidRDefault="007F2D37" w:rsidP="007F2D37">
      <w:pPr>
        <w:pStyle w:val="Balk1"/>
        <w:spacing w:before="120" w:after="120"/>
        <w:jc w:val="left"/>
        <w:rPr>
          <w:rFonts w:ascii="Times New Roman" w:hAnsi="Times New Roman" w:cs="Times New Roman"/>
          <w:b w:val="0"/>
        </w:rPr>
      </w:pPr>
      <w:bookmarkStart w:id="61" w:name="_Toc157418536"/>
      <w:r w:rsidRPr="00F47229">
        <w:rPr>
          <w:rFonts w:ascii="Times New Roman" w:hAnsi="Times New Roman" w:cs="Times New Roman"/>
          <w:bCs w:val="0"/>
          <w:sz w:val="24"/>
          <w:szCs w:val="24"/>
        </w:rPr>
        <w:t xml:space="preserve">5. </w:t>
      </w:r>
      <w:r w:rsidR="00423247">
        <w:rPr>
          <w:rFonts w:ascii="Times New Roman" w:hAnsi="Times New Roman" w:cs="Times New Roman"/>
          <w:bCs w:val="0"/>
          <w:sz w:val="24"/>
          <w:szCs w:val="24"/>
        </w:rPr>
        <w:t>SONUÇ</w:t>
      </w:r>
      <w:bookmarkEnd w:id="61"/>
    </w:p>
    <w:p w14:paraId="61B21986" w14:textId="77777777" w:rsidR="00E433C8" w:rsidRDefault="00E433C8" w:rsidP="00E433C8">
      <w:pPr>
        <w:pStyle w:val="Default"/>
        <w:spacing w:before="120" w:after="120"/>
        <w:jc w:val="both"/>
      </w:pPr>
      <w:bookmarkStart w:id="62" w:name="_Toc44517765"/>
      <w:bookmarkEnd w:id="60"/>
      <w:r w:rsidRPr="00AA10C4">
        <w:t xml:space="preserve">(1) Yürütülen soruşturma esnasında elde edilen bilgi ve bulgular çerçevesinde, önlemin ortadan kalkması durumunda dampingin ve zararın devam etmesinin veya yeniden meydana gelmesinin muhtemel olduğu değerlendirilmiştir. </w:t>
      </w:r>
    </w:p>
    <w:p w14:paraId="505635C2" w14:textId="17AE5679" w:rsidR="00E433C8" w:rsidRDefault="00E433C8" w:rsidP="00E433C8">
      <w:pPr>
        <w:pStyle w:val="Default"/>
        <w:spacing w:before="120" w:after="120"/>
        <w:jc w:val="both"/>
      </w:pPr>
      <w:r>
        <w:t xml:space="preserve">(2) </w:t>
      </w:r>
      <w:r w:rsidRPr="00A25D8F">
        <w:t>Bu çerçevede, soruşturma neticesinde ulaşılan</w:t>
      </w:r>
      <w:r>
        <w:t xml:space="preserve"> tespitleri değerlendiren Kurul</w:t>
      </w:r>
      <w:r w:rsidRPr="00A25D8F">
        <w:t>un</w:t>
      </w:r>
      <w:r w:rsidRPr="00E45603">
        <w:t xml:space="preserve"> </w:t>
      </w:r>
      <w:r w:rsidRPr="00A25D8F">
        <w:t xml:space="preserve">kararı ile </w:t>
      </w:r>
      <w:r w:rsidRPr="006729D1">
        <w:t>22/5/2018 tarihli ve 30428 sayılı Resmî Gazete’de yayımlanan İthalatta Haksız Rekabetin Önlenmesine İlişkin Tebliğ (Tebliğ No: 2018/18)</w:t>
      </w:r>
      <w:r>
        <w:t xml:space="preserve"> ile yürürlükte olan</w:t>
      </w:r>
      <w:r w:rsidRPr="00C6239D">
        <w:t xml:space="preserve"> dampinge karşı önlemin, Yönetmeliğin</w:t>
      </w:r>
      <w:r>
        <w:t xml:space="preserve"> 42 nci maddesi çerçevesinde aşağıdaki tabloda gösterilen biçimde uygulanmaya devam edilmesine karar verilmiştir.</w:t>
      </w:r>
    </w:p>
    <w:p w14:paraId="46972D0A" w14:textId="62AEA2C4" w:rsidR="000B2A09" w:rsidRDefault="000B2A09">
      <w:pPr>
        <w:rPr>
          <w:b/>
          <w:u w:val="single"/>
        </w:rPr>
      </w:pPr>
    </w:p>
    <w:tbl>
      <w:tblPr>
        <w:tblW w:w="5000" w:type="pct"/>
        <w:tblCellMar>
          <w:left w:w="70" w:type="dxa"/>
          <w:right w:w="70" w:type="dxa"/>
        </w:tblCellMar>
        <w:tblLook w:val="04A0" w:firstRow="1" w:lastRow="0" w:firstColumn="1" w:lastColumn="0" w:noHBand="0" w:noVBand="1"/>
      </w:tblPr>
      <w:tblGrid>
        <w:gridCol w:w="1896"/>
        <w:gridCol w:w="1896"/>
        <w:gridCol w:w="1895"/>
        <w:gridCol w:w="1895"/>
        <w:gridCol w:w="1895"/>
      </w:tblGrid>
      <w:tr w:rsidR="00E433C8" w:rsidRPr="006729D1" w14:paraId="5D72CC3D" w14:textId="77777777" w:rsidTr="00A74B7A">
        <w:trPr>
          <w:trHeight w:val="645"/>
        </w:trPr>
        <w:tc>
          <w:tcPr>
            <w:tcW w:w="10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0D1BF00" w14:textId="77777777" w:rsidR="00E433C8" w:rsidRPr="006729D1" w:rsidRDefault="00E433C8" w:rsidP="00A74B7A">
            <w:pPr>
              <w:jc w:val="center"/>
              <w:rPr>
                <w:b/>
                <w:bCs/>
                <w:color w:val="000000"/>
                <w:lang w:eastAsia="tr-TR"/>
              </w:rPr>
            </w:pPr>
            <w:r w:rsidRPr="006729D1">
              <w:rPr>
                <w:b/>
                <w:bCs/>
                <w:color w:val="000000"/>
              </w:rPr>
              <w:t>GTP</w:t>
            </w:r>
          </w:p>
        </w:tc>
        <w:tc>
          <w:tcPr>
            <w:tcW w:w="1000" w:type="pct"/>
            <w:tcBorders>
              <w:top w:val="single" w:sz="8" w:space="0" w:color="000000"/>
              <w:left w:val="nil"/>
              <w:bottom w:val="single" w:sz="8" w:space="0" w:color="000000"/>
              <w:right w:val="single" w:sz="8" w:space="0" w:color="000000"/>
            </w:tcBorders>
            <w:shd w:val="clear" w:color="auto" w:fill="auto"/>
            <w:vAlign w:val="center"/>
            <w:hideMark/>
          </w:tcPr>
          <w:p w14:paraId="499937F8" w14:textId="0C6B5174" w:rsidR="00E433C8" w:rsidRPr="006729D1" w:rsidRDefault="00E433C8" w:rsidP="00A74B7A">
            <w:pPr>
              <w:jc w:val="center"/>
              <w:rPr>
                <w:b/>
                <w:bCs/>
                <w:color w:val="000000"/>
              </w:rPr>
            </w:pPr>
            <w:r w:rsidRPr="006729D1">
              <w:rPr>
                <w:b/>
                <w:bCs/>
                <w:color w:val="000000"/>
              </w:rPr>
              <w:t>Eşya</w:t>
            </w:r>
            <w:r w:rsidR="00DB187C">
              <w:rPr>
                <w:b/>
                <w:bCs/>
                <w:color w:val="000000"/>
              </w:rPr>
              <w:t>nın</w:t>
            </w:r>
            <w:r w:rsidRPr="006729D1">
              <w:rPr>
                <w:b/>
                <w:bCs/>
                <w:color w:val="000000"/>
              </w:rPr>
              <w:t xml:space="preserve"> Tanımı</w:t>
            </w:r>
          </w:p>
        </w:tc>
        <w:tc>
          <w:tcPr>
            <w:tcW w:w="1000" w:type="pct"/>
            <w:tcBorders>
              <w:top w:val="single" w:sz="8" w:space="0" w:color="000000"/>
              <w:left w:val="nil"/>
              <w:bottom w:val="single" w:sz="8" w:space="0" w:color="000000"/>
              <w:right w:val="single" w:sz="8" w:space="0" w:color="000000"/>
            </w:tcBorders>
            <w:shd w:val="clear" w:color="auto" w:fill="auto"/>
            <w:vAlign w:val="center"/>
            <w:hideMark/>
          </w:tcPr>
          <w:p w14:paraId="1604FE30" w14:textId="77777777" w:rsidR="00E433C8" w:rsidRPr="006729D1" w:rsidRDefault="00E433C8" w:rsidP="00A74B7A">
            <w:pPr>
              <w:jc w:val="center"/>
              <w:rPr>
                <w:b/>
                <w:bCs/>
                <w:color w:val="000000"/>
              </w:rPr>
            </w:pPr>
            <w:r w:rsidRPr="006729D1">
              <w:rPr>
                <w:b/>
                <w:bCs/>
                <w:color w:val="000000"/>
              </w:rPr>
              <w:t>Menşe Ülke</w:t>
            </w:r>
          </w:p>
        </w:tc>
        <w:tc>
          <w:tcPr>
            <w:tcW w:w="1000" w:type="pct"/>
            <w:tcBorders>
              <w:top w:val="single" w:sz="8" w:space="0" w:color="000000"/>
              <w:left w:val="nil"/>
              <w:bottom w:val="single" w:sz="8" w:space="0" w:color="000000"/>
              <w:right w:val="single" w:sz="8" w:space="0" w:color="000000"/>
            </w:tcBorders>
            <w:shd w:val="clear" w:color="auto" w:fill="auto"/>
            <w:vAlign w:val="center"/>
            <w:hideMark/>
          </w:tcPr>
          <w:p w14:paraId="589829CA" w14:textId="77777777" w:rsidR="00E433C8" w:rsidRPr="006729D1" w:rsidRDefault="00E433C8" w:rsidP="00A74B7A">
            <w:pPr>
              <w:jc w:val="center"/>
              <w:rPr>
                <w:b/>
                <w:bCs/>
                <w:color w:val="000000"/>
              </w:rPr>
            </w:pPr>
            <w:r w:rsidRPr="006729D1">
              <w:rPr>
                <w:b/>
                <w:bCs/>
                <w:color w:val="000000"/>
              </w:rPr>
              <w:t>Firma Unvanı</w:t>
            </w:r>
          </w:p>
        </w:tc>
        <w:tc>
          <w:tcPr>
            <w:tcW w:w="1000" w:type="pct"/>
            <w:tcBorders>
              <w:top w:val="single" w:sz="8" w:space="0" w:color="000000"/>
              <w:left w:val="nil"/>
              <w:bottom w:val="single" w:sz="8" w:space="0" w:color="000000"/>
              <w:right w:val="single" w:sz="8" w:space="0" w:color="000000"/>
            </w:tcBorders>
            <w:shd w:val="clear" w:color="auto" w:fill="auto"/>
            <w:vAlign w:val="center"/>
            <w:hideMark/>
          </w:tcPr>
          <w:p w14:paraId="6088069E" w14:textId="77777777" w:rsidR="00E433C8" w:rsidRPr="006729D1" w:rsidRDefault="00E433C8" w:rsidP="00A74B7A">
            <w:pPr>
              <w:jc w:val="center"/>
              <w:rPr>
                <w:b/>
                <w:bCs/>
                <w:color w:val="000000"/>
              </w:rPr>
            </w:pPr>
            <w:r w:rsidRPr="006729D1">
              <w:rPr>
                <w:b/>
                <w:bCs/>
                <w:color w:val="000000"/>
              </w:rPr>
              <w:t>Dampinge Karşı Önlem</w:t>
            </w:r>
          </w:p>
        </w:tc>
      </w:tr>
      <w:tr w:rsidR="00E433C8" w:rsidRPr="006729D1" w14:paraId="5DE17A5D" w14:textId="77777777" w:rsidTr="00A74B7A">
        <w:trPr>
          <w:trHeight w:val="330"/>
        </w:trPr>
        <w:tc>
          <w:tcPr>
            <w:tcW w:w="1000" w:type="pct"/>
            <w:tcBorders>
              <w:top w:val="nil"/>
              <w:left w:val="single" w:sz="8" w:space="0" w:color="000000"/>
              <w:bottom w:val="single" w:sz="8" w:space="0" w:color="000000"/>
              <w:right w:val="single" w:sz="8" w:space="0" w:color="000000"/>
            </w:tcBorders>
            <w:shd w:val="clear" w:color="auto" w:fill="auto"/>
            <w:vAlign w:val="center"/>
            <w:hideMark/>
          </w:tcPr>
          <w:p w14:paraId="18122F22" w14:textId="77777777" w:rsidR="00E433C8" w:rsidRPr="006729D1" w:rsidRDefault="00E433C8" w:rsidP="00A74B7A">
            <w:pPr>
              <w:jc w:val="center"/>
              <w:rPr>
                <w:color w:val="000000"/>
              </w:rPr>
            </w:pPr>
            <w:r w:rsidRPr="006729D1">
              <w:rPr>
                <w:bCs/>
                <w:color w:val="000000"/>
              </w:rPr>
              <w:t>4412.10</w:t>
            </w:r>
          </w:p>
        </w:tc>
        <w:tc>
          <w:tcPr>
            <w:tcW w:w="1000"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0CA6DF35" w14:textId="77777777" w:rsidR="00E433C8" w:rsidRPr="006729D1" w:rsidRDefault="00E433C8" w:rsidP="00A74B7A">
            <w:pPr>
              <w:jc w:val="center"/>
              <w:rPr>
                <w:color w:val="000000"/>
              </w:rPr>
            </w:pPr>
            <w:r w:rsidRPr="006729D1">
              <w:rPr>
                <w:bCs/>
                <w:color w:val="000000"/>
              </w:rPr>
              <w:t>Kontrplaklar</w:t>
            </w:r>
          </w:p>
        </w:tc>
        <w:tc>
          <w:tcPr>
            <w:tcW w:w="1000"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78CD9C0A" w14:textId="77777777" w:rsidR="00E433C8" w:rsidRPr="006729D1" w:rsidRDefault="00E433C8" w:rsidP="00A74B7A">
            <w:pPr>
              <w:jc w:val="center"/>
              <w:rPr>
                <w:color w:val="000000"/>
              </w:rPr>
            </w:pPr>
            <w:r w:rsidRPr="006729D1">
              <w:rPr>
                <w:bCs/>
                <w:color w:val="000000"/>
              </w:rPr>
              <w:t>Çin Halk Cumhuriyeti</w:t>
            </w:r>
          </w:p>
        </w:tc>
        <w:tc>
          <w:tcPr>
            <w:tcW w:w="1000"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02E816C9" w14:textId="77777777" w:rsidR="00E433C8" w:rsidRPr="006729D1" w:rsidRDefault="00E433C8" w:rsidP="00A74B7A">
            <w:pPr>
              <w:jc w:val="center"/>
              <w:rPr>
                <w:color w:val="000000"/>
              </w:rPr>
            </w:pPr>
            <w:r w:rsidRPr="006729D1">
              <w:rPr>
                <w:bCs/>
                <w:color w:val="000000"/>
              </w:rPr>
              <w:t>Tüm Firmalar</w:t>
            </w:r>
          </w:p>
        </w:tc>
        <w:tc>
          <w:tcPr>
            <w:tcW w:w="1000"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1CBEC6E8" w14:textId="77777777" w:rsidR="00E433C8" w:rsidRPr="006729D1" w:rsidRDefault="00E433C8" w:rsidP="00A74B7A">
            <w:pPr>
              <w:jc w:val="center"/>
              <w:rPr>
                <w:color w:val="000000"/>
              </w:rPr>
            </w:pPr>
            <w:r w:rsidRPr="006729D1">
              <w:rPr>
                <w:bCs/>
                <w:color w:val="000000"/>
              </w:rPr>
              <w:t>140 ABD Doları/m</w:t>
            </w:r>
            <w:r w:rsidRPr="006729D1">
              <w:rPr>
                <w:color w:val="000000"/>
                <w:vertAlign w:val="superscript"/>
              </w:rPr>
              <w:t>3</w:t>
            </w:r>
          </w:p>
        </w:tc>
      </w:tr>
      <w:tr w:rsidR="00E433C8" w:rsidRPr="006729D1" w14:paraId="793A3EF1" w14:textId="77777777" w:rsidTr="00A74B7A">
        <w:trPr>
          <w:trHeight w:val="330"/>
        </w:trPr>
        <w:tc>
          <w:tcPr>
            <w:tcW w:w="1000" w:type="pct"/>
            <w:tcBorders>
              <w:top w:val="nil"/>
              <w:left w:val="single" w:sz="8" w:space="0" w:color="000000"/>
              <w:bottom w:val="single" w:sz="8" w:space="0" w:color="000000"/>
              <w:right w:val="single" w:sz="8" w:space="0" w:color="000000"/>
            </w:tcBorders>
            <w:shd w:val="clear" w:color="auto" w:fill="auto"/>
            <w:vAlign w:val="center"/>
            <w:hideMark/>
          </w:tcPr>
          <w:p w14:paraId="2E202897" w14:textId="77777777" w:rsidR="00E433C8" w:rsidRPr="006729D1" w:rsidRDefault="00E433C8" w:rsidP="00A74B7A">
            <w:pPr>
              <w:jc w:val="center"/>
              <w:rPr>
                <w:color w:val="000000"/>
              </w:rPr>
            </w:pPr>
            <w:r w:rsidRPr="006729D1">
              <w:rPr>
                <w:bCs/>
                <w:color w:val="000000"/>
              </w:rPr>
              <w:t>4412.31</w:t>
            </w:r>
          </w:p>
        </w:tc>
        <w:tc>
          <w:tcPr>
            <w:tcW w:w="1000" w:type="pct"/>
            <w:vMerge/>
            <w:tcBorders>
              <w:top w:val="nil"/>
              <w:left w:val="single" w:sz="8" w:space="0" w:color="000000"/>
              <w:bottom w:val="single" w:sz="8" w:space="0" w:color="000000"/>
              <w:right w:val="single" w:sz="8" w:space="0" w:color="000000"/>
            </w:tcBorders>
            <w:vAlign w:val="center"/>
            <w:hideMark/>
          </w:tcPr>
          <w:p w14:paraId="22C1E46D"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0364EC96"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51D4F8CE"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7259C728" w14:textId="77777777" w:rsidR="00E433C8" w:rsidRPr="006729D1" w:rsidRDefault="00E433C8" w:rsidP="00A74B7A">
            <w:pPr>
              <w:rPr>
                <w:color w:val="000000"/>
              </w:rPr>
            </w:pPr>
          </w:p>
        </w:tc>
      </w:tr>
      <w:tr w:rsidR="00E433C8" w:rsidRPr="006729D1" w14:paraId="1073FFA4" w14:textId="77777777" w:rsidTr="00A74B7A">
        <w:trPr>
          <w:trHeight w:val="330"/>
        </w:trPr>
        <w:tc>
          <w:tcPr>
            <w:tcW w:w="1000" w:type="pct"/>
            <w:tcBorders>
              <w:top w:val="nil"/>
              <w:left w:val="single" w:sz="8" w:space="0" w:color="000000"/>
              <w:bottom w:val="single" w:sz="8" w:space="0" w:color="000000"/>
              <w:right w:val="single" w:sz="8" w:space="0" w:color="000000"/>
            </w:tcBorders>
            <w:shd w:val="clear" w:color="auto" w:fill="auto"/>
            <w:vAlign w:val="center"/>
            <w:hideMark/>
          </w:tcPr>
          <w:p w14:paraId="4A8D95AB" w14:textId="77777777" w:rsidR="00E433C8" w:rsidRPr="006729D1" w:rsidRDefault="00E433C8" w:rsidP="00A74B7A">
            <w:pPr>
              <w:jc w:val="center"/>
              <w:rPr>
                <w:color w:val="000000"/>
              </w:rPr>
            </w:pPr>
            <w:r w:rsidRPr="006729D1">
              <w:rPr>
                <w:bCs/>
                <w:color w:val="000000"/>
              </w:rPr>
              <w:t>4412.33</w:t>
            </w:r>
          </w:p>
        </w:tc>
        <w:tc>
          <w:tcPr>
            <w:tcW w:w="1000" w:type="pct"/>
            <w:vMerge/>
            <w:tcBorders>
              <w:top w:val="nil"/>
              <w:left w:val="single" w:sz="8" w:space="0" w:color="000000"/>
              <w:bottom w:val="single" w:sz="8" w:space="0" w:color="000000"/>
              <w:right w:val="single" w:sz="8" w:space="0" w:color="000000"/>
            </w:tcBorders>
            <w:vAlign w:val="center"/>
            <w:hideMark/>
          </w:tcPr>
          <w:p w14:paraId="34B38D2D"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673BB8D5"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792EBA23"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10A7CD19" w14:textId="77777777" w:rsidR="00E433C8" w:rsidRPr="006729D1" w:rsidRDefault="00E433C8" w:rsidP="00A74B7A">
            <w:pPr>
              <w:rPr>
                <w:color w:val="000000"/>
              </w:rPr>
            </w:pPr>
          </w:p>
        </w:tc>
      </w:tr>
      <w:tr w:rsidR="00E433C8" w:rsidRPr="006729D1" w14:paraId="258D629B" w14:textId="77777777" w:rsidTr="00A74B7A">
        <w:trPr>
          <w:trHeight w:val="330"/>
        </w:trPr>
        <w:tc>
          <w:tcPr>
            <w:tcW w:w="1000" w:type="pct"/>
            <w:tcBorders>
              <w:top w:val="nil"/>
              <w:left w:val="single" w:sz="8" w:space="0" w:color="000000"/>
              <w:bottom w:val="single" w:sz="8" w:space="0" w:color="000000"/>
              <w:right w:val="single" w:sz="8" w:space="0" w:color="000000"/>
            </w:tcBorders>
            <w:shd w:val="clear" w:color="auto" w:fill="auto"/>
            <w:vAlign w:val="center"/>
            <w:hideMark/>
          </w:tcPr>
          <w:p w14:paraId="4D22FBF6" w14:textId="77777777" w:rsidR="00E433C8" w:rsidRPr="006729D1" w:rsidRDefault="00E433C8" w:rsidP="00A74B7A">
            <w:pPr>
              <w:jc w:val="center"/>
              <w:rPr>
                <w:color w:val="000000"/>
              </w:rPr>
            </w:pPr>
            <w:r w:rsidRPr="006729D1">
              <w:rPr>
                <w:bCs/>
                <w:color w:val="000000"/>
              </w:rPr>
              <w:t>4412.34</w:t>
            </w:r>
          </w:p>
        </w:tc>
        <w:tc>
          <w:tcPr>
            <w:tcW w:w="1000" w:type="pct"/>
            <w:vMerge/>
            <w:tcBorders>
              <w:top w:val="nil"/>
              <w:left w:val="single" w:sz="8" w:space="0" w:color="000000"/>
              <w:bottom w:val="single" w:sz="8" w:space="0" w:color="000000"/>
              <w:right w:val="single" w:sz="8" w:space="0" w:color="000000"/>
            </w:tcBorders>
            <w:vAlign w:val="center"/>
            <w:hideMark/>
          </w:tcPr>
          <w:p w14:paraId="5228EDD9"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073983BD"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447F9E56"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6EEA1751" w14:textId="77777777" w:rsidR="00E433C8" w:rsidRPr="006729D1" w:rsidRDefault="00E433C8" w:rsidP="00A74B7A">
            <w:pPr>
              <w:rPr>
                <w:color w:val="000000"/>
              </w:rPr>
            </w:pPr>
          </w:p>
        </w:tc>
      </w:tr>
      <w:tr w:rsidR="00E433C8" w:rsidRPr="006729D1" w14:paraId="5B41BF1B" w14:textId="77777777" w:rsidTr="00A74B7A">
        <w:trPr>
          <w:trHeight w:val="330"/>
        </w:trPr>
        <w:tc>
          <w:tcPr>
            <w:tcW w:w="1000" w:type="pct"/>
            <w:tcBorders>
              <w:top w:val="nil"/>
              <w:left w:val="single" w:sz="8" w:space="0" w:color="000000"/>
              <w:bottom w:val="single" w:sz="8" w:space="0" w:color="000000"/>
              <w:right w:val="single" w:sz="8" w:space="0" w:color="000000"/>
            </w:tcBorders>
            <w:shd w:val="clear" w:color="auto" w:fill="auto"/>
            <w:vAlign w:val="center"/>
            <w:hideMark/>
          </w:tcPr>
          <w:p w14:paraId="3C0CA89A" w14:textId="77777777" w:rsidR="00E433C8" w:rsidRPr="006729D1" w:rsidRDefault="00E433C8" w:rsidP="00A74B7A">
            <w:pPr>
              <w:jc w:val="center"/>
              <w:rPr>
                <w:color w:val="000000"/>
              </w:rPr>
            </w:pPr>
            <w:r w:rsidRPr="006729D1">
              <w:rPr>
                <w:bCs/>
                <w:color w:val="000000"/>
              </w:rPr>
              <w:t>4412.39</w:t>
            </w:r>
          </w:p>
        </w:tc>
        <w:tc>
          <w:tcPr>
            <w:tcW w:w="1000" w:type="pct"/>
            <w:vMerge/>
            <w:tcBorders>
              <w:top w:val="nil"/>
              <w:left w:val="single" w:sz="8" w:space="0" w:color="000000"/>
              <w:bottom w:val="single" w:sz="8" w:space="0" w:color="000000"/>
              <w:right w:val="single" w:sz="8" w:space="0" w:color="000000"/>
            </w:tcBorders>
            <w:vAlign w:val="center"/>
            <w:hideMark/>
          </w:tcPr>
          <w:p w14:paraId="4CAD030C"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245ABACD"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47BD2356" w14:textId="77777777" w:rsidR="00E433C8" w:rsidRPr="006729D1" w:rsidRDefault="00E433C8" w:rsidP="00A74B7A">
            <w:pPr>
              <w:rPr>
                <w:color w:val="000000"/>
              </w:rPr>
            </w:pPr>
          </w:p>
        </w:tc>
        <w:tc>
          <w:tcPr>
            <w:tcW w:w="1000" w:type="pct"/>
            <w:vMerge/>
            <w:tcBorders>
              <w:top w:val="nil"/>
              <w:left w:val="single" w:sz="8" w:space="0" w:color="000000"/>
              <w:bottom w:val="single" w:sz="8" w:space="0" w:color="000000"/>
              <w:right w:val="single" w:sz="8" w:space="0" w:color="000000"/>
            </w:tcBorders>
            <w:vAlign w:val="center"/>
            <w:hideMark/>
          </w:tcPr>
          <w:p w14:paraId="3E01846B" w14:textId="77777777" w:rsidR="00E433C8" w:rsidRPr="006729D1" w:rsidRDefault="00E433C8" w:rsidP="00A74B7A">
            <w:pPr>
              <w:rPr>
                <w:color w:val="000000"/>
              </w:rPr>
            </w:pPr>
          </w:p>
        </w:tc>
      </w:tr>
    </w:tbl>
    <w:p w14:paraId="60A71D75" w14:textId="77777777" w:rsidR="00E433C8" w:rsidRPr="00F47229" w:rsidRDefault="00E433C8">
      <w:pPr>
        <w:rPr>
          <w:b/>
          <w:u w:val="single"/>
        </w:rPr>
      </w:pPr>
    </w:p>
    <w:bookmarkEnd w:id="62"/>
    <w:p w14:paraId="6F6747B8" w14:textId="10377C2B" w:rsidR="001D7BDC" w:rsidRPr="00F47229" w:rsidRDefault="001D7BDC" w:rsidP="00B81024">
      <w:pPr>
        <w:jc w:val="both"/>
        <w:rPr>
          <w:b/>
        </w:rPr>
      </w:pPr>
    </w:p>
    <w:p w14:paraId="3BA330BE" w14:textId="32A8844F" w:rsidR="00E37652" w:rsidRPr="00F47229" w:rsidRDefault="00E37652" w:rsidP="00B81024">
      <w:pPr>
        <w:jc w:val="both"/>
        <w:rPr>
          <w:b/>
        </w:rPr>
      </w:pPr>
    </w:p>
    <w:p w14:paraId="05E89961" w14:textId="5E979415" w:rsidR="00E37652" w:rsidRPr="00F47229" w:rsidRDefault="00E37652" w:rsidP="00B81024">
      <w:pPr>
        <w:jc w:val="both"/>
        <w:rPr>
          <w:b/>
        </w:rPr>
      </w:pPr>
    </w:p>
    <w:sectPr w:rsidR="00E37652" w:rsidRPr="00F47229" w:rsidSect="00BB04BD">
      <w:footerReference w:type="default" r:id="rId8"/>
      <w:footerReference w:type="first" r:id="rId9"/>
      <w:pgSz w:w="11906" w:h="16838" w:code="9"/>
      <w:pgMar w:top="1418" w:right="991" w:bottom="1418" w:left="1418" w:header="71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416528" w14:textId="77777777" w:rsidR="004162DC" w:rsidRDefault="004162DC">
      <w:r>
        <w:separator/>
      </w:r>
    </w:p>
  </w:endnote>
  <w:endnote w:type="continuationSeparator" w:id="0">
    <w:p w14:paraId="09FD38DC" w14:textId="77777777" w:rsidR="004162DC" w:rsidRDefault="0041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80537"/>
      <w:docPartObj>
        <w:docPartGallery w:val="Page Numbers (Bottom of Page)"/>
        <w:docPartUnique/>
      </w:docPartObj>
    </w:sdtPr>
    <w:sdtEndPr/>
    <w:sdtContent>
      <w:sdt>
        <w:sdtPr>
          <w:id w:val="-1769616900"/>
          <w:docPartObj>
            <w:docPartGallery w:val="Page Numbers (Top of Page)"/>
            <w:docPartUnique/>
          </w:docPartObj>
        </w:sdtPr>
        <w:sdtEndPr/>
        <w:sdtContent>
          <w:p w14:paraId="5A826B03" w14:textId="7B43DCB3" w:rsidR="006A40BF" w:rsidRPr="00E433C8" w:rsidRDefault="006A40BF">
            <w:pPr>
              <w:pStyle w:val="Altbilgi"/>
              <w:jc w:val="right"/>
            </w:pPr>
            <w:r w:rsidRPr="00E433C8">
              <w:fldChar w:fldCharType="begin"/>
            </w:r>
            <w:r w:rsidRPr="00E433C8">
              <w:instrText>PAGE</w:instrText>
            </w:r>
            <w:r w:rsidRPr="00E433C8">
              <w:fldChar w:fldCharType="separate"/>
            </w:r>
            <w:r w:rsidR="00915CB2">
              <w:rPr>
                <w:noProof/>
              </w:rPr>
              <w:t>12</w:t>
            </w:r>
            <w:r w:rsidRPr="00E433C8">
              <w:fldChar w:fldCharType="end"/>
            </w:r>
            <w:r w:rsidRPr="00E433C8">
              <w:t xml:space="preserve"> / </w:t>
            </w:r>
            <w:r w:rsidR="00E433C8" w:rsidRPr="00E433C8">
              <w:t>1</w:t>
            </w:r>
            <w:r w:rsidR="00BB04BD">
              <w:t>2</w:t>
            </w:r>
          </w:p>
        </w:sdtContent>
      </w:sdt>
    </w:sdtContent>
  </w:sdt>
  <w:p w14:paraId="79560F23" w14:textId="77777777" w:rsidR="006A40BF" w:rsidRDefault="006A40B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9059155"/>
      <w:docPartObj>
        <w:docPartGallery w:val="Page Numbers (Bottom of Page)"/>
        <w:docPartUnique/>
      </w:docPartObj>
    </w:sdtPr>
    <w:sdtEndPr/>
    <w:sdtContent>
      <w:p w14:paraId="1F30544D" w14:textId="517BDF8F" w:rsidR="00BB04BD" w:rsidRDefault="00BB04BD">
        <w:pPr>
          <w:pStyle w:val="Altbilgi"/>
          <w:jc w:val="right"/>
        </w:pPr>
        <w:r>
          <w:fldChar w:fldCharType="begin"/>
        </w:r>
        <w:r>
          <w:instrText>PAGE   \* MERGEFORMAT</w:instrText>
        </w:r>
        <w:r>
          <w:fldChar w:fldCharType="separate"/>
        </w:r>
        <w:r w:rsidR="00915CB2">
          <w:rPr>
            <w:noProof/>
          </w:rPr>
          <w:t>1</w:t>
        </w:r>
        <w:r>
          <w:fldChar w:fldCharType="end"/>
        </w:r>
        <w:r>
          <w:t>/12</w:t>
        </w:r>
      </w:p>
    </w:sdtContent>
  </w:sdt>
  <w:p w14:paraId="5DE8C156" w14:textId="77777777" w:rsidR="00BB04BD" w:rsidRDefault="00BB04B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1D703F" w14:textId="77777777" w:rsidR="004162DC" w:rsidRDefault="004162DC">
      <w:r>
        <w:separator/>
      </w:r>
    </w:p>
  </w:footnote>
  <w:footnote w:type="continuationSeparator" w:id="0">
    <w:p w14:paraId="61CD77EB" w14:textId="77777777" w:rsidR="004162DC" w:rsidRDefault="004162DC">
      <w:r>
        <w:continuationSeparator/>
      </w:r>
    </w:p>
  </w:footnote>
  <w:footnote w:id="1">
    <w:p w14:paraId="13EBE55F" w14:textId="5F7E3406" w:rsidR="006A40BF" w:rsidRDefault="006A40BF">
      <w:pPr>
        <w:pStyle w:val="DipnotMetni"/>
      </w:pPr>
      <w:r>
        <w:rPr>
          <w:rStyle w:val="DipnotBavurusu"/>
        </w:rPr>
        <w:footnoteRef/>
      </w:r>
      <w:r w:rsidR="000061B6">
        <w:t xml:space="preserve"> Kaynak:</w:t>
      </w:r>
      <w:r>
        <w:t xml:space="preserve"> www.i-tip.wto.org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362C5D0"/>
    <w:lvl w:ilvl="0">
      <w:start w:val="1"/>
      <w:numFmt w:val="decimal"/>
      <w:lvlText w:val="(%1)"/>
      <w:lvlJc w:val="left"/>
      <w:pPr>
        <w:ind w:left="360" w:hanging="360"/>
      </w:pPr>
      <w:rPr>
        <w:rFonts w:hint="default"/>
        <w:color w:val="auto"/>
      </w:r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B667B"/>
    <w:multiLevelType w:val="hybridMultilevel"/>
    <w:tmpl w:val="631A539C"/>
    <w:lvl w:ilvl="0" w:tplc="AAB44E82">
      <w:start w:val="1"/>
      <w:numFmt w:val="decimal"/>
      <w:lvlText w:val="(%1)"/>
      <w:lvlJc w:val="left"/>
      <w:pPr>
        <w:ind w:left="816" w:hanging="45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F9F74D0"/>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16AF7003"/>
    <w:multiLevelType w:val="multilevel"/>
    <w:tmpl w:val="F4EE12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43212A"/>
    <w:multiLevelType w:val="hybridMultilevel"/>
    <w:tmpl w:val="0E6ECDE0"/>
    <w:lvl w:ilvl="0" w:tplc="9C46A522">
      <w:start w:val="1"/>
      <w:numFmt w:val="lowerRoman"/>
      <w:lvlText w:val="%1."/>
      <w:lvlJc w:val="right"/>
      <w:pPr>
        <w:ind w:left="36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951E49"/>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424C22A3"/>
    <w:multiLevelType w:val="multilevel"/>
    <w:tmpl w:val="0B066690"/>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5B1455"/>
    <w:multiLevelType w:val="multilevel"/>
    <w:tmpl w:val="7110E1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6035F3"/>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13C2B24"/>
    <w:multiLevelType w:val="hybridMultilevel"/>
    <w:tmpl w:val="70D4E66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100668"/>
    <w:multiLevelType w:val="hybridMultilevel"/>
    <w:tmpl w:val="08EECE2A"/>
    <w:lvl w:ilvl="0" w:tplc="F4529D08">
      <w:start w:val="1"/>
      <w:numFmt w:val="decimal"/>
      <w:lvlText w:val="(%1)"/>
      <w:lvlJc w:val="left"/>
      <w:pPr>
        <w:ind w:left="502" w:hanging="360"/>
      </w:pPr>
      <w:rPr>
        <w:rFonts w:hint="default"/>
      </w:rPr>
    </w:lvl>
    <w:lvl w:ilvl="1" w:tplc="041F0019" w:tentative="1">
      <w:start w:val="1"/>
      <w:numFmt w:val="lowerLetter"/>
      <w:lvlText w:val="%2."/>
      <w:lvlJc w:val="left"/>
      <w:pPr>
        <w:ind w:left="1501" w:hanging="360"/>
      </w:pPr>
    </w:lvl>
    <w:lvl w:ilvl="2" w:tplc="041F001B" w:tentative="1">
      <w:start w:val="1"/>
      <w:numFmt w:val="lowerRoman"/>
      <w:lvlText w:val="%3."/>
      <w:lvlJc w:val="right"/>
      <w:pPr>
        <w:ind w:left="2221" w:hanging="180"/>
      </w:pPr>
    </w:lvl>
    <w:lvl w:ilvl="3" w:tplc="041F000F" w:tentative="1">
      <w:start w:val="1"/>
      <w:numFmt w:val="decimal"/>
      <w:lvlText w:val="%4."/>
      <w:lvlJc w:val="left"/>
      <w:pPr>
        <w:ind w:left="2941" w:hanging="360"/>
      </w:pPr>
    </w:lvl>
    <w:lvl w:ilvl="4" w:tplc="041F0019" w:tentative="1">
      <w:start w:val="1"/>
      <w:numFmt w:val="lowerLetter"/>
      <w:lvlText w:val="%5."/>
      <w:lvlJc w:val="left"/>
      <w:pPr>
        <w:ind w:left="3661" w:hanging="360"/>
      </w:pPr>
    </w:lvl>
    <w:lvl w:ilvl="5" w:tplc="041F001B" w:tentative="1">
      <w:start w:val="1"/>
      <w:numFmt w:val="lowerRoman"/>
      <w:lvlText w:val="%6."/>
      <w:lvlJc w:val="right"/>
      <w:pPr>
        <w:ind w:left="4381" w:hanging="180"/>
      </w:pPr>
    </w:lvl>
    <w:lvl w:ilvl="6" w:tplc="041F000F" w:tentative="1">
      <w:start w:val="1"/>
      <w:numFmt w:val="decimal"/>
      <w:lvlText w:val="%7."/>
      <w:lvlJc w:val="left"/>
      <w:pPr>
        <w:ind w:left="5101" w:hanging="360"/>
      </w:pPr>
    </w:lvl>
    <w:lvl w:ilvl="7" w:tplc="041F0019" w:tentative="1">
      <w:start w:val="1"/>
      <w:numFmt w:val="lowerLetter"/>
      <w:lvlText w:val="%8."/>
      <w:lvlJc w:val="left"/>
      <w:pPr>
        <w:ind w:left="5821" w:hanging="360"/>
      </w:pPr>
    </w:lvl>
    <w:lvl w:ilvl="8" w:tplc="041F001B" w:tentative="1">
      <w:start w:val="1"/>
      <w:numFmt w:val="lowerRoman"/>
      <w:lvlText w:val="%9."/>
      <w:lvlJc w:val="right"/>
      <w:pPr>
        <w:ind w:left="6541" w:hanging="180"/>
      </w:pPr>
    </w:lvl>
  </w:abstractNum>
  <w:abstractNum w:abstractNumId="14" w15:restartNumberingAfterBreak="0">
    <w:nsid w:val="5BB27BDF"/>
    <w:multiLevelType w:val="hybridMultilevel"/>
    <w:tmpl w:val="5F581EEE"/>
    <w:lvl w:ilvl="0" w:tplc="3C54D942">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636691C"/>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77B159C"/>
    <w:multiLevelType w:val="multilevel"/>
    <w:tmpl w:val="F4EE1268"/>
    <w:lvl w:ilvl="0">
      <w:start w:val="1"/>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75CF6955"/>
    <w:multiLevelType w:val="hybridMultilevel"/>
    <w:tmpl w:val="BAA874FC"/>
    <w:lvl w:ilvl="0" w:tplc="8200C1F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61D1952"/>
    <w:multiLevelType w:val="multilevel"/>
    <w:tmpl w:val="6492C10E"/>
    <w:lvl w:ilvl="0">
      <w:start w:val="1"/>
      <w:numFmt w:val="decimal"/>
      <w:suff w:val="space"/>
      <w:lvlText w:val="(%1)"/>
      <w:lvlJc w:val="left"/>
      <w:pPr>
        <w:ind w:left="0" w:firstLine="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
  </w:num>
  <w:num w:numId="2">
    <w:abstractNumId w:val="2"/>
  </w:num>
  <w:num w:numId="3">
    <w:abstractNumId w:val="11"/>
  </w:num>
  <w:num w:numId="4">
    <w:abstractNumId w:val="5"/>
  </w:num>
  <w:num w:numId="5">
    <w:abstractNumId w:val="8"/>
  </w:num>
  <w:num w:numId="6">
    <w:abstractNumId w:val="16"/>
  </w:num>
  <w:num w:numId="7">
    <w:abstractNumId w:val="6"/>
  </w:num>
  <w:num w:numId="8">
    <w:abstractNumId w:val="13"/>
  </w:num>
  <w:num w:numId="9">
    <w:abstractNumId w:val="1"/>
  </w:num>
  <w:num w:numId="10">
    <w:abstractNumId w:val="10"/>
  </w:num>
  <w:num w:numId="11">
    <w:abstractNumId w:val="3"/>
  </w:num>
  <w:num w:numId="12">
    <w:abstractNumId w:val="17"/>
  </w:num>
  <w:num w:numId="13">
    <w:abstractNumId w:val="0"/>
  </w:num>
  <w:num w:numId="14">
    <w:abstractNumId w:val="7"/>
  </w:num>
  <w:num w:numId="15">
    <w:abstractNumId w:val="18"/>
  </w:num>
  <w:num w:numId="16">
    <w:abstractNumId w:val="9"/>
  </w:num>
  <w:num w:numId="17">
    <w:abstractNumId w:val="19"/>
  </w:num>
  <w:num w:numId="18">
    <w:abstractNumId w:val="14"/>
  </w:num>
  <w:num w:numId="19">
    <w:abstractNumId w:val="15"/>
  </w:num>
  <w:num w:numId="2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gutterAtTop/>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6F"/>
    <w:rsid w:val="00000B25"/>
    <w:rsid w:val="00001694"/>
    <w:rsid w:val="00001EB3"/>
    <w:rsid w:val="00001F96"/>
    <w:rsid w:val="00002876"/>
    <w:rsid w:val="00002AF6"/>
    <w:rsid w:val="00003087"/>
    <w:rsid w:val="00003AAD"/>
    <w:rsid w:val="00003F6E"/>
    <w:rsid w:val="00004EAD"/>
    <w:rsid w:val="000051E0"/>
    <w:rsid w:val="00005467"/>
    <w:rsid w:val="00005718"/>
    <w:rsid w:val="000059B1"/>
    <w:rsid w:val="00005E08"/>
    <w:rsid w:val="000061B6"/>
    <w:rsid w:val="00006A1D"/>
    <w:rsid w:val="00007696"/>
    <w:rsid w:val="00007B0D"/>
    <w:rsid w:val="00007E50"/>
    <w:rsid w:val="000105F8"/>
    <w:rsid w:val="00010AA5"/>
    <w:rsid w:val="00010CF8"/>
    <w:rsid w:val="00012FB2"/>
    <w:rsid w:val="00013502"/>
    <w:rsid w:val="0001421D"/>
    <w:rsid w:val="00015300"/>
    <w:rsid w:val="00015332"/>
    <w:rsid w:val="00015DDF"/>
    <w:rsid w:val="00015E3B"/>
    <w:rsid w:val="00015EA0"/>
    <w:rsid w:val="00017322"/>
    <w:rsid w:val="00017878"/>
    <w:rsid w:val="00017C33"/>
    <w:rsid w:val="0002057E"/>
    <w:rsid w:val="00020AE1"/>
    <w:rsid w:val="00020FF5"/>
    <w:rsid w:val="000218E1"/>
    <w:rsid w:val="000219A7"/>
    <w:rsid w:val="00022133"/>
    <w:rsid w:val="00022990"/>
    <w:rsid w:val="000229A6"/>
    <w:rsid w:val="00023418"/>
    <w:rsid w:val="00023DD7"/>
    <w:rsid w:val="00024100"/>
    <w:rsid w:val="000243EE"/>
    <w:rsid w:val="000244BF"/>
    <w:rsid w:val="0002451E"/>
    <w:rsid w:val="000247CD"/>
    <w:rsid w:val="00024D76"/>
    <w:rsid w:val="00024E96"/>
    <w:rsid w:val="00024FC3"/>
    <w:rsid w:val="00025639"/>
    <w:rsid w:val="000258EF"/>
    <w:rsid w:val="000263A4"/>
    <w:rsid w:val="0002672F"/>
    <w:rsid w:val="00026EEF"/>
    <w:rsid w:val="00027123"/>
    <w:rsid w:val="00027AF9"/>
    <w:rsid w:val="00027FA1"/>
    <w:rsid w:val="00030422"/>
    <w:rsid w:val="00030585"/>
    <w:rsid w:val="00030ED9"/>
    <w:rsid w:val="000311DE"/>
    <w:rsid w:val="0003186E"/>
    <w:rsid w:val="00032000"/>
    <w:rsid w:val="000324DB"/>
    <w:rsid w:val="00032AD2"/>
    <w:rsid w:val="00032C82"/>
    <w:rsid w:val="0003478E"/>
    <w:rsid w:val="00034B03"/>
    <w:rsid w:val="00034BBD"/>
    <w:rsid w:val="000352F1"/>
    <w:rsid w:val="00035A23"/>
    <w:rsid w:val="00036F32"/>
    <w:rsid w:val="00037EB5"/>
    <w:rsid w:val="00040210"/>
    <w:rsid w:val="00040F9A"/>
    <w:rsid w:val="00041631"/>
    <w:rsid w:val="00041A5C"/>
    <w:rsid w:val="0004230D"/>
    <w:rsid w:val="000423F9"/>
    <w:rsid w:val="00042E4E"/>
    <w:rsid w:val="0004319B"/>
    <w:rsid w:val="00043940"/>
    <w:rsid w:val="00043B1E"/>
    <w:rsid w:val="00043B5B"/>
    <w:rsid w:val="00043C60"/>
    <w:rsid w:val="00044B5E"/>
    <w:rsid w:val="00044D6A"/>
    <w:rsid w:val="00044DA9"/>
    <w:rsid w:val="00044DE6"/>
    <w:rsid w:val="00045331"/>
    <w:rsid w:val="0004585D"/>
    <w:rsid w:val="00045971"/>
    <w:rsid w:val="00046243"/>
    <w:rsid w:val="0004640C"/>
    <w:rsid w:val="00046480"/>
    <w:rsid w:val="000465F4"/>
    <w:rsid w:val="00046816"/>
    <w:rsid w:val="00047AD5"/>
    <w:rsid w:val="000501D7"/>
    <w:rsid w:val="00050289"/>
    <w:rsid w:val="000502BE"/>
    <w:rsid w:val="000506F0"/>
    <w:rsid w:val="000507DE"/>
    <w:rsid w:val="00050B09"/>
    <w:rsid w:val="00051162"/>
    <w:rsid w:val="00051925"/>
    <w:rsid w:val="00052420"/>
    <w:rsid w:val="000528A9"/>
    <w:rsid w:val="00052C0A"/>
    <w:rsid w:val="00052CC8"/>
    <w:rsid w:val="00053137"/>
    <w:rsid w:val="00053E64"/>
    <w:rsid w:val="000542EA"/>
    <w:rsid w:val="000545A8"/>
    <w:rsid w:val="0005484D"/>
    <w:rsid w:val="00054E6E"/>
    <w:rsid w:val="0005545F"/>
    <w:rsid w:val="000554F3"/>
    <w:rsid w:val="00056027"/>
    <w:rsid w:val="0005617D"/>
    <w:rsid w:val="00056780"/>
    <w:rsid w:val="0005759C"/>
    <w:rsid w:val="00057603"/>
    <w:rsid w:val="0005798A"/>
    <w:rsid w:val="00057D54"/>
    <w:rsid w:val="000601B9"/>
    <w:rsid w:val="00060787"/>
    <w:rsid w:val="000624A2"/>
    <w:rsid w:val="00062A6D"/>
    <w:rsid w:val="00063163"/>
    <w:rsid w:val="00063E20"/>
    <w:rsid w:val="00064DEA"/>
    <w:rsid w:val="00065E1C"/>
    <w:rsid w:val="000665CD"/>
    <w:rsid w:val="00067217"/>
    <w:rsid w:val="0006743B"/>
    <w:rsid w:val="00070B53"/>
    <w:rsid w:val="000711C6"/>
    <w:rsid w:val="00072509"/>
    <w:rsid w:val="0007253A"/>
    <w:rsid w:val="0007287E"/>
    <w:rsid w:val="00072B29"/>
    <w:rsid w:val="00072E86"/>
    <w:rsid w:val="00073287"/>
    <w:rsid w:val="00073AEE"/>
    <w:rsid w:val="00073D58"/>
    <w:rsid w:val="00073D66"/>
    <w:rsid w:val="00073F22"/>
    <w:rsid w:val="0007450B"/>
    <w:rsid w:val="00074814"/>
    <w:rsid w:val="00074947"/>
    <w:rsid w:val="00075AB4"/>
    <w:rsid w:val="00075ED5"/>
    <w:rsid w:val="000761F6"/>
    <w:rsid w:val="000762B4"/>
    <w:rsid w:val="000767C7"/>
    <w:rsid w:val="000771F2"/>
    <w:rsid w:val="00077AE3"/>
    <w:rsid w:val="00077D2D"/>
    <w:rsid w:val="000805C9"/>
    <w:rsid w:val="0008103F"/>
    <w:rsid w:val="0008146E"/>
    <w:rsid w:val="000815AB"/>
    <w:rsid w:val="00081777"/>
    <w:rsid w:val="00081869"/>
    <w:rsid w:val="00081915"/>
    <w:rsid w:val="00081F70"/>
    <w:rsid w:val="000821E1"/>
    <w:rsid w:val="000834E7"/>
    <w:rsid w:val="0008414B"/>
    <w:rsid w:val="00084553"/>
    <w:rsid w:val="000845F4"/>
    <w:rsid w:val="00084B03"/>
    <w:rsid w:val="00084B17"/>
    <w:rsid w:val="00085C48"/>
    <w:rsid w:val="000868DE"/>
    <w:rsid w:val="00087311"/>
    <w:rsid w:val="00087837"/>
    <w:rsid w:val="000879FA"/>
    <w:rsid w:val="00087A75"/>
    <w:rsid w:val="00087B71"/>
    <w:rsid w:val="00087E56"/>
    <w:rsid w:val="0009013E"/>
    <w:rsid w:val="0009071B"/>
    <w:rsid w:val="00090CBC"/>
    <w:rsid w:val="00090EBF"/>
    <w:rsid w:val="00091748"/>
    <w:rsid w:val="00091DD4"/>
    <w:rsid w:val="000922DF"/>
    <w:rsid w:val="0009264C"/>
    <w:rsid w:val="000930A7"/>
    <w:rsid w:val="0009438C"/>
    <w:rsid w:val="0009472C"/>
    <w:rsid w:val="000954AE"/>
    <w:rsid w:val="0009567A"/>
    <w:rsid w:val="00095D4B"/>
    <w:rsid w:val="000961D5"/>
    <w:rsid w:val="00096547"/>
    <w:rsid w:val="000970D6"/>
    <w:rsid w:val="0009724A"/>
    <w:rsid w:val="000A011E"/>
    <w:rsid w:val="000A0A56"/>
    <w:rsid w:val="000A0D02"/>
    <w:rsid w:val="000A1304"/>
    <w:rsid w:val="000A17A0"/>
    <w:rsid w:val="000A18D5"/>
    <w:rsid w:val="000A1D54"/>
    <w:rsid w:val="000A253C"/>
    <w:rsid w:val="000A2C7A"/>
    <w:rsid w:val="000A2CC0"/>
    <w:rsid w:val="000A3332"/>
    <w:rsid w:val="000A34E2"/>
    <w:rsid w:val="000A3B50"/>
    <w:rsid w:val="000A3C54"/>
    <w:rsid w:val="000A3C56"/>
    <w:rsid w:val="000A4134"/>
    <w:rsid w:val="000A4275"/>
    <w:rsid w:val="000A46F5"/>
    <w:rsid w:val="000A4727"/>
    <w:rsid w:val="000A5036"/>
    <w:rsid w:val="000A50A1"/>
    <w:rsid w:val="000A5657"/>
    <w:rsid w:val="000A588B"/>
    <w:rsid w:val="000A5A0E"/>
    <w:rsid w:val="000A5B32"/>
    <w:rsid w:val="000A5BFE"/>
    <w:rsid w:val="000A60AB"/>
    <w:rsid w:val="000A681D"/>
    <w:rsid w:val="000A6C3C"/>
    <w:rsid w:val="000A6F7D"/>
    <w:rsid w:val="000A71A1"/>
    <w:rsid w:val="000A77F0"/>
    <w:rsid w:val="000B02E9"/>
    <w:rsid w:val="000B03A8"/>
    <w:rsid w:val="000B1560"/>
    <w:rsid w:val="000B1E79"/>
    <w:rsid w:val="000B22C7"/>
    <w:rsid w:val="000B26F6"/>
    <w:rsid w:val="000B282A"/>
    <w:rsid w:val="000B2835"/>
    <w:rsid w:val="000B2A09"/>
    <w:rsid w:val="000B3EF0"/>
    <w:rsid w:val="000B4177"/>
    <w:rsid w:val="000B4B51"/>
    <w:rsid w:val="000B5087"/>
    <w:rsid w:val="000B55E2"/>
    <w:rsid w:val="000B57DC"/>
    <w:rsid w:val="000B593A"/>
    <w:rsid w:val="000B5A07"/>
    <w:rsid w:val="000B5A0A"/>
    <w:rsid w:val="000B6479"/>
    <w:rsid w:val="000B705D"/>
    <w:rsid w:val="000B7750"/>
    <w:rsid w:val="000C02E2"/>
    <w:rsid w:val="000C0514"/>
    <w:rsid w:val="000C0966"/>
    <w:rsid w:val="000C0F6D"/>
    <w:rsid w:val="000C0F8A"/>
    <w:rsid w:val="000C0FBB"/>
    <w:rsid w:val="000C12D1"/>
    <w:rsid w:val="000C16D4"/>
    <w:rsid w:val="000C1927"/>
    <w:rsid w:val="000C1CF9"/>
    <w:rsid w:val="000C1EA2"/>
    <w:rsid w:val="000C20C8"/>
    <w:rsid w:val="000C22E2"/>
    <w:rsid w:val="000C330B"/>
    <w:rsid w:val="000C35F4"/>
    <w:rsid w:val="000C36CE"/>
    <w:rsid w:val="000C3984"/>
    <w:rsid w:val="000C4068"/>
    <w:rsid w:val="000C489B"/>
    <w:rsid w:val="000C5099"/>
    <w:rsid w:val="000C6460"/>
    <w:rsid w:val="000C75A1"/>
    <w:rsid w:val="000C7FE6"/>
    <w:rsid w:val="000D0E76"/>
    <w:rsid w:val="000D10D4"/>
    <w:rsid w:val="000D12D9"/>
    <w:rsid w:val="000D1B04"/>
    <w:rsid w:val="000D244A"/>
    <w:rsid w:val="000D2A9F"/>
    <w:rsid w:val="000D30C7"/>
    <w:rsid w:val="000D3320"/>
    <w:rsid w:val="000D38A0"/>
    <w:rsid w:val="000D39C8"/>
    <w:rsid w:val="000D44BF"/>
    <w:rsid w:val="000D4881"/>
    <w:rsid w:val="000D4CF2"/>
    <w:rsid w:val="000D5A0E"/>
    <w:rsid w:val="000D5C3A"/>
    <w:rsid w:val="000D6577"/>
    <w:rsid w:val="000D677A"/>
    <w:rsid w:val="000D6D50"/>
    <w:rsid w:val="000D6F1F"/>
    <w:rsid w:val="000D6FBA"/>
    <w:rsid w:val="000D707C"/>
    <w:rsid w:val="000D7200"/>
    <w:rsid w:val="000E04D1"/>
    <w:rsid w:val="000E050A"/>
    <w:rsid w:val="000E0536"/>
    <w:rsid w:val="000E054A"/>
    <w:rsid w:val="000E0A81"/>
    <w:rsid w:val="000E0F01"/>
    <w:rsid w:val="000E3468"/>
    <w:rsid w:val="000E3962"/>
    <w:rsid w:val="000E39C3"/>
    <w:rsid w:val="000E3B32"/>
    <w:rsid w:val="000E40C7"/>
    <w:rsid w:val="000E44B0"/>
    <w:rsid w:val="000E46E5"/>
    <w:rsid w:val="000E489A"/>
    <w:rsid w:val="000E5379"/>
    <w:rsid w:val="000E553F"/>
    <w:rsid w:val="000E5DA3"/>
    <w:rsid w:val="000E67F8"/>
    <w:rsid w:val="000E680D"/>
    <w:rsid w:val="000E6A0A"/>
    <w:rsid w:val="000E7A0D"/>
    <w:rsid w:val="000E7E87"/>
    <w:rsid w:val="000F08B0"/>
    <w:rsid w:val="000F0A42"/>
    <w:rsid w:val="000F113B"/>
    <w:rsid w:val="000F1F53"/>
    <w:rsid w:val="000F26DA"/>
    <w:rsid w:val="000F2870"/>
    <w:rsid w:val="000F418A"/>
    <w:rsid w:val="000F4979"/>
    <w:rsid w:val="000F49A5"/>
    <w:rsid w:val="000F5A78"/>
    <w:rsid w:val="000F60F2"/>
    <w:rsid w:val="000F79B9"/>
    <w:rsid w:val="000F7BB3"/>
    <w:rsid w:val="000F7C8B"/>
    <w:rsid w:val="00100A1B"/>
    <w:rsid w:val="001013BD"/>
    <w:rsid w:val="0010166B"/>
    <w:rsid w:val="001022C8"/>
    <w:rsid w:val="001022E5"/>
    <w:rsid w:val="00102847"/>
    <w:rsid w:val="00102EFB"/>
    <w:rsid w:val="00104E18"/>
    <w:rsid w:val="001057FD"/>
    <w:rsid w:val="00105B38"/>
    <w:rsid w:val="0010630A"/>
    <w:rsid w:val="001067A1"/>
    <w:rsid w:val="0010687D"/>
    <w:rsid w:val="001075B0"/>
    <w:rsid w:val="00107700"/>
    <w:rsid w:val="00107E7A"/>
    <w:rsid w:val="00110ADB"/>
    <w:rsid w:val="0011229C"/>
    <w:rsid w:val="001122C2"/>
    <w:rsid w:val="001128CF"/>
    <w:rsid w:val="0011297B"/>
    <w:rsid w:val="00112A5D"/>
    <w:rsid w:val="00112E96"/>
    <w:rsid w:val="00113D7F"/>
    <w:rsid w:val="00114CC5"/>
    <w:rsid w:val="00114CE0"/>
    <w:rsid w:val="00115043"/>
    <w:rsid w:val="001150EF"/>
    <w:rsid w:val="001157FD"/>
    <w:rsid w:val="0011588B"/>
    <w:rsid w:val="0011644A"/>
    <w:rsid w:val="00117917"/>
    <w:rsid w:val="0012091D"/>
    <w:rsid w:val="00120B70"/>
    <w:rsid w:val="00120DF0"/>
    <w:rsid w:val="00121225"/>
    <w:rsid w:val="00121602"/>
    <w:rsid w:val="00121706"/>
    <w:rsid w:val="00121A0C"/>
    <w:rsid w:val="00121B7F"/>
    <w:rsid w:val="00121CF9"/>
    <w:rsid w:val="00121FD0"/>
    <w:rsid w:val="00122209"/>
    <w:rsid w:val="00122470"/>
    <w:rsid w:val="00122BDE"/>
    <w:rsid w:val="00123113"/>
    <w:rsid w:val="00123205"/>
    <w:rsid w:val="0012398A"/>
    <w:rsid w:val="00123B2C"/>
    <w:rsid w:val="00125354"/>
    <w:rsid w:val="001254AA"/>
    <w:rsid w:val="001254B8"/>
    <w:rsid w:val="001255F5"/>
    <w:rsid w:val="00125A6E"/>
    <w:rsid w:val="00125F5A"/>
    <w:rsid w:val="00126883"/>
    <w:rsid w:val="001268CC"/>
    <w:rsid w:val="00127885"/>
    <w:rsid w:val="00130399"/>
    <w:rsid w:val="00130644"/>
    <w:rsid w:val="00130BF0"/>
    <w:rsid w:val="00130BF5"/>
    <w:rsid w:val="001310C8"/>
    <w:rsid w:val="0013112B"/>
    <w:rsid w:val="00131642"/>
    <w:rsid w:val="001317C8"/>
    <w:rsid w:val="00131AE5"/>
    <w:rsid w:val="00132CF5"/>
    <w:rsid w:val="001339B5"/>
    <w:rsid w:val="00133CBF"/>
    <w:rsid w:val="00133FBE"/>
    <w:rsid w:val="00135850"/>
    <w:rsid w:val="00135C53"/>
    <w:rsid w:val="00136EAF"/>
    <w:rsid w:val="00137359"/>
    <w:rsid w:val="00137533"/>
    <w:rsid w:val="0014024A"/>
    <w:rsid w:val="00140525"/>
    <w:rsid w:val="001406E8"/>
    <w:rsid w:val="0014083B"/>
    <w:rsid w:val="00140942"/>
    <w:rsid w:val="00140AE8"/>
    <w:rsid w:val="00140E44"/>
    <w:rsid w:val="00141186"/>
    <w:rsid w:val="00141383"/>
    <w:rsid w:val="001416FE"/>
    <w:rsid w:val="00141F27"/>
    <w:rsid w:val="001428BB"/>
    <w:rsid w:val="00142E7B"/>
    <w:rsid w:val="00143A12"/>
    <w:rsid w:val="00143B4D"/>
    <w:rsid w:val="001440AD"/>
    <w:rsid w:val="0014454C"/>
    <w:rsid w:val="00145AC7"/>
    <w:rsid w:val="00145BD3"/>
    <w:rsid w:val="00146373"/>
    <w:rsid w:val="001467FF"/>
    <w:rsid w:val="0014697F"/>
    <w:rsid w:val="00146B75"/>
    <w:rsid w:val="00146C27"/>
    <w:rsid w:val="00146F4E"/>
    <w:rsid w:val="001472EB"/>
    <w:rsid w:val="001478FB"/>
    <w:rsid w:val="00147BA1"/>
    <w:rsid w:val="00150296"/>
    <w:rsid w:val="00150482"/>
    <w:rsid w:val="00150A49"/>
    <w:rsid w:val="00150C02"/>
    <w:rsid w:val="00151269"/>
    <w:rsid w:val="00151609"/>
    <w:rsid w:val="00151A0C"/>
    <w:rsid w:val="00151FC4"/>
    <w:rsid w:val="00151FD2"/>
    <w:rsid w:val="001522AE"/>
    <w:rsid w:val="00152B3F"/>
    <w:rsid w:val="0015351B"/>
    <w:rsid w:val="00153A41"/>
    <w:rsid w:val="001542FC"/>
    <w:rsid w:val="0015435F"/>
    <w:rsid w:val="0015446D"/>
    <w:rsid w:val="00154DEC"/>
    <w:rsid w:val="0015530E"/>
    <w:rsid w:val="00156527"/>
    <w:rsid w:val="0015691C"/>
    <w:rsid w:val="00156C16"/>
    <w:rsid w:val="00156D69"/>
    <w:rsid w:val="001576B6"/>
    <w:rsid w:val="001578B3"/>
    <w:rsid w:val="001579EC"/>
    <w:rsid w:val="00157A16"/>
    <w:rsid w:val="00157BB2"/>
    <w:rsid w:val="00157BCC"/>
    <w:rsid w:val="00157C67"/>
    <w:rsid w:val="00157CE3"/>
    <w:rsid w:val="00160D35"/>
    <w:rsid w:val="00160E1F"/>
    <w:rsid w:val="00160FB1"/>
    <w:rsid w:val="001612A0"/>
    <w:rsid w:val="00161FA1"/>
    <w:rsid w:val="001629F5"/>
    <w:rsid w:val="00162DBA"/>
    <w:rsid w:val="00163ACF"/>
    <w:rsid w:val="00163B3C"/>
    <w:rsid w:val="00163C0B"/>
    <w:rsid w:val="00163C1D"/>
    <w:rsid w:val="00163FCF"/>
    <w:rsid w:val="001645C4"/>
    <w:rsid w:val="001649F2"/>
    <w:rsid w:val="00164AA5"/>
    <w:rsid w:val="001651FE"/>
    <w:rsid w:val="001655E6"/>
    <w:rsid w:val="00165827"/>
    <w:rsid w:val="00165913"/>
    <w:rsid w:val="001668B6"/>
    <w:rsid w:val="001669A3"/>
    <w:rsid w:val="00166CCE"/>
    <w:rsid w:val="00166DB6"/>
    <w:rsid w:val="001678AB"/>
    <w:rsid w:val="00167DCE"/>
    <w:rsid w:val="00167E4E"/>
    <w:rsid w:val="001704E2"/>
    <w:rsid w:val="0017058A"/>
    <w:rsid w:val="00170926"/>
    <w:rsid w:val="0017095F"/>
    <w:rsid w:val="00170B21"/>
    <w:rsid w:val="0017130E"/>
    <w:rsid w:val="00171DBE"/>
    <w:rsid w:val="00172812"/>
    <w:rsid w:val="00172AC3"/>
    <w:rsid w:val="00173A1D"/>
    <w:rsid w:val="00174450"/>
    <w:rsid w:val="00174542"/>
    <w:rsid w:val="00174791"/>
    <w:rsid w:val="00174DEA"/>
    <w:rsid w:val="00175412"/>
    <w:rsid w:val="00175863"/>
    <w:rsid w:val="00175C9A"/>
    <w:rsid w:val="00176A4A"/>
    <w:rsid w:val="00176B99"/>
    <w:rsid w:val="00176BC5"/>
    <w:rsid w:val="0017779A"/>
    <w:rsid w:val="00180054"/>
    <w:rsid w:val="001804B0"/>
    <w:rsid w:val="0018095B"/>
    <w:rsid w:val="00180D17"/>
    <w:rsid w:val="001812D5"/>
    <w:rsid w:val="00181D48"/>
    <w:rsid w:val="00181E00"/>
    <w:rsid w:val="00181F11"/>
    <w:rsid w:val="00182150"/>
    <w:rsid w:val="00182159"/>
    <w:rsid w:val="001826B5"/>
    <w:rsid w:val="00182A99"/>
    <w:rsid w:val="00182E99"/>
    <w:rsid w:val="00183372"/>
    <w:rsid w:val="001845B5"/>
    <w:rsid w:val="00184745"/>
    <w:rsid w:val="00184CEF"/>
    <w:rsid w:val="0018541D"/>
    <w:rsid w:val="00185507"/>
    <w:rsid w:val="00185A59"/>
    <w:rsid w:val="001862BA"/>
    <w:rsid w:val="001871F2"/>
    <w:rsid w:val="00187269"/>
    <w:rsid w:val="0018766A"/>
    <w:rsid w:val="00187A5D"/>
    <w:rsid w:val="00190E31"/>
    <w:rsid w:val="001914DB"/>
    <w:rsid w:val="00191DBA"/>
    <w:rsid w:val="00191EA8"/>
    <w:rsid w:val="0019220A"/>
    <w:rsid w:val="001922AA"/>
    <w:rsid w:val="001925D1"/>
    <w:rsid w:val="00192C02"/>
    <w:rsid w:val="00193029"/>
    <w:rsid w:val="00193B73"/>
    <w:rsid w:val="00194579"/>
    <w:rsid w:val="001955F4"/>
    <w:rsid w:val="00196068"/>
    <w:rsid w:val="00196670"/>
    <w:rsid w:val="00196F4F"/>
    <w:rsid w:val="0019705B"/>
    <w:rsid w:val="00197981"/>
    <w:rsid w:val="001A00C8"/>
    <w:rsid w:val="001A00FD"/>
    <w:rsid w:val="001A01EB"/>
    <w:rsid w:val="001A04AA"/>
    <w:rsid w:val="001A055C"/>
    <w:rsid w:val="001A1527"/>
    <w:rsid w:val="001A18BE"/>
    <w:rsid w:val="001A1D9B"/>
    <w:rsid w:val="001A1E0F"/>
    <w:rsid w:val="001A21F0"/>
    <w:rsid w:val="001A2860"/>
    <w:rsid w:val="001A2904"/>
    <w:rsid w:val="001A2B62"/>
    <w:rsid w:val="001A3237"/>
    <w:rsid w:val="001A3291"/>
    <w:rsid w:val="001A35FB"/>
    <w:rsid w:val="001A38F6"/>
    <w:rsid w:val="001A430C"/>
    <w:rsid w:val="001A43CB"/>
    <w:rsid w:val="001A47E4"/>
    <w:rsid w:val="001A509D"/>
    <w:rsid w:val="001A5371"/>
    <w:rsid w:val="001A5699"/>
    <w:rsid w:val="001A5F7D"/>
    <w:rsid w:val="001A6419"/>
    <w:rsid w:val="001A6717"/>
    <w:rsid w:val="001A6844"/>
    <w:rsid w:val="001A7445"/>
    <w:rsid w:val="001A799F"/>
    <w:rsid w:val="001B0109"/>
    <w:rsid w:val="001B02BF"/>
    <w:rsid w:val="001B0FD3"/>
    <w:rsid w:val="001B11B4"/>
    <w:rsid w:val="001B155C"/>
    <w:rsid w:val="001B21BF"/>
    <w:rsid w:val="001B25A0"/>
    <w:rsid w:val="001B2820"/>
    <w:rsid w:val="001B2C26"/>
    <w:rsid w:val="001B2E23"/>
    <w:rsid w:val="001B2EEC"/>
    <w:rsid w:val="001B3BF3"/>
    <w:rsid w:val="001B4105"/>
    <w:rsid w:val="001B4886"/>
    <w:rsid w:val="001B4E80"/>
    <w:rsid w:val="001B5FA8"/>
    <w:rsid w:val="001B60D1"/>
    <w:rsid w:val="001B68FF"/>
    <w:rsid w:val="001B6A35"/>
    <w:rsid w:val="001B6BBB"/>
    <w:rsid w:val="001B71D2"/>
    <w:rsid w:val="001B7417"/>
    <w:rsid w:val="001B78E3"/>
    <w:rsid w:val="001B7AA7"/>
    <w:rsid w:val="001B7B5C"/>
    <w:rsid w:val="001C0DA3"/>
    <w:rsid w:val="001C14E4"/>
    <w:rsid w:val="001C15E2"/>
    <w:rsid w:val="001C1B0A"/>
    <w:rsid w:val="001C1C9C"/>
    <w:rsid w:val="001C2059"/>
    <w:rsid w:val="001C3FB0"/>
    <w:rsid w:val="001C4051"/>
    <w:rsid w:val="001C41C7"/>
    <w:rsid w:val="001C4DD6"/>
    <w:rsid w:val="001C5CCB"/>
    <w:rsid w:val="001C5F5C"/>
    <w:rsid w:val="001C6DDA"/>
    <w:rsid w:val="001C75DF"/>
    <w:rsid w:val="001C7BB5"/>
    <w:rsid w:val="001C7F64"/>
    <w:rsid w:val="001D066C"/>
    <w:rsid w:val="001D083A"/>
    <w:rsid w:val="001D086B"/>
    <w:rsid w:val="001D11B1"/>
    <w:rsid w:val="001D13F4"/>
    <w:rsid w:val="001D265B"/>
    <w:rsid w:val="001D298B"/>
    <w:rsid w:val="001D3138"/>
    <w:rsid w:val="001D4588"/>
    <w:rsid w:val="001D4593"/>
    <w:rsid w:val="001D49BF"/>
    <w:rsid w:val="001D4E4B"/>
    <w:rsid w:val="001D514D"/>
    <w:rsid w:val="001D5327"/>
    <w:rsid w:val="001D53E9"/>
    <w:rsid w:val="001D5CBA"/>
    <w:rsid w:val="001D66B6"/>
    <w:rsid w:val="001D6840"/>
    <w:rsid w:val="001D696F"/>
    <w:rsid w:val="001D6A8F"/>
    <w:rsid w:val="001D6B86"/>
    <w:rsid w:val="001D72CB"/>
    <w:rsid w:val="001D7BDC"/>
    <w:rsid w:val="001D7E01"/>
    <w:rsid w:val="001E0AFA"/>
    <w:rsid w:val="001E1919"/>
    <w:rsid w:val="001E1BB8"/>
    <w:rsid w:val="001E1F3D"/>
    <w:rsid w:val="001E307E"/>
    <w:rsid w:val="001E3661"/>
    <w:rsid w:val="001E374B"/>
    <w:rsid w:val="001E561D"/>
    <w:rsid w:val="001E565E"/>
    <w:rsid w:val="001E5A41"/>
    <w:rsid w:val="001E5AC1"/>
    <w:rsid w:val="001E5E38"/>
    <w:rsid w:val="001E615A"/>
    <w:rsid w:val="001E618B"/>
    <w:rsid w:val="001E61A5"/>
    <w:rsid w:val="001E6595"/>
    <w:rsid w:val="001E6776"/>
    <w:rsid w:val="001E684D"/>
    <w:rsid w:val="001E6E12"/>
    <w:rsid w:val="001E6EA4"/>
    <w:rsid w:val="001E713D"/>
    <w:rsid w:val="001E72A3"/>
    <w:rsid w:val="001E7C35"/>
    <w:rsid w:val="001F058A"/>
    <w:rsid w:val="001F0D9F"/>
    <w:rsid w:val="001F12C7"/>
    <w:rsid w:val="001F1A3A"/>
    <w:rsid w:val="001F1A66"/>
    <w:rsid w:val="001F245F"/>
    <w:rsid w:val="001F3116"/>
    <w:rsid w:val="001F3727"/>
    <w:rsid w:val="001F3A8B"/>
    <w:rsid w:val="001F42E1"/>
    <w:rsid w:val="001F4407"/>
    <w:rsid w:val="001F4899"/>
    <w:rsid w:val="001F4BBD"/>
    <w:rsid w:val="001F4EB5"/>
    <w:rsid w:val="001F5204"/>
    <w:rsid w:val="001F6042"/>
    <w:rsid w:val="001F61E3"/>
    <w:rsid w:val="001F6F6F"/>
    <w:rsid w:val="001F70DF"/>
    <w:rsid w:val="001F72FE"/>
    <w:rsid w:val="001F7800"/>
    <w:rsid w:val="001F7804"/>
    <w:rsid w:val="001F7C16"/>
    <w:rsid w:val="0020002C"/>
    <w:rsid w:val="00200879"/>
    <w:rsid w:val="002009A2"/>
    <w:rsid w:val="00200F10"/>
    <w:rsid w:val="002013DF"/>
    <w:rsid w:val="00201F18"/>
    <w:rsid w:val="00202951"/>
    <w:rsid w:val="00202DA2"/>
    <w:rsid w:val="002036EE"/>
    <w:rsid w:val="0020397D"/>
    <w:rsid w:val="00203DAD"/>
    <w:rsid w:val="00203F03"/>
    <w:rsid w:val="002040CF"/>
    <w:rsid w:val="002044E3"/>
    <w:rsid w:val="00204549"/>
    <w:rsid w:val="002045BC"/>
    <w:rsid w:val="00204A05"/>
    <w:rsid w:val="00205EBA"/>
    <w:rsid w:val="00206A9A"/>
    <w:rsid w:val="00206B6F"/>
    <w:rsid w:val="002079DE"/>
    <w:rsid w:val="002079E7"/>
    <w:rsid w:val="00207B70"/>
    <w:rsid w:val="00207E98"/>
    <w:rsid w:val="002109F7"/>
    <w:rsid w:val="0021140C"/>
    <w:rsid w:val="00211459"/>
    <w:rsid w:val="002116B6"/>
    <w:rsid w:val="002117B0"/>
    <w:rsid w:val="002120FB"/>
    <w:rsid w:val="002122CD"/>
    <w:rsid w:val="00212354"/>
    <w:rsid w:val="002123E7"/>
    <w:rsid w:val="00212A66"/>
    <w:rsid w:val="00212C27"/>
    <w:rsid w:val="00212C3B"/>
    <w:rsid w:val="00212E79"/>
    <w:rsid w:val="00212F88"/>
    <w:rsid w:val="00212F9C"/>
    <w:rsid w:val="0021315C"/>
    <w:rsid w:val="002136F4"/>
    <w:rsid w:val="00213881"/>
    <w:rsid w:val="00213F56"/>
    <w:rsid w:val="00213FF0"/>
    <w:rsid w:val="002145F8"/>
    <w:rsid w:val="00214799"/>
    <w:rsid w:val="002147AB"/>
    <w:rsid w:val="00214A4E"/>
    <w:rsid w:val="002163D9"/>
    <w:rsid w:val="00216FE5"/>
    <w:rsid w:val="0021723E"/>
    <w:rsid w:val="0021743E"/>
    <w:rsid w:val="00217F54"/>
    <w:rsid w:val="002219D8"/>
    <w:rsid w:val="00221A9D"/>
    <w:rsid w:val="002222B3"/>
    <w:rsid w:val="0022230D"/>
    <w:rsid w:val="002227FA"/>
    <w:rsid w:val="0022357D"/>
    <w:rsid w:val="00223772"/>
    <w:rsid w:val="00223A22"/>
    <w:rsid w:val="00223E6D"/>
    <w:rsid w:val="00223FE6"/>
    <w:rsid w:val="00224B54"/>
    <w:rsid w:val="00224E69"/>
    <w:rsid w:val="00225FFF"/>
    <w:rsid w:val="002267DE"/>
    <w:rsid w:val="00226849"/>
    <w:rsid w:val="00226923"/>
    <w:rsid w:val="00226C7B"/>
    <w:rsid w:val="0022701C"/>
    <w:rsid w:val="002279A2"/>
    <w:rsid w:val="00227D46"/>
    <w:rsid w:val="00227F60"/>
    <w:rsid w:val="00230079"/>
    <w:rsid w:val="00230265"/>
    <w:rsid w:val="00230670"/>
    <w:rsid w:val="002307EE"/>
    <w:rsid w:val="00230A06"/>
    <w:rsid w:val="00230B4A"/>
    <w:rsid w:val="002310BE"/>
    <w:rsid w:val="0023142C"/>
    <w:rsid w:val="00231BE0"/>
    <w:rsid w:val="00231DD6"/>
    <w:rsid w:val="002324F7"/>
    <w:rsid w:val="002326F0"/>
    <w:rsid w:val="00232BF1"/>
    <w:rsid w:val="00232E8B"/>
    <w:rsid w:val="00233444"/>
    <w:rsid w:val="002334F1"/>
    <w:rsid w:val="0023389E"/>
    <w:rsid w:val="00233E78"/>
    <w:rsid w:val="0023420B"/>
    <w:rsid w:val="002342D8"/>
    <w:rsid w:val="002349A6"/>
    <w:rsid w:val="00234BB2"/>
    <w:rsid w:val="0023500C"/>
    <w:rsid w:val="002352B6"/>
    <w:rsid w:val="002364E7"/>
    <w:rsid w:val="0023735A"/>
    <w:rsid w:val="00237462"/>
    <w:rsid w:val="00240326"/>
    <w:rsid w:val="0024071D"/>
    <w:rsid w:val="00240832"/>
    <w:rsid w:val="00241312"/>
    <w:rsid w:val="002414D0"/>
    <w:rsid w:val="00241EF6"/>
    <w:rsid w:val="00241F22"/>
    <w:rsid w:val="00242AF8"/>
    <w:rsid w:val="00242D76"/>
    <w:rsid w:val="00243BF1"/>
    <w:rsid w:val="00243C2D"/>
    <w:rsid w:val="00244431"/>
    <w:rsid w:val="002446AC"/>
    <w:rsid w:val="002451BC"/>
    <w:rsid w:val="00245361"/>
    <w:rsid w:val="002458C3"/>
    <w:rsid w:val="00245D3C"/>
    <w:rsid w:val="00245E52"/>
    <w:rsid w:val="00245E76"/>
    <w:rsid w:val="002465B6"/>
    <w:rsid w:val="00246839"/>
    <w:rsid w:val="00247581"/>
    <w:rsid w:val="00247AA2"/>
    <w:rsid w:val="0025008A"/>
    <w:rsid w:val="0025026C"/>
    <w:rsid w:val="00250378"/>
    <w:rsid w:val="0025061F"/>
    <w:rsid w:val="002507AB"/>
    <w:rsid w:val="002509B9"/>
    <w:rsid w:val="00250B03"/>
    <w:rsid w:val="00250D63"/>
    <w:rsid w:val="00251343"/>
    <w:rsid w:val="00251557"/>
    <w:rsid w:val="00251564"/>
    <w:rsid w:val="00251DD8"/>
    <w:rsid w:val="00252166"/>
    <w:rsid w:val="002522D4"/>
    <w:rsid w:val="002528BE"/>
    <w:rsid w:val="00253009"/>
    <w:rsid w:val="002530C5"/>
    <w:rsid w:val="0025325E"/>
    <w:rsid w:val="00253B49"/>
    <w:rsid w:val="00253BC9"/>
    <w:rsid w:val="002546EE"/>
    <w:rsid w:val="00254A46"/>
    <w:rsid w:val="00254E43"/>
    <w:rsid w:val="00255332"/>
    <w:rsid w:val="0025553C"/>
    <w:rsid w:val="0025618F"/>
    <w:rsid w:val="0025709C"/>
    <w:rsid w:val="00257658"/>
    <w:rsid w:val="0025791B"/>
    <w:rsid w:val="00257A10"/>
    <w:rsid w:val="0026042F"/>
    <w:rsid w:val="00260D5A"/>
    <w:rsid w:val="002612D7"/>
    <w:rsid w:val="002627D5"/>
    <w:rsid w:val="0026316F"/>
    <w:rsid w:val="002633BD"/>
    <w:rsid w:val="0026349E"/>
    <w:rsid w:val="00263919"/>
    <w:rsid w:val="00263E97"/>
    <w:rsid w:val="002658CC"/>
    <w:rsid w:val="00265DFA"/>
    <w:rsid w:val="00266C93"/>
    <w:rsid w:val="00266D10"/>
    <w:rsid w:val="002675A3"/>
    <w:rsid w:val="00267D06"/>
    <w:rsid w:val="0027000B"/>
    <w:rsid w:val="00270037"/>
    <w:rsid w:val="00270353"/>
    <w:rsid w:val="002704D0"/>
    <w:rsid w:val="00270B0C"/>
    <w:rsid w:val="00271585"/>
    <w:rsid w:val="002716DA"/>
    <w:rsid w:val="00271B1C"/>
    <w:rsid w:val="00271C03"/>
    <w:rsid w:val="00271CDB"/>
    <w:rsid w:val="00271CDF"/>
    <w:rsid w:val="00272119"/>
    <w:rsid w:val="00272704"/>
    <w:rsid w:val="00272A07"/>
    <w:rsid w:val="00273022"/>
    <w:rsid w:val="0027328B"/>
    <w:rsid w:val="00273513"/>
    <w:rsid w:val="00273593"/>
    <w:rsid w:val="00273A97"/>
    <w:rsid w:val="00273C25"/>
    <w:rsid w:val="00274281"/>
    <w:rsid w:val="00274C90"/>
    <w:rsid w:val="00275475"/>
    <w:rsid w:val="002762B6"/>
    <w:rsid w:val="00276301"/>
    <w:rsid w:val="00276AB0"/>
    <w:rsid w:val="00276B23"/>
    <w:rsid w:val="0028047C"/>
    <w:rsid w:val="002804C4"/>
    <w:rsid w:val="002805FE"/>
    <w:rsid w:val="00280786"/>
    <w:rsid w:val="00280B00"/>
    <w:rsid w:val="00280C43"/>
    <w:rsid w:val="00281251"/>
    <w:rsid w:val="00281322"/>
    <w:rsid w:val="002814C0"/>
    <w:rsid w:val="002817BB"/>
    <w:rsid w:val="00281937"/>
    <w:rsid w:val="00281AC9"/>
    <w:rsid w:val="00281C21"/>
    <w:rsid w:val="0028222C"/>
    <w:rsid w:val="00282472"/>
    <w:rsid w:val="00282D28"/>
    <w:rsid w:val="00282EC1"/>
    <w:rsid w:val="00283A1B"/>
    <w:rsid w:val="00283C43"/>
    <w:rsid w:val="002843AE"/>
    <w:rsid w:val="00285239"/>
    <w:rsid w:val="0028628B"/>
    <w:rsid w:val="00286510"/>
    <w:rsid w:val="0028682C"/>
    <w:rsid w:val="00286998"/>
    <w:rsid w:val="002872CF"/>
    <w:rsid w:val="00287EB2"/>
    <w:rsid w:val="002901E6"/>
    <w:rsid w:val="00290860"/>
    <w:rsid w:val="00290E42"/>
    <w:rsid w:val="00291E82"/>
    <w:rsid w:val="002925CE"/>
    <w:rsid w:val="00292B8F"/>
    <w:rsid w:val="002933FF"/>
    <w:rsid w:val="00293585"/>
    <w:rsid w:val="00293B41"/>
    <w:rsid w:val="00293F24"/>
    <w:rsid w:val="00295C9B"/>
    <w:rsid w:val="00295FE0"/>
    <w:rsid w:val="0029643B"/>
    <w:rsid w:val="002969E8"/>
    <w:rsid w:val="00296DF5"/>
    <w:rsid w:val="00296E2F"/>
    <w:rsid w:val="00296F2C"/>
    <w:rsid w:val="00297108"/>
    <w:rsid w:val="0029729F"/>
    <w:rsid w:val="0029745E"/>
    <w:rsid w:val="002977D8"/>
    <w:rsid w:val="00297A29"/>
    <w:rsid w:val="00297C39"/>
    <w:rsid w:val="002A0566"/>
    <w:rsid w:val="002A07BC"/>
    <w:rsid w:val="002A18AB"/>
    <w:rsid w:val="002A1A1A"/>
    <w:rsid w:val="002A2149"/>
    <w:rsid w:val="002A260C"/>
    <w:rsid w:val="002A27ED"/>
    <w:rsid w:val="002A2E18"/>
    <w:rsid w:val="002A30D7"/>
    <w:rsid w:val="002A38ED"/>
    <w:rsid w:val="002A46F1"/>
    <w:rsid w:val="002A484D"/>
    <w:rsid w:val="002A4B32"/>
    <w:rsid w:val="002A5475"/>
    <w:rsid w:val="002A6131"/>
    <w:rsid w:val="002A6471"/>
    <w:rsid w:val="002A6A25"/>
    <w:rsid w:val="002A6A3C"/>
    <w:rsid w:val="002A6CEB"/>
    <w:rsid w:val="002A713D"/>
    <w:rsid w:val="002B05FD"/>
    <w:rsid w:val="002B1063"/>
    <w:rsid w:val="002B1192"/>
    <w:rsid w:val="002B1443"/>
    <w:rsid w:val="002B1959"/>
    <w:rsid w:val="002B19F0"/>
    <w:rsid w:val="002B1B9E"/>
    <w:rsid w:val="002B1BD2"/>
    <w:rsid w:val="002B1C12"/>
    <w:rsid w:val="002B2AFE"/>
    <w:rsid w:val="002B2B2C"/>
    <w:rsid w:val="002B3489"/>
    <w:rsid w:val="002B36BB"/>
    <w:rsid w:val="002B378B"/>
    <w:rsid w:val="002B39F8"/>
    <w:rsid w:val="002B3B51"/>
    <w:rsid w:val="002B3C42"/>
    <w:rsid w:val="002B461D"/>
    <w:rsid w:val="002B481B"/>
    <w:rsid w:val="002B4FBC"/>
    <w:rsid w:val="002B50F2"/>
    <w:rsid w:val="002B5162"/>
    <w:rsid w:val="002B589D"/>
    <w:rsid w:val="002B58F2"/>
    <w:rsid w:val="002B65A9"/>
    <w:rsid w:val="002B677E"/>
    <w:rsid w:val="002B692E"/>
    <w:rsid w:val="002B6B88"/>
    <w:rsid w:val="002B7762"/>
    <w:rsid w:val="002B79DB"/>
    <w:rsid w:val="002C07EA"/>
    <w:rsid w:val="002C0AC9"/>
    <w:rsid w:val="002C10A1"/>
    <w:rsid w:val="002C1156"/>
    <w:rsid w:val="002C12A0"/>
    <w:rsid w:val="002C14FB"/>
    <w:rsid w:val="002C16BE"/>
    <w:rsid w:val="002C1DDB"/>
    <w:rsid w:val="002C20A0"/>
    <w:rsid w:val="002C2CC8"/>
    <w:rsid w:val="002C2EBC"/>
    <w:rsid w:val="002C3058"/>
    <w:rsid w:val="002C314D"/>
    <w:rsid w:val="002C3805"/>
    <w:rsid w:val="002C40D2"/>
    <w:rsid w:val="002C47D0"/>
    <w:rsid w:val="002C4AED"/>
    <w:rsid w:val="002C50BC"/>
    <w:rsid w:val="002C5316"/>
    <w:rsid w:val="002C5E61"/>
    <w:rsid w:val="002C6CFE"/>
    <w:rsid w:val="002C72FF"/>
    <w:rsid w:val="002C75A9"/>
    <w:rsid w:val="002C79B2"/>
    <w:rsid w:val="002D1055"/>
    <w:rsid w:val="002D17FE"/>
    <w:rsid w:val="002D1C00"/>
    <w:rsid w:val="002D21C2"/>
    <w:rsid w:val="002D2227"/>
    <w:rsid w:val="002D252C"/>
    <w:rsid w:val="002D2F94"/>
    <w:rsid w:val="002D30F0"/>
    <w:rsid w:val="002D34B4"/>
    <w:rsid w:val="002D3E41"/>
    <w:rsid w:val="002D4063"/>
    <w:rsid w:val="002D4570"/>
    <w:rsid w:val="002D4A9B"/>
    <w:rsid w:val="002D4BF6"/>
    <w:rsid w:val="002D4D9F"/>
    <w:rsid w:val="002D5139"/>
    <w:rsid w:val="002D5BF6"/>
    <w:rsid w:val="002D5F21"/>
    <w:rsid w:val="002D783B"/>
    <w:rsid w:val="002D7997"/>
    <w:rsid w:val="002E0602"/>
    <w:rsid w:val="002E076A"/>
    <w:rsid w:val="002E0CBA"/>
    <w:rsid w:val="002E0D80"/>
    <w:rsid w:val="002E0E5F"/>
    <w:rsid w:val="002E0F6D"/>
    <w:rsid w:val="002E0F8B"/>
    <w:rsid w:val="002E1467"/>
    <w:rsid w:val="002E2955"/>
    <w:rsid w:val="002E3EC4"/>
    <w:rsid w:val="002E4222"/>
    <w:rsid w:val="002E456F"/>
    <w:rsid w:val="002E4C43"/>
    <w:rsid w:val="002E5464"/>
    <w:rsid w:val="002E5562"/>
    <w:rsid w:val="002E57B1"/>
    <w:rsid w:val="002E588D"/>
    <w:rsid w:val="002E6733"/>
    <w:rsid w:val="002E6B96"/>
    <w:rsid w:val="002E70C9"/>
    <w:rsid w:val="002E7767"/>
    <w:rsid w:val="002E79B4"/>
    <w:rsid w:val="002F0048"/>
    <w:rsid w:val="002F039A"/>
    <w:rsid w:val="002F06B8"/>
    <w:rsid w:val="002F0C7B"/>
    <w:rsid w:val="002F0E21"/>
    <w:rsid w:val="002F1800"/>
    <w:rsid w:val="002F1D02"/>
    <w:rsid w:val="002F1EFD"/>
    <w:rsid w:val="002F2006"/>
    <w:rsid w:val="002F220B"/>
    <w:rsid w:val="002F249B"/>
    <w:rsid w:val="002F255F"/>
    <w:rsid w:val="002F2D40"/>
    <w:rsid w:val="002F2F45"/>
    <w:rsid w:val="002F34CC"/>
    <w:rsid w:val="002F3A74"/>
    <w:rsid w:val="002F3C99"/>
    <w:rsid w:val="002F458A"/>
    <w:rsid w:val="002F474C"/>
    <w:rsid w:val="002F4A34"/>
    <w:rsid w:val="002F4ACE"/>
    <w:rsid w:val="002F4ADD"/>
    <w:rsid w:val="002F564B"/>
    <w:rsid w:val="002F56C2"/>
    <w:rsid w:val="002F59BE"/>
    <w:rsid w:val="002F5EC7"/>
    <w:rsid w:val="002F68DC"/>
    <w:rsid w:val="002F68F3"/>
    <w:rsid w:val="002F6A42"/>
    <w:rsid w:val="002F6ADE"/>
    <w:rsid w:val="002F6CB4"/>
    <w:rsid w:val="002F751C"/>
    <w:rsid w:val="002F7E1B"/>
    <w:rsid w:val="003007C9"/>
    <w:rsid w:val="00300933"/>
    <w:rsid w:val="00300A10"/>
    <w:rsid w:val="00300FB3"/>
    <w:rsid w:val="00300FCF"/>
    <w:rsid w:val="00300FD2"/>
    <w:rsid w:val="00300FF5"/>
    <w:rsid w:val="003019FE"/>
    <w:rsid w:val="00301C55"/>
    <w:rsid w:val="00301F3E"/>
    <w:rsid w:val="00301FED"/>
    <w:rsid w:val="00302669"/>
    <w:rsid w:val="00302982"/>
    <w:rsid w:val="00303882"/>
    <w:rsid w:val="003038DB"/>
    <w:rsid w:val="003039E8"/>
    <w:rsid w:val="00303FDF"/>
    <w:rsid w:val="00304582"/>
    <w:rsid w:val="0030470A"/>
    <w:rsid w:val="003057B1"/>
    <w:rsid w:val="0030589D"/>
    <w:rsid w:val="00305A06"/>
    <w:rsid w:val="00305CB6"/>
    <w:rsid w:val="00305D9F"/>
    <w:rsid w:val="00305DA2"/>
    <w:rsid w:val="00306B87"/>
    <w:rsid w:val="00306BC8"/>
    <w:rsid w:val="003072CA"/>
    <w:rsid w:val="00307BFF"/>
    <w:rsid w:val="00307F77"/>
    <w:rsid w:val="003100A8"/>
    <w:rsid w:val="003101FB"/>
    <w:rsid w:val="00310305"/>
    <w:rsid w:val="003105E3"/>
    <w:rsid w:val="00311017"/>
    <w:rsid w:val="00311278"/>
    <w:rsid w:val="003113ED"/>
    <w:rsid w:val="003122DF"/>
    <w:rsid w:val="00312F9B"/>
    <w:rsid w:val="00313549"/>
    <w:rsid w:val="00313A1F"/>
    <w:rsid w:val="00313FB3"/>
    <w:rsid w:val="003141FD"/>
    <w:rsid w:val="003145A1"/>
    <w:rsid w:val="0031484A"/>
    <w:rsid w:val="00314C5E"/>
    <w:rsid w:val="00315493"/>
    <w:rsid w:val="003157E7"/>
    <w:rsid w:val="003159AE"/>
    <w:rsid w:val="00316275"/>
    <w:rsid w:val="00316BB0"/>
    <w:rsid w:val="00316BCD"/>
    <w:rsid w:val="00316C42"/>
    <w:rsid w:val="00317219"/>
    <w:rsid w:val="0031725F"/>
    <w:rsid w:val="003175A0"/>
    <w:rsid w:val="003179EE"/>
    <w:rsid w:val="00320554"/>
    <w:rsid w:val="003209A3"/>
    <w:rsid w:val="00320F0E"/>
    <w:rsid w:val="003214A4"/>
    <w:rsid w:val="00321D44"/>
    <w:rsid w:val="00322BD3"/>
    <w:rsid w:val="00322C53"/>
    <w:rsid w:val="00322F00"/>
    <w:rsid w:val="00322F70"/>
    <w:rsid w:val="00322F8F"/>
    <w:rsid w:val="003234DB"/>
    <w:rsid w:val="00323795"/>
    <w:rsid w:val="00323B79"/>
    <w:rsid w:val="00324097"/>
    <w:rsid w:val="0032409D"/>
    <w:rsid w:val="0032523A"/>
    <w:rsid w:val="00325554"/>
    <w:rsid w:val="00325696"/>
    <w:rsid w:val="003256BA"/>
    <w:rsid w:val="00326405"/>
    <w:rsid w:val="00326B52"/>
    <w:rsid w:val="00326CD1"/>
    <w:rsid w:val="003272EE"/>
    <w:rsid w:val="003273C1"/>
    <w:rsid w:val="003276D1"/>
    <w:rsid w:val="00327C81"/>
    <w:rsid w:val="003305F0"/>
    <w:rsid w:val="003306DF"/>
    <w:rsid w:val="0033095B"/>
    <w:rsid w:val="00331194"/>
    <w:rsid w:val="0033151D"/>
    <w:rsid w:val="003316A0"/>
    <w:rsid w:val="00331C72"/>
    <w:rsid w:val="0033275A"/>
    <w:rsid w:val="00332D59"/>
    <w:rsid w:val="00333145"/>
    <w:rsid w:val="00333513"/>
    <w:rsid w:val="00333613"/>
    <w:rsid w:val="003336E5"/>
    <w:rsid w:val="00333955"/>
    <w:rsid w:val="00333A8D"/>
    <w:rsid w:val="00333C1A"/>
    <w:rsid w:val="00334122"/>
    <w:rsid w:val="003346FB"/>
    <w:rsid w:val="00334711"/>
    <w:rsid w:val="0033503A"/>
    <w:rsid w:val="00335241"/>
    <w:rsid w:val="003357F5"/>
    <w:rsid w:val="00335E78"/>
    <w:rsid w:val="00335F0F"/>
    <w:rsid w:val="003369A3"/>
    <w:rsid w:val="003400C0"/>
    <w:rsid w:val="003401BD"/>
    <w:rsid w:val="0034078A"/>
    <w:rsid w:val="00341197"/>
    <w:rsid w:val="00341243"/>
    <w:rsid w:val="0034128D"/>
    <w:rsid w:val="00341440"/>
    <w:rsid w:val="00341743"/>
    <w:rsid w:val="003422A7"/>
    <w:rsid w:val="00342606"/>
    <w:rsid w:val="003428ED"/>
    <w:rsid w:val="00343065"/>
    <w:rsid w:val="003435D5"/>
    <w:rsid w:val="00343AA6"/>
    <w:rsid w:val="00343B62"/>
    <w:rsid w:val="00343C89"/>
    <w:rsid w:val="00344BAC"/>
    <w:rsid w:val="00345208"/>
    <w:rsid w:val="00345F36"/>
    <w:rsid w:val="00346620"/>
    <w:rsid w:val="00347008"/>
    <w:rsid w:val="0034717B"/>
    <w:rsid w:val="00347407"/>
    <w:rsid w:val="00347E2E"/>
    <w:rsid w:val="003501FB"/>
    <w:rsid w:val="003506F9"/>
    <w:rsid w:val="003508F9"/>
    <w:rsid w:val="0035109D"/>
    <w:rsid w:val="00351AAC"/>
    <w:rsid w:val="00351ADB"/>
    <w:rsid w:val="00351C3D"/>
    <w:rsid w:val="00352760"/>
    <w:rsid w:val="003528C8"/>
    <w:rsid w:val="003529F4"/>
    <w:rsid w:val="00352C2E"/>
    <w:rsid w:val="00353A35"/>
    <w:rsid w:val="00354027"/>
    <w:rsid w:val="0035511A"/>
    <w:rsid w:val="0035537B"/>
    <w:rsid w:val="0035577E"/>
    <w:rsid w:val="00355A82"/>
    <w:rsid w:val="003566AA"/>
    <w:rsid w:val="00356804"/>
    <w:rsid w:val="0035704B"/>
    <w:rsid w:val="0035710F"/>
    <w:rsid w:val="003579BE"/>
    <w:rsid w:val="0036039C"/>
    <w:rsid w:val="00360B08"/>
    <w:rsid w:val="00360D93"/>
    <w:rsid w:val="003612F8"/>
    <w:rsid w:val="00361C8B"/>
    <w:rsid w:val="00362AE6"/>
    <w:rsid w:val="00362BC7"/>
    <w:rsid w:val="00362BD8"/>
    <w:rsid w:val="00363E7A"/>
    <w:rsid w:val="00363EE3"/>
    <w:rsid w:val="0036469B"/>
    <w:rsid w:val="00364D21"/>
    <w:rsid w:val="00364DC0"/>
    <w:rsid w:val="00364E3B"/>
    <w:rsid w:val="0036557F"/>
    <w:rsid w:val="003669B7"/>
    <w:rsid w:val="00367083"/>
    <w:rsid w:val="00367E30"/>
    <w:rsid w:val="00367FF7"/>
    <w:rsid w:val="0037053B"/>
    <w:rsid w:val="003716A8"/>
    <w:rsid w:val="00371A6E"/>
    <w:rsid w:val="00371B1E"/>
    <w:rsid w:val="00372530"/>
    <w:rsid w:val="00372573"/>
    <w:rsid w:val="00372AFC"/>
    <w:rsid w:val="00372E33"/>
    <w:rsid w:val="003731C9"/>
    <w:rsid w:val="00373206"/>
    <w:rsid w:val="00373862"/>
    <w:rsid w:val="00373CB7"/>
    <w:rsid w:val="0037424A"/>
    <w:rsid w:val="003742AD"/>
    <w:rsid w:val="00374397"/>
    <w:rsid w:val="003748EA"/>
    <w:rsid w:val="00374A15"/>
    <w:rsid w:val="00374BAE"/>
    <w:rsid w:val="00374BD8"/>
    <w:rsid w:val="00374C19"/>
    <w:rsid w:val="00374D06"/>
    <w:rsid w:val="00374D83"/>
    <w:rsid w:val="003750EF"/>
    <w:rsid w:val="00375501"/>
    <w:rsid w:val="00375671"/>
    <w:rsid w:val="00375723"/>
    <w:rsid w:val="00375E7F"/>
    <w:rsid w:val="003767EC"/>
    <w:rsid w:val="00377157"/>
    <w:rsid w:val="00377A3D"/>
    <w:rsid w:val="00377BB0"/>
    <w:rsid w:val="00377DFA"/>
    <w:rsid w:val="00377EC6"/>
    <w:rsid w:val="003821DC"/>
    <w:rsid w:val="003827BE"/>
    <w:rsid w:val="00382840"/>
    <w:rsid w:val="00383253"/>
    <w:rsid w:val="0038333E"/>
    <w:rsid w:val="00383407"/>
    <w:rsid w:val="00384113"/>
    <w:rsid w:val="00384196"/>
    <w:rsid w:val="00384650"/>
    <w:rsid w:val="00384817"/>
    <w:rsid w:val="003849C2"/>
    <w:rsid w:val="00385D21"/>
    <w:rsid w:val="00386715"/>
    <w:rsid w:val="00386A8F"/>
    <w:rsid w:val="0038713A"/>
    <w:rsid w:val="00387645"/>
    <w:rsid w:val="00387BB2"/>
    <w:rsid w:val="00387D1E"/>
    <w:rsid w:val="0039057A"/>
    <w:rsid w:val="00390627"/>
    <w:rsid w:val="00390B48"/>
    <w:rsid w:val="00390C3D"/>
    <w:rsid w:val="00391120"/>
    <w:rsid w:val="00391938"/>
    <w:rsid w:val="0039230C"/>
    <w:rsid w:val="00392D19"/>
    <w:rsid w:val="00393175"/>
    <w:rsid w:val="00393765"/>
    <w:rsid w:val="00393A1C"/>
    <w:rsid w:val="00393FAA"/>
    <w:rsid w:val="003943B0"/>
    <w:rsid w:val="00394494"/>
    <w:rsid w:val="00394641"/>
    <w:rsid w:val="003947A2"/>
    <w:rsid w:val="00395A38"/>
    <w:rsid w:val="003967A7"/>
    <w:rsid w:val="003967A9"/>
    <w:rsid w:val="00396992"/>
    <w:rsid w:val="00396CF8"/>
    <w:rsid w:val="00397079"/>
    <w:rsid w:val="00397312"/>
    <w:rsid w:val="0039787B"/>
    <w:rsid w:val="00397BDB"/>
    <w:rsid w:val="00397FC4"/>
    <w:rsid w:val="003A08C7"/>
    <w:rsid w:val="003A1249"/>
    <w:rsid w:val="003A12C6"/>
    <w:rsid w:val="003A12FA"/>
    <w:rsid w:val="003A19E7"/>
    <w:rsid w:val="003A19ED"/>
    <w:rsid w:val="003A2056"/>
    <w:rsid w:val="003A20CE"/>
    <w:rsid w:val="003A21F3"/>
    <w:rsid w:val="003A21F5"/>
    <w:rsid w:val="003A247D"/>
    <w:rsid w:val="003A2C07"/>
    <w:rsid w:val="003A2C57"/>
    <w:rsid w:val="003A2DCB"/>
    <w:rsid w:val="003A2E99"/>
    <w:rsid w:val="003A33C3"/>
    <w:rsid w:val="003A3A7A"/>
    <w:rsid w:val="003A48AD"/>
    <w:rsid w:val="003A5392"/>
    <w:rsid w:val="003A5DCB"/>
    <w:rsid w:val="003A5E71"/>
    <w:rsid w:val="003A606A"/>
    <w:rsid w:val="003A60EA"/>
    <w:rsid w:val="003A62E1"/>
    <w:rsid w:val="003A687D"/>
    <w:rsid w:val="003A68BA"/>
    <w:rsid w:val="003A6AB3"/>
    <w:rsid w:val="003A6F8C"/>
    <w:rsid w:val="003A75AD"/>
    <w:rsid w:val="003B0A83"/>
    <w:rsid w:val="003B0D33"/>
    <w:rsid w:val="003B0F9E"/>
    <w:rsid w:val="003B1098"/>
    <w:rsid w:val="003B13B0"/>
    <w:rsid w:val="003B1712"/>
    <w:rsid w:val="003B1CAE"/>
    <w:rsid w:val="003B1E2D"/>
    <w:rsid w:val="003B1FB9"/>
    <w:rsid w:val="003B1FBF"/>
    <w:rsid w:val="003B2A75"/>
    <w:rsid w:val="003B3225"/>
    <w:rsid w:val="003B32AF"/>
    <w:rsid w:val="003B4809"/>
    <w:rsid w:val="003B50CF"/>
    <w:rsid w:val="003B52C3"/>
    <w:rsid w:val="003B589E"/>
    <w:rsid w:val="003B5C26"/>
    <w:rsid w:val="003B603B"/>
    <w:rsid w:val="003B679E"/>
    <w:rsid w:val="003B799E"/>
    <w:rsid w:val="003B7F59"/>
    <w:rsid w:val="003C03F8"/>
    <w:rsid w:val="003C06E3"/>
    <w:rsid w:val="003C0ABD"/>
    <w:rsid w:val="003C0F81"/>
    <w:rsid w:val="003C106C"/>
    <w:rsid w:val="003C1422"/>
    <w:rsid w:val="003C14B0"/>
    <w:rsid w:val="003C1A96"/>
    <w:rsid w:val="003C224F"/>
    <w:rsid w:val="003C2521"/>
    <w:rsid w:val="003C2558"/>
    <w:rsid w:val="003C2748"/>
    <w:rsid w:val="003C2C57"/>
    <w:rsid w:val="003C335B"/>
    <w:rsid w:val="003C3484"/>
    <w:rsid w:val="003C3BC1"/>
    <w:rsid w:val="003C4015"/>
    <w:rsid w:val="003C42DB"/>
    <w:rsid w:val="003C4431"/>
    <w:rsid w:val="003C66B7"/>
    <w:rsid w:val="003C6B51"/>
    <w:rsid w:val="003C6B7B"/>
    <w:rsid w:val="003C7E10"/>
    <w:rsid w:val="003D0CA0"/>
    <w:rsid w:val="003D1028"/>
    <w:rsid w:val="003D1205"/>
    <w:rsid w:val="003D1251"/>
    <w:rsid w:val="003D1956"/>
    <w:rsid w:val="003D2221"/>
    <w:rsid w:val="003D32A4"/>
    <w:rsid w:val="003D32B9"/>
    <w:rsid w:val="003D45BB"/>
    <w:rsid w:val="003D497C"/>
    <w:rsid w:val="003D5386"/>
    <w:rsid w:val="003D5784"/>
    <w:rsid w:val="003D584E"/>
    <w:rsid w:val="003D7074"/>
    <w:rsid w:val="003D7C87"/>
    <w:rsid w:val="003E0852"/>
    <w:rsid w:val="003E09B3"/>
    <w:rsid w:val="003E0C0C"/>
    <w:rsid w:val="003E128A"/>
    <w:rsid w:val="003E151B"/>
    <w:rsid w:val="003E1600"/>
    <w:rsid w:val="003E19B4"/>
    <w:rsid w:val="003E1E6B"/>
    <w:rsid w:val="003E2141"/>
    <w:rsid w:val="003E2271"/>
    <w:rsid w:val="003E2568"/>
    <w:rsid w:val="003E268B"/>
    <w:rsid w:val="003E27DB"/>
    <w:rsid w:val="003E2D8B"/>
    <w:rsid w:val="003E2E23"/>
    <w:rsid w:val="003E3087"/>
    <w:rsid w:val="003E4BFD"/>
    <w:rsid w:val="003E4D0C"/>
    <w:rsid w:val="003E5101"/>
    <w:rsid w:val="003E530D"/>
    <w:rsid w:val="003E5707"/>
    <w:rsid w:val="003E5B82"/>
    <w:rsid w:val="003E5EC2"/>
    <w:rsid w:val="003E6056"/>
    <w:rsid w:val="003E6379"/>
    <w:rsid w:val="003E72CC"/>
    <w:rsid w:val="003E7676"/>
    <w:rsid w:val="003F0528"/>
    <w:rsid w:val="003F0EDE"/>
    <w:rsid w:val="003F1201"/>
    <w:rsid w:val="003F1403"/>
    <w:rsid w:val="003F156D"/>
    <w:rsid w:val="003F1F9C"/>
    <w:rsid w:val="003F201B"/>
    <w:rsid w:val="003F2419"/>
    <w:rsid w:val="003F2871"/>
    <w:rsid w:val="003F2C15"/>
    <w:rsid w:val="003F34A0"/>
    <w:rsid w:val="003F39F1"/>
    <w:rsid w:val="003F3AD8"/>
    <w:rsid w:val="003F40D4"/>
    <w:rsid w:val="003F4716"/>
    <w:rsid w:val="003F4B47"/>
    <w:rsid w:val="003F5594"/>
    <w:rsid w:val="003F595A"/>
    <w:rsid w:val="003F5964"/>
    <w:rsid w:val="003F5E3D"/>
    <w:rsid w:val="003F611E"/>
    <w:rsid w:val="003F6978"/>
    <w:rsid w:val="003F6D7B"/>
    <w:rsid w:val="003F6F09"/>
    <w:rsid w:val="003F7697"/>
    <w:rsid w:val="003F76AC"/>
    <w:rsid w:val="00400917"/>
    <w:rsid w:val="00400968"/>
    <w:rsid w:val="004012D1"/>
    <w:rsid w:val="00402DB9"/>
    <w:rsid w:val="004032E8"/>
    <w:rsid w:val="0040382B"/>
    <w:rsid w:val="0040396F"/>
    <w:rsid w:val="0040441C"/>
    <w:rsid w:val="00404500"/>
    <w:rsid w:val="00404929"/>
    <w:rsid w:val="00404A97"/>
    <w:rsid w:val="00404B35"/>
    <w:rsid w:val="00404CD5"/>
    <w:rsid w:val="00405089"/>
    <w:rsid w:val="00405298"/>
    <w:rsid w:val="00405588"/>
    <w:rsid w:val="00406879"/>
    <w:rsid w:val="004068E1"/>
    <w:rsid w:val="00406A0C"/>
    <w:rsid w:val="00406B69"/>
    <w:rsid w:val="00406FF2"/>
    <w:rsid w:val="004070B8"/>
    <w:rsid w:val="004072A9"/>
    <w:rsid w:val="00407621"/>
    <w:rsid w:val="004078A8"/>
    <w:rsid w:val="00407A83"/>
    <w:rsid w:val="004111AC"/>
    <w:rsid w:val="004115D0"/>
    <w:rsid w:val="0041184A"/>
    <w:rsid w:val="00411B52"/>
    <w:rsid w:val="00411C07"/>
    <w:rsid w:val="0041248C"/>
    <w:rsid w:val="00413B1B"/>
    <w:rsid w:val="00413E72"/>
    <w:rsid w:val="0041458F"/>
    <w:rsid w:val="004148A0"/>
    <w:rsid w:val="004148CD"/>
    <w:rsid w:val="00415009"/>
    <w:rsid w:val="0041517B"/>
    <w:rsid w:val="00415426"/>
    <w:rsid w:val="00416128"/>
    <w:rsid w:val="004162DC"/>
    <w:rsid w:val="004163C1"/>
    <w:rsid w:val="004163FA"/>
    <w:rsid w:val="00417248"/>
    <w:rsid w:val="00417978"/>
    <w:rsid w:val="004200FC"/>
    <w:rsid w:val="00420111"/>
    <w:rsid w:val="00420523"/>
    <w:rsid w:val="00420657"/>
    <w:rsid w:val="0042066C"/>
    <w:rsid w:val="00420716"/>
    <w:rsid w:val="00421034"/>
    <w:rsid w:val="00422256"/>
    <w:rsid w:val="00422305"/>
    <w:rsid w:val="00422885"/>
    <w:rsid w:val="00422EDF"/>
    <w:rsid w:val="00423247"/>
    <w:rsid w:val="004234D7"/>
    <w:rsid w:val="00423AA1"/>
    <w:rsid w:val="00424088"/>
    <w:rsid w:val="004240C9"/>
    <w:rsid w:val="0042431C"/>
    <w:rsid w:val="004248DF"/>
    <w:rsid w:val="00424B82"/>
    <w:rsid w:val="004250FA"/>
    <w:rsid w:val="00425C13"/>
    <w:rsid w:val="00425C4F"/>
    <w:rsid w:val="00425EB1"/>
    <w:rsid w:val="00425FE6"/>
    <w:rsid w:val="004261DA"/>
    <w:rsid w:val="00426356"/>
    <w:rsid w:val="00426429"/>
    <w:rsid w:val="00426748"/>
    <w:rsid w:val="00426776"/>
    <w:rsid w:val="00426C8E"/>
    <w:rsid w:val="00427332"/>
    <w:rsid w:val="004273BD"/>
    <w:rsid w:val="00427545"/>
    <w:rsid w:val="00430131"/>
    <w:rsid w:val="004306A7"/>
    <w:rsid w:val="00431E47"/>
    <w:rsid w:val="0043238F"/>
    <w:rsid w:val="004324E3"/>
    <w:rsid w:val="00432A40"/>
    <w:rsid w:val="00432FCA"/>
    <w:rsid w:val="004332E2"/>
    <w:rsid w:val="004334A3"/>
    <w:rsid w:val="00433BB2"/>
    <w:rsid w:val="00433E1E"/>
    <w:rsid w:val="00434A1B"/>
    <w:rsid w:val="00434ED5"/>
    <w:rsid w:val="00435327"/>
    <w:rsid w:val="00435C35"/>
    <w:rsid w:val="0043610B"/>
    <w:rsid w:val="00436169"/>
    <w:rsid w:val="004364DC"/>
    <w:rsid w:val="00436864"/>
    <w:rsid w:val="00436F0C"/>
    <w:rsid w:val="004371B5"/>
    <w:rsid w:val="004375F2"/>
    <w:rsid w:val="0044083D"/>
    <w:rsid w:val="004410A7"/>
    <w:rsid w:val="00441EEB"/>
    <w:rsid w:val="00442E97"/>
    <w:rsid w:val="00443581"/>
    <w:rsid w:val="00443667"/>
    <w:rsid w:val="004438BB"/>
    <w:rsid w:val="00444125"/>
    <w:rsid w:val="004450DE"/>
    <w:rsid w:val="0044556F"/>
    <w:rsid w:val="00445607"/>
    <w:rsid w:val="004456DB"/>
    <w:rsid w:val="00445736"/>
    <w:rsid w:val="0044583C"/>
    <w:rsid w:val="004460C4"/>
    <w:rsid w:val="0044771A"/>
    <w:rsid w:val="0044786B"/>
    <w:rsid w:val="0045016D"/>
    <w:rsid w:val="0045093A"/>
    <w:rsid w:val="00451F18"/>
    <w:rsid w:val="00452012"/>
    <w:rsid w:val="00452591"/>
    <w:rsid w:val="00452C53"/>
    <w:rsid w:val="00452C5D"/>
    <w:rsid w:val="0045326D"/>
    <w:rsid w:val="004533F3"/>
    <w:rsid w:val="0045356C"/>
    <w:rsid w:val="00453A24"/>
    <w:rsid w:val="00453BAE"/>
    <w:rsid w:val="00453E41"/>
    <w:rsid w:val="00453EFE"/>
    <w:rsid w:val="004543F1"/>
    <w:rsid w:val="004548E2"/>
    <w:rsid w:val="00455259"/>
    <w:rsid w:val="00455D6D"/>
    <w:rsid w:val="0045698D"/>
    <w:rsid w:val="004569CA"/>
    <w:rsid w:val="004569F8"/>
    <w:rsid w:val="00456A12"/>
    <w:rsid w:val="00456B6C"/>
    <w:rsid w:val="00456C21"/>
    <w:rsid w:val="00456F63"/>
    <w:rsid w:val="00457D08"/>
    <w:rsid w:val="00457F82"/>
    <w:rsid w:val="00460445"/>
    <w:rsid w:val="004606F3"/>
    <w:rsid w:val="00460C5A"/>
    <w:rsid w:val="00460CA2"/>
    <w:rsid w:val="00461C9F"/>
    <w:rsid w:val="00461D93"/>
    <w:rsid w:val="00462269"/>
    <w:rsid w:val="004623B0"/>
    <w:rsid w:val="00462624"/>
    <w:rsid w:val="00462A31"/>
    <w:rsid w:val="00462C78"/>
    <w:rsid w:val="00462CDC"/>
    <w:rsid w:val="004634BA"/>
    <w:rsid w:val="0046449E"/>
    <w:rsid w:val="00464868"/>
    <w:rsid w:val="0046508A"/>
    <w:rsid w:val="004650B2"/>
    <w:rsid w:val="00465D8C"/>
    <w:rsid w:val="00465F4E"/>
    <w:rsid w:val="00465F81"/>
    <w:rsid w:val="00466335"/>
    <w:rsid w:val="004663BF"/>
    <w:rsid w:val="0046651D"/>
    <w:rsid w:val="00466645"/>
    <w:rsid w:val="00467232"/>
    <w:rsid w:val="0046735D"/>
    <w:rsid w:val="0046740F"/>
    <w:rsid w:val="0046761B"/>
    <w:rsid w:val="00470D93"/>
    <w:rsid w:val="00471309"/>
    <w:rsid w:val="00471519"/>
    <w:rsid w:val="00471679"/>
    <w:rsid w:val="004721B6"/>
    <w:rsid w:val="0047240B"/>
    <w:rsid w:val="00472A33"/>
    <w:rsid w:val="00472CD6"/>
    <w:rsid w:val="0047325D"/>
    <w:rsid w:val="004738C7"/>
    <w:rsid w:val="00473E88"/>
    <w:rsid w:val="00474173"/>
    <w:rsid w:val="00474EBC"/>
    <w:rsid w:val="004755F4"/>
    <w:rsid w:val="0047565A"/>
    <w:rsid w:val="00475BF8"/>
    <w:rsid w:val="00476146"/>
    <w:rsid w:val="00476449"/>
    <w:rsid w:val="004767DA"/>
    <w:rsid w:val="00476A99"/>
    <w:rsid w:val="00476E5E"/>
    <w:rsid w:val="00477076"/>
    <w:rsid w:val="004773D4"/>
    <w:rsid w:val="00477994"/>
    <w:rsid w:val="0048083C"/>
    <w:rsid w:val="004808CD"/>
    <w:rsid w:val="00481504"/>
    <w:rsid w:val="004817EB"/>
    <w:rsid w:val="004818D3"/>
    <w:rsid w:val="00481C1F"/>
    <w:rsid w:val="004830B1"/>
    <w:rsid w:val="004833DD"/>
    <w:rsid w:val="00483C93"/>
    <w:rsid w:val="00483E24"/>
    <w:rsid w:val="004844FE"/>
    <w:rsid w:val="00484F2C"/>
    <w:rsid w:val="00485334"/>
    <w:rsid w:val="00485B75"/>
    <w:rsid w:val="00485CC5"/>
    <w:rsid w:val="0048668D"/>
    <w:rsid w:val="004866E8"/>
    <w:rsid w:val="00486A88"/>
    <w:rsid w:val="00486F68"/>
    <w:rsid w:val="004877D8"/>
    <w:rsid w:val="00487B27"/>
    <w:rsid w:val="00487D86"/>
    <w:rsid w:val="00490178"/>
    <w:rsid w:val="0049045A"/>
    <w:rsid w:val="00490607"/>
    <w:rsid w:val="004908A3"/>
    <w:rsid w:val="00490AA8"/>
    <w:rsid w:val="00490F4A"/>
    <w:rsid w:val="00491573"/>
    <w:rsid w:val="004918AC"/>
    <w:rsid w:val="004922D3"/>
    <w:rsid w:val="00492482"/>
    <w:rsid w:val="00492607"/>
    <w:rsid w:val="0049268C"/>
    <w:rsid w:val="00492772"/>
    <w:rsid w:val="00492888"/>
    <w:rsid w:val="00492AFD"/>
    <w:rsid w:val="00492C72"/>
    <w:rsid w:val="004930C5"/>
    <w:rsid w:val="004936C7"/>
    <w:rsid w:val="004938B6"/>
    <w:rsid w:val="00494428"/>
    <w:rsid w:val="004945AA"/>
    <w:rsid w:val="00494A7E"/>
    <w:rsid w:val="00494C39"/>
    <w:rsid w:val="0049542D"/>
    <w:rsid w:val="0049571B"/>
    <w:rsid w:val="004958DC"/>
    <w:rsid w:val="00495A0D"/>
    <w:rsid w:val="00495A11"/>
    <w:rsid w:val="004967DB"/>
    <w:rsid w:val="00496907"/>
    <w:rsid w:val="004969F5"/>
    <w:rsid w:val="00496C57"/>
    <w:rsid w:val="00496DD2"/>
    <w:rsid w:val="004A0084"/>
    <w:rsid w:val="004A0F44"/>
    <w:rsid w:val="004A11A1"/>
    <w:rsid w:val="004A1385"/>
    <w:rsid w:val="004A194D"/>
    <w:rsid w:val="004A1B4E"/>
    <w:rsid w:val="004A26FD"/>
    <w:rsid w:val="004A29F7"/>
    <w:rsid w:val="004A2EC0"/>
    <w:rsid w:val="004A2F99"/>
    <w:rsid w:val="004A317B"/>
    <w:rsid w:val="004A339B"/>
    <w:rsid w:val="004A34F7"/>
    <w:rsid w:val="004A37D2"/>
    <w:rsid w:val="004A3F21"/>
    <w:rsid w:val="004A4726"/>
    <w:rsid w:val="004A47D2"/>
    <w:rsid w:val="004A48B0"/>
    <w:rsid w:val="004A4AA7"/>
    <w:rsid w:val="004A4CD2"/>
    <w:rsid w:val="004A5444"/>
    <w:rsid w:val="004A5877"/>
    <w:rsid w:val="004A635D"/>
    <w:rsid w:val="004A70A6"/>
    <w:rsid w:val="004B013B"/>
    <w:rsid w:val="004B043F"/>
    <w:rsid w:val="004B0B65"/>
    <w:rsid w:val="004B1782"/>
    <w:rsid w:val="004B195D"/>
    <w:rsid w:val="004B1E79"/>
    <w:rsid w:val="004B224D"/>
    <w:rsid w:val="004B25E3"/>
    <w:rsid w:val="004B3111"/>
    <w:rsid w:val="004B32DB"/>
    <w:rsid w:val="004B36C2"/>
    <w:rsid w:val="004B3844"/>
    <w:rsid w:val="004B4165"/>
    <w:rsid w:val="004B41BC"/>
    <w:rsid w:val="004B4E99"/>
    <w:rsid w:val="004B528D"/>
    <w:rsid w:val="004B5B97"/>
    <w:rsid w:val="004B60D6"/>
    <w:rsid w:val="004B6A44"/>
    <w:rsid w:val="004B72A3"/>
    <w:rsid w:val="004B748B"/>
    <w:rsid w:val="004B77BD"/>
    <w:rsid w:val="004B7D3B"/>
    <w:rsid w:val="004B7E15"/>
    <w:rsid w:val="004C09AD"/>
    <w:rsid w:val="004C0C06"/>
    <w:rsid w:val="004C0C1A"/>
    <w:rsid w:val="004C15B6"/>
    <w:rsid w:val="004C1C35"/>
    <w:rsid w:val="004C1FB5"/>
    <w:rsid w:val="004C2292"/>
    <w:rsid w:val="004C2358"/>
    <w:rsid w:val="004C2DFF"/>
    <w:rsid w:val="004C320B"/>
    <w:rsid w:val="004C39D9"/>
    <w:rsid w:val="004C5349"/>
    <w:rsid w:val="004C5466"/>
    <w:rsid w:val="004C7194"/>
    <w:rsid w:val="004C7F45"/>
    <w:rsid w:val="004D00CA"/>
    <w:rsid w:val="004D0CA6"/>
    <w:rsid w:val="004D0E73"/>
    <w:rsid w:val="004D0EC9"/>
    <w:rsid w:val="004D17E3"/>
    <w:rsid w:val="004D1D50"/>
    <w:rsid w:val="004D310C"/>
    <w:rsid w:val="004D31E4"/>
    <w:rsid w:val="004D346E"/>
    <w:rsid w:val="004D38DB"/>
    <w:rsid w:val="004D3C46"/>
    <w:rsid w:val="004D3D67"/>
    <w:rsid w:val="004D3DE3"/>
    <w:rsid w:val="004D475E"/>
    <w:rsid w:val="004D4E16"/>
    <w:rsid w:val="004D5322"/>
    <w:rsid w:val="004D599A"/>
    <w:rsid w:val="004D658A"/>
    <w:rsid w:val="004D68C3"/>
    <w:rsid w:val="004D6E1E"/>
    <w:rsid w:val="004D6F63"/>
    <w:rsid w:val="004E02E9"/>
    <w:rsid w:val="004E0ADA"/>
    <w:rsid w:val="004E0EA3"/>
    <w:rsid w:val="004E15F3"/>
    <w:rsid w:val="004E1BE6"/>
    <w:rsid w:val="004E1C05"/>
    <w:rsid w:val="004E26BE"/>
    <w:rsid w:val="004E2CE9"/>
    <w:rsid w:val="004E2E4D"/>
    <w:rsid w:val="004E3796"/>
    <w:rsid w:val="004E3E4F"/>
    <w:rsid w:val="004E3E80"/>
    <w:rsid w:val="004E472D"/>
    <w:rsid w:val="004E4A43"/>
    <w:rsid w:val="004E51FE"/>
    <w:rsid w:val="004E61E2"/>
    <w:rsid w:val="004E63EA"/>
    <w:rsid w:val="004E6D31"/>
    <w:rsid w:val="004E793B"/>
    <w:rsid w:val="004E7C9A"/>
    <w:rsid w:val="004E7D17"/>
    <w:rsid w:val="004E7F43"/>
    <w:rsid w:val="004F0346"/>
    <w:rsid w:val="004F0548"/>
    <w:rsid w:val="004F0804"/>
    <w:rsid w:val="004F08F1"/>
    <w:rsid w:val="004F1797"/>
    <w:rsid w:val="004F2499"/>
    <w:rsid w:val="004F24B4"/>
    <w:rsid w:val="004F24FA"/>
    <w:rsid w:val="004F2A7C"/>
    <w:rsid w:val="004F33AB"/>
    <w:rsid w:val="004F36CB"/>
    <w:rsid w:val="004F41E3"/>
    <w:rsid w:val="004F4260"/>
    <w:rsid w:val="004F45D0"/>
    <w:rsid w:val="004F4837"/>
    <w:rsid w:val="004F4AAA"/>
    <w:rsid w:val="004F4D6A"/>
    <w:rsid w:val="004F507B"/>
    <w:rsid w:val="004F52DC"/>
    <w:rsid w:val="004F54A2"/>
    <w:rsid w:val="004F5612"/>
    <w:rsid w:val="004F5939"/>
    <w:rsid w:val="004F59F0"/>
    <w:rsid w:val="004F5F7B"/>
    <w:rsid w:val="004F604E"/>
    <w:rsid w:val="004F6244"/>
    <w:rsid w:val="004F6300"/>
    <w:rsid w:val="004F63AB"/>
    <w:rsid w:val="004F6ACA"/>
    <w:rsid w:val="004F6CA9"/>
    <w:rsid w:val="004F7073"/>
    <w:rsid w:val="004F7BDA"/>
    <w:rsid w:val="004F7DA2"/>
    <w:rsid w:val="004F7FBF"/>
    <w:rsid w:val="0050024F"/>
    <w:rsid w:val="0050025A"/>
    <w:rsid w:val="00500733"/>
    <w:rsid w:val="00500929"/>
    <w:rsid w:val="00500C50"/>
    <w:rsid w:val="00500D3A"/>
    <w:rsid w:val="00500D3B"/>
    <w:rsid w:val="00501006"/>
    <w:rsid w:val="0050102F"/>
    <w:rsid w:val="005014C4"/>
    <w:rsid w:val="00501B5D"/>
    <w:rsid w:val="00501FE6"/>
    <w:rsid w:val="005022AF"/>
    <w:rsid w:val="00502686"/>
    <w:rsid w:val="0050294C"/>
    <w:rsid w:val="00502BF0"/>
    <w:rsid w:val="0050367A"/>
    <w:rsid w:val="00505799"/>
    <w:rsid w:val="00505A91"/>
    <w:rsid w:val="00505BA6"/>
    <w:rsid w:val="0050613E"/>
    <w:rsid w:val="00506D5A"/>
    <w:rsid w:val="0050716B"/>
    <w:rsid w:val="00507758"/>
    <w:rsid w:val="00510054"/>
    <w:rsid w:val="00510950"/>
    <w:rsid w:val="00510F7F"/>
    <w:rsid w:val="00511A55"/>
    <w:rsid w:val="00512A6E"/>
    <w:rsid w:val="00512A7C"/>
    <w:rsid w:val="0051432F"/>
    <w:rsid w:val="005147E3"/>
    <w:rsid w:val="00514953"/>
    <w:rsid w:val="005149E5"/>
    <w:rsid w:val="00515D45"/>
    <w:rsid w:val="0051602C"/>
    <w:rsid w:val="0051641E"/>
    <w:rsid w:val="00516496"/>
    <w:rsid w:val="00516CC7"/>
    <w:rsid w:val="00517208"/>
    <w:rsid w:val="00517232"/>
    <w:rsid w:val="0051749F"/>
    <w:rsid w:val="00517514"/>
    <w:rsid w:val="00517B88"/>
    <w:rsid w:val="00517FE7"/>
    <w:rsid w:val="00520102"/>
    <w:rsid w:val="005202AD"/>
    <w:rsid w:val="0052035B"/>
    <w:rsid w:val="00520D00"/>
    <w:rsid w:val="00520F1A"/>
    <w:rsid w:val="00520F5C"/>
    <w:rsid w:val="00522192"/>
    <w:rsid w:val="00522467"/>
    <w:rsid w:val="00522B97"/>
    <w:rsid w:val="005230DC"/>
    <w:rsid w:val="00523297"/>
    <w:rsid w:val="00523651"/>
    <w:rsid w:val="00523A1C"/>
    <w:rsid w:val="00523C35"/>
    <w:rsid w:val="00523CE2"/>
    <w:rsid w:val="00523D3D"/>
    <w:rsid w:val="00524F2E"/>
    <w:rsid w:val="00525089"/>
    <w:rsid w:val="00525627"/>
    <w:rsid w:val="005259C8"/>
    <w:rsid w:val="00525B1B"/>
    <w:rsid w:val="00525B25"/>
    <w:rsid w:val="00525BF2"/>
    <w:rsid w:val="00525FBE"/>
    <w:rsid w:val="005262DB"/>
    <w:rsid w:val="005270BC"/>
    <w:rsid w:val="00527320"/>
    <w:rsid w:val="0052775A"/>
    <w:rsid w:val="005303F3"/>
    <w:rsid w:val="0053068B"/>
    <w:rsid w:val="00530A82"/>
    <w:rsid w:val="00531A4E"/>
    <w:rsid w:val="00531A81"/>
    <w:rsid w:val="00531AC4"/>
    <w:rsid w:val="00532490"/>
    <w:rsid w:val="005326E8"/>
    <w:rsid w:val="005328FB"/>
    <w:rsid w:val="00532AE8"/>
    <w:rsid w:val="00533A89"/>
    <w:rsid w:val="00534019"/>
    <w:rsid w:val="00534036"/>
    <w:rsid w:val="00534602"/>
    <w:rsid w:val="00534B9E"/>
    <w:rsid w:val="00534D61"/>
    <w:rsid w:val="0053506B"/>
    <w:rsid w:val="00535152"/>
    <w:rsid w:val="005353F6"/>
    <w:rsid w:val="00536DFA"/>
    <w:rsid w:val="00536F9B"/>
    <w:rsid w:val="00536FF0"/>
    <w:rsid w:val="00537053"/>
    <w:rsid w:val="00537417"/>
    <w:rsid w:val="005376E3"/>
    <w:rsid w:val="005379BB"/>
    <w:rsid w:val="00537BAA"/>
    <w:rsid w:val="00537EC0"/>
    <w:rsid w:val="00537EDA"/>
    <w:rsid w:val="005403ED"/>
    <w:rsid w:val="00540600"/>
    <w:rsid w:val="00540A2F"/>
    <w:rsid w:val="00541095"/>
    <w:rsid w:val="005410F7"/>
    <w:rsid w:val="00541EA0"/>
    <w:rsid w:val="00541FF8"/>
    <w:rsid w:val="0054329B"/>
    <w:rsid w:val="00543700"/>
    <w:rsid w:val="005438D4"/>
    <w:rsid w:val="00543914"/>
    <w:rsid w:val="005439F9"/>
    <w:rsid w:val="00543A25"/>
    <w:rsid w:val="00544232"/>
    <w:rsid w:val="00544880"/>
    <w:rsid w:val="00544947"/>
    <w:rsid w:val="00544A27"/>
    <w:rsid w:val="005451A0"/>
    <w:rsid w:val="00545269"/>
    <w:rsid w:val="005456D6"/>
    <w:rsid w:val="00546206"/>
    <w:rsid w:val="00546E28"/>
    <w:rsid w:val="00546FD8"/>
    <w:rsid w:val="00547051"/>
    <w:rsid w:val="0054719F"/>
    <w:rsid w:val="005475B6"/>
    <w:rsid w:val="00547EFB"/>
    <w:rsid w:val="00547F27"/>
    <w:rsid w:val="00550586"/>
    <w:rsid w:val="005508B6"/>
    <w:rsid w:val="00550AEB"/>
    <w:rsid w:val="00550BE2"/>
    <w:rsid w:val="00551878"/>
    <w:rsid w:val="00551BE1"/>
    <w:rsid w:val="0055253E"/>
    <w:rsid w:val="005527A1"/>
    <w:rsid w:val="00552903"/>
    <w:rsid w:val="00552DBB"/>
    <w:rsid w:val="005539D6"/>
    <w:rsid w:val="0055414C"/>
    <w:rsid w:val="005545FA"/>
    <w:rsid w:val="005553B5"/>
    <w:rsid w:val="0055586E"/>
    <w:rsid w:val="005558BE"/>
    <w:rsid w:val="005559B8"/>
    <w:rsid w:val="00555AB0"/>
    <w:rsid w:val="005560B5"/>
    <w:rsid w:val="0055610B"/>
    <w:rsid w:val="005561A1"/>
    <w:rsid w:val="00556D39"/>
    <w:rsid w:val="00557162"/>
    <w:rsid w:val="00557246"/>
    <w:rsid w:val="00557304"/>
    <w:rsid w:val="0055736D"/>
    <w:rsid w:val="0055772F"/>
    <w:rsid w:val="0056031E"/>
    <w:rsid w:val="0056084C"/>
    <w:rsid w:val="00561125"/>
    <w:rsid w:val="0056210A"/>
    <w:rsid w:val="00562242"/>
    <w:rsid w:val="0056235D"/>
    <w:rsid w:val="0056253E"/>
    <w:rsid w:val="00562D83"/>
    <w:rsid w:val="00563363"/>
    <w:rsid w:val="005639B7"/>
    <w:rsid w:val="00563CEF"/>
    <w:rsid w:val="00563DD6"/>
    <w:rsid w:val="0056431E"/>
    <w:rsid w:val="0056458F"/>
    <w:rsid w:val="005648F8"/>
    <w:rsid w:val="00564AFC"/>
    <w:rsid w:val="005656FB"/>
    <w:rsid w:val="00565A93"/>
    <w:rsid w:val="005665CE"/>
    <w:rsid w:val="00566B43"/>
    <w:rsid w:val="00566B5B"/>
    <w:rsid w:val="00566BBC"/>
    <w:rsid w:val="00566E4A"/>
    <w:rsid w:val="00566E75"/>
    <w:rsid w:val="00567653"/>
    <w:rsid w:val="005677D6"/>
    <w:rsid w:val="00567BC1"/>
    <w:rsid w:val="00567C0B"/>
    <w:rsid w:val="00567C49"/>
    <w:rsid w:val="0057025A"/>
    <w:rsid w:val="00570C2F"/>
    <w:rsid w:val="00570DDB"/>
    <w:rsid w:val="00570F63"/>
    <w:rsid w:val="005716C2"/>
    <w:rsid w:val="00571DD0"/>
    <w:rsid w:val="005723E6"/>
    <w:rsid w:val="00572636"/>
    <w:rsid w:val="005727CB"/>
    <w:rsid w:val="0057298C"/>
    <w:rsid w:val="005729CC"/>
    <w:rsid w:val="00572BE0"/>
    <w:rsid w:val="00572D6A"/>
    <w:rsid w:val="00572ED7"/>
    <w:rsid w:val="005730BC"/>
    <w:rsid w:val="00573893"/>
    <w:rsid w:val="00573936"/>
    <w:rsid w:val="005739B5"/>
    <w:rsid w:val="00573DB9"/>
    <w:rsid w:val="00574301"/>
    <w:rsid w:val="00574383"/>
    <w:rsid w:val="00574882"/>
    <w:rsid w:val="0057596C"/>
    <w:rsid w:val="00576195"/>
    <w:rsid w:val="00576497"/>
    <w:rsid w:val="00576A14"/>
    <w:rsid w:val="00576FCD"/>
    <w:rsid w:val="00577042"/>
    <w:rsid w:val="0058025F"/>
    <w:rsid w:val="005806BB"/>
    <w:rsid w:val="005809BE"/>
    <w:rsid w:val="00580B74"/>
    <w:rsid w:val="00580DD1"/>
    <w:rsid w:val="00580FC1"/>
    <w:rsid w:val="005811E8"/>
    <w:rsid w:val="00581868"/>
    <w:rsid w:val="00581E07"/>
    <w:rsid w:val="00581F0C"/>
    <w:rsid w:val="00582098"/>
    <w:rsid w:val="0058298B"/>
    <w:rsid w:val="0058311E"/>
    <w:rsid w:val="005836AB"/>
    <w:rsid w:val="005838D5"/>
    <w:rsid w:val="00583C95"/>
    <w:rsid w:val="005841B9"/>
    <w:rsid w:val="0058477E"/>
    <w:rsid w:val="00584D0C"/>
    <w:rsid w:val="00585122"/>
    <w:rsid w:val="0058529F"/>
    <w:rsid w:val="00585401"/>
    <w:rsid w:val="00586429"/>
    <w:rsid w:val="00586565"/>
    <w:rsid w:val="0058658F"/>
    <w:rsid w:val="00586CAD"/>
    <w:rsid w:val="0058799F"/>
    <w:rsid w:val="005906B1"/>
    <w:rsid w:val="00590976"/>
    <w:rsid w:val="00591D90"/>
    <w:rsid w:val="0059322A"/>
    <w:rsid w:val="00593464"/>
    <w:rsid w:val="00593702"/>
    <w:rsid w:val="005937BC"/>
    <w:rsid w:val="00593BB0"/>
    <w:rsid w:val="00593D76"/>
    <w:rsid w:val="00593E31"/>
    <w:rsid w:val="00594BEE"/>
    <w:rsid w:val="00594E1E"/>
    <w:rsid w:val="00595158"/>
    <w:rsid w:val="005957A4"/>
    <w:rsid w:val="0059589E"/>
    <w:rsid w:val="00595ECD"/>
    <w:rsid w:val="00596536"/>
    <w:rsid w:val="0059665C"/>
    <w:rsid w:val="00596910"/>
    <w:rsid w:val="00596D00"/>
    <w:rsid w:val="00596D51"/>
    <w:rsid w:val="00596FC6"/>
    <w:rsid w:val="005971CE"/>
    <w:rsid w:val="00597AC5"/>
    <w:rsid w:val="005A0024"/>
    <w:rsid w:val="005A02FB"/>
    <w:rsid w:val="005A086E"/>
    <w:rsid w:val="005A0AEA"/>
    <w:rsid w:val="005A0D04"/>
    <w:rsid w:val="005A0D07"/>
    <w:rsid w:val="005A18DC"/>
    <w:rsid w:val="005A1992"/>
    <w:rsid w:val="005A266A"/>
    <w:rsid w:val="005A2800"/>
    <w:rsid w:val="005A2C54"/>
    <w:rsid w:val="005A2E98"/>
    <w:rsid w:val="005A3030"/>
    <w:rsid w:val="005A3128"/>
    <w:rsid w:val="005A3C83"/>
    <w:rsid w:val="005A3EAB"/>
    <w:rsid w:val="005A422E"/>
    <w:rsid w:val="005A471E"/>
    <w:rsid w:val="005A4D05"/>
    <w:rsid w:val="005A5745"/>
    <w:rsid w:val="005A69B4"/>
    <w:rsid w:val="005A7159"/>
    <w:rsid w:val="005A76E3"/>
    <w:rsid w:val="005A7885"/>
    <w:rsid w:val="005A7AE6"/>
    <w:rsid w:val="005A7F8D"/>
    <w:rsid w:val="005A7FB9"/>
    <w:rsid w:val="005B046E"/>
    <w:rsid w:val="005B04D9"/>
    <w:rsid w:val="005B056C"/>
    <w:rsid w:val="005B0581"/>
    <w:rsid w:val="005B08CE"/>
    <w:rsid w:val="005B0A42"/>
    <w:rsid w:val="005B1723"/>
    <w:rsid w:val="005B17FF"/>
    <w:rsid w:val="005B1B0B"/>
    <w:rsid w:val="005B1CF0"/>
    <w:rsid w:val="005B1FC2"/>
    <w:rsid w:val="005B224C"/>
    <w:rsid w:val="005B238C"/>
    <w:rsid w:val="005B259C"/>
    <w:rsid w:val="005B26E1"/>
    <w:rsid w:val="005B2863"/>
    <w:rsid w:val="005B4199"/>
    <w:rsid w:val="005B4226"/>
    <w:rsid w:val="005B43F9"/>
    <w:rsid w:val="005B4D54"/>
    <w:rsid w:val="005B5175"/>
    <w:rsid w:val="005B530F"/>
    <w:rsid w:val="005B5405"/>
    <w:rsid w:val="005B5800"/>
    <w:rsid w:val="005B5A5C"/>
    <w:rsid w:val="005B6085"/>
    <w:rsid w:val="005B6BF6"/>
    <w:rsid w:val="005B6E9E"/>
    <w:rsid w:val="005B7106"/>
    <w:rsid w:val="005B74D6"/>
    <w:rsid w:val="005B78F0"/>
    <w:rsid w:val="005C09C6"/>
    <w:rsid w:val="005C125C"/>
    <w:rsid w:val="005C1A40"/>
    <w:rsid w:val="005C2047"/>
    <w:rsid w:val="005C2187"/>
    <w:rsid w:val="005C2654"/>
    <w:rsid w:val="005C282D"/>
    <w:rsid w:val="005C2E26"/>
    <w:rsid w:val="005C340D"/>
    <w:rsid w:val="005C3752"/>
    <w:rsid w:val="005C38C7"/>
    <w:rsid w:val="005C4354"/>
    <w:rsid w:val="005C4525"/>
    <w:rsid w:val="005C4A19"/>
    <w:rsid w:val="005C4ACA"/>
    <w:rsid w:val="005C4BF0"/>
    <w:rsid w:val="005C5BD8"/>
    <w:rsid w:val="005C5C25"/>
    <w:rsid w:val="005C5E41"/>
    <w:rsid w:val="005C6541"/>
    <w:rsid w:val="005C6BB4"/>
    <w:rsid w:val="005C7408"/>
    <w:rsid w:val="005C7731"/>
    <w:rsid w:val="005C7E21"/>
    <w:rsid w:val="005D045E"/>
    <w:rsid w:val="005D0CC7"/>
    <w:rsid w:val="005D0DE6"/>
    <w:rsid w:val="005D1413"/>
    <w:rsid w:val="005D156D"/>
    <w:rsid w:val="005D158B"/>
    <w:rsid w:val="005D224F"/>
    <w:rsid w:val="005D2278"/>
    <w:rsid w:val="005D283D"/>
    <w:rsid w:val="005D3466"/>
    <w:rsid w:val="005D3878"/>
    <w:rsid w:val="005D3D96"/>
    <w:rsid w:val="005D445B"/>
    <w:rsid w:val="005D4688"/>
    <w:rsid w:val="005D5416"/>
    <w:rsid w:val="005D5C9F"/>
    <w:rsid w:val="005D6560"/>
    <w:rsid w:val="005D6926"/>
    <w:rsid w:val="005D7500"/>
    <w:rsid w:val="005D7929"/>
    <w:rsid w:val="005E09D0"/>
    <w:rsid w:val="005E0F6C"/>
    <w:rsid w:val="005E1293"/>
    <w:rsid w:val="005E2234"/>
    <w:rsid w:val="005E293B"/>
    <w:rsid w:val="005E3285"/>
    <w:rsid w:val="005E39A3"/>
    <w:rsid w:val="005E39B8"/>
    <w:rsid w:val="005E47BF"/>
    <w:rsid w:val="005E555B"/>
    <w:rsid w:val="005E61F8"/>
    <w:rsid w:val="005E62C8"/>
    <w:rsid w:val="005E726A"/>
    <w:rsid w:val="005E72E9"/>
    <w:rsid w:val="005E7823"/>
    <w:rsid w:val="005F1385"/>
    <w:rsid w:val="005F183A"/>
    <w:rsid w:val="005F1EEC"/>
    <w:rsid w:val="005F240E"/>
    <w:rsid w:val="005F29C9"/>
    <w:rsid w:val="005F2E2F"/>
    <w:rsid w:val="005F3898"/>
    <w:rsid w:val="005F3DB1"/>
    <w:rsid w:val="005F3FA9"/>
    <w:rsid w:val="005F428E"/>
    <w:rsid w:val="005F4786"/>
    <w:rsid w:val="005F4A16"/>
    <w:rsid w:val="005F4AE4"/>
    <w:rsid w:val="005F4C2A"/>
    <w:rsid w:val="005F5BCF"/>
    <w:rsid w:val="005F5D48"/>
    <w:rsid w:val="005F609E"/>
    <w:rsid w:val="005F6DE0"/>
    <w:rsid w:val="005F7578"/>
    <w:rsid w:val="005F7A42"/>
    <w:rsid w:val="00600211"/>
    <w:rsid w:val="00600557"/>
    <w:rsid w:val="00600599"/>
    <w:rsid w:val="00600688"/>
    <w:rsid w:val="00600F9D"/>
    <w:rsid w:val="00601064"/>
    <w:rsid w:val="00601179"/>
    <w:rsid w:val="006014C4"/>
    <w:rsid w:val="00602AED"/>
    <w:rsid w:val="00602D35"/>
    <w:rsid w:val="00602DC7"/>
    <w:rsid w:val="0060331D"/>
    <w:rsid w:val="006033F4"/>
    <w:rsid w:val="00603F03"/>
    <w:rsid w:val="00604D57"/>
    <w:rsid w:val="00605493"/>
    <w:rsid w:val="00605BF7"/>
    <w:rsid w:val="006068BA"/>
    <w:rsid w:val="006069B4"/>
    <w:rsid w:val="006069E3"/>
    <w:rsid w:val="006070C3"/>
    <w:rsid w:val="00610407"/>
    <w:rsid w:val="00610936"/>
    <w:rsid w:val="00611872"/>
    <w:rsid w:val="00612081"/>
    <w:rsid w:val="006123A4"/>
    <w:rsid w:val="00612E27"/>
    <w:rsid w:val="0061376C"/>
    <w:rsid w:val="00613A78"/>
    <w:rsid w:val="00613EB2"/>
    <w:rsid w:val="00614F90"/>
    <w:rsid w:val="00615065"/>
    <w:rsid w:val="00615EE0"/>
    <w:rsid w:val="00616479"/>
    <w:rsid w:val="006169C3"/>
    <w:rsid w:val="00616FDF"/>
    <w:rsid w:val="00617443"/>
    <w:rsid w:val="00620049"/>
    <w:rsid w:val="00620940"/>
    <w:rsid w:val="00620944"/>
    <w:rsid w:val="00621653"/>
    <w:rsid w:val="00621CFA"/>
    <w:rsid w:val="00622582"/>
    <w:rsid w:val="006226F2"/>
    <w:rsid w:val="006228AA"/>
    <w:rsid w:val="00622B53"/>
    <w:rsid w:val="00622ED6"/>
    <w:rsid w:val="006232F6"/>
    <w:rsid w:val="00623CE1"/>
    <w:rsid w:val="00623EF3"/>
    <w:rsid w:val="00624B45"/>
    <w:rsid w:val="006251FF"/>
    <w:rsid w:val="006253C6"/>
    <w:rsid w:val="00625576"/>
    <w:rsid w:val="0062566D"/>
    <w:rsid w:val="00625759"/>
    <w:rsid w:val="00626347"/>
    <w:rsid w:val="006265B8"/>
    <w:rsid w:val="006268C2"/>
    <w:rsid w:val="006274B7"/>
    <w:rsid w:val="006275F5"/>
    <w:rsid w:val="00627884"/>
    <w:rsid w:val="00630098"/>
    <w:rsid w:val="006301AC"/>
    <w:rsid w:val="0063099F"/>
    <w:rsid w:val="006310B0"/>
    <w:rsid w:val="00631643"/>
    <w:rsid w:val="00631670"/>
    <w:rsid w:val="00631DF4"/>
    <w:rsid w:val="00632B61"/>
    <w:rsid w:val="00632C77"/>
    <w:rsid w:val="006331F7"/>
    <w:rsid w:val="00635397"/>
    <w:rsid w:val="006354DE"/>
    <w:rsid w:val="00635A22"/>
    <w:rsid w:val="00635B1C"/>
    <w:rsid w:val="00635B96"/>
    <w:rsid w:val="00635D49"/>
    <w:rsid w:val="00635F1D"/>
    <w:rsid w:val="006363A7"/>
    <w:rsid w:val="0063690A"/>
    <w:rsid w:val="00636CE2"/>
    <w:rsid w:val="00636EBA"/>
    <w:rsid w:val="00640165"/>
    <w:rsid w:val="006403EA"/>
    <w:rsid w:val="00640CDD"/>
    <w:rsid w:val="00640F08"/>
    <w:rsid w:val="00640F59"/>
    <w:rsid w:val="00640FD5"/>
    <w:rsid w:val="0064185F"/>
    <w:rsid w:val="006435D7"/>
    <w:rsid w:val="006436C9"/>
    <w:rsid w:val="00643936"/>
    <w:rsid w:val="00644951"/>
    <w:rsid w:val="0064540E"/>
    <w:rsid w:val="0064548B"/>
    <w:rsid w:val="006457E4"/>
    <w:rsid w:val="00645B5B"/>
    <w:rsid w:val="00645CEB"/>
    <w:rsid w:val="006463DC"/>
    <w:rsid w:val="006468DF"/>
    <w:rsid w:val="00646B7B"/>
    <w:rsid w:val="00646E9A"/>
    <w:rsid w:val="006476B5"/>
    <w:rsid w:val="0064794C"/>
    <w:rsid w:val="006501CD"/>
    <w:rsid w:val="00650278"/>
    <w:rsid w:val="00650BEF"/>
    <w:rsid w:val="006510A9"/>
    <w:rsid w:val="00651181"/>
    <w:rsid w:val="00651E5A"/>
    <w:rsid w:val="00652BF0"/>
    <w:rsid w:val="00652EC4"/>
    <w:rsid w:val="00653D34"/>
    <w:rsid w:val="00654ABF"/>
    <w:rsid w:val="006551D6"/>
    <w:rsid w:val="00655835"/>
    <w:rsid w:val="00655AE3"/>
    <w:rsid w:val="00655E04"/>
    <w:rsid w:val="00656200"/>
    <w:rsid w:val="00656D41"/>
    <w:rsid w:val="006570DD"/>
    <w:rsid w:val="0065749D"/>
    <w:rsid w:val="006574E0"/>
    <w:rsid w:val="006576D7"/>
    <w:rsid w:val="00657A27"/>
    <w:rsid w:val="00657BAE"/>
    <w:rsid w:val="00657D2D"/>
    <w:rsid w:val="0066013B"/>
    <w:rsid w:val="006601D3"/>
    <w:rsid w:val="006602BC"/>
    <w:rsid w:val="006602F5"/>
    <w:rsid w:val="00660546"/>
    <w:rsid w:val="00660562"/>
    <w:rsid w:val="00660A36"/>
    <w:rsid w:val="00660B0A"/>
    <w:rsid w:val="00661430"/>
    <w:rsid w:val="00661D09"/>
    <w:rsid w:val="00661D38"/>
    <w:rsid w:val="00662113"/>
    <w:rsid w:val="00662281"/>
    <w:rsid w:val="0066268A"/>
    <w:rsid w:val="00663402"/>
    <w:rsid w:val="00663986"/>
    <w:rsid w:val="006639B0"/>
    <w:rsid w:val="0066467C"/>
    <w:rsid w:val="00665098"/>
    <w:rsid w:val="0066531B"/>
    <w:rsid w:val="006661C9"/>
    <w:rsid w:val="0066635C"/>
    <w:rsid w:val="00666A4A"/>
    <w:rsid w:val="0066716F"/>
    <w:rsid w:val="00667515"/>
    <w:rsid w:val="00667A14"/>
    <w:rsid w:val="00667B48"/>
    <w:rsid w:val="00667D08"/>
    <w:rsid w:val="006701FD"/>
    <w:rsid w:val="00670D15"/>
    <w:rsid w:val="0067113B"/>
    <w:rsid w:val="006719BF"/>
    <w:rsid w:val="00671A33"/>
    <w:rsid w:val="00671D6D"/>
    <w:rsid w:val="0067213D"/>
    <w:rsid w:val="006724D3"/>
    <w:rsid w:val="00672618"/>
    <w:rsid w:val="00672F03"/>
    <w:rsid w:val="00674126"/>
    <w:rsid w:val="0067477A"/>
    <w:rsid w:val="0067545A"/>
    <w:rsid w:val="00675838"/>
    <w:rsid w:val="00675855"/>
    <w:rsid w:val="00675FC4"/>
    <w:rsid w:val="00676117"/>
    <w:rsid w:val="006775E1"/>
    <w:rsid w:val="0067766C"/>
    <w:rsid w:val="00677692"/>
    <w:rsid w:val="00677F38"/>
    <w:rsid w:val="00680082"/>
    <w:rsid w:val="006803B7"/>
    <w:rsid w:val="006803F4"/>
    <w:rsid w:val="0068041D"/>
    <w:rsid w:val="0068046E"/>
    <w:rsid w:val="006804BB"/>
    <w:rsid w:val="00680500"/>
    <w:rsid w:val="00680D62"/>
    <w:rsid w:val="00681164"/>
    <w:rsid w:val="0068181F"/>
    <w:rsid w:val="00681A11"/>
    <w:rsid w:val="00681D3A"/>
    <w:rsid w:val="00681D51"/>
    <w:rsid w:val="00681EE5"/>
    <w:rsid w:val="0068243E"/>
    <w:rsid w:val="0068273A"/>
    <w:rsid w:val="00682C89"/>
    <w:rsid w:val="006832DA"/>
    <w:rsid w:val="006833A7"/>
    <w:rsid w:val="00683520"/>
    <w:rsid w:val="00683E72"/>
    <w:rsid w:val="00684381"/>
    <w:rsid w:val="00684680"/>
    <w:rsid w:val="00684830"/>
    <w:rsid w:val="00684E6E"/>
    <w:rsid w:val="00685974"/>
    <w:rsid w:val="00686157"/>
    <w:rsid w:val="0068629D"/>
    <w:rsid w:val="00686388"/>
    <w:rsid w:val="00686C1F"/>
    <w:rsid w:val="00686E31"/>
    <w:rsid w:val="006878AF"/>
    <w:rsid w:val="00687C54"/>
    <w:rsid w:val="0069070E"/>
    <w:rsid w:val="00690891"/>
    <w:rsid w:val="00690EA1"/>
    <w:rsid w:val="00691373"/>
    <w:rsid w:val="0069174E"/>
    <w:rsid w:val="00691C74"/>
    <w:rsid w:val="00692493"/>
    <w:rsid w:val="006924F8"/>
    <w:rsid w:val="0069252B"/>
    <w:rsid w:val="00692614"/>
    <w:rsid w:val="00692ECB"/>
    <w:rsid w:val="006933C4"/>
    <w:rsid w:val="00693528"/>
    <w:rsid w:val="00694623"/>
    <w:rsid w:val="00694EC2"/>
    <w:rsid w:val="00694FDA"/>
    <w:rsid w:val="006957B6"/>
    <w:rsid w:val="00695C88"/>
    <w:rsid w:val="00695E8E"/>
    <w:rsid w:val="006961F7"/>
    <w:rsid w:val="00696631"/>
    <w:rsid w:val="00696AEC"/>
    <w:rsid w:val="00696FE8"/>
    <w:rsid w:val="00697500"/>
    <w:rsid w:val="00697524"/>
    <w:rsid w:val="006A032C"/>
    <w:rsid w:val="006A036E"/>
    <w:rsid w:val="006A08C6"/>
    <w:rsid w:val="006A0921"/>
    <w:rsid w:val="006A0CD3"/>
    <w:rsid w:val="006A199D"/>
    <w:rsid w:val="006A24A0"/>
    <w:rsid w:val="006A296F"/>
    <w:rsid w:val="006A2AA9"/>
    <w:rsid w:val="006A2D93"/>
    <w:rsid w:val="006A314B"/>
    <w:rsid w:val="006A32FE"/>
    <w:rsid w:val="006A35DA"/>
    <w:rsid w:val="006A366A"/>
    <w:rsid w:val="006A3E14"/>
    <w:rsid w:val="006A40BF"/>
    <w:rsid w:val="006A4E8E"/>
    <w:rsid w:val="006A5BD0"/>
    <w:rsid w:val="006A5D20"/>
    <w:rsid w:val="006A6635"/>
    <w:rsid w:val="006A6E80"/>
    <w:rsid w:val="006A70B7"/>
    <w:rsid w:val="006A718D"/>
    <w:rsid w:val="006A7837"/>
    <w:rsid w:val="006B003A"/>
    <w:rsid w:val="006B027F"/>
    <w:rsid w:val="006B09AF"/>
    <w:rsid w:val="006B2048"/>
    <w:rsid w:val="006B23E3"/>
    <w:rsid w:val="006B270F"/>
    <w:rsid w:val="006B2771"/>
    <w:rsid w:val="006B2802"/>
    <w:rsid w:val="006B2CF1"/>
    <w:rsid w:val="006B2D14"/>
    <w:rsid w:val="006B2D81"/>
    <w:rsid w:val="006B3486"/>
    <w:rsid w:val="006B3576"/>
    <w:rsid w:val="006B4529"/>
    <w:rsid w:val="006B45E7"/>
    <w:rsid w:val="006B4ED1"/>
    <w:rsid w:val="006B51E5"/>
    <w:rsid w:val="006B5E2E"/>
    <w:rsid w:val="006B740A"/>
    <w:rsid w:val="006B7CE9"/>
    <w:rsid w:val="006C0BCC"/>
    <w:rsid w:val="006C0EDA"/>
    <w:rsid w:val="006C158F"/>
    <w:rsid w:val="006C1593"/>
    <w:rsid w:val="006C1AC3"/>
    <w:rsid w:val="006C1E73"/>
    <w:rsid w:val="006C21B1"/>
    <w:rsid w:val="006C2477"/>
    <w:rsid w:val="006C2483"/>
    <w:rsid w:val="006C2504"/>
    <w:rsid w:val="006C2517"/>
    <w:rsid w:val="006C2933"/>
    <w:rsid w:val="006C2F0E"/>
    <w:rsid w:val="006C2F98"/>
    <w:rsid w:val="006C3A0E"/>
    <w:rsid w:val="006C3C28"/>
    <w:rsid w:val="006C3DF8"/>
    <w:rsid w:val="006C3E49"/>
    <w:rsid w:val="006C45B5"/>
    <w:rsid w:val="006C4B3E"/>
    <w:rsid w:val="006C619C"/>
    <w:rsid w:val="006C63D9"/>
    <w:rsid w:val="006C65CA"/>
    <w:rsid w:val="006C6BE6"/>
    <w:rsid w:val="006C76E0"/>
    <w:rsid w:val="006D018B"/>
    <w:rsid w:val="006D0498"/>
    <w:rsid w:val="006D1887"/>
    <w:rsid w:val="006D196D"/>
    <w:rsid w:val="006D1E33"/>
    <w:rsid w:val="006D204F"/>
    <w:rsid w:val="006D230B"/>
    <w:rsid w:val="006D2E1B"/>
    <w:rsid w:val="006D2F6A"/>
    <w:rsid w:val="006D3290"/>
    <w:rsid w:val="006D33C4"/>
    <w:rsid w:val="006D3831"/>
    <w:rsid w:val="006D4698"/>
    <w:rsid w:val="006D5466"/>
    <w:rsid w:val="006D59D7"/>
    <w:rsid w:val="006D5FE6"/>
    <w:rsid w:val="006D615C"/>
    <w:rsid w:val="006D618A"/>
    <w:rsid w:val="006D636E"/>
    <w:rsid w:val="006D63A0"/>
    <w:rsid w:val="006D6B9E"/>
    <w:rsid w:val="006D6DC0"/>
    <w:rsid w:val="006D71A6"/>
    <w:rsid w:val="006D783E"/>
    <w:rsid w:val="006D7E31"/>
    <w:rsid w:val="006E02D8"/>
    <w:rsid w:val="006E0A11"/>
    <w:rsid w:val="006E12C6"/>
    <w:rsid w:val="006E1C90"/>
    <w:rsid w:val="006E2978"/>
    <w:rsid w:val="006E2B32"/>
    <w:rsid w:val="006E34FF"/>
    <w:rsid w:val="006E5427"/>
    <w:rsid w:val="006E5F1A"/>
    <w:rsid w:val="006E5F7D"/>
    <w:rsid w:val="006E6357"/>
    <w:rsid w:val="006E6E30"/>
    <w:rsid w:val="006E7B4A"/>
    <w:rsid w:val="006E7CC6"/>
    <w:rsid w:val="006E7F96"/>
    <w:rsid w:val="006F0708"/>
    <w:rsid w:val="006F0B43"/>
    <w:rsid w:val="006F0E25"/>
    <w:rsid w:val="006F0E80"/>
    <w:rsid w:val="006F13EB"/>
    <w:rsid w:val="006F1523"/>
    <w:rsid w:val="006F1CDE"/>
    <w:rsid w:val="006F1D96"/>
    <w:rsid w:val="006F2529"/>
    <w:rsid w:val="006F2879"/>
    <w:rsid w:val="006F3848"/>
    <w:rsid w:val="006F461E"/>
    <w:rsid w:val="006F47ED"/>
    <w:rsid w:val="006F544E"/>
    <w:rsid w:val="006F5997"/>
    <w:rsid w:val="006F5E00"/>
    <w:rsid w:val="006F600A"/>
    <w:rsid w:val="006F6989"/>
    <w:rsid w:val="006F6D9E"/>
    <w:rsid w:val="006F6FE2"/>
    <w:rsid w:val="006F763F"/>
    <w:rsid w:val="006F7B21"/>
    <w:rsid w:val="00700787"/>
    <w:rsid w:val="00701296"/>
    <w:rsid w:val="007020CB"/>
    <w:rsid w:val="00702676"/>
    <w:rsid w:val="007026DD"/>
    <w:rsid w:val="00702964"/>
    <w:rsid w:val="00702E88"/>
    <w:rsid w:val="00704795"/>
    <w:rsid w:val="00704A86"/>
    <w:rsid w:val="00705607"/>
    <w:rsid w:val="007059CF"/>
    <w:rsid w:val="00705CC6"/>
    <w:rsid w:val="00706104"/>
    <w:rsid w:val="00706F32"/>
    <w:rsid w:val="00707392"/>
    <w:rsid w:val="0070742D"/>
    <w:rsid w:val="00707AA1"/>
    <w:rsid w:val="007100D8"/>
    <w:rsid w:val="007104C1"/>
    <w:rsid w:val="007105AF"/>
    <w:rsid w:val="00710EC0"/>
    <w:rsid w:val="007113BE"/>
    <w:rsid w:val="00711857"/>
    <w:rsid w:val="007118A9"/>
    <w:rsid w:val="00711983"/>
    <w:rsid w:val="00711986"/>
    <w:rsid w:val="00711BEF"/>
    <w:rsid w:val="007124B9"/>
    <w:rsid w:val="007127B3"/>
    <w:rsid w:val="00712DC1"/>
    <w:rsid w:val="00715A20"/>
    <w:rsid w:val="00715C70"/>
    <w:rsid w:val="00715F58"/>
    <w:rsid w:val="00716176"/>
    <w:rsid w:val="007161C4"/>
    <w:rsid w:val="007161C8"/>
    <w:rsid w:val="007167DD"/>
    <w:rsid w:val="00716C81"/>
    <w:rsid w:val="00716ED0"/>
    <w:rsid w:val="007201AE"/>
    <w:rsid w:val="00720551"/>
    <w:rsid w:val="00720D4E"/>
    <w:rsid w:val="00720DC4"/>
    <w:rsid w:val="0072119A"/>
    <w:rsid w:val="00721A2C"/>
    <w:rsid w:val="007220DC"/>
    <w:rsid w:val="00722BD8"/>
    <w:rsid w:val="00722F6D"/>
    <w:rsid w:val="00723234"/>
    <w:rsid w:val="00723EA0"/>
    <w:rsid w:val="00724E1F"/>
    <w:rsid w:val="00725167"/>
    <w:rsid w:val="00725510"/>
    <w:rsid w:val="007255C4"/>
    <w:rsid w:val="0072593C"/>
    <w:rsid w:val="0072599A"/>
    <w:rsid w:val="00725B47"/>
    <w:rsid w:val="007260C2"/>
    <w:rsid w:val="00727115"/>
    <w:rsid w:val="00727233"/>
    <w:rsid w:val="00727474"/>
    <w:rsid w:val="00727CE1"/>
    <w:rsid w:val="007301F9"/>
    <w:rsid w:val="00730471"/>
    <w:rsid w:val="00730CF6"/>
    <w:rsid w:val="0073103A"/>
    <w:rsid w:val="00731475"/>
    <w:rsid w:val="007316B0"/>
    <w:rsid w:val="007321FE"/>
    <w:rsid w:val="00732819"/>
    <w:rsid w:val="007331CA"/>
    <w:rsid w:val="007332B9"/>
    <w:rsid w:val="00733714"/>
    <w:rsid w:val="0073384E"/>
    <w:rsid w:val="00734000"/>
    <w:rsid w:val="0073431B"/>
    <w:rsid w:val="00734421"/>
    <w:rsid w:val="00735524"/>
    <w:rsid w:val="00735659"/>
    <w:rsid w:val="0073566F"/>
    <w:rsid w:val="007359CD"/>
    <w:rsid w:val="00735BF4"/>
    <w:rsid w:val="00735FA7"/>
    <w:rsid w:val="00736083"/>
    <w:rsid w:val="0073628C"/>
    <w:rsid w:val="007371E1"/>
    <w:rsid w:val="0073721A"/>
    <w:rsid w:val="007379BD"/>
    <w:rsid w:val="00737B55"/>
    <w:rsid w:val="00737FE4"/>
    <w:rsid w:val="007402DC"/>
    <w:rsid w:val="00740531"/>
    <w:rsid w:val="00740A91"/>
    <w:rsid w:val="00743BF9"/>
    <w:rsid w:val="00743D6E"/>
    <w:rsid w:val="00743E2A"/>
    <w:rsid w:val="007440C1"/>
    <w:rsid w:val="00744363"/>
    <w:rsid w:val="007448FC"/>
    <w:rsid w:val="00744F3E"/>
    <w:rsid w:val="00745912"/>
    <w:rsid w:val="0074591A"/>
    <w:rsid w:val="00745B63"/>
    <w:rsid w:val="00745C71"/>
    <w:rsid w:val="0074633A"/>
    <w:rsid w:val="007463E5"/>
    <w:rsid w:val="0074695D"/>
    <w:rsid w:val="00746AC0"/>
    <w:rsid w:val="00746BA1"/>
    <w:rsid w:val="0074725A"/>
    <w:rsid w:val="007477B9"/>
    <w:rsid w:val="00747C2B"/>
    <w:rsid w:val="007506A3"/>
    <w:rsid w:val="00750805"/>
    <w:rsid w:val="00750A8A"/>
    <w:rsid w:val="0075130D"/>
    <w:rsid w:val="007513B9"/>
    <w:rsid w:val="00751C79"/>
    <w:rsid w:val="00751D0A"/>
    <w:rsid w:val="007523D1"/>
    <w:rsid w:val="00752B36"/>
    <w:rsid w:val="00752B40"/>
    <w:rsid w:val="0075375E"/>
    <w:rsid w:val="00753B68"/>
    <w:rsid w:val="00754B0C"/>
    <w:rsid w:val="00754E91"/>
    <w:rsid w:val="00754EAB"/>
    <w:rsid w:val="00755C36"/>
    <w:rsid w:val="0075694A"/>
    <w:rsid w:val="00757041"/>
    <w:rsid w:val="007577F9"/>
    <w:rsid w:val="00757A58"/>
    <w:rsid w:val="0076019B"/>
    <w:rsid w:val="007601C3"/>
    <w:rsid w:val="007605B4"/>
    <w:rsid w:val="0076093A"/>
    <w:rsid w:val="00760971"/>
    <w:rsid w:val="00760E62"/>
    <w:rsid w:val="00761176"/>
    <w:rsid w:val="00761B29"/>
    <w:rsid w:val="00761D04"/>
    <w:rsid w:val="00761F6B"/>
    <w:rsid w:val="00762674"/>
    <w:rsid w:val="007628AC"/>
    <w:rsid w:val="00762C1A"/>
    <w:rsid w:val="007633B0"/>
    <w:rsid w:val="00763501"/>
    <w:rsid w:val="00763635"/>
    <w:rsid w:val="0076379F"/>
    <w:rsid w:val="0076486A"/>
    <w:rsid w:val="0076487B"/>
    <w:rsid w:val="00765182"/>
    <w:rsid w:val="007651D7"/>
    <w:rsid w:val="0076588E"/>
    <w:rsid w:val="007658F4"/>
    <w:rsid w:val="00765D2C"/>
    <w:rsid w:val="00766BCE"/>
    <w:rsid w:val="00766FF0"/>
    <w:rsid w:val="00767081"/>
    <w:rsid w:val="0077014F"/>
    <w:rsid w:val="0077078E"/>
    <w:rsid w:val="00771641"/>
    <w:rsid w:val="007716A5"/>
    <w:rsid w:val="00771A65"/>
    <w:rsid w:val="0077262A"/>
    <w:rsid w:val="00772DEB"/>
    <w:rsid w:val="0077324B"/>
    <w:rsid w:val="00773589"/>
    <w:rsid w:val="007737F0"/>
    <w:rsid w:val="0077389C"/>
    <w:rsid w:val="00773B82"/>
    <w:rsid w:val="00774029"/>
    <w:rsid w:val="00774273"/>
    <w:rsid w:val="0077430C"/>
    <w:rsid w:val="00774968"/>
    <w:rsid w:val="00774C37"/>
    <w:rsid w:val="00774F22"/>
    <w:rsid w:val="0077505D"/>
    <w:rsid w:val="00775618"/>
    <w:rsid w:val="00775AD2"/>
    <w:rsid w:val="00776453"/>
    <w:rsid w:val="0077655D"/>
    <w:rsid w:val="00776664"/>
    <w:rsid w:val="00776875"/>
    <w:rsid w:val="00776CF1"/>
    <w:rsid w:val="00776D97"/>
    <w:rsid w:val="00776F97"/>
    <w:rsid w:val="007770BB"/>
    <w:rsid w:val="00777196"/>
    <w:rsid w:val="0077721C"/>
    <w:rsid w:val="0077729B"/>
    <w:rsid w:val="00780198"/>
    <w:rsid w:val="00780A1B"/>
    <w:rsid w:val="00780C0B"/>
    <w:rsid w:val="00781E39"/>
    <w:rsid w:val="007822A1"/>
    <w:rsid w:val="007829D9"/>
    <w:rsid w:val="00782A53"/>
    <w:rsid w:val="00783BB0"/>
    <w:rsid w:val="00783DF4"/>
    <w:rsid w:val="0078426C"/>
    <w:rsid w:val="0078453E"/>
    <w:rsid w:val="00784746"/>
    <w:rsid w:val="00784B5A"/>
    <w:rsid w:val="00785086"/>
    <w:rsid w:val="007853D5"/>
    <w:rsid w:val="007853F7"/>
    <w:rsid w:val="00785891"/>
    <w:rsid w:val="00785DAE"/>
    <w:rsid w:val="0078619C"/>
    <w:rsid w:val="00786290"/>
    <w:rsid w:val="00786372"/>
    <w:rsid w:val="00786912"/>
    <w:rsid w:val="00786F1E"/>
    <w:rsid w:val="007870B3"/>
    <w:rsid w:val="0078751D"/>
    <w:rsid w:val="007875FC"/>
    <w:rsid w:val="007909AF"/>
    <w:rsid w:val="00790A9A"/>
    <w:rsid w:val="00790DA8"/>
    <w:rsid w:val="00791108"/>
    <w:rsid w:val="00791460"/>
    <w:rsid w:val="0079175C"/>
    <w:rsid w:val="00791F92"/>
    <w:rsid w:val="007923EF"/>
    <w:rsid w:val="0079293D"/>
    <w:rsid w:val="00792C72"/>
    <w:rsid w:val="00792CF5"/>
    <w:rsid w:val="0079320E"/>
    <w:rsid w:val="0079338E"/>
    <w:rsid w:val="00793BAD"/>
    <w:rsid w:val="00793DD0"/>
    <w:rsid w:val="00793E4C"/>
    <w:rsid w:val="00794142"/>
    <w:rsid w:val="007947D7"/>
    <w:rsid w:val="00794D9C"/>
    <w:rsid w:val="00794E2A"/>
    <w:rsid w:val="0079563B"/>
    <w:rsid w:val="00795883"/>
    <w:rsid w:val="007960D2"/>
    <w:rsid w:val="0079613B"/>
    <w:rsid w:val="00796AE5"/>
    <w:rsid w:val="00797572"/>
    <w:rsid w:val="007A029D"/>
    <w:rsid w:val="007A0501"/>
    <w:rsid w:val="007A0959"/>
    <w:rsid w:val="007A1625"/>
    <w:rsid w:val="007A16C0"/>
    <w:rsid w:val="007A171A"/>
    <w:rsid w:val="007A1A35"/>
    <w:rsid w:val="007A1DAE"/>
    <w:rsid w:val="007A2734"/>
    <w:rsid w:val="007A2735"/>
    <w:rsid w:val="007A28AE"/>
    <w:rsid w:val="007A3F36"/>
    <w:rsid w:val="007A5045"/>
    <w:rsid w:val="007A548E"/>
    <w:rsid w:val="007A5499"/>
    <w:rsid w:val="007A5730"/>
    <w:rsid w:val="007A5951"/>
    <w:rsid w:val="007A628B"/>
    <w:rsid w:val="007A6A25"/>
    <w:rsid w:val="007A7190"/>
    <w:rsid w:val="007A71A8"/>
    <w:rsid w:val="007A71DC"/>
    <w:rsid w:val="007A78E6"/>
    <w:rsid w:val="007A7D55"/>
    <w:rsid w:val="007B0504"/>
    <w:rsid w:val="007B1A90"/>
    <w:rsid w:val="007B2753"/>
    <w:rsid w:val="007B27A1"/>
    <w:rsid w:val="007B2967"/>
    <w:rsid w:val="007B3063"/>
    <w:rsid w:val="007B3560"/>
    <w:rsid w:val="007B3BDC"/>
    <w:rsid w:val="007B42DD"/>
    <w:rsid w:val="007B4797"/>
    <w:rsid w:val="007B488B"/>
    <w:rsid w:val="007B4E43"/>
    <w:rsid w:val="007B4FE4"/>
    <w:rsid w:val="007B50DD"/>
    <w:rsid w:val="007B53AD"/>
    <w:rsid w:val="007B561D"/>
    <w:rsid w:val="007B5733"/>
    <w:rsid w:val="007B5C33"/>
    <w:rsid w:val="007B5F5D"/>
    <w:rsid w:val="007B6234"/>
    <w:rsid w:val="007B67AE"/>
    <w:rsid w:val="007C04CD"/>
    <w:rsid w:val="007C06FC"/>
    <w:rsid w:val="007C09AC"/>
    <w:rsid w:val="007C0BAC"/>
    <w:rsid w:val="007C0D45"/>
    <w:rsid w:val="007C1490"/>
    <w:rsid w:val="007C1729"/>
    <w:rsid w:val="007C2150"/>
    <w:rsid w:val="007C2D6F"/>
    <w:rsid w:val="007C3283"/>
    <w:rsid w:val="007C3BEB"/>
    <w:rsid w:val="007C3D3E"/>
    <w:rsid w:val="007C4111"/>
    <w:rsid w:val="007C55D5"/>
    <w:rsid w:val="007C58B0"/>
    <w:rsid w:val="007C5B6D"/>
    <w:rsid w:val="007C5CA2"/>
    <w:rsid w:val="007C602E"/>
    <w:rsid w:val="007C631F"/>
    <w:rsid w:val="007C64BE"/>
    <w:rsid w:val="007C70EC"/>
    <w:rsid w:val="007C7576"/>
    <w:rsid w:val="007C7E13"/>
    <w:rsid w:val="007D013E"/>
    <w:rsid w:val="007D0BEF"/>
    <w:rsid w:val="007D0D5A"/>
    <w:rsid w:val="007D146B"/>
    <w:rsid w:val="007D21DA"/>
    <w:rsid w:val="007D2704"/>
    <w:rsid w:val="007D2F47"/>
    <w:rsid w:val="007D3A2A"/>
    <w:rsid w:val="007D3A7E"/>
    <w:rsid w:val="007D3EA5"/>
    <w:rsid w:val="007D42B8"/>
    <w:rsid w:val="007D4DCB"/>
    <w:rsid w:val="007D5ABB"/>
    <w:rsid w:val="007D6032"/>
    <w:rsid w:val="007D6294"/>
    <w:rsid w:val="007D6434"/>
    <w:rsid w:val="007D6D77"/>
    <w:rsid w:val="007D73E3"/>
    <w:rsid w:val="007D7703"/>
    <w:rsid w:val="007D7DC4"/>
    <w:rsid w:val="007D7E16"/>
    <w:rsid w:val="007E0725"/>
    <w:rsid w:val="007E1C1F"/>
    <w:rsid w:val="007E1CD7"/>
    <w:rsid w:val="007E20DE"/>
    <w:rsid w:val="007E2339"/>
    <w:rsid w:val="007E2494"/>
    <w:rsid w:val="007E2B0A"/>
    <w:rsid w:val="007E2D0B"/>
    <w:rsid w:val="007E2D7D"/>
    <w:rsid w:val="007E2F81"/>
    <w:rsid w:val="007E357B"/>
    <w:rsid w:val="007E3945"/>
    <w:rsid w:val="007E3DE3"/>
    <w:rsid w:val="007E3F52"/>
    <w:rsid w:val="007E40C5"/>
    <w:rsid w:val="007E4382"/>
    <w:rsid w:val="007E4935"/>
    <w:rsid w:val="007E4EE9"/>
    <w:rsid w:val="007E5A1C"/>
    <w:rsid w:val="007E69AD"/>
    <w:rsid w:val="007E746B"/>
    <w:rsid w:val="007E787E"/>
    <w:rsid w:val="007F0D13"/>
    <w:rsid w:val="007F0DB2"/>
    <w:rsid w:val="007F15E5"/>
    <w:rsid w:val="007F1C7E"/>
    <w:rsid w:val="007F22B9"/>
    <w:rsid w:val="007F22DB"/>
    <w:rsid w:val="007F29FA"/>
    <w:rsid w:val="007F2D37"/>
    <w:rsid w:val="007F2E73"/>
    <w:rsid w:val="007F3112"/>
    <w:rsid w:val="007F324D"/>
    <w:rsid w:val="007F4009"/>
    <w:rsid w:val="007F44CD"/>
    <w:rsid w:val="007F4577"/>
    <w:rsid w:val="007F49A7"/>
    <w:rsid w:val="007F49F3"/>
    <w:rsid w:val="007F4A28"/>
    <w:rsid w:val="007F4C63"/>
    <w:rsid w:val="007F5590"/>
    <w:rsid w:val="007F6369"/>
    <w:rsid w:val="007F7114"/>
    <w:rsid w:val="007F72DD"/>
    <w:rsid w:val="007F7517"/>
    <w:rsid w:val="00800CD5"/>
    <w:rsid w:val="00801208"/>
    <w:rsid w:val="00801342"/>
    <w:rsid w:val="008013A1"/>
    <w:rsid w:val="008015FF"/>
    <w:rsid w:val="00801F05"/>
    <w:rsid w:val="00802052"/>
    <w:rsid w:val="008029A3"/>
    <w:rsid w:val="00802A03"/>
    <w:rsid w:val="00802B51"/>
    <w:rsid w:val="00802CBB"/>
    <w:rsid w:val="00802F87"/>
    <w:rsid w:val="008031CD"/>
    <w:rsid w:val="008037FC"/>
    <w:rsid w:val="008039D7"/>
    <w:rsid w:val="00803CD7"/>
    <w:rsid w:val="0080461F"/>
    <w:rsid w:val="0080465F"/>
    <w:rsid w:val="0080568F"/>
    <w:rsid w:val="00805725"/>
    <w:rsid w:val="00805861"/>
    <w:rsid w:val="00805A42"/>
    <w:rsid w:val="00805C9C"/>
    <w:rsid w:val="00806D52"/>
    <w:rsid w:val="00806F49"/>
    <w:rsid w:val="0080708C"/>
    <w:rsid w:val="008073B4"/>
    <w:rsid w:val="00807497"/>
    <w:rsid w:val="00810334"/>
    <w:rsid w:val="008105A5"/>
    <w:rsid w:val="00810854"/>
    <w:rsid w:val="00810B24"/>
    <w:rsid w:val="008110F5"/>
    <w:rsid w:val="0081159E"/>
    <w:rsid w:val="008115E9"/>
    <w:rsid w:val="00811886"/>
    <w:rsid w:val="00811E80"/>
    <w:rsid w:val="008121F2"/>
    <w:rsid w:val="00812A81"/>
    <w:rsid w:val="0081310F"/>
    <w:rsid w:val="00813D32"/>
    <w:rsid w:val="00813EF1"/>
    <w:rsid w:val="00814214"/>
    <w:rsid w:val="008152CC"/>
    <w:rsid w:val="008153A9"/>
    <w:rsid w:val="00815647"/>
    <w:rsid w:val="008168FD"/>
    <w:rsid w:val="00817729"/>
    <w:rsid w:val="00817D81"/>
    <w:rsid w:val="008207CC"/>
    <w:rsid w:val="00820B21"/>
    <w:rsid w:val="00821002"/>
    <w:rsid w:val="0082162A"/>
    <w:rsid w:val="008218BE"/>
    <w:rsid w:val="008227FB"/>
    <w:rsid w:val="00822FA2"/>
    <w:rsid w:val="00823528"/>
    <w:rsid w:val="00823A66"/>
    <w:rsid w:val="00823F61"/>
    <w:rsid w:val="0082431E"/>
    <w:rsid w:val="00825188"/>
    <w:rsid w:val="00825EFA"/>
    <w:rsid w:val="0082620C"/>
    <w:rsid w:val="00826B42"/>
    <w:rsid w:val="00826C71"/>
    <w:rsid w:val="0082717C"/>
    <w:rsid w:val="008275A1"/>
    <w:rsid w:val="008276D0"/>
    <w:rsid w:val="00827806"/>
    <w:rsid w:val="008313CB"/>
    <w:rsid w:val="00832546"/>
    <w:rsid w:val="00832FBC"/>
    <w:rsid w:val="00835196"/>
    <w:rsid w:val="00835BF7"/>
    <w:rsid w:val="008364E3"/>
    <w:rsid w:val="008368CB"/>
    <w:rsid w:val="00836C84"/>
    <w:rsid w:val="00836DF0"/>
    <w:rsid w:val="00836ECD"/>
    <w:rsid w:val="0083720C"/>
    <w:rsid w:val="00837385"/>
    <w:rsid w:val="00837D99"/>
    <w:rsid w:val="00837EAA"/>
    <w:rsid w:val="008401F2"/>
    <w:rsid w:val="008403D9"/>
    <w:rsid w:val="00840B08"/>
    <w:rsid w:val="00840D6C"/>
    <w:rsid w:val="00840F3C"/>
    <w:rsid w:val="00841467"/>
    <w:rsid w:val="008417CD"/>
    <w:rsid w:val="008421E7"/>
    <w:rsid w:val="0084263E"/>
    <w:rsid w:val="00842EF5"/>
    <w:rsid w:val="00842FE1"/>
    <w:rsid w:val="00843BBF"/>
    <w:rsid w:val="008440EA"/>
    <w:rsid w:val="00844187"/>
    <w:rsid w:val="008449DC"/>
    <w:rsid w:val="00845181"/>
    <w:rsid w:val="00846E2B"/>
    <w:rsid w:val="00846EF4"/>
    <w:rsid w:val="0084786A"/>
    <w:rsid w:val="00847900"/>
    <w:rsid w:val="0084799D"/>
    <w:rsid w:val="00847F42"/>
    <w:rsid w:val="008502D4"/>
    <w:rsid w:val="00850335"/>
    <w:rsid w:val="00850491"/>
    <w:rsid w:val="0085056F"/>
    <w:rsid w:val="00850718"/>
    <w:rsid w:val="0085089D"/>
    <w:rsid w:val="00850CA9"/>
    <w:rsid w:val="00850E08"/>
    <w:rsid w:val="00851421"/>
    <w:rsid w:val="00851550"/>
    <w:rsid w:val="0085178F"/>
    <w:rsid w:val="00851DA3"/>
    <w:rsid w:val="00851F4F"/>
    <w:rsid w:val="00852C27"/>
    <w:rsid w:val="008533F9"/>
    <w:rsid w:val="0085340E"/>
    <w:rsid w:val="00853865"/>
    <w:rsid w:val="00854953"/>
    <w:rsid w:val="00854F9B"/>
    <w:rsid w:val="00855754"/>
    <w:rsid w:val="0085583C"/>
    <w:rsid w:val="00856389"/>
    <w:rsid w:val="008574CB"/>
    <w:rsid w:val="008579C4"/>
    <w:rsid w:val="00857C99"/>
    <w:rsid w:val="00861705"/>
    <w:rsid w:val="0086187D"/>
    <w:rsid w:val="00861A79"/>
    <w:rsid w:val="008628A4"/>
    <w:rsid w:val="00862D6F"/>
    <w:rsid w:val="008632A8"/>
    <w:rsid w:val="008633A3"/>
    <w:rsid w:val="0086385C"/>
    <w:rsid w:val="00863C40"/>
    <w:rsid w:val="00864862"/>
    <w:rsid w:val="008649B8"/>
    <w:rsid w:val="00864AD4"/>
    <w:rsid w:val="008653A2"/>
    <w:rsid w:val="00865586"/>
    <w:rsid w:val="008660BB"/>
    <w:rsid w:val="00866284"/>
    <w:rsid w:val="0086635D"/>
    <w:rsid w:val="0086691C"/>
    <w:rsid w:val="00866D18"/>
    <w:rsid w:val="00867065"/>
    <w:rsid w:val="0086715F"/>
    <w:rsid w:val="00867277"/>
    <w:rsid w:val="00867A85"/>
    <w:rsid w:val="00870051"/>
    <w:rsid w:val="008708E1"/>
    <w:rsid w:val="008709A4"/>
    <w:rsid w:val="00870AA5"/>
    <w:rsid w:val="00870C24"/>
    <w:rsid w:val="00870D4D"/>
    <w:rsid w:val="00870E74"/>
    <w:rsid w:val="00870F37"/>
    <w:rsid w:val="00871E58"/>
    <w:rsid w:val="00872246"/>
    <w:rsid w:val="0087226F"/>
    <w:rsid w:val="0087253A"/>
    <w:rsid w:val="00872BEE"/>
    <w:rsid w:val="00873230"/>
    <w:rsid w:val="00874111"/>
    <w:rsid w:val="0087456C"/>
    <w:rsid w:val="008748C5"/>
    <w:rsid w:val="00874AA6"/>
    <w:rsid w:val="00874C7F"/>
    <w:rsid w:val="00875F5D"/>
    <w:rsid w:val="00876192"/>
    <w:rsid w:val="00876263"/>
    <w:rsid w:val="00876689"/>
    <w:rsid w:val="0087680E"/>
    <w:rsid w:val="00876CCB"/>
    <w:rsid w:val="00877551"/>
    <w:rsid w:val="00877D88"/>
    <w:rsid w:val="00880181"/>
    <w:rsid w:val="0088045E"/>
    <w:rsid w:val="00880CAA"/>
    <w:rsid w:val="0088100C"/>
    <w:rsid w:val="008812E3"/>
    <w:rsid w:val="00881322"/>
    <w:rsid w:val="008814E7"/>
    <w:rsid w:val="00881BEF"/>
    <w:rsid w:val="00881CE9"/>
    <w:rsid w:val="00882638"/>
    <w:rsid w:val="00883503"/>
    <w:rsid w:val="00885397"/>
    <w:rsid w:val="008871FD"/>
    <w:rsid w:val="008901E8"/>
    <w:rsid w:val="008912BA"/>
    <w:rsid w:val="00891809"/>
    <w:rsid w:val="00891987"/>
    <w:rsid w:val="00891A10"/>
    <w:rsid w:val="00891DA9"/>
    <w:rsid w:val="008921DF"/>
    <w:rsid w:val="008924AA"/>
    <w:rsid w:val="008925AE"/>
    <w:rsid w:val="00893280"/>
    <w:rsid w:val="0089332C"/>
    <w:rsid w:val="00893746"/>
    <w:rsid w:val="0089408B"/>
    <w:rsid w:val="008942CC"/>
    <w:rsid w:val="008950FD"/>
    <w:rsid w:val="008951FF"/>
    <w:rsid w:val="0089538E"/>
    <w:rsid w:val="00895518"/>
    <w:rsid w:val="008958E7"/>
    <w:rsid w:val="008963F3"/>
    <w:rsid w:val="00896DED"/>
    <w:rsid w:val="0089758C"/>
    <w:rsid w:val="008978A0"/>
    <w:rsid w:val="008A0445"/>
    <w:rsid w:val="008A05B0"/>
    <w:rsid w:val="008A06CE"/>
    <w:rsid w:val="008A0711"/>
    <w:rsid w:val="008A1483"/>
    <w:rsid w:val="008A14B0"/>
    <w:rsid w:val="008A208F"/>
    <w:rsid w:val="008A23E5"/>
    <w:rsid w:val="008A313C"/>
    <w:rsid w:val="008A360D"/>
    <w:rsid w:val="008A3DED"/>
    <w:rsid w:val="008A3EF1"/>
    <w:rsid w:val="008A433A"/>
    <w:rsid w:val="008A436B"/>
    <w:rsid w:val="008A4535"/>
    <w:rsid w:val="008A4FA2"/>
    <w:rsid w:val="008A52F8"/>
    <w:rsid w:val="008A55FD"/>
    <w:rsid w:val="008A5AB7"/>
    <w:rsid w:val="008A5B95"/>
    <w:rsid w:val="008A6388"/>
    <w:rsid w:val="008A64C1"/>
    <w:rsid w:val="008A6843"/>
    <w:rsid w:val="008A687F"/>
    <w:rsid w:val="008B0A42"/>
    <w:rsid w:val="008B0CDC"/>
    <w:rsid w:val="008B2010"/>
    <w:rsid w:val="008B20EC"/>
    <w:rsid w:val="008B3197"/>
    <w:rsid w:val="008B31EF"/>
    <w:rsid w:val="008B3918"/>
    <w:rsid w:val="008B39B0"/>
    <w:rsid w:val="008B3B88"/>
    <w:rsid w:val="008B4232"/>
    <w:rsid w:val="008B43E0"/>
    <w:rsid w:val="008B5E33"/>
    <w:rsid w:val="008B7275"/>
    <w:rsid w:val="008B77A3"/>
    <w:rsid w:val="008B7A02"/>
    <w:rsid w:val="008C0216"/>
    <w:rsid w:val="008C064D"/>
    <w:rsid w:val="008C0865"/>
    <w:rsid w:val="008C0CBB"/>
    <w:rsid w:val="008C0F60"/>
    <w:rsid w:val="008C1448"/>
    <w:rsid w:val="008C1CAA"/>
    <w:rsid w:val="008C1D6E"/>
    <w:rsid w:val="008C2018"/>
    <w:rsid w:val="008C2102"/>
    <w:rsid w:val="008C3228"/>
    <w:rsid w:val="008C3987"/>
    <w:rsid w:val="008C3A3C"/>
    <w:rsid w:val="008C3EF4"/>
    <w:rsid w:val="008C42B9"/>
    <w:rsid w:val="008C45EA"/>
    <w:rsid w:val="008C4893"/>
    <w:rsid w:val="008C5DE2"/>
    <w:rsid w:val="008C6130"/>
    <w:rsid w:val="008C6360"/>
    <w:rsid w:val="008C6F60"/>
    <w:rsid w:val="008C74FB"/>
    <w:rsid w:val="008C7B32"/>
    <w:rsid w:val="008C7E86"/>
    <w:rsid w:val="008D03B6"/>
    <w:rsid w:val="008D0717"/>
    <w:rsid w:val="008D07E6"/>
    <w:rsid w:val="008D0C83"/>
    <w:rsid w:val="008D0CD9"/>
    <w:rsid w:val="008D1082"/>
    <w:rsid w:val="008D11CD"/>
    <w:rsid w:val="008D1693"/>
    <w:rsid w:val="008D229B"/>
    <w:rsid w:val="008D23FA"/>
    <w:rsid w:val="008D29E7"/>
    <w:rsid w:val="008D2E88"/>
    <w:rsid w:val="008D30A7"/>
    <w:rsid w:val="008D3282"/>
    <w:rsid w:val="008D36FB"/>
    <w:rsid w:val="008D373D"/>
    <w:rsid w:val="008D4304"/>
    <w:rsid w:val="008D4619"/>
    <w:rsid w:val="008D46DB"/>
    <w:rsid w:val="008D4E7C"/>
    <w:rsid w:val="008D55E3"/>
    <w:rsid w:val="008D586E"/>
    <w:rsid w:val="008D5C07"/>
    <w:rsid w:val="008D6A2B"/>
    <w:rsid w:val="008D6CDB"/>
    <w:rsid w:val="008D6FB5"/>
    <w:rsid w:val="008D7640"/>
    <w:rsid w:val="008D770E"/>
    <w:rsid w:val="008E06F8"/>
    <w:rsid w:val="008E0C39"/>
    <w:rsid w:val="008E13A9"/>
    <w:rsid w:val="008E15B4"/>
    <w:rsid w:val="008E1C69"/>
    <w:rsid w:val="008E2254"/>
    <w:rsid w:val="008E2606"/>
    <w:rsid w:val="008E29C0"/>
    <w:rsid w:val="008E2C01"/>
    <w:rsid w:val="008E2FBD"/>
    <w:rsid w:val="008E308B"/>
    <w:rsid w:val="008E3234"/>
    <w:rsid w:val="008E3560"/>
    <w:rsid w:val="008E35C2"/>
    <w:rsid w:val="008E4948"/>
    <w:rsid w:val="008E4BFF"/>
    <w:rsid w:val="008E4C4C"/>
    <w:rsid w:val="008E520B"/>
    <w:rsid w:val="008E5750"/>
    <w:rsid w:val="008E5D8B"/>
    <w:rsid w:val="008E603C"/>
    <w:rsid w:val="008E6F1A"/>
    <w:rsid w:val="008E73AD"/>
    <w:rsid w:val="008E758D"/>
    <w:rsid w:val="008E7FEF"/>
    <w:rsid w:val="008F0DB5"/>
    <w:rsid w:val="008F0FEE"/>
    <w:rsid w:val="008F10D8"/>
    <w:rsid w:val="008F1605"/>
    <w:rsid w:val="008F176D"/>
    <w:rsid w:val="008F1927"/>
    <w:rsid w:val="008F1E4E"/>
    <w:rsid w:val="008F1FEF"/>
    <w:rsid w:val="008F2327"/>
    <w:rsid w:val="008F3A0F"/>
    <w:rsid w:val="008F47D9"/>
    <w:rsid w:val="008F4A48"/>
    <w:rsid w:val="008F4D87"/>
    <w:rsid w:val="008F4FC0"/>
    <w:rsid w:val="008F520E"/>
    <w:rsid w:val="008F5AF5"/>
    <w:rsid w:val="008F5B36"/>
    <w:rsid w:val="008F5F9A"/>
    <w:rsid w:val="00900B81"/>
    <w:rsid w:val="0090108D"/>
    <w:rsid w:val="0090117A"/>
    <w:rsid w:val="0090121D"/>
    <w:rsid w:val="0090139C"/>
    <w:rsid w:val="00901F6F"/>
    <w:rsid w:val="00902830"/>
    <w:rsid w:val="009029DA"/>
    <w:rsid w:val="009029F4"/>
    <w:rsid w:val="00902C9A"/>
    <w:rsid w:val="00903252"/>
    <w:rsid w:val="00903371"/>
    <w:rsid w:val="0090358D"/>
    <w:rsid w:val="0090390F"/>
    <w:rsid w:val="00904966"/>
    <w:rsid w:val="00905381"/>
    <w:rsid w:val="009055BA"/>
    <w:rsid w:val="00905BCF"/>
    <w:rsid w:val="00906866"/>
    <w:rsid w:val="00906A0F"/>
    <w:rsid w:val="00906DA3"/>
    <w:rsid w:val="00906F7D"/>
    <w:rsid w:val="00907D2C"/>
    <w:rsid w:val="00907E6B"/>
    <w:rsid w:val="00910E79"/>
    <w:rsid w:val="009110EB"/>
    <w:rsid w:val="00911624"/>
    <w:rsid w:val="009119AB"/>
    <w:rsid w:val="00911AAA"/>
    <w:rsid w:val="0091260D"/>
    <w:rsid w:val="009139F1"/>
    <w:rsid w:val="009141EC"/>
    <w:rsid w:val="00914407"/>
    <w:rsid w:val="00914919"/>
    <w:rsid w:val="0091499A"/>
    <w:rsid w:val="00914B44"/>
    <w:rsid w:val="00914C99"/>
    <w:rsid w:val="00914CC6"/>
    <w:rsid w:val="00915159"/>
    <w:rsid w:val="0091583F"/>
    <w:rsid w:val="00915CB2"/>
    <w:rsid w:val="00915DD7"/>
    <w:rsid w:val="00915FCB"/>
    <w:rsid w:val="00916C9F"/>
    <w:rsid w:val="009200B2"/>
    <w:rsid w:val="009204D0"/>
    <w:rsid w:val="009210A3"/>
    <w:rsid w:val="009214C5"/>
    <w:rsid w:val="00921748"/>
    <w:rsid w:val="00921785"/>
    <w:rsid w:val="009217EE"/>
    <w:rsid w:val="00921895"/>
    <w:rsid w:val="0092209D"/>
    <w:rsid w:val="00922238"/>
    <w:rsid w:val="00922755"/>
    <w:rsid w:val="009228C4"/>
    <w:rsid w:val="00922ECB"/>
    <w:rsid w:val="009241A2"/>
    <w:rsid w:val="0092435B"/>
    <w:rsid w:val="009243BF"/>
    <w:rsid w:val="00924C49"/>
    <w:rsid w:val="0092504E"/>
    <w:rsid w:val="0092552C"/>
    <w:rsid w:val="00925765"/>
    <w:rsid w:val="00925CB3"/>
    <w:rsid w:val="009264FB"/>
    <w:rsid w:val="00927F51"/>
    <w:rsid w:val="00930031"/>
    <w:rsid w:val="0093037B"/>
    <w:rsid w:val="009307AE"/>
    <w:rsid w:val="00930BF4"/>
    <w:rsid w:val="00930C3F"/>
    <w:rsid w:val="00931094"/>
    <w:rsid w:val="0093110B"/>
    <w:rsid w:val="009314EC"/>
    <w:rsid w:val="009325C2"/>
    <w:rsid w:val="00932837"/>
    <w:rsid w:val="00932BC0"/>
    <w:rsid w:val="00932D0A"/>
    <w:rsid w:val="00933080"/>
    <w:rsid w:val="00933120"/>
    <w:rsid w:val="0093326C"/>
    <w:rsid w:val="00933FE0"/>
    <w:rsid w:val="0093426C"/>
    <w:rsid w:val="009347E4"/>
    <w:rsid w:val="00935486"/>
    <w:rsid w:val="00936102"/>
    <w:rsid w:val="0093613E"/>
    <w:rsid w:val="0093677C"/>
    <w:rsid w:val="00936A31"/>
    <w:rsid w:val="00936DD1"/>
    <w:rsid w:val="00937617"/>
    <w:rsid w:val="009376D0"/>
    <w:rsid w:val="00937FB2"/>
    <w:rsid w:val="009400F8"/>
    <w:rsid w:val="009401C9"/>
    <w:rsid w:val="0094083D"/>
    <w:rsid w:val="00940D7A"/>
    <w:rsid w:val="00940E53"/>
    <w:rsid w:val="00941017"/>
    <w:rsid w:val="0094197D"/>
    <w:rsid w:val="00941E08"/>
    <w:rsid w:val="00941E99"/>
    <w:rsid w:val="00942466"/>
    <w:rsid w:val="009430EE"/>
    <w:rsid w:val="009431D3"/>
    <w:rsid w:val="0094379E"/>
    <w:rsid w:val="00943B61"/>
    <w:rsid w:val="00943E26"/>
    <w:rsid w:val="00943EB8"/>
    <w:rsid w:val="009452DB"/>
    <w:rsid w:val="00945580"/>
    <w:rsid w:val="00945691"/>
    <w:rsid w:val="00945769"/>
    <w:rsid w:val="0094578A"/>
    <w:rsid w:val="00945E4B"/>
    <w:rsid w:val="009463F1"/>
    <w:rsid w:val="00946829"/>
    <w:rsid w:val="00946882"/>
    <w:rsid w:val="009469DF"/>
    <w:rsid w:val="00946D42"/>
    <w:rsid w:val="00946F37"/>
    <w:rsid w:val="00947EBA"/>
    <w:rsid w:val="009507C9"/>
    <w:rsid w:val="00950B6B"/>
    <w:rsid w:val="00950F7F"/>
    <w:rsid w:val="009512EA"/>
    <w:rsid w:val="0095151F"/>
    <w:rsid w:val="009519FA"/>
    <w:rsid w:val="00951BA7"/>
    <w:rsid w:val="00951C3E"/>
    <w:rsid w:val="0095203D"/>
    <w:rsid w:val="00952F13"/>
    <w:rsid w:val="00953195"/>
    <w:rsid w:val="009533A3"/>
    <w:rsid w:val="00953889"/>
    <w:rsid w:val="00953CF0"/>
    <w:rsid w:val="00953EC6"/>
    <w:rsid w:val="009544C4"/>
    <w:rsid w:val="00954739"/>
    <w:rsid w:val="00954A3B"/>
    <w:rsid w:val="00954B0D"/>
    <w:rsid w:val="00954C35"/>
    <w:rsid w:val="009550A6"/>
    <w:rsid w:val="00955773"/>
    <w:rsid w:val="009559A3"/>
    <w:rsid w:val="00955DFB"/>
    <w:rsid w:val="00956138"/>
    <w:rsid w:val="0095645F"/>
    <w:rsid w:val="0095665E"/>
    <w:rsid w:val="00956A8C"/>
    <w:rsid w:val="00956A99"/>
    <w:rsid w:val="009578DC"/>
    <w:rsid w:val="0095798E"/>
    <w:rsid w:val="00957AFF"/>
    <w:rsid w:val="00957B88"/>
    <w:rsid w:val="00960089"/>
    <w:rsid w:val="00960197"/>
    <w:rsid w:val="009604FA"/>
    <w:rsid w:val="009607D2"/>
    <w:rsid w:val="009613FA"/>
    <w:rsid w:val="00961470"/>
    <w:rsid w:val="00961BD2"/>
    <w:rsid w:val="00962276"/>
    <w:rsid w:val="00962316"/>
    <w:rsid w:val="009626DA"/>
    <w:rsid w:val="009634E1"/>
    <w:rsid w:val="00963DA0"/>
    <w:rsid w:val="00963FE2"/>
    <w:rsid w:val="0096428C"/>
    <w:rsid w:val="009642CA"/>
    <w:rsid w:val="009649E1"/>
    <w:rsid w:val="00964B9B"/>
    <w:rsid w:val="00964C3D"/>
    <w:rsid w:val="00964C93"/>
    <w:rsid w:val="00964DBF"/>
    <w:rsid w:val="00965C07"/>
    <w:rsid w:val="00965E56"/>
    <w:rsid w:val="00965EEC"/>
    <w:rsid w:val="00966276"/>
    <w:rsid w:val="00966809"/>
    <w:rsid w:val="009668D0"/>
    <w:rsid w:val="00966FFF"/>
    <w:rsid w:val="00967011"/>
    <w:rsid w:val="00967503"/>
    <w:rsid w:val="00967A33"/>
    <w:rsid w:val="00967E7C"/>
    <w:rsid w:val="0097083B"/>
    <w:rsid w:val="009711D3"/>
    <w:rsid w:val="00972496"/>
    <w:rsid w:val="009726FB"/>
    <w:rsid w:val="0097287A"/>
    <w:rsid w:val="0097288B"/>
    <w:rsid w:val="00972935"/>
    <w:rsid w:val="00972E10"/>
    <w:rsid w:val="00972F94"/>
    <w:rsid w:val="00973A9B"/>
    <w:rsid w:val="00973B65"/>
    <w:rsid w:val="00973DB1"/>
    <w:rsid w:val="009748CE"/>
    <w:rsid w:val="00974B60"/>
    <w:rsid w:val="00974D2D"/>
    <w:rsid w:val="00975256"/>
    <w:rsid w:val="009756AE"/>
    <w:rsid w:val="009758D6"/>
    <w:rsid w:val="00975B2D"/>
    <w:rsid w:val="0097615C"/>
    <w:rsid w:val="0097616D"/>
    <w:rsid w:val="009765AF"/>
    <w:rsid w:val="00976798"/>
    <w:rsid w:val="009768C1"/>
    <w:rsid w:val="00976A03"/>
    <w:rsid w:val="00976D04"/>
    <w:rsid w:val="00976D8A"/>
    <w:rsid w:val="00976F74"/>
    <w:rsid w:val="009772A7"/>
    <w:rsid w:val="009772B9"/>
    <w:rsid w:val="00977570"/>
    <w:rsid w:val="009779D5"/>
    <w:rsid w:val="00977A62"/>
    <w:rsid w:val="009800A6"/>
    <w:rsid w:val="009808E6"/>
    <w:rsid w:val="00980AF1"/>
    <w:rsid w:val="009811F6"/>
    <w:rsid w:val="00981957"/>
    <w:rsid w:val="00981A96"/>
    <w:rsid w:val="0098256F"/>
    <w:rsid w:val="009828AF"/>
    <w:rsid w:val="00982978"/>
    <w:rsid w:val="00982C87"/>
    <w:rsid w:val="00982D2A"/>
    <w:rsid w:val="00982D8E"/>
    <w:rsid w:val="00982D99"/>
    <w:rsid w:val="0098346B"/>
    <w:rsid w:val="009834A5"/>
    <w:rsid w:val="009837FB"/>
    <w:rsid w:val="00983864"/>
    <w:rsid w:val="00983C48"/>
    <w:rsid w:val="00984199"/>
    <w:rsid w:val="00985262"/>
    <w:rsid w:val="0098556E"/>
    <w:rsid w:val="0098562B"/>
    <w:rsid w:val="00985C79"/>
    <w:rsid w:val="009862DB"/>
    <w:rsid w:val="00986771"/>
    <w:rsid w:val="0098677C"/>
    <w:rsid w:val="00986E10"/>
    <w:rsid w:val="00986FE8"/>
    <w:rsid w:val="00987172"/>
    <w:rsid w:val="009874A9"/>
    <w:rsid w:val="009877B9"/>
    <w:rsid w:val="00987A0D"/>
    <w:rsid w:val="00987F1E"/>
    <w:rsid w:val="0099018B"/>
    <w:rsid w:val="00990B4C"/>
    <w:rsid w:val="00990C4C"/>
    <w:rsid w:val="00990E14"/>
    <w:rsid w:val="00992506"/>
    <w:rsid w:val="009930A9"/>
    <w:rsid w:val="0099374D"/>
    <w:rsid w:val="009946EE"/>
    <w:rsid w:val="00994C02"/>
    <w:rsid w:val="00994ED6"/>
    <w:rsid w:val="00994F9F"/>
    <w:rsid w:val="00995408"/>
    <w:rsid w:val="00995787"/>
    <w:rsid w:val="00996238"/>
    <w:rsid w:val="0099623F"/>
    <w:rsid w:val="009968F3"/>
    <w:rsid w:val="00996D41"/>
    <w:rsid w:val="009970E0"/>
    <w:rsid w:val="009977DC"/>
    <w:rsid w:val="009A00F3"/>
    <w:rsid w:val="009A02F7"/>
    <w:rsid w:val="009A05E7"/>
    <w:rsid w:val="009A063C"/>
    <w:rsid w:val="009A07DF"/>
    <w:rsid w:val="009A0AAD"/>
    <w:rsid w:val="009A0CCC"/>
    <w:rsid w:val="009A10FB"/>
    <w:rsid w:val="009A1208"/>
    <w:rsid w:val="009A15D9"/>
    <w:rsid w:val="009A1691"/>
    <w:rsid w:val="009A1BEA"/>
    <w:rsid w:val="009A2F86"/>
    <w:rsid w:val="009A3157"/>
    <w:rsid w:val="009A34B9"/>
    <w:rsid w:val="009A360C"/>
    <w:rsid w:val="009A384D"/>
    <w:rsid w:val="009A3A6B"/>
    <w:rsid w:val="009A4BEA"/>
    <w:rsid w:val="009A4EE3"/>
    <w:rsid w:val="009A5075"/>
    <w:rsid w:val="009A611C"/>
    <w:rsid w:val="009A7480"/>
    <w:rsid w:val="009A76FA"/>
    <w:rsid w:val="009A79D6"/>
    <w:rsid w:val="009B02C8"/>
    <w:rsid w:val="009B0FBE"/>
    <w:rsid w:val="009B120A"/>
    <w:rsid w:val="009B17F9"/>
    <w:rsid w:val="009B1B0D"/>
    <w:rsid w:val="009B1E25"/>
    <w:rsid w:val="009B2004"/>
    <w:rsid w:val="009B2048"/>
    <w:rsid w:val="009B2349"/>
    <w:rsid w:val="009B25F0"/>
    <w:rsid w:val="009B26E7"/>
    <w:rsid w:val="009B2724"/>
    <w:rsid w:val="009B2838"/>
    <w:rsid w:val="009B2AC1"/>
    <w:rsid w:val="009B2DE1"/>
    <w:rsid w:val="009B2E79"/>
    <w:rsid w:val="009B34C4"/>
    <w:rsid w:val="009B3BFD"/>
    <w:rsid w:val="009B45A8"/>
    <w:rsid w:val="009B4835"/>
    <w:rsid w:val="009B4954"/>
    <w:rsid w:val="009B5488"/>
    <w:rsid w:val="009B576A"/>
    <w:rsid w:val="009B57A0"/>
    <w:rsid w:val="009B57A2"/>
    <w:rsid w:val="009B57BC"/>
    <w:rsid w:val="009B5F7F"/>
    <w:rsid w:val="009B5FB2"/>
    <w:rsid w:val="009B6484"/>
    <w:rsid w:val="009B6759"/>
    <w:rsid w:val="009B6AD2"/>
    <w:rsid w:val="009B6C45"/>
    <w:rsid w:val="009B716F"/>
    <w:rsid w:val="009C03C7"/>
    <w:rsid w:val="009C09C9"/>
    <w:rsid w:val="009C0D02"/>
    <w:rsid w:val="009C1116"/>
    <w:rsid w:val="009C1525"/>
    <w:rsid w:val="009C1A8C"/>
    <w:rsid w:val="009C1ADF"/>
    <w:rsid w:val="009C1F72"/>
    <w:rsid w:val="009C277B"/>
    <w:rsid w:val="009C2CF9"/>
    <w:rsid w:val="009C3504"/>
    <w:rsid w:val="009C3901"/>
    <w:rsid w:val="009C44A9"/>
    <w:rsid w:val="009C4877"/>
    <w:rsid w:val="009C4AD7"/>
    <w:rsid w:val="009C4F60"/>
    <w:rsid w:val="009C52CA"/>
    <w:rsid w:val="009C5F43"/>
    <w:rsid w:val="009C75B0"/>
    <w:rsid w:val="009D123B"/>
    <w:rsid w:val="009D14B1"/>
    <w:rsid w:val="009D14FE"/>
    <w:rsid w:val="009D1C11"/>
    <w:rsid w:val="009D2012"/>
    <w:rsid w:val="009D2038"/>
    <w:rsid w:val="009D2185"/>
    <w:rsid w:val="009D2332"/>
    <w:rsid w:val="009D2792"/>
    <w:rsid w:val="009D34F7"/>
    <w:rsid w:val="009D3A61"/>
    <w:rsid w:val="009D3F44"/>
    <w:rsid w:val="009D410C"/>
    <w:rsid w:val="009D43F9"/>
    <w:rsid w:val="009D4C31"/>
    <w:rsid w:val="009D50A1"/>
    <w:rsid w:val="009D51F5"/>
    <w:rsid w:val="009D55D4"/>
    <w:rsid w:val="009D6C1A"/>
    <w:rsid w:val="009D6C99"/>
    <w:rsid w:val="009D6EE0"/>
    <w:rsid w:val="009D7845"/>
    <w:rsid w:val="009E0021"/>
    <w:rsid w:val="009E0027"/>
    <w:rsid w:val="009E03D7"/>
    <w:rsid w:val="009E0ADD"/>
    <w:rsid w:val="009E10C5"/>
    <w:rsid w:val="009E13B7"/>
    <w:rsid w:val="009E1BED"/>
    <w:rsid w:val="009E1FCE"/>
    <w:rsid w:val="009E24BC"/>
    <w:rsid w:val="009E2533"/>
    <w:rsid w:val="009E27DC"/>
    <w:rsid w:val="009E296B"/>
    <w:rsid w:val="009E3152"/>
    <w:rsid w:val="009E3544"/>
    <w:rsid w:val="009E37ED"/>
    <w:rsid w:val="009E37F5"/>
    <w:rsid w:val="009E3B92"/>
    <w:rsid w:val="009E40C7"/>
    <w:rsid w:val="009E4224"/>
    <w:rsid w:val="009E4308"/>
    <w:rsid w:val="009E4740"/>
    <w:rsid w:val="009E4784"/>
    <w:rsid w:val="009E529F"/>
    <w:rsid w:val="009E61BE"/>
    <w:rsid w:val="009E61F8"/>
    <w:rsid w:val="009E66CF"/>
    <w:rsid w:val="009E6AA5"/>
    <w:rsid w:val="009E6B28"/>
    <w:rsid w:val="009E6F8C"/>
    <w:rsid w:val="009E73D1"/>
    <w:rsid w:val="009E772D"/>
    <w:rsid w:val="009F0934"/>
    <w:rsid w:val="009F1FD8"/>
    <w:rsid w:val="009F21BD"/>
    <w:rsid w:val="009F256F"/>
    <w:rsid w:val="009F2A92"/>
    <w:rsid w:val="009F2D8E"/>
    <w:rsid w:val="009F378E"/>
    <w:rsid w:val="009F3DF6"/>
    <w:rsid w:val="009F464F"/>
    <w:rsid w:val="009F51E0"/>
    <w:rsid w:val="009F5435"/>
    <w:rsid w:val="009F5702"/>
    <w:rsid w:val="009F5EC7"/>
    <w:rsid w:val="009F601C"/>
    <w:rsid w:val="009F63C2"/>
    <w:rsid w:val="009F666B"/>
    <w:rsid w:val="009F6FAB"/>
    <w:rsid w:val="009F74DA"/>
    <w:rsid w:val="009F77B4"/>
    <w:rsid w:val="009F7BE4"/>
    <w:rsid w:val="00A002CE"/>
    <w:rsid w:val="00A01192"/>
    <w:rsid w:val="00A01369"/>
    <w:rsid w:val="00A01FC1"/>
    <w:rsid w:val="00A034C3"/>
    <w:rsid w:val="00A03B92"/>
    <w:rsid w:val="00A03D25"/>
    <w:rsid w:val="00A04231"/>
    <w:rsid w:val="00A04946"/>
    <w:rsid w:val="00A04B7F"/>
    <w:rsid w:val="00A04BF7"/>
    <w:rsid w:val="00A052D6"/>
    <w:rsid w:val="00A0549D"/>
    <w:rsid w:val="00A055B8"/>
    <w:rsid w:val="00A05893"/>
    <w:rsid w:val="00A0589D"/>
    <w:rsid w:val="00A05E8E"/>
    <w:rsid w:val="00A06473"/>
    <w:rsid w:val="00A06642"/>
    <w:rsid w:val="00A06B7D"/>
    <w:rsid w:val="00A06F2F"/>
    <w:rsid w:val="00A101BA"/>
    <w:rsid w:val="00A10578"/>
    <w:rsid w:val="00A106BF"/>
    <w:rsid w:val="00A1103C"/>
    <w:rsid w:val="00A111C8"/>
    <w:rsid w:val="00A12111"/>
    <w:rsid w:val="00A127C7"/>
    <w:rsid w:val="00A129E9"/>
    <w:rsid w:val="00A1301B"/>
    <w:rsid w:val="00A13317"/>
    <w:rsid w:val="00A13462"/>
    <w:rsid w:val="00A13557"/>
    <w:rsid w:val="00A13774"/>
    <w:rsid w:val="00A141A8"/>
    <w:rsid w:val="00A141AE"/>
    <w:rsid w:val="00A14D41"/>
    <w:rsid w:val="00A156F1"/>
    <w:rsid w:val="00A15FF8"/>
    <w:rsid w:val="00A16218"/>
    <w:rsid w:val="00A165B4"/>
    <w:rsid w:val="00A16A52"/>
    <w:rsid w:val="00A1798B"/>
    <w:rsid w:val="00A17A8C"/>
    <w:rsid w:val="00A17BA5"/>
    <w:rsid w:val="00A17C12"/>
    <w:rsid w:val="00A20514"/>
    <w:rsid w:val="00A209D8"/>
    <w:rsid w:val="00A20BF3"/>
    <w:rsid w:val="00A21316"/>
    <w:rsid w:val="00A217B5"/>
    <w:rsid w:val="00A218AC"/>
    <w:rsid w:val="00A21A74"/>
    <w:rsid w:val="00A2272E"/>
    <w:rsid w:val="00A228B7"/>
    <w:rsid w:val="00A228CC"/>
    <w:rsid w:val="00A22B62"/>
    <w:rsid w:val="00A22BF1"/>
    <w:rsid w:val="00A22ECA"/>
    <w:rsid w:val="00A2369C"/>
    <w:rsid w:val="00A23CD0"/>
    <w:rsid w:val="00A23E2A"/>
    <w:rsid w:val="00A24585"/>
    <w:rsid w:val="00A24613"/>
    <w:rsid w:val="00A255AE"/>
    <w:rsid w:val="00A268B1"/>
    <w:rsid w:val="00A27104"/>
    <w:rsid w:val="00A27997"/>
    <w:rsid w:val="00A27BB9"/>
    <w:rsid w:val="00A3012A"/>
    <w:rsid w:val="00A3012B"/>
    <w:rsid w:val="00A306B1"/>
    <w:rsid w:val="00A30BFA"/>
    <w:rsid w:val="00A311D6"/>
    <w:rsid w:val="00A32D52"/>
    <w:rsid w:val="00A335B5"/>
    <w:rsid w:val="00A33786"/>
    <w:rsid w:val="00A34828"/>
    <w:rsid w:val="00A35187"/>
    <w:rsid w:val="00A355F6"/>
    <w:rsid w:val="00A36F02"/>
    <w:rsid w:val="00A37143"/>
    <w:rsid w:val="00A37586"/>
    <w:rsid w:val="00A3760D"/>
    <w:rsid w:val="00A376D3"/>
    <w:rsid w:val="00A37F90"/>
    <w:rsid w:val="00A4055B"/>
    <w:rsid w:val="00A407C1"/>
    <w:rsid w:val="00A40FA3"/>
    <w:rsid w:val="00A410D4"/>
    <w:rsid w:val="00A42427"/>
    <w:rsid w:val="00A424EB"/>
    <w:rsid w:val="00A42729"/>
    <w:rsid w:val="00A432E8"/>
    <w:rsid w:val="00A43B34"/>
    <w:rsid w:val="00A4446B"/>
    <w:rsid w:val="00A44557"/>
    <w:rsid w:val="00A44791"/>
    <w:rsid w:val="00A44E68"/>
    <w:rsid w:val="00A45117"/>
    <w:rsid w:val="00A461C3"/>
    <w:rsid w:val="00A46B0E"/>
    <w:rsid w:val="00A46F62"/>
    <w:rsid w:val="00A47888"/>
    <w:rsid w:val="00A479D6"/>
    <w:rsid w:val="00A50486"/>
    <w:rsid w:val="00A50C9C"/>
    <w:rsid w:val="00A50F72"/>
    <w:rsid w:val="00A5127C"/>
    <w:rsid w:val="00A51849"/>
    <w:rsid w:val="00A518F7"/>
    <w:rsid w:val="00A51B76"/>
    <w:rsid w:val="00A520BE"/>
    <w:rsid w:val="00A52349"/>
    <w:rsid w:val="00A5363A"/>
    <w:rsid w:val="00A53BAC"/>
    <w:rsid w:val="00A540C5"/>
    <w:rsid w:val="00A54455"/>
    <w:rsid w:val="00A5540B"/>
    <w:rsid w:val="00A55412"/>
    <w:rsid w:val="00A55729"/>
    <w:rsid w:val="00A5591D"/>
    <w:rsid w:val="00A56092"/>
    <w:rsid w:val="00A560AF"/>
    <w:rsid w:val="00A561AC"/>
    <w:rsid w:val="00A56265"/>
    <w:rsid w:val="00A564C0"/>
    <w:rsid w:val="00A5674C"/>
    <w:rsid w:val="00A56BF0"/>
    <w:rsid w:val="00A56EF5"/>
    <w:rsid w:val="00A57030"/>
    <w:rsid w:val="00A601C0"/>
    <w:rsid w:val="00A60651"/>
    <w:rsid w:val="00A60820"/>
    <w:rsid w:val="00A60962"/>
    <w:rsid w:val="00A60D16"/>
    <w:rsid w:val="00A60E35"/>
    <w:rsid w:val="00A6125B"/>
    <w:rsid w:val="00A61397"/>
    <w:rsid w:val="00A613D4"/>
    <w:rsid w:val="00A6146F"/>
    <w:rsid w:val="00A61493"/>
    <w:rsid w:val="00A61621"/>
    <w:rsid w:val="00A61718"/>
    <w:rsid w:val="00A625ED"/>
    <w:rsid w:val="00A625F7"/>
    <w:rsid w:val="00A628B5"/>
    <w:rsid w:val="00A631A7"/>
    <w:rsid w:val="00A635F8"/>
    <w:rsid w:val="00A64C51"/>
    <w:rsid w:val="00A64D84"/>
    <w:rsid w:val="00A650BE"/>
    <w:rsid w:val="00A6587F"/>
    <w:rsid w:val="00A6610B"/>
    <w:rsid w:val="00A66193"/>
    <w:rsid w:val="00A66D54"/>
    <w:rsid w:val="00A67872"/>
    <w:rsid w:val="00A67975"/>
    <w:rsid w:val="00A6797F"/>
    <w:rsid w:val="00A67D69"/>
    <w:rsid w:val="00A67F77"/>
    <w:rsid w:val="00A70414"/>
    <w:rsid w:val="00A707B5"/>
    <w:rsid w:val="00A709C4"/>
    <w:rsid w:val="00A72494"/>
    <w:rsid w:val="00A72ACC"/>
    <w:rsid w:val="00A731CF"/>
    <w:rsid w:val="00A73591"/>
    <w:rsid w:val="00A738A1"/>
    <w:rsid w:val="00A73C87"/>
    <w:rsid w:val="00A74409"/>
    <w:rsid w:val="00A75805"/>
    <w:rsid w:val="00A75F8D"/>
    <w:rsid w:val="00A76196"/>
    <w:rsid w:val="00A761C1"/>
    <w:rsid w:val="00A761C4"/>
    <w:rsid w:val="00A76A20"/>
    <w:rsid w:val="00A76DB0"/>
    <w:rsid w:val="00A771FB"/>
    <w:rsid w:val="00A77490"/>
    <w:rsid w:val="00A77668"/>
    <w:rsid w:val="00A80D29"/>
    <w:rsid w:val="00A81541"/>
    <w:rsid w:val="00A81656"/>
    <w:rsid w:val="00A82994"/>
    <w:rsid w:val="00A833BD"/>
    <w:rsid w:val="00A84515"/>
    <w:rsid w:val="00A84D17"/>
    <w:rsid w:val="00A84E54"/>
    <w:rsid w:val="00A85878"/>
    <w:rsid w:val="00A85AF6"/>
    <w:rsid w:val="00A862DF"/>
    <w:rsid w:val="00A8654A"/>
    <w:rsid w:val="00A86C14"/>
    <w:rsid w:val="00A90F3F"/>
    <w:rsid w:val="00A9147C"/>
    <w:rsid w:val="00A91505"/>
    <w:rsid w:val="00A9162D"/>
    <w:rsid w:val="00A919FE"/>
    <w:rsid w:val="00A91BF2"/>
    <w:rsid w:val="00A91CF2"/>
    <w:rsid w:val="00A9259C"/>
    <w:rsid w:val="00A929C2"/>
    <w:rsid w:val="00A92B82"/>
    <w:rsid w:val="00A92BE7"/>
    <w:rsid w:val="00A92CFF"/>
    <w:rsid w:val="00A92F30"/>
    <w:rsid w:val="00A92F9B"/>
    <w:rsid w:val="00A93FEB"/>
    <w:rsid w:val="00A943BF"/>
    <w:rsid w:val="00A94925"/>
    <w:rsid w:val="00A94B3E"/>
    <w:rsid w:val="00A94D6B"/>
    <w:rsid w:val="00A95BB1"/>
    <w:rsid w:val="00A95C50"/>
    <w:rsid w:val="00A95E9D"/>
    <w:rsid w:val="00A95F2C"/>
    <w:rsid w:val="00A95F91"/>
    <w:rsid w:val="00AA008D"/>
    <w:rsid w:val="00AA0652"/>
    <w:rsid w:val="00AA07A6"/>
    <w:rsid w:val="00AA0A4D"/>
    <w:rsid w:val="00AA10E9"/>
    <w:rsid w:val="00AA151E"/>
    <w:rsid w:val="00AA1B00"/>
    <w:rsid w:val="00AA237F"/>
    <w:rsid w:val="00AA270A"/>
    <w:rsid w:val="00AA2D5E"/>
    <w:rsid w:val="00AA3106"/>
    <w:rsid w:val="00AA32C1"/>
    <w:rsid w:val="00AA342C"/>
    <w:rsid w:val="00AA4D88"/>
    <w:rsid w:val="00AA4DF5"/>
    <w:rsid w:val="00AA563C"/>
    <w:rsid w:val="00AA59EC"/>
    <w:rsid w:val="00AA6626"/>
    <w:rsid w:val="00AA688F"/>
    <w:rsid w:val="00AA7607"/>
    <w:rsid w:val="00AA7891"/>
    <w:rsid w:val="00AA7AE0"/>
    <w:rsid w:val="00AA7D45"/>
    <w:rsid w:val="00AB05F1"/>
    <w:rsid w:val="00AB0E8A"/>
    <w:rsid w:val="00AB1195"/>
    <w:rsid w:val="00AB11D1"/>
    <w:rsid w:val="00AB19DF"/>
    <w:rsid w:val="00AB1AFC"/>
    <w:rsid w:val="00AB2920"/>
    <w:rsid w:val="00AB2A90"/>
    <w:rsid w:val="00AB31C0"/>
    <w:rsid w:val="00AB43D0"/>
    <w:rsid w:val="00AB49B9"/>
    <w:rsid w:val="00AB4DE4"/>
    <w:rsid w:val="00AB595C"/>
    <w:rsid w:val="00AB64E7"/>
    <w:rsid w:val="00AB69D0"/>
    <w:rsid w:val="00AB7100"/>
    <w:rsid w:val="00AB73EB"/>
    <w:rsid w:val="00AC06E1"/>
    <w:rsid w:val="00AC0D53"/>
    <w:rsid w:val="00AC0E3C"/>
    <w:rsid w:val="00AC13D2"/>
    <w:rsid w:val="00AC1D29"/>
    <w:rsid w:val="00AC1DE4"/>
    <w:rsid w:val="00AC28C7"/>
    <w:rsid w:val="00AC28FB"/>
    <w:rsid w:val="00AC2960"/>
    <w:rsid w:val="00AC2A21"/>
    <w:rsid w:val="00AC2AC5"/>
    <w:rsid w:val="00AC34E2"/>
    <w:rsid w:val="00AC3617"/>
    <w:rsid w:val="00AC361E"/>
    <w:rsid w:val="00AC39C5"/>
    <w:rsid w:val="00AC4577"/>
    <w:rsid w:val="00AC52E6"/>
    <w:rsid w:val="00AC63FE"/>
    <w:rsid w:val="00AC6943"/>
    <w:rsid w:val="00AC7FBA"/>
    <w:rsid w:val="00AD05C0"/>
    <w:rsid w:val="00AD05EB"/>
    <w:rsid w:val="00AD0ABD"/>
    <w:rsid w:val="00AD0D2E"/>
    <w:rsid w:val="00AD1030"/>
    <w:rsid w:val="00AD1E23"/>
    <w:rsid w:val="00AD1FDE"/>
    <w:rsid w:val="00AD23A5"/>
    <w:rsid w:val="00AD2458"/>
    <w:rsid w:val="00AD25B2"/>
    <w:rsid w:val="00AD2E87"/>
    <w:rsid w:val="00AD3657"/>
    <w:rsid w:val="00AD386C"/>
    <w:rsid w:val="00AD3A5B"/>
    <w:rsid w:val="00AD41E9"/>
    <w:rsid w:val="00AD4604"/>
    <w:rsid w:val="00AD47AB"/>
    <w:rsid w:val="00AD4C8E"/>
    <w:rsid w:val="00AD554A"/>
    <w:rsid w:val="00AD55D7"/>
    <w:rsid w:val="00AD56F0"/>
    <w:rsid w:val="00AD5AB6"/>
    <w:rsid w:val="00AD6097"/>
    <w:rsid w:val="00AD6219"/>
    <w:rsid w:val="00AD7CAA"/>
    <w:rsid w:val="00AE0765"/>
    <w:rsid w:val="00AE0A39"/>
    <w:rsid w:val="00AE0F5E"/>
    <w:rsid w:val="00AE18C0"/>
    <w:rsid w:val="00AE1FE7"/>
    <w:rsid w:val="00AE23A1"/>
    <w:rsid w:val="00AE26FD"/>
    <w:rsid w:val="00AE2C94"/>
    <w:rsid w:val="00AE3242"/>
    <w:rsid w:val="00AE3405"/>
    <w:rsid w:val="00AE38B7"/>
    <w:rsid w:val="00AE3F4D"/>
    <w:rsid w:val="00AE4241"/>
    <w:rsid w:val="00AE4639"/>
    <w:rsid w:val="00AE57D9"/>
    <w:rsid w:val="00AE5A2B"/>
    <w:rsid w:val="00AE6A34"/>
    <w:rsid w:val="00AE739C"/>
    <w:rsid w:val="00AE78C4"/>
    <w:rsid w:val="00AE7C04"/>
    <w:rsid w:val="00AE7F44"/>
    <w:rsid w:val="00AF030E"/>
    <w:rsid w:val="00AF04C0"/>
    <w:rsid w:val="00AF192C"/>
    <w:rsid w:val="00AF2112"/>
    <w:rsid w:val="00AF237E"/>
    <w:rsid w:val="00AF244B"/>
    <w:rsid w:val="00AF2CE7"/>
    <w:rsid w:val="00AF2D34"/>
    <w:rsid w:val="00AF2E09"/>
    <w:rsid w:val="00AF3685"/>
    <w:rsid w:val="00AF38E3"/>
    <w:rsid w:val="00AF431C"/>
    <w:rsid w:val="00AF438B"/>
    <w:rsid w:val="00AF4411"/>
    <w:rsid w:val="00AF473A"/>
    <w:rsid w:val="00AF4976"/>
    <w:rsid w:val="00AF5594"/>
    <w:rsid w:val="00AF596F"/>
    <w:rsid w:val="00AF59BB"/>
    <w:rsid w:val="00AF5B45"/>
    <w:rsid w:val="00AF5F7A"/>
    <w:rsid w:val="00AF664B"/>
    <w:rsid w:val="00AF695C"/>
    <w:rsid w:val="00AF6AA3"/>
    <w:rsid w:val="00AF6EFC"/>
    <w:rsid w:val="00AF76AD"/>
    <w:rsid w:val="00AF794B"/>
    <w:rsid w:val="00AF7E29"/>
    <w:rsid w:val="00AF7F66"/>
    <w:rsid w:val="00B00227"/>
    <w:rsid w:val="00B006C2"/>
    <w:rsid w:val="00B006D1"/>
    <w:rsid w:val="00B00B4B"/>
    <w:rsid w:val="00B00BCF"/>
    <w:rsid w:val="00B00C65"/>
    <w:rsid w:val="00B0123E"/>
    <w:rsid w:val="00B01BDA"/>
    <w:rsid w:val="00B01D4B"/>
    <w:rsid w:val="00B01E09"/>
    <w:rsid w:val="00B024EC"/>
    <w:rsid w:val="00B02E55"/>
    <w:rsid w:val="00B03AC2"/>
    <w:rsid w:val="00B03B4A"/>
    <w:rsid w:val="00B04AFA"/>
    <w:rsid w:val="00B050C7"/>
    <w:rsid w:val="00B05162"/>
    <w:rsid w:val="00B052A2"/>
    <w:rsid w:val="00B054D2"/>
    <w:rsid w:val="00B05BE2"/>
    <w:rsid w:val="00B05F59"/>
    <w:rsid w:val="00B0740A"/>
    <w:rsid w:val="00B079EE"/>
    <w:rsid w:val="00B07BFF"/>
    <w:rsid w:val="00B07F6B"/>
    <w:rsid w:val="00B105FD"/>
    <w:rsid w:val="00B10871"/>
    <w:rsid w:val="00B10B29"/>
    <w:rsid w:val="00B11001"/>
    <w:rsid w:val="00B1146F"/>
    <w:rsid w:val="00B12393"/>
    <w:rsid w:val="00B12738"/>
    <w:rsid w:val="00B12C17"/>
    <w:rsid w:val="00B12E41"/>
    <w:rsid w:val="00B13705"/>
    <w:rsid w:val="00B13A5A"/>
    <w:rsid w:val="00B13A9C"/>
    <w:rsid w:val="00B13C69"/>
    <w:rsid w:val="00B13CA2"/>
    <w:rsid w:val="00B14CD4"/>
    <w:rsid w:val="00B15A96"/>
    <w:rsid w:val="00B15ABD"/>
    <w:rsid w:val="00B16B2E"/>
    <w:rsid w:val="00B16F7C"/>
    <w:rsid w:val="00B1714E"/>
    <w:rsid w:val="00B17735"/>
    <w:rsid w:val="00B1790B"/>
    <w:rsid w:val="00B1791C"/>
    <w:rsid w:val="00B2054D"/>
    <w:rsid w:val="00B20642"/>
    <w:rsid w:val="00B20AB3"/>
    <w:rsid w:val="00B21175"/>
    <w:rsid w:val="00B2127E"/>
    <w:rsid w:val="00B21453"/>
    <w:rsid w:val="00B21778"/>
    <w:rsid w:val="00B22638"/>
    <w:rsid w:val="00B227C5"/>
    <w:rsid w:val="00B22923"/>
    <w:rsid w:val="00B22AD5"/>
    <w:rsid w:val="00B234BD"/>
    <w:rsid w:val="00B23BCA"/>
    <w:rsid w:val="00B23DFF"/>
    <w:rsid w:val="00B24008"/>
    <w:rsid w:val="00B2402E"/>
    <w:rsid w:val="00B242CC"/>
    <w:rsid w:val="00B2471E"/>
    <w:rsid w:val="00B2482C"/>
    <w:rsid w:val="00B25711"/>
    <w:rsid w:val="00B257D9"/>
    <w:rsid w:val="00B25AD2"/>
    <w:rsid w:val="00B25CFA"/>
    <w:rsid w:val="00B26B69"/>
    <w:rsid w:val="00B27187"/>
    <w:rsid w:val="00B271F1"/>
    <w:rsid w:val="00B2794C"/>
    <w:rsid w:val="00B30171"/>
    <w:rsid w:val="00B308AA"/>
    <w:rsid w:val="00B30CA5"/>
    <w:rsid w:val="00B30DFD"/>
    <w:rsid w:val="00B315E3"/>
    <w:rsid w:val="00B318F2"/>
    <w:rsid w:val="00B31988"/>
    <w:rsid w:val="00B31BAF"/>
    <w:rsid w:val="00B31F3C"/>
    <w:rsid w:val="00B32C3A"/>
    <w:rsid w:val="00B338B5"/>
    <w:rsid w:val="00B33F4D"/>
    <w:rsid w:val="00B341A5"/>
    <w:rsid w:val="00B3466D"/>
    <w:rsid w:val="00B34FA0"/>
    <w:rsid w:val="00B36623"/>
    <w:rsid w:val="00B368FF"/>
    <w:rsid w:val="00B36C7D"/>
    <w:rsid w:val="00B37412"/>
    <w:rsid w:val="00B3767D"/>
    <w:rsid w:val="00B37932"/>
    <w:rsid w:val="00B4078B"/>
    <w:rsid w:val="00B409F5"/>
    <w:rsid w:val="00B40A50"/>
    <w:rsid w:val="00B40A9C"/>
    <w:rsid w:val="00B40DD0"/>
    <w:rsid w:val="00B40E18"/>
    <w:rsid w:val="00B41148"/>
    <w:rsid w:val="00B412DD"/>
    <w:rsid w:val="00B414D6"/>
    <w:rsid w:val="00B4152C"/>
    <w:rsid w:val="00B417D8"/>
    <w:rsid w:val="00B41850"/>
    <w:rsid w:val="00B41B21"/>
    <w:rsid w:val="00B42B1A"/>
    <w:rsid w:val="00B43606"/>
    <w:rsid w:val="00B43D10"/>
    <w:rsid w:val="00B43FA9"/>
    <w:rsid w:val="00B440A7"/>
    <w:rsid w:val="00B4426B"/>
    <w:rsid w:val="00B44347"/>
    <w:rsid w:val="00B4457D"/>
    <w:rsid w:val="00B44850"/>
    <w:rsid w:val="00B453AC"/>
    <w:rsid w:val="00B459F3"/>
    <w:rsid w:val="00B47330"/>
    <w:rsid w:val="00B473C4"/>
    <w:rsid w:val="00B47445"/>
    <w:rsid w:val="00B500F9"/>
    <w:rsid w:val="00B5076B"/>
    <w:rsid w:val="00B50ADA"/>
    <w:rsid w:val="00B50BBC"/>
    <w:rsid w:val="00B50C2F"/>
    <w:rsid w:val="00B50FDD"/>
    <w:rsid w:val="00B51B2F"/>
    <w:rsid w:val="00B51C9C"/>
    <w:rsid w:val="00B51E28"/>
    <w:rsid w:val="00B5226B"/>
    <w:rsid w:val="00B5246A"/>
    <w:rsid w:val="00B52792"/>
    <w:rsid w:val="00B5281F"/>
    <w:rsid w:val="00B52C6F"/>
    <w:rsid w:val="00B52CDF"/>
    <w:rsid w:val="00B52D81"/>
    <w:rsid w:val="00B53265"/>
    <w:rsid w:val="00B5376D"/>
    <w:rsid w:val="00B5395D"/>
    <w:rsid w:val="00B53ED6"/>
    <w:rsid w:val="00B55986"/>
    <w:rsid w:val="00B55B35"/>
    <w:rsid w:val="00B561A9"/>
    <w:rsid w:val="00B56356"/>
    <w:rsid w:val="00B563C1"/>
    <w:rsid w:val="00B5661C"/>
    <w:rsid w:val="00B569AF"/>
    <w:rsid w:val="00B56A7B"/>
    <w:rsid w:val="00B56CE3"/>
    <w:rsid w:val="00B57F0D"/>
    <w:rsid w:val="00B6021F"/>
    <w:rsid w:val="00B6039A"/>
    <w:rsid w:val="00B606E6"/>
    <w:rsid w:val="00B631A2"/>
    <w:rsid w:val="00B63318"/>
    <w:rsid w:val="00B635DC"/>
    <w:rsid w:val="00B6366F"/>
    <w:rsid w:val="00B64402"/>
    <w:rsid w:val="00B6482C"/>
    <w:rsid w:val="00B64AF6"/>
    <w:rsid w:val="00B65238"/>
    <w:rsid w:val="00B65405"/>
    <w:rsid w:val="00B65C75"/>
    <w:rsid w:val="00B65D4A"/>
    <w:rsid w:val="00B661D9"/>
    <w:rsid w:val="00B6627D"/>
    <w:rsid w:val="00B67E88"/>
    <w:rsid w:val="00B7013B"/>
    <w:rsid w:val="00B70207"/>
    <w:rsid w:val="00B709FF"/>
    <w:rsid w:val="00B70A11"/>
    <w:rsid w:val="00B717CE"/>
    <w:rsid w:val="00B71DAD"/>
    <w:rsid w:val="00B72432"/>
    <w:rsid w:val="00B7295F"/>
    <w:rsid w:val="00B72C67"/>
    <w:rsid w:val="00B72DCD"/>
    <w:rsid w:val="00B72F91"/>
    <w:rsid w:val="00B734D3"/>
    <w:rsid w:val="00B73950"/>
    <w:rsid w:val="00B739E1"/>
    <w:rsid w:val="00B73A45"/>
    <w:rsid w:val="00B73D00"/>
    <w:rsid w:val="00B74BD9"/>
    <w:rsid w:val="00B75024"/>
    <w:rsid w:val="00B75BA0"/>
    <w:rsid w:val="00B75D74"/>
    <w:rsid w:val="00B75F94"/>
    <w:rsid w:val="00B762D7"/>
    <w:rsid w:val="00B7680F"/>
    <w:rsid w:val="00B76958"/>
    <w:rsid w:val="00B76C47"/>
    <w:rsid w:val="00B77061"/>
    <w:rsid w:val="00B77383"/>
    <w:rsid w:val="00B773A8"/>
    <w:rsid w:val="00B775A2"/>
    <w:rsid w:val="00B800F9"/>
    <w:rsid w:val="00B8052A"/>
    <w:rsid w:val="00B80C1E"/>
    <w:rsid w:val="00B81024"/>
    <w:rsid w:val="00B81205"/>
    <w:rsid w:val="00B81CC0"/>
    <w:rsid w:val="00B822C7"/>
    <w:rsid w:val="00B824E4"/>
    <w:rsid w:val="00B8287E"/>
    <w:rsid w:val="00B82A30"/>
    <w:rsid w:val="00B82DCE"/>
    <w:rsid w:val="00B83C6E"/>
    <w:rsid w:val="00B83E52"/>
    <w:rsid w:val="00B84DF6"/>
    <w:rsid w:val="00B84F97"/>
    <w:rsid w:val="00B84FE2"/>
    <w:rsid w:val="00B85712"/>
    <w:rsid w:val="00B85BC1"/>
    <w:rsid w:val="00B8672D"/>
    <w:rsid w:val="00B86C70"/>
    <w:rsid w:val="00B86CAB"/>
    <w:rsid w:val="00B86CC3"/>
    <w:rsid w:val="00B86F29"/>
    <w:rsid w:val="00B86F5A"/>
    <w:rsid w:val="00B86FF8"/>
    <w:rsid w:val="00B87B5E"/>
    <w:rsid w:val="00B900EB"/>
    <w:rsid w:val="00B90106"/>
    <w:rsid w:val="00B90A59"/>
    <w:rsid w:val="00B90B59"/>
    <w:rsid w:val="00B90B8A"/>
    <w:rsid w:val="00B90BF9"/>
    <w:rsid w:val="00B9113B"/>
    <w:rsid w:val="00B9197F"/>
    <w:rsid w:val="00B91C04"/>
    <w:rsid w:val="00B9213D"/>
    <w:rsid w:val="00B9288E"/>
    <w:rsid w:val="00B92C54"/>
    <w:rsid w:val="00B931BA"/>
    <w:rsid w:val="00B9329E"/>
    <w:rsid w:val="00B93571"/>
    <w:rsid w:val="00B93B56"/>
    <w:rsid w:val="00B94007"/>
    <w:rsid w:val="00B94221"/>
    <w:rsid w:val="00B942E7"/>
    <w:rsid w:val="00B9566C"/>
    <w:rsid w:val="00B96107"/>
    <w:rsid w:val="00B961BA"/>
    <w:rsid w:val="00B961FB"/>
    <w:rsid w:val="00B96328"/>
    <w:rsid w:val="00B9649B"/>
    <w:rsid w:val="00B96739"/>
    <w:rsid w:val="00B978B6"/>
    <w:rsid w:val="00B97B89"/>
    <w:rsid w:val="00B97DE0"/>
    <w:rsid w:val="00BA07E9"/>
    <w:rsid w:val="00BA0A1D"/>
    <w:rsid w:val="00BA0AFC"/>
    <w:rsid w:val="00BA108E"/>
    <w:rsid w:val="00BA1ACB"/>
    <w:rsid w:val="00BA2C3A"/>
    <w:rsid w:val="00BA2D6B"/>
    <w:rsid w:val="00BA2F47"/>
    <w:rsid w:val="00BA2FBD"/>
    <w:rsid w:val="00BA3087"/>
    <w:rsid w:val="00BA4039"/>
    <w:rsid w:val="00BA425B"/>
    <w:rsid w:val="00BA4641"/>
    <w:rsid w:val="00BA4F47"/>
    <w:rsid w:val="00BA5008"/>
    <w:rsid w:val="00BA5232"/>
    <w:rsid w:val="00BA542A"/>
    <w:rsid w:val="00BA5C41"/>
    <w:rsid w:val="00BA6065"/>
    <w:rsid w:val="00BA63FF"/>
    <w:rsid w:val="00BA6476"/>
    <w:rsid w:val="00BA6A71"/>
    <w:rsid w:val="00BA6C35"/>
    <w:rsid w:val="00BA6CAD"/>
    <w:rsid w:val="00BA6E52"/>
    <w:rsid w:val="00BA70E4"/>
    <w:rsid w:val="00BA71F7"/>
    <w:rsid w:val="00BA78E8"/>
    <w:rsid w:val="00BA7E13"/>
    <w:rsid w:val="00BB0027"/>
    <w:rsid w:val="00BB013C"/>
    <w:rsid w:val="00BB019D"/>
    <w:rsid w:val="00BB04BD"/>
    <w:rsid w:val="00BB06ED"/>
    <w:rsid w:val="00BB1B8A"/>
    <w:rsid w:val="00BB1DDE"/>
    <w:rsid w:val="00BB2584"/>
    <w:rsid w:val="00BB259E"/>
    <w:rsid w:val="00BB2709"/>
    <w:rsid w:val="00BB299B"/>
    <w:rsid w:val="00BB2CA6"/>
    <w:rsid w:val="00BB2D33"/>
    <w:rsid w:val="00BB3DA4"/>
    <w:rsid w:val="00BB45B9"/>
    <w:rsid w:val="00BB4F88"/>
    <w:rsid w:val="00BB56F6"/>
    <w:rsid w:val="00BB573C"/>
    <w:rsid w:val="00BB5ED7"/>
    <w:rsid w:val="00BB5FD9"/>
    <w:rsid w:val="00BB630E"/>
    <w:rsid w:val="00BB68C1"/>
    <w:rsid w:val="00BB7033"/>
    <w:rsid w:val="00BB742C"/>
    <w:rsid w:val="00BB7572"/>
    <w:rsid w:val="00BB7C4E"/>
    <w:rsid w:val="00BB7C58"/>
    <w:rsid w:val="00BB7F70"/>
    <w:rsid w:val="00BC01AD"/>
    <w:rsid w:val="00BC0226"/>
    <w:rsid w:val="00BC049D"/>
    <w:rsid w:val="00BC1137"/>
    <w:rsid w:val="00BC11ED"/>
    <w:rsid w:val="00BC1893"/>
    <w:rsid w:val="00BC2DEF"/>
    <w:rsid w:val="00BC3704"/>
    <w:rsid w:val="00BC4701"/>
    <w:rsid w:val="00BC4D87"/>
    <w:rsid w:val="00BC52DB"/>
    <w:rsid w:val="00BC586F"/>
    <w:rsid w:val="00BC5A29"/>
    <w:rsid w:val="00BC7223"/>
    <w:rsid w:val="00BC759B"/>
    <w:rsid w:val="00BC7C59"/>
    <w:rsid w:val="00BD02BD"/>
    <w:rsid w:val="00BD02E4"/>
    <w:rsid w:val="00BD0312"/>
    <w:rsid w:val="00BD09D3"/>
    <w:rsid w:val="00BD1096"/>
    <w:rsid w:val="00BD179A"/>
    <w:rsid w:val="00BD1F63"/>
    <w:rsid w:val="00BD2185"/>
    <w:rsid w:val="00BD2886"/>
    <w:rsid w:val="00BD2D2D"/>
    <w:rsid w:val="00BD38A9"/>
    <w:rsid w:val="00BD446C"/>
    <w:rsid w:val="00BD4655"/>
    <w:rsid w:val="00BD4811"/>
    <w:rsid w:val="00BD487E"/>
    <w:rsid w:val="00BD48D5"/>
    <w:rsid w:val="00BD4BC6"/>
    <w:rsid w:val="00BD4DD5"/>
    <w:rsid w:val="00BD4DEA"/>
    <w:rsid w:val="00BD4F50"/>
    <w:rsid w:val="00BD5BB8"/>
    <w:rsid w:val="00BD5FA1"/>
    <w:rsid w:val="00BD67E9"/>
    <w:rsid w:val="00BD69A9"/>
    <w:rsid w:val="00BD73A2"/>
    <w:rsid w:val="00BD7799"/>
    <w:rsid w:val="00BD7EC2"/>
    <w:rsid w:val="00BE0430"/>
    <w:rsid w:val="00BE04C3"/>
    <w:rsid w:val="00BE077A"/>
    <w:rsid w:val="00BE094F"/>
    <w:rsid w:val="00BE1390"/>
    <w:rsid w:val="00BE187C"/>
    <w:rsid w:val="00BE1BD4"/>
    <w:rsid w:val="00BE1E31"/>
    <w:rsid w:val="00BE212B"/>
    <w:rsid w:val="00BE2990"/>
    <w:rsid w:val="00BE3ADF"/>
    <w:rsid w:val="00BE3F2C"/>
    <w:rsid w:val="00BE50D2"/>
    <w:rsid w:val="00BE5AAC"/>
    <w:rsid w:val="00BE7283"/>
    <w:rsid w:val="00BE7607"/>
    <w:rsid w:val="00BE76E7"/>
    <w:rsid w:val="00BE7A81"/>
    <w:rsid w:val="00BE7C1C"/>
    <w:rsid w:val="00BF0136"/>
    <w:rsid w:val="00BF0419"/>
    <w:rsid w:val="00BF0582"/>
    <w:rsid w:val="00BF0E99"/>
    <w:rsid w:val="00BF0F1F"/>
    <w:rsid w:val="00BF1B5B"/>
    <w:rsid w:val="00BF2E05"/>
    <w:rsid w:val="00BF2E4C"/>
    <w:rsid w:val="00BF2F83"/>
    <w:rsid w:val="00BF35D8"/>
    <w:rsid w:val="00BF3B9C"/>
    <w:rsid w:val="00BF3C28"/>
    <w:rsid w:val="00BF3E4E"/>
    <w:rsid w:val="00BF453D"/>
    <w:rsid w:val="00BF4757"/>
    <w:rsid w:val="00BF5A51"/>
    <w:rsid w:val="00BF5F12"/>
    <w:rsid w:val="00BF616C"/>
    <w:rsid w:val="00BF6435"/>
    <w:rsid w:val="00BF65D0"/>
    <w:rsid w:val="00BF75B9"/>
    <w:rsid w:val="00BF77AF"/>
    <w:rsid w:val="00BF7A16"/>
    <w:rsid w:val="00BF7FB1"/>
    <w:rsid w:val="00C00288"/>
    <w:rsid w:val="00C003FE"/>
    <w:rsid w:val="00C00475"/>
    <w:rsid w:val="00C00790"/>
    <w:rsid w:val="00C0191B"/>
    <w:rsid w:val="00C020F9"/>
    <w:rsid w:val="00C03B75"/>
    <w:rsid w:val="00C043B9"/>
    <w:rsid w:val="00C0501B"/>
    <w:rsid w:val="00C054B3"/>
    <w:rsid w:val="00C055CE"/>
    <w:rsid w:val="00C05A83"/>
    <w:rsid w:val="00C05E7F"/>
    <w:rsid w:val="00C070CD"/>
    <w:rsid w:val="00C07818"/>
    <w:rsid w:val="00C07C1C"/>
    <w:rsid w:val="00C07D35"/>
    <w:rsid w:val="00C07E92"/>
    <w:rsid w:val="00C07F50"/>
    <w:rsid w:val="00C10659"/>
    <w:rsid w:val="00C10B75"/>
    <w:rsid w:val="00C118FE"/>
    <w:rsid w:val="00C1196C"/>
    <w:rsid w:val="00C11A95"/>
    <w:rsid w:val="00C11BFA"/>
    <w:rsid w:val="00C11DAB"/>
    <w:rsid w:val="00C12462"/>
    <w:rsid w:val="00C13140"/>
    <w:rsid w:val="00C13CCD"/>
    <w:rsid w:val="00C14148"/>
    <w:rsid w:val="00C143AC"/>
    <w:rsid w:val="00C1459D"/>
    <w:rsid w:val="00C147E7"/>
    <w:rsid w:val="00C14890"/>
    <w:rsid w:val="00C14970"/>
    <w:rsid w:val="00C14BE2"/>
    <w:rsid w:val="00C14E24"/>
    <w:rsid w:val="00C14EA1"/>
    <w:rsid w:val="00C14F3F"/>
    <w:rsid w:val="00C14F99"/>
    <w:rsid w:val="00C1506F"/>
    <w:rsid w:val="00C15191"/>
    <w:rsid w:val="00C158D4"/>
    <w:rsid w:val="00C15CBD"/>
    <w:rsid w:val="00C15D66"/>
    <w:rsid w:val="00C1688B"/>
    <w:rsid w:val="00C16C75"/>
    <w:rsid w:val="00C20342"/>
    <w:rsid w:val="00C2093F"/>
    <w:rsid w:val="00C20C97"/>
    <w:rsid w:val="00C20DC0"/>
    <w:rsid w:val="00C20E7D"/>
    <w:rsid w:val="00C21DA5"/>
    <w:rsid w:val="00C221B6"/>
    <w:rsid w:val="00C222B0"/>
    <w:rsid w:val="00C228F7"/>
    <w:rsid w:val="00C22B38"/>
    <w:rsid w:val="00C2301B"/>
    <w:rsid w:val="00C23876"/>
    <w:rsid w:val="00C2398F"/>
    <w:rsid w:val="00C23B85"/>
    <w:rsid w:val="00C24DAB"/>
    <w:rsid w:val="00C2562A"/>
    <w:rsid w:val="00C26349"/>
    <w:rsid w:val="00C26DBE"/>
    <w:rsid w:val="00C27C23"/>
    <w:rsid w:val="00C27F4F"/>
    <w:rsid w:val="00C30003"/>
    <w:rsid w:val="00C301AB"/>
    <w:rsid w:val="00C30223"/>
    <w:rsid w:val="00C30683"/>
    <w:rsid w:val="00C307AE"/>
    <w:rsid w:val="00C30BD3"/>
    <w:rsid w:val="00C30FCC"/>
    <w:rsid w:val="00C311CF"/>
    <w:rsid w:val="00C313D3"/>
    <w:rsid w:val="00C32011"/>
    <w:rsid w:val="00C32A9B"/>
    <w:rsid w:val="00C33113"/>
    <w:rsid w:val="00C33391"/>
    <w:rsid w:val="00C33758"/>
    <w:rsid w:val="00C3394D"/>
    <w:rsid w:val="00C33DBC"/>
    <w:rsid w:val="00C33EE7"/>
    <w:rsid w:val="00C340BE"/>
    <w:rsid w:val="00C3456C"/>
    <w:rsid w:val="00C345F9"/>
    <w:rsid w:val="00C34854"/>
    <w:rsid w:val="00C34C1E"/>
    <w:rsid w:val="00C34CEF"/>
    <w:rsid w:val="00C35213"/>
    <w:rsid w:val="00C355DD"/>
    <w:rsid w:val="00C35C03"/>
    <w:rsid w:val="00C36508"/>
    <w:rsid w:val="00C3669A"/>
    <w:rsid w:val="00C36749"/>
    <w:rsid w:val="00C36F8C"/>
    <w:rsid w:val="00C376F8"/>
    <w:rsid w:val="00C3782A"/>
    <w:rsid w:val="00C37C5F"/>
    <w:rsid w:val="00C37F93"/>
    <w:rsid w:val="00C40301"/>
    <w:rsid w:val="00C40798"/>
    <w:rsid w:val="00C40EFF"/>
    <w:rsid w:val="00C4164C"/>
    <w:rsid w:val="00C41D8F"/>
    <w:rsid w:val="00C4241D"/>
    <w:rsid w:val="00C42720"/>
    <w:rsid w:val="00C427BE"/>
    <w:rsid w:val="00C427D6"/>
    <w:rsid w:val="00C42950"/>
    <w:rsid w:val="00C42AB7"/>
    <w:rsid w:val="00C437A4"/>
    <w:rsid w:val="00C43E37"/>
    <w:rsid w:val="00C452B6"/>
    <w:rsid w:val="00C454A9"/>
    <w:rsid w:val="00C4552F"/>
    <w:rsid w:val="00C459D1"/>
    <w:rsid w:val="00C45BB6"/>
    <w:rsid w:val="00C466E7"/>
    <w:rsid w:val="00C46818"/>
    <w:rsid w:val="00C46A3E"/>
    <w:rsid w:val="00C46CD1"/>
    <w:rsid w:val="00C47383"/>
    <w:rsid w:val="00C47647"/>
    <w:rsid w:val="00C47658"/>
    <w:rsid w:val="00C5008D"/>
    <w:rsid w:val="00C50220"/>
    <w:rsid w:val="00C5034A"/>
    <w:rsid w:val="00C5071D"/>
    <w:rsid w:val="00C50F1A"/>
    <w:rsid w:val="00C5103A"/>
    <w:rsid w:val="00C513C1"/>
    <w:rsid w:val="00C515BA"/>
    <w:rsid w:val="00C51AEF"/>
    <w:rsid w:val="00C51C4A"/>
    <w:rsid w:val="00C520DE"/>
    <w:rsid w:val="00C523E8"/>
    <w:rsid w:val="00C528F1"/>
    <w:rsid w:val="00C52B80"/>
    <w:rsid w:val="00C530B8"/>
    <w:rsid w:val="00C53C80"/>
    <w:rsid w:val="00C54252"/>
    <w:rsid w:val="00C54425"/>
    <w:rsid w:val="00C5465E"/>
    <w:rsid w:val="00C54FE1"/>
    <w:rsid w:val="00C55107"/>
    <w:rsid w:val="00C55200"/>
    <w:rsid w:val="00C556A3"/>
    <w:rsid w:val="00C55E20"/>
    <w:rsid w:val="00C55ED5"/>
    <w:rsid w:val="00C56095"/>
    <w:rsid w:val="00C565C3"/>
    <w:rsid w:val="00C57C9D"/>
    <w:rsid w:val="00C60186"/>
    <w:rsid w:val="00C603AF"/>
    <w:rsid w:val="00C60653"/>
    <w:rsid w:val="00C610DE"/>
    <w:rsid w:val="00C610EE"/>
    <w:rsid w:val="00C61690"/>
    <w:rsid w:val="00C618F7"/>
    <w:rsid w:val="00C61CC5"/>
    <w:rsid w:val="00C61F35"/>
    <w:rsid w:val="00C625F2"/>
    <w:rsid w:val="00C628C3"/>
    <w:rsid w:val="00C6293E"/>
    <w:rsid w:val="00C62FB1"/>
    <w:rsid w:val="00C6373C"/>
    <w:rsid w:val="00C63A05"/>
    <w:rsid w:val="00C63B97"/>
    <w:rsid w:val="00C6405D"/>
    <w:rsid w:val="00C64317"/>
    <w:rsid w:val="00C6454E"/>
    <w:rsid w:val="00C64B31"/>
    <w:rsid w:val="00C64EB9"/>
    <w:rsid w:val="00C65420"/>
    <w:rsid w:val="00C6551C"/>
    <w:rsid w:val="00C65B65"/>
    <w:rsid w:val="00C65BD3"/>
    <w:rsid w:val="00C65D27"/>
    <w:rsid w:val="00C65F9C"/>
    <w:rsid w:val="00C66AA4"/>
    <w:rsid w:val="00C67638"/>
    <w:rsid w:val="00C67CFE"/>
    <w:rsid w:val="00C67EB4"/>
    <w:rsid w:val="00C70A9C"/>
    <w:rsid w:val="00C717D3"/>
    <w:rsid w:val="00C71896"/>
    <w:rsid w:val="00C71CAA"/>
    <w:rsid w:val="00C71FDF"/>
    <w:rsid w:val="00C72681"/>
    <w:rsid w:val="00C72A8A"/>
    <w:rsid w:val="00C737B8"/>
    <w:rsid w:val="00C7483D"/>
    <w:rsid w:val="00C74C88"/>
    <w:rsid w:val="00C75249"/>
    <w:rsid w:val="00C75515"/>
    <w:rsid w:val="00C75561"/>
    <w:rsid w:val="00C75D7D"/>
    <w:rsid w:val="00C76230"/>
    <w:rsid w:val="00C76BF5"/>
    <w:rsid w:val="00C77A69"/>
    <w:rsid w:val="00C77D19"/>
    <w:rsid w:val="00C77F09"/>
    <w:rsid w:val="00C80878"/>
    <w:rsid w:val="00C80F86"/>
    <w:rsid w:val="00C81776"/>
    <w:rsid w:val="00C81E23"/>
    <w:rsid w:val="00C81FFA"/>
    <w:rsid w:val="00C825C5"/>
    <w:rsid w:val="00C82A80"/>
    <w:rsid w:val="00C833B5"/>
    <w:rsid w:val="00C83684"/>
    <w:rsid w:val="00C83DF0"/>
    <w:rsid w:val="00C847C0"/>
    <w:rsid w:val="00C8560A"/>
    <w:rsid w:val="00C86818"/>
    <w:rsid w:val="00C86831"/>
    <w:rsid w:val="00C868D6"/>
    <w:rsid w:val="00C871B5"/>
    <w:rsid w:val="00C87508"/>
    <w:rsid w:val="00C87992"/>
    <w:rsid w:val="00C87DA3"/>
    <w:rsid w:val="00C87FFA"/>
    <w:rsid w:val="00C90187"/>
    <w:rsid w:val="00C902B3"/>
    <w:rsid w:val="00C90493"/>
    <w:rsid w:val="00C90985"/>
    <w:rsid w:val="00C9103C"/>
    <w:rsid w:val="00C917BA"/>
    <w:rsid w:val="00C91D36"/>
    <w:rsid w:val="00C921E2"/>
    <w:rsid w:val="00C939C4"/>
    <w:rsid w:val="00C93C03"/>
    <w:rsid w:val="00C93F55"/>
    <w:rsid w:val="00C93FAA"/>
    <w:rsid w:val="00C945E1"/>
    <w:rsid w:val="00C94B7E"/>
    <w:rsid w:val="00C95324"/>
    <w:rsid w:val="00C954D4"/>
    <w:rsid w:val="00C962D3"/>
    <w:rsid w:val="00C968EA"/>
    <w:rsid w:val="00C975A2"/>
    <w:rsid w:val="00C975C0"/>
    <w:rsid w:val="00C9781B"/>
    <w:rsid w:val="00C97AE0"/>
    <w:rsid w:val="00C97DBF"/>
    <w:rsid w:val="00CA0421"/>
    <w:rsid w:val="00CA0886"/>
    <w:rsid w:val="00CA1155"/>
    <w:rsid w:val="00CA2BAD"/>
    <w:rsid w:val="00CA2DE1"/>
    <w:rsid w:val="00CA36A2"/>
    <w:rsid w:val="00CA36C6"/>
    <w:rsid w:val="00CA3AFA"/>
    <w:rsid w:val="00CA4B06"/>
    <w:rsid w:val="00CA4EA2"/>
    <w:rsid w:val="00CA5724"/>
    <w:rsid w:val="00CA5760"/>
    <w:rsid w:val="00CA5963"/>
    <w:rsid w:val="00CA5B32"/>
    <w:rsid w:val="00CA5F68"/>
    <w:rsid w:val="00CA6F88"/>
    <w:rsid w:val="00CA707F"/>
    <w:rsid w:val="00CA70EE"/>
    <w:rsid w:val="00CA7553"/>
    <w:rsid w:val="00CA7BCB"/>
    <w:rsid w:val="00CA7E1A"/>
    <w:rsid w:val="00CA7F89"/>
    <w:rsid w:val="00CB051E"/>
    <w:rsid w:val="00CB0BB6"/>
    <w:rsid w:val="00CB1733"/>
    <w:rsid w:val="00CB1B00"/>
    <w:rsid w:val="00CB1FFB"/>
    <w:rsid w:val="00CB2523"/>
    <w:rsid w:val="00CB28C3"/>
    <w:rsid w:val="00CB2975"/>
    <w:rsid w:val="00CB2B13"/>
    <w:rsid w:val="00CB2B32"/>
    <w:rsid w:val="00CB334C"/>
    <w:rsid w:val="00CB3472"/>
    <w:rsid w:val="00CB34B0"/>
    <w:rsid w:val="00CB3C5C"/>
    <w:rsid w:val="00CB408C"/>
    <w:rsid w:val="00CB43E7"/>
    <w:rsid w:val="00CB4AD0"/>
    <w:rsid w:val="00CB4C31"/>
    <w:rsid w:val="00CB53CF"/>
    <w:rsid w:val="00CB5783"/>
    <w:rsid w:val="00CB58E2"/>
    <w:rsid w:val="00CB590A"/>
    <w:rsid w:val="00CB5D40"/>
    <w:rsid w:val="00CB5E4F"/>
    <w:rsid w:val="00CB6688"/>
    <w:rsid w:val="00CB6F62"/>
    <w:rsid w:val="00CB6FB6"/>
    <w:rsid w:val="00CB75F5"/>
    <w:rsid w:val="00CB787D"/>
    <w:rsid w:val="00CB7B98"/>
    <w:rsid w:val="00CC0100"/>
    <w:rsid w:val="00CC0293"/>
    <w:rsid w:val="00CC039F"/>
    <w:rsid w:val="00CC0D8C"/>
    <w:rsid w:val="00CC1049"/>
    <w:rsid w:val="00CC151C"/>
    <w:rsid w:val="00CC18B5"/>
    <w:rsid w:val="00CC1B2E"/>
    <w:rsid w:val="00CC1FD9"/>
    <w:rsid w:val="00CC2268"/>
    <w:rsid w:val="00CC3777"/>
    <w:rsid w:val="00CC39CB"/>
    <w:rsid w:val="00CC3ABE"/>
    <w:rsid w:val="00CC3ADF"/>
    <w:rsid w:val="00CC426A"/>
    <w:rsid w:val="00CC490B"/>
    <w:rsid w:val="00CC4BE9"/>
    <w:rsid w:val="00CC5516"/>
    <w:rsid w:val="00CC5959"/>
    <w:rsid w:val="00CC62E6"/>
    <w:rsid w:val="00CC7743"/>
    <w:rsid w:val="00CC7CE2"/>
    <w:rsid w:val="00CC7EB4"/>
    <w:rsid w:val="00CD031E"/>
    <w:rsid w:val="00CD1022"/>
    <w:rsid w:val="00CD1161"/>
    <w:rsid w:val="00CD12A0"/>
    <w:rsid w:val="00CD1908"/>
    <w:rsid w:val="00CD1C64"/>
    <w:rsid w:val="00CD1D83"/>
    <w:rsid w:val="00CD240E"/>
    <w:rsid w:val="00CD257A"/>
    <w:rsid w:val="00CD311C"/>
    <w:rsid w:val="00CD3472"/>
    <w:rsid w:val="00CD3675"/>
    <w:rsid w:val="00CD3999"/>
    <w:rsid w:val="00CD3BDF"/>
    <w:rsid w:val="00CD43E4"/>
    <w:rsid w:val="00CD4535"/>
    <w:rsid w:val="00CD54F0"/>
    <w:rsid w:val="00CD5667"/>
    <w:rsid w:val="00CD572C"/>
    <w:rsid w:val="00CD5825"/>
    <w:rsid w:val="00CD5BEE"/>
    <w:rsid w:val="00CD5E2F"/>
    <w:rsid w:val="00CD6131"/>
    <w:rsid w:val="00CD6768"/>
    <w:rsid w:val="00CD6D55"/>
    <w:rsid w:val="00CD740B"/>
    <w:rsid w:val="00CD7433"/>
    <w:rsid w:val="00CD76B5"/>
    <w:rsid w:val="00CD7C6B"/>
    <w:rsid w:val="00CE047F"/>
    <w:rsid w:val="00CE1188"/>
    <w:rsid w:val="00CE1240"/>
    <w:rsid w:val="00CE1820"/>
    <w:rsid w:val="00CE1F44"/>
    <w:rsid w:val="00CE1F96"/>
    <w:rsid w:val="00CE243E"/>
    <w:rsid w:val="00CE3848"/>
    <w:rsid w:val="00CE3994"/>
    <w:rsid w:val="00CE3A01"/>
    <w:rsid w:val="00CE3C17"/>
    <w:rsid w:val="00CE4094"/>
    <w:rsid w:val="00CE422D"/>
    <w:rsid w:val="00CE4AC6"/>
    <w:rsid w:val="00CE4AD8"/>
    <w:rsid w:val="00CE50F5"/>
    <w:rsid w:val="00CE55A0"/>
    <w:rsid w:val="00CE570C"/>
    <w:rsid w:val="00CE598D"/>
    <w:rsid w:val="00CE5E5C"/>
    <w:rsid w:val="00CE634A"/>
    <w:rsid w:val="00CE6564"/>
    <w:rsid w:val="00CE67CE"/>
    <w:rsid w:val="00CE67E1"/>
    <w:rsid w:val="00CE6AAA"/>
    <w:rsid w:val="00CE73FF"/>
    <w:rsid w:val="00CE78A0"/>
    <w:rsid w:val="00CE7DE1"/>
    <w:rsid w:val="00CF01F1"/>
    <w:rsid w:val="00CF07F5"/>
    <w:rsid w:val="00CF0FB7"/>
    <w:rsid w:val="00CF18B9"/>
    <w:rsid w:val="00CF19A7"/>
    <w:rsid w:val="00CF211A"/>
    <w:rsid w:val="00CF271D"/>
    <w:rsid w:val="00CF2BAC"/>
    <w:rsid w:val="00CF31B4"/>
    <w:rsid w:val="00CF367B"/>
    <w:rsid w:val="00CF38A7"/>
    <w:rsid w:val="00CF3FE4"/>
    <w:rsid w:val="00CF3FFD"/>
    <w:rsid w:val="00CF42B9"/>
    <w:rsid w:val="00CF4855"/>
    <w:rsid w:val="00CF4B25"/>
    <w:rsid w:val="00CF4B6A"/>
    <w:rsid w:val="00CF5297"/>
    <w:rsid w:val="00CF5644"/>
    <w:rsid w:val="00CF5B47"/>
    <w:rsid w:val="00CF5DFE"/>
    <w:rsid w:val="00CF6274"/>
    <w:rsid w:val="00CF63BE"/>
    <w:rsid w:val="00CF65B0"/>
    <w:rsid w:val="00CF68B4"/>
    <w:rsid w:val="00CF6EC7"/>
    <w:rsid w:val="00CF7040"/>
    <w:rsid w:val="00CF75E2"/>
    <w:rsid w:val="00CF77C4"/>
    <w:rsid w:val="00D01141"/>
    <w:rsid w:val="00D01631"/>
    <w:rsid w:val="00D01A3B"/>
    <w:rsid w:val="00D01F03"/>
    <w:rsid w:val="00D01F28"/>
    <w:rsid w:val="00D02493"/>
    <w:rsid w:val="00D02725"/>
    <w:rsid w:val="00D02C76"/>
    <w:rsid w:val="00D0344A"/>
    <w:rsid w:val="00D03524"/>
    <w:rsid w:val="00D038DA"/>
    <w:rsid w:val="00D03AF7"/>
    <w:rsid w:val="00D03F69"/>
    <w:rsid w:val="00D04201"/>
    <w:rsid w:val="00D04267"/>
    <w:rsid w:val="00D0493B"/>
    <w:rsid w:val="00D04AA7"/>
    <w:rsid w:val="00D059BA"/>
    <w:rsid w:val="00D05AEF"/>
    <w:rsid w:val="00D07998"/>
    <w:rsid w:val="00D10A12"/>
    <w:rsid w:val="00D11011"/>
    <w:rsid w:val="00D11144"/>
    <w:rsid w:val="00D11390"/>
    <w:rsid w:val="00D1189C"/>
    <w:rsid w:val="00D118DA"/>
    <w:rsid w:val="00D121EC"/>
    <w:rsid w:val="00D122C6"/>
    <w:rsid w:val="00D13D8E"/>
    <w:rsid w:val="00D14119"/>
    <w:rsid w:val="00D14905"/>
    <w:rsid w:val="00D14D0C"/>
    <w:rsid w:val="00D15017"/>
    <w:rsid w:val="00D15031"/>
    <w:rsid w:val="00D153C0"/>
    <w:rsid w:val="00D1540F"/>
    <w:rsid w:val="00D154EB"/>
    <w:rsid w:val="00D16A34"/>
    <w:rsid w:val="00D16D6E"/>
    <w:rsid w:val="00D16D7E"/>
    <w:rsid w:val="00D16F1C"/>
    <w:rsid w:val="00D1768F"/>
    <w:rsid w:val="00D1780E"/>
    <w:rsid w:val="00D202E6"/>
    <w:rsid w:val="00D203E7"/>
    <w:rsid w:val="00D205D2"/>
    <w:rsid w:val="00D20DEB"/>
    <w:rsid w:val="00D215E0"/>
    <w:rsid w:val="00D21639"/>
    <w:rsid w:val="00D2173F"/>
    <w:rsid w:val="00D22200"/>
    <w:rsid w:val="00D2223D"/>
    <w:rsid w:val="00D22420"/>
    <w:rsid w:val="00D22992"/>
    <w:rsid w:val="00D22B6F"/>
    <w:rsid w:val="00D22E61"/>
    <w:rsid w:val="00D230EA"/>
    <w:rsid w:val="00D238FE"/>
    <w:rsid w:val="00D25060"/>
    <w:rsid w:val="00D25295"/>
    <w:rsid w:val="00D25BD4"/>
    <w:rsid w:val="00D260CD"/>
    <w:rsid w:val="00D264EE"/>
    <w:rsid w:val="00D268AB"/>
    <w:rsid w:val="00D27352"/>
    <w:rsid w:val="00D27A0A"/>
    <w:rsid w:val="00D27AB6"/>
    <w:rsid w:val="00D27BDD"/>
    <w:rsid w:val="00D27BF0"/>
    <w:rsid w:val="00D27F26"/>
    <w:rsid w:val="00D30286"/>
    <w:rsid w:val="00D30BAC"/>
    <w:rsid w:val="00D312BC"/>
    <w:rsid w:val="00D313DA"/>
    <w:rsid w:val="00D32AEA"/>
    <w:rsid w:val="00D33076"/>
    <w:rsid w:val="00D3371A"/>
    <w:rsid w:val="00D33AA5"/>
    <w:rsid w:val="00D34099"/>
    <w:rsid w:val="00D3460A"/>
    <w:rsid w:val="00D3529C"/>
    <w:rsid w:val="00D352F9"/>
    <w:rsid w:val="00D3555E"/>
    <w:rsid w:val="00D359AB"/>
    <w:rsid w:val="00D35CBF"/>
    <w:rsid w:val="00D35E8A"/>
    <w:rsid w:val="00D366D1"/>
    <w:rsid w:val="00D3686C"/>
    <w:rsid w:val="00D3690E"/>
    <w:rsid w:val="00D36A76"/>
    <w:rsid w:val="00D36ACB"/>
    <w:rsid w:val="00D36E92"/>
    <w:rsid w:val="00D37086"/>
    <w:rsid w:val="00D372FD"/>
    <w:rsid w:val="00D37BC1"/>
    <w:rsid w:val="00D37D70"/>
    <w:rsid w:val="00D40B0D"/>
    <w:rsid w:val="00D414AC"/>
    <w:rsid w:val="00D42252"/>
    <w:rsid w:val="00D422FE"/>
    <w:rsid w:val="00D43034"/>
    <w:rsid w:val="00D4316C"/>
    <w:rsid w:val="00D4367A"/>
    <w:rsid w:val="00D43AC2"/>
    <w:rsid w:val="00D45DCA"/>
    <w:rsid w:val="00D45E54"/>
    <w:rsid w:val="00D465F4"/>
    <w:rsid w:val="00D46AA1"/>
    <w:rsid w:val="00D46B34"/>
    <w:rsid w:val="00D47273"/>
    <w:rsid w:val="00D47829"/>
    <w:rsid w:val="00D47A82"/>
    <w:rsid w:val="00D501A6"/>
    <w:rsid w:val="00D501D6"/>
    <w:rsid w:val="00D508A1"/>
    <w:rsid w:val="00D50AF2"/>
    <w:rsid w:val="00D50C3A"/>
    <w:rsid w:val="00D50D4A"/>
    <w:rsid w:val="00D50E7D"/>
    <w:rsid w:val="00D5136F"/>
    <w:rsid w:val="00D514D4"/>
    <w:rsid w:val="00D515E2"/>
    <w:rsid w:val="00D52073"/>
    <w:rsid w:val="00D52309"/>
    <w:rsid w:val="00D53169"/>
    <w:rsid w:val="00D53794"/>
    <w:rsid w:val="00D5432C"/>
    <w:rsid w:val="00D54BD9"/>
    <w:rsid w:val="00D5507F"/>
    <w:rsid w:val="00D556AD"/>
    <w:rsid w:val="00D55932"/>
    <w:rsid w:val="00D55FEA"/>
    <w:rsid w:val="00D57841"/>
    <w:rsid w:val="00D57B8A"/>
    <w:rsid w:val="00D614FC"/>
    <w:rsid w:val="00D61B81"/>
    <w:rsid w:val="00D62F13"/>
    <w:rsid w:val="00D62FA8"/>
    <w:rsid w:val="00D63C00"/>
    <w:rsid w:val="00D63DA5"/>
    <w:rsid w:val="00D63E7F"/>
    <w:rsid w:val="00D64860"/>
    <w:rsid w:val="00D64F41"/>
    <w:rsid w:val="00D652A0"/>
    <w:rsid w:val="00D652C1"/>
    <w:rsid w:val="00D65DC6"/>
    <w:rsid w:val="00D65E65"/>
    <w:rsid w:val="00D66929"/>
    <w:rsid w:val="00D66946"/>
    <w:rsid w:val="00D66DB5"/>
    <w:rsid w:val="00D67CB3"/>
    <w:rsid w:val="00D7110F"/>
    <w:rsid w:val="00D71404"/>
    <w:rsid w:val="00D71841"/>
    <w:rsid w:val="00D71F81"/>
    <w:rsid w:val="00D72A0A"/>
    <w:rsid w:val="00D72A17"/>
    <w:rsid w:val="00D72E52"/>
    <w:rsid w:val="00D737D8"/>
    <w:rsid w:val="00D738A0"/>
    <w:rsid w:val="00D73A5E"/>
    <w:rsid w:val="00D744B3"/>
    <w:rsid w:val="00D74631"/>
    <w:rsid w:val="00D74A92"/>
    <w:rsid w:val="00D74B4F"/>
    <w:rsid w:val="00D74C38"/>
    <w:rsid w:val="00D7552D"/>
    <w:rsid w:val="00D75681"/>
    <w:rsid w:val="00D756D8"/>
    <w:rsid w:val="00D76981"/>
    <w:rsid w:val="00D76BAC"/>
    <w:rsid w:val="00D76D0E"/>
    <w:rsid w:val="00D7751C"/>
    <w:rsid w:val="00D77628"/>
    <w:rsid w:val="00D77629"/>
    <w:rsid w:val="00D80A7D"/>
    <w:rsid w:val="00D8151F"/>
    <w:rsid w:val="00D81D7B"/>
    <w:rsid w:val="00D81E01"/>
    <w:rsid w:val="00D830E4"/>
    <w:rsid w:val="00D8321B"/>
    <w:rsid w:val="00D835D2"/>
    <w:rsid w:val="00D83619"/>
    <w:rsid w:val="00D83D6B"/>
    <w:rsid w:val="00D83E8E"/>
    <w:rsid w:val="00D8411D"/>
    <w:rsid w:val="00D84B89"/>
    <w:rsid w:val="00D84CC9"/>
    <w:rsid w:val="00D86512"/>
    <w:rsid w:val="00D867D1"/>
    <w:rsid w:val="00D86BE5"/>
    <w:rsid w:val="00D86C2A"/>
    <w:rsid w:val="00D86CD1"/>
    <w:rsid w:val="00D86E2C"/>
    <w:rsid w:val="00D8740A"/>
    <w:rsid w:val="00D8750A"/>
    <w:rsid w:val="00D87670"/>
    <w:rsid w:val="00D87DCD"/>
    <w:rsid w:val="00D90067"/>
    <w:rsid w:val="00D90229"/>
    <w:rsid w:val="00D90500"/>
    <w:rsid w:val="00D90600"/>
    <w:rsid w:val="00D90CC1"/>
    <w:rsid w:val="00D90E81"/>
    <w:rsid w:val="00D910BC"/>
    <w:rsid w:val="00D911D2"/>
    <w:rsid w:val="00D912D2"/>
    <w:rsid w:val="00D912DA"/>
    <w:rsid w:val="00D9132B"/>
    <w:rsid w:val="00D919CC"/>
    <w:rsid w:val="00D921D7"/>
    <w:rsid w:val="00D9253E"/>
    <w:rsid w:val="00D926B4"/>
    <w:rsid w:val="00D92D24"/>
    <w:rsid w:val="00D93A9C"/>
    <w:rsid w:val="00D93CB6"/>
    <w:rsid w:val="00D93FC2"/>
    <w:rsid w:val="00D94111"/>
    <w:rsid w:val="00D94402"/>
    <w:rsid w:val="00D94590"/>
    <w:rsid w:val="00D945FE"/>
    <w:rsid w:val="00D94932"/>
    <w:rsid w:val="00D95DB8"/>
    <w:rsid w:val="00D96400"/>
    <w:rsid w:val="00D975EA"/>
    <w:rsid w:val="00D97639"/>
    <w:rsid w:val="00D97AA5"/>
    <w:rsid w:val="00D97C72"/>
    <w:rsid w:val="00D97CDE"/>
    <w:rsid w:val="00D97F18"/>
    <w:rsid w:val="00DA04AB"/>
    <w:rsid w:val="00DA0666"/>
    <w:rsid w:val="00DA0C46"/>
    <w:rsid w:val="00DA0E4D"/>
    <w:rsid w:val="00DA1AFE"/>
    <w:rsid w:val="00DA1BB4"/>
    <w:rsid w:val="00DA1CC6"/>
    <w:rsid w:val="00DA2E1C"/>
    <w:rsid w:val="00DA2E79"/>
    <w:rsid w:val="00DA3A60"/>
    <w:rsid w:val="00DA3C37"/>
    <w:rsid w:val="00DA3CB5"/>
    <w:rsid w:val="00DA480F"/>
    <w:rsid w:val="00DA4C9D"/>
    <w:rsid w:val="00DA503A"/>
    <w:rsid w:val="00DA59BB"/>
    <w:rsid w:val="00DA64F2"/>
    <w:rsid w:val="00DA684D"/>
    <w:rsid w:val="00DA707D"/>
    <w:rsid w:val="00DA727A"/>
    <w:rsid w:val="00DA754B"/>
    <w:rsid w:val="00DA75E7"/>
    <w:rsid w:val="00DA7B9E"/>
    <w:rsid w:val="00DB0530"/>
    <w:rsid w:val="00DB08FB"/>
    <w:rsid w:val="00DB1217"/>
    <w:rsid w:val="00DB1264"/>
    <w:rsid w:val="00DB15BE"/>
    <w:rsid w:val="00DB187C"/>
    <w:rsid w:val="00DB1E11"/>
    <w:rsid w:val="00DB3F73"/>
    <w:rsid w:val="00DB4C1E"/>
    <w:rsid w:val="00DB56D5"/>
    <w:rsid w:val="00DB5C5C"/>
    <w:rsid w:val="00DB5C97"/>
    <w:rsid w:val="00DB668C"/>
    <w:rsid w:val="00DB69C0"/>
    <w:rsid w:val="00DB6B3C"/>
    <w:rsid w:val="00DB6FBC"/>
    <w:rsid w:val="00DB798F"/>
    <w:rsid w:val="00DB7B3F"/>
    <w:rsid w:val="00DB7FF9"/>
    <w:rsid w:val="00DC04D6"/>
    <w:rsid w:val="00DC06A0"/>
    <w:rsid w:val="00DC06D3"/>
    <w:rsid w:val="00DC0DF0"/>
    <w:rsid w:val="00DC0F66"/>
    <w:rsid w:val="00DC1238"/>
    <w:rsid w:val="00DC15A4"/>
    <w:rsid w:val="00DC15B9"/>
    <w:rsid w:val="00DC1CD9"/>
    <w:rsid w:val="00DC1DC6"/>
    <w:rsid w:val="00DC1F5A"/>
    <w:rsid w:val="00DC23A0"/>
    <w:rsid w:val="00DC23ED"/>
    <w:rsid w:val="00DC3375"/>
    <w:rsid w:val="00DC3B21"/>
    <w:rsid w:val="00DC3B9D"/>
    <w:rsid w:val="00DC40B5"/>
    <w:rsid w:val="00DC4580"/>
    <w:rsid w:val="00DC4EE8"/>
    <w:rsid w:val="00DC4FEF"/>
    <w:rsid w:val="00DC548F"/>
    <w:rsid w:val="00DC5B26"/>
    <w:rsid w:val="00DC5C0C"/>
    <w:rsid w:val="00DC627D"/>
    <w:rsid w:val="00DC786B"/>
    <w:rsid w:val="00DD0459"/>
    <w:rsid w:val="00DD0A97"/>
    <w:rsid w:val="00DD1441"/>
    <w:rsid w:val="00DD1CF4"/>
    <w:rsid w:val="00DD22C3"/>
    <w:rsid w:val="00DD352B"/>
    <w:rsid w:val="00DD3642"/>
    <w:rsid w:val="00DD398A"/>
    <w:rsid w:val="00DD44E4"/>
    <w:rsid w:val="00DD4673"/>
    <w:rsid w:val="00DD4DF8"/>
    <w:rsid w:val="00DD5011"/>
    <w:rsid w:val="00DD51FE"/>
    <w:rsid w:val="00DD5665"/>
    <w:rsid w:val="00DD61AD"/>
    <w:rsid w:val="00DD64BF"/>
    <w:rsid w:val="00DD6626"/>
    <w:rsid w:val="00DD6836"/>
    <w:rsid w:val="00DD6B85"/>
    <w:rsid w:val="00DD7508"/>
    <w:rsid w:val="00DE0315"/>
    <w:rsid w:val="00DE0DBA"/>
    <w:rsid w:val="00DE1839"/>
    <w:rsid w:val="00DE19B8"/>
    <w:rsid w:val="00DE20BE"/>
    <w:rsid w:val="00DE22A6"/>
    <w:rsid w:val="00DE2534"/>
    <w:rsid w:val="00DE2697"/>
    <w:rsid w:val="00DE2891"/>
    <w:rsid w:val="00DE2A67"/>
    <w:rsid w:val="00DE39C1"/>
    <w:rsid w:val="00DE3CAD"/>
    <w:rsid w:val="00DE3FF2"/>
    <w:rsid w:val="00DE4697"/>
    <w:rsid w:val="00DE4B02"/>
    <w:rsid w:val="00DE536D"/>
    <w:rsid w:val="00DE541D"/>
    <w:rsid w:val="00DE57A9"/>
    <w:rsid w:val="00DE5958"/>
    <w:rsid w:val="00DE6856"/>
    <w:rsid w:val="00DE6EAB"/>
    <w:rsid w:val="00DE6EB3"/>
    <w:rsid w:val="00DE7996"/>
    <w:rsid w:val="00DE7A47"/>
    <w:rsid w:val="00DE7E6A"/>
    <w:rsid w:val="00DF0049"/>
    <w:rsid w:val="00DF0AEA"/>
    <w:rsid w:val="00DF0BF5"/>
    <w:rsid w:val="00DF0F88"/>
    <w:rsid w:val="00DF14C2"/>
    <w:rsid w:val="00DF1C25"/>
    <w:rsid w:val="00DF2AF9"/>
    <w:rsid w:val="00DF2F7C"/>
    <w:rsid w:val="00DF3512"/>
    <w:rsid w:val="00DF416A"/>
    <w:rsid w:val="00DF43F7"/>
    <w:rsid w:val="00DF4678"/>
    <w:rsid w:val="00DF46A7"/>
    <w:rsid w:val="00DF4A4D"/>
    <w:rsid w:val="00DF4CAE"/>
    <w:rsid w:val="00DF4E5F"/>
    <w:rsid w:val="00DF4F64"/>
    <w:rsid w:val="00DF504C"/>
    <w:rsid w:val="00DF517B"/>
    <w:rsid w:val="00DF52BE"/>
    <w:rsid w:val="00DF56D3"/>
    <w:rsid w:val="00DF5DEF"/>
    <w:rsid w:val="00DF5E2B"/>
    <w:rsid w:val="00DF5F1C"/>
    <w:rsid w:val="00DF65F0"/>
    <w:rsid w:val="00DF6BB8"/>
    <w:rsid w:val="00DF6CDD"/>
    <w:rsid w:val="00E0001B"/>
    <w:rsid w:val="00E0092D"/>
    <w:rsid w:val="00E009D2"/>
    <w:rsid w:val="00E00AE3"/>
    <w:rsid w:val="00E018D0"/>
    <w:rsid w:val="00E01D69"/>
    <w:rsid w:val="00E02037"/>
    <w:rsid w:val="00E0317A"/>
    <w:rsid w:val="00E03A32"/>
    <w:rsid w:val="00E03A6B"/>
    <w:rsid w:val="00E03B24"/>
    <w:rsid w:val="00E03B26"/>
    <w:rsid w:val="00E03C4F"/>
    <w:rsid w:val="00E03EF0"/>
    <w:rsid w:val="00E05146"/>
    <w:rsid w:val="00E06562"/>
    <w:rsid w:val="00E06672"/>
    <w:rsid w:val="00E07792"/>
    <w:rsid w:val="00E077F8"/>
    <w:rsid w:val="00E10484"/>
    <w:rsid w:val="00E10792"/>
    <w:rsid w:val="00E10B52"/>
    <w:rsid w:val="00E1215F"/>
    <w:rsid w:val="00E126B5"/>
    <w:rsid w:val="00E12711"/>
    <w:rsid w:val="00E12857"/>
    <w:rsid w:val="00E12C4A"/>
    <w:rsid w:val="00E12D02"/>
    <w:rsid w:val="00E12F71"/>
    <w:rsid w:val="00E1374A"/>
    <w:rsid w:val="00E13914"/>
    <w:rsid w:val="00E13BAD"/>
    <w:rsid w:val="00E14A26"/>
    <w:rsid w:val="00E1503B"/>
    <w:rsid w:val="00E154F6"/>
    <w:rsid w:val="00E159A8"/>
    <w:rsid w:val="00E162F9"/>
    <w:rsid w:val="00E163C0"/>
    <w:rsid w:val="00E169B1"/>
    <w:rsid w:val="00E16F49"/>
    <w:rsid w:val="00E17091"/>
    <w:rsid w:val="00E176FE"/>
    <w:rsid w:val="00E2052D"/>
    <w:rsid w:val="00E207BA"/>
    <w:rsid w:val="00E208F6"/>
    <w:rsid w:val="00E20BBD"/>
    <w:rsid w:val="00E20C41"/>
    <w:rsid w:val="00E20D95"/>
    <w:rsid w:val="00E215E9"/>
    <w:rsid w:val="00E2161B"/>
    <w:rsid w:val="00E223E5"/>
    <w:rsid w:val="00E22448"/>
    <w:rsid w:val="00E22A35"/>
    <w:rsid w:val="00E22B39"/>
    <w:rsid w:val="00E23445"/>
    <w:rsid w:val="00E235B7"/>
    <w:rsid w:val="00E24145"/>
    <w:rsid w:val="00E24DD2"/>
    <w:rsid w:val="00E25669"/>
    <w:rsid w:val="00E25E63"/>
    <w:rsid w:val="00E25EBA"/>
    <w:rsid w:val="00E25F3B"/>
    <w:rsid w:val="00E262A9"/>
    <w:rsid w:val="00E26381"/>
    <w:rsid w:val="00E26DDA"/>
    <w:rsid w:val="00E26F86"/>
    <w:rsid w:val="00E275F6"/>
    <w:rsid w:val="00E277E6"/>
    <w:rsid w:val="00E27A3D"/>
    <w:rsid w:val="00E27E1F"/>
    <w:rsid w:val="00E30074"/>
    <w:rsid w:val="00E30101"/>
    <w:rsid w:val="00E301F8"/>
    <w:rsid w:val="00E306E8"/>
    <w:rsid w:val="00E3091A"/>
    <w:rsid w:val="00E30B4B"/>
    <w:rsid w:val="00E311FD"/>
    <w:rsid w:val="00E3165D"/>
    <w:rsid w:val="00E31941"/>
    <w:rsid w:val="00E31C6C"/>
    <w:rsid w:val="00E31E01"/>
    <w:rsid w:val="00E31E0A"/>
    <w:rsid w:val="00E32678"/>
    <w:rsid w:val="00E3296D"/>
    <w:rsid w:val="00E32B9E"/>
    <w:rsid w:val="00E32F82"/>
    <w:rsid w:val="00E33F9A"/>
    <w:rsid w:val="00E3408E"/>
    <w:rsid w:val="00E344A9"/>
    <w:rsid w:val="00E348A1"/>
    <w:rsid w:val="00E34D0A"/>
    <w:rsid w:val="00E35689"/>
    <w:rsid w:val="00E3615C"/>
    <w:rsid w:val="00E362A8"/>
    <w:rsid w:val="00E36700"/>
    <w:rsid w:val="00E367B1"/>
    <w:rsid w:val="00E36C9F"/>
    <w:rsid w:val="00E36D99"/>
    <w:rsid w:val="00E37042"/>
    <w:rsid w:val="00E37652"/>
    <w:rsid w:val="00E3789C"/>
    <w:rsid w:val="00E37F57"/>
    <w:rsid w:val="00E40565"/>
    <w:rsid w:val="00E405FA"/>
    <w:rsid w:val="00E4072F"/>
    <w:rsid w:val="00E40CE1"/>
    <w:rsid w:val="00E40E90"/>
    <w:rsid w:val="00E40F39"/>
    <w:rsid w:val="00E41435"/>
    <w:rsid w:val="00E414CA"/>
    <w:rsid w:val="00E41771"/>
    <w:rsid w:val="00E41C4D"/>
    <w:rsid w:val="00E41DDA"/>
    <w:rsid w:val="00E41E9A"/>
    <w:rsid w:val="00E4235A"/>
    <w:rsid w:val="00E425D5"/>
    <w:rsid w:val="00E42607"/>
    <w:rsid w:val="00E428EA"/>
    <w:rsid w:val="00E42D61"/>
    <w:rsid w:val="00E433C8"/>
    <w:rsid w:val="00E4351B"/>
    <w:rsid w:val="00E43692"/>
    <w:rsid w:val="00E43874"/>
    <w:rsid w:val="00E43BF1"/>
    <w:rsid w:val="00E43E62"/>
    <w:rsid w:val="00E442A8"/>
    <w:rsid w:val="00E44540"/>
    <w:rsid w:val="00E4491B"/>
    <w:rsid w:val="00E44C18"/>
    <w:rsid w:val="00E45113"/>
    <w:rsid w:val="00E4533C"/>
    <w:rsid w:val="00E453A7"/>
    <w:rsid w:val="00E45575"/>
    <w:rsid w:val="00E455F7"/>
    <w:rsid w:val="00E45D47"/>
    <w:rsid w:val="00E45F1F"/>
    <w:rsid w:val="00E46144"/>
    <w:rsid w:val="00E4621E"/>
    <w:rsid w:val="00E46237"/>
    <w:rsid w:val="00E47673"/>
    <w:rsid w:val="00E47848"/>
    <w:rsid w:val="00E5163F"/>
    <w:rsid w:val="00E521A5"/>
    <w:rsid w:val="00E5247D"/>
    <w:rsid w:val="00E5268D"/>
    <w:rsid w:val="00E528ED"/>
    <w:rsid w:val="00E52EEE"/>
    <w:rsid w:val="00E5337D"/>
    <w:rsid w:val="00E53874"/>
    <w:rsid w:val="00E53E23"/>
    <w:rsid w:val="00E53E3C"/>
    <w:rsid w:val="00E5461B"/>
    <w:rsid w:val="00E548AE"/>
    <w:rsid w:val="00E54FB6"/>
    <w:rsid w:val="00E55235"/>
    <w:rsid w:val="00E5577B"/>
    <w:rsid w:val="00E566B2"/>
    <w:rsid w:val="00E56767"/>
    <w:rsid w:val="00E56A46"/>
    <w:rsid w:val="00E56DF5"/>
    <w:rsid w:val="00E5752A"/>
    <w:rsid w:val="00E57664"/>
    <w:rsid w:val="00E60060"/>
    <w:rsid w:val="00E60E61"/>
    <w:rsid w:val="00E61424"/>
    <w:rsid w:val="00E61D61"/>
    <w:rsid w:val="00E6223B"/>
    <w:rsid w:val="00E6262D"/>
    <w:rsid w:val="00E628B9"/>
    <w:rsid w:val="00E629B1"/>
    <w:rsid w:val="00E63477"/>
    <w:rsid w:val="00E6374A"/>
    <w:rsid w:val="00E639D5"/>
    <w:rsid w:val="00E63FE9"/>
    <w:rsid w:val="00E644E7"/>
    <w:rsid w:val="00E6472D"/>
    <w:rsid w:val="00E64872"/>
    <w:rsid w:val="00E649AF"/>
    <w:rsid w:val="00E652E2"/>
    <w:rsid w:val="00E655FF"/>
    <w:rsid w:val="00E65A09"/>
    <w:rsid w:val="00E65FFD"/>
    <w:rsid w:val="00E668AF"/>
    <w:rsid w:val="00E66F09"/>
    <w:rsid w:val="00E67B86"/>
    <w:rsid w:val="00E67E07"/>
    <w:rsid w:val="00E67F00"/>
    <w:rsid w:val="00E67F1E"/>
    <w:rsid w:val="00E7023C"/>
    <w:rsid w:val="00E70B59"/>
    <w:rsid w:val="00E71A7C"/>
    <w:rsid w:val="00E71EAF"/>
    <w:rsid w:val="00E72929"/>
    <w:rsid w:val="00E72E72"/>
    <w:rsid w:val="00E73896"/>
    <w:rsid w:val="00E748E9"/>
    <w:rsid w:val="00E749E1"/>
    <w:rsid w:val="00E74EC3"/>
    <w:rsid w:val="00E75336"/>
    <w:rsid w:val="00E755E1"/>
    <w:rsid w:val="00E7590C"/>
    <w:rsid w:val="00E75924"/>
    <w:rsid w:val="00E75AC3"/>
    <w:rsid w:val="00E75B0D"/>
    <w:rsid w:val="00E75B5C"/>
    <w:rsid w:val="00E75C2D"/>
    <w:rsid w:val="00E769C3"/>
    <w:rsid w:val="00E76A27"/>
    <w:rsid w:val="00E76FB8"/>
    <w:rsid w:val="00E77281"/>
    <w:rsid w:val="00E8038F"/>
    <w:rsid w:val="00E8110A"/>
    <w:rsid w:val="00E812E3"/>
    <w:rsid w:val="00E815A4"/>
    <w:rsid w:val="00E823E8"/>
    <w:rsid w:val="00E82F42"/>
    <w:rsid w:val="00E83518"/>
    <w:rsid w:val="00E83CBE"/>
    <w:rsid w:val="00E8428C"/>
    <w:rsid w:val="00E85687"/>
    <w:rsid w:val="00E85AED"/>
    <w:rsid w:val="00E85DCE"/>
    <w:rsid w:val="00E86164"/>
    <w:rsid w:val="00E8630B"/>
    <w:rsid w:val="00E86B30"/>
    <w:rsid w:val="00E86CBD"/>
    <w:rsid w:val="00E87007"/>
    <w:rsid w:val="00E873F0"/>
    <w:rsid w:val="00E87448"/>
    <w:rsid w:val="00E901D9"/>
    <w:rsid w:val="00E901FE"/>
    <w:rsid w:val="00E909D8"/>
    <w:rsid w:val="00E90D54"/>
    <w:rsid w:val="00E90E00"/>
    <w:rsid w:val="00E91013"/>
    <w:rsid w:val="00E912D2"/>
    <w:rsid w:val="00E91B5C"/>
    <w:rsid w:val="00E92BBC"/>
    <w:rsid w:val="00E92F94"/>
    <w:rsid w:val="00E93710"/>
    <w:rsid w:val="00E9409A"/>
    <w:rsid w:val="00E942AF"/>
    <w:rsid w:val="00E948B0"/>
    <w:rsid w:val="00E960E5"/>
    <w:rsid w:val="00E9616E"/>
    <w:rsid w:val="00E9669F"/>
    <w:rsid w:val="00E967AE"/>
    <w:rsid w:val="00E96864"/>
    <w:rsid w:val="00E97462"/>
    <w:rsid w:val="00E97987"/>
    <w:rsid w:val="00E97E62"/>
    <w:rsid w:val="00EA054D"/>
    <w:rsid w:val="00EA0654"/>
    <w:rsid w:val="00EA0894"/>
    <w:rsid w:val="00EA0CE0"/>
    <w:rsid w:val="00EA0F05"/>
    <w:rsid w:val="00EA127E"/>
    <w:rsid w:val="00EA1318"/>
    <w:rsid w:val="00EA243D"/>
    <w:rsid w:val="00EA252B"/>
    <w:rsid w:val="00EA290B"/>
    <w:rsid w:val="00EA2A48"/>
    <w:rsid w:val="00EA31DF"/>
    <w:rsid w:val="00EA3748"/>
    <w:rsid w:val="00EA49EE"/>
    <w:rsid w:val="00EA51BD"/>
    <w:rsid w:val="00EA5539"/>
    <w:rsid w:val="00EA665B"/>
    <w:rsid w:val="00EA669F"/>
    <w:rsid w:val="00EA6723"/>
    <w:rsid w:val="00EA6E62"/>
    <w:rsid w:val="00EA73BA"/>
    <w:rsid w:val="00EA76D8"/>
    <w:rsid w:val="00EA7AB8"/>
    <w:rsid w:val="00EB027F"/>
    <w:rsid w:val="00EB08F8"/>
    <w:rsid w:val="00EB0DD9"/>
    <w:rsid w:val="00EB1D71"/>
    <w:rsid w:val="00EB21AF"/>
    <w:rsid w:val="00EB242C"/>
    <w:rsid w:val="00EB2643"/>
    <w:rsid w:val="00EB2C27"/>
    <w:rsid w:val="00EB3A73"/>
    <w:rsid w:val="00EB3AF0"/>
    <w:rsid w:val="00EB4CD2"/>
    <w:rsid w:val="00EB52FE"/>
    <w:rsid w:val="00EB5B13"/>
    <w:rsid w:val="00EB71E9"/>
    <w:rsid w:val="00EB7C76"/>
    <w:rsid w:val="00EC0CA9"/>
    <w:rsid w:val="00EC20BA"/>
    <w:rsid w:val="00EC25B5"/>
    <w:rsid w:val="00EC2717"/>
    <w:rsid w:val="00EC28BA"/>
    <w:rsid w:val="00EC2A6F"/>
    <w:rsid w:val="00EC2B7F"/>
    <w:rsid w:val="00EC310E"/>
    <w:rsid w:val="00EC3322"/>
    <w:rsid w:val="00EC34A8"/>
    <w:rsid w:val="00EC3AAE"/>
    <w:rsid w:val="00EC3D6E"/>
    <w:rsid w:val="00EC4B1A"/>
    <w:rsid w:val="00EC4B3C"/>
    <w:rsid w:val="00EC64D9"/>
    <w:rsid w:val="00EC6D33"/>
    <w:rsid w:val="00EC7021"/>
    <w:rsid w:val="00EC76BC"/>
    <w:rsid w:val="00EC7CF9"/>
    <w:rsid w:val="00ED0E8E"/>
    <w:rsid w:val="00ED1086"/>
    <w:rsid w:val="00ED111A"/>
    <w:rsid w:val="00ED1CFA"/>
    <w:rsid w:val="00ED2CFE"/>
    <w:rsid w:val="00ED3380"/>
    <w:rsid w:val="00ED33F3"/>
    <w:rsid w:val="00ED341C"/>
    <w:rsid w:val="00ED3523"/>
    <w:rsid w:val="00ED3834"/>
    <w:rsid w:val="00ED3873"/>
    <w:rsid w:val="00ED3961"/>
    <w:rsid w:val="00ED41CE"/>
    <w:rsid w:val="00ED458A"/>
    <w:rsid w:val="00ED477B"/>
    <w:rsid w:val="00ED4BC2"/>
    <w:rsid w:val="00ED4D6B"/>
    <w:rsid w:val="00ED5AC2"/>
    <w:rsid w:val="00ED5B7C"/>
    <w:rsid w:val="00ED5C29"/>
    <w:rsid w:val="00ED64C1"/>
    <w:rsid w:val="00ED6729"/>
    <w:rsid w:val="00ED76CE"/>
    <w:rsid w:val="00ED7CD4"/>
    <w:rsid w:val="00ED7F14"/>
    <w:rsid w:val="00EE12AE"/>
    <w:rsid w:val="00EE14E3"/>
    <w:rsid w:val="00EE1D8E"/>
    <w:rsid w:val="00EE233D"/>
    <w:rsid w:val="00EE2643"/>
    <w:rsid w:val="00EE26CD"/>
    <w:rsid w:val="00EE27A6"/>
    <w:rsid w:val="00EE2D53"/>
    <w:rsid w:val="00EE3028"/>
    <w:rsid w:val="00EE33B1"/>
    <w:rsid w:val="00EE38A4"/>
    <w:rsid w:val="00EE3D65"/>
    <w:rsid w:val="00EE4246"/>
    <w:rsid w:val="00EE446A"/>
    <w:rsid w:val="00EE470F"/>
    <w:rsid w:val="00EE542D"/>
    <w:rsid w:val="00EE5CCB"/>
    <w:rsid w:val="00EE6A55"/>
    <w:rsid w:val="00EE6CE3"/>
    <w:rsid w:val="00EE6D2D"/>
    <w:rsid w:val="00EE7AEE"/>
    <w:rsid w:val="00EE7BA0"/>
    <w:rsid w:val="00EF05C1"/>
    <w:rsid w:val="00EF0790"/>
    <w:rsid w:val="00EF08EC"/>
    <w:rsid w:val="00EF0F6B"/>
    <w:rsid w:val="00EF10F5"/>
    <w:rsid w:val="00EF164D"/>
    <w:rsid w:val="00EF2DA1"/>
    <w:rsid w:val="00EF2F49"/>
    <w:rsid w:val="00EF323E"/>
    <w:rsid w:val="00EF3938"/>
    <w:rsid w:val="00EF45B4"/>
    <w:rsid w:val="00EF47E0"/>
    <w:rsid w:val="00EF5DD5"/>
    <w:rsid w:val="00EF6354"/>
    <w:rsid w:val="00EF684C"/>
    <w:rsid w:val="00EF6BF5"/>
    <w:rsid w:val="00EF6D88"/>
    <w:rsid w:val="00EF70E5"/>
    <w:rsid w:val="00EF7677"/>
    <w:rsid w:val="00EF79B1"/>
    <w:rsid w:val="00EF7A5F"/>
    <w:rsid w:val="00F0094C"/>
    <w:rsid w:val="00F00E3D"/>
    <w:rsid w:val="00F00F96"/>
    <w:rsid w:val="00F01DC6"/>
    <w:rsid w:val="00F01DFD"/>
    <w:rsid w:val="00F01F28"/>
    <w:rsid w:val="00F02137"/>
    <w:rsid w:val="00F022F4"/>
    <w:rsid w:val="00F026E3"/>
    <w:rsid w:val="00F02A02"/>
    <w:rsid w:val="00F02C9E"/>
    <w:rsid w:val="00F0357B"/>
    <w:rsid w:val="00F043B8"/>
    <w:rsid w:val="00F05714"/>
    <w:rsid w:val="00F05D0C"/>
    <w:rsid w:val="00F06A96"/>
    <w:rsid w:val="00F06AB4"/>
    <w:rsid w:val="00F06B06"/>
    <w:rsid w:val="00F06CD3"/>
    <w:rsid w:val="00F07107"/>
    <w:rsid w:val="00F076BB"/>
    <w:rsid w:val="00F07C9D"/>
    <w:rsid w:val="00F07EF5"/>
    <w:rsid w:val="00F10045"/>
    <w:rsid w:val="00F10A8A"/>
    <w:rsid w:val="00F10F45"/>
    <w:rsid w:val="00F10F4E"/>
    <w:rsid w:val="00F1195C"/>
    <w:rsid w:val="00F11E02"/>
    <w:rsid w:val="00F11E4F"/>
    <w:rsid w:val="00F124F1"/>
    <w:rsid w:val="00F12761"/>
    <w:rsid w:val="00F12FA5"/>
    <w:rsid w:val="00F1373A"/>
    <w:rsid w:val="00F13978"/>
    <w:rsid w:val="00F140DD"/>
    <w:rsid w:val="00F14597"/>
    <w:rsid w:val="00F14B65"/>
    <w:rsid w:val="00F158ED"/>
    <w:rsid w:val="00F16212"/>
    <w:rsid w:val="00F1655F"/>
    <w:rsid w:val="00F16F32"/>
    <w:rsid w:val="00F17A10"/>
    <w:rsid w:val="00F17D8B"/>
    <w:rsid w:val="00F20B01"/>
    <w:rsid w:val="00F20E0B"/>
    <w:rsid w:val="00F21323"/>
    <w:rsid w:val="00F216D4"/>
    <w:rsid w:val="00F21BAD"/>
    <w:rsid w:val="00F22E37"/>
    <w:rsid w:val="00F238BD"/>
    <w:rsid w:val="00F24173"/>
    <w:rsid w:val="00F2417C"/>
    <w:rsid w:val="00F243DA"/>
    <w:rsid w:val="00F243FA"/>
    <w:rsid w:val="00F2457A"/>
    <w:rsid w:val="00F245C0"/>
    <w:rsid w:val="00F24605"/>
    <w:rsid w:val="00F24727"/>
    <w:rsid w:val="00F24C33"/>
    <w:rsid w:val="00F24F6B"/>
    <w:rsid w:val="00F2501C"/>
    <w:rsid w:val="00F2520B"/>
    <w:rsid w:val="00F2537E"/>
    <w:rsid w:val="00F264CA"/>
    <w:rsid w:val="00F279F2"/>
    <w:rsid w:val="00F27B3F"/>
    <w:rsid w:val="00F27D69"/>
    <w:rsid w:val="00F300EB"/>
    <w:rsid w:val="00F3028C"/>
    <w:rsid w:val="00F3049F"/>
    <w:rsid w:val="00F30CBC"/>
    <w:rsid w:val="00F30E57"/>
    <w:rsid w:val="00F31156"/>
    <w:rsid w:val="00F317DE"/>
    <w:rsid w:val="00F31D3E"/>
    <w:rsid w:val="00F321F5"/>
    <w:rsid w:val="00F3222B"/>
    <w:rsid w:val="00F3245E"/>
    <w:rsid w:val="00F32F20"/>
    <w:rsid w:val="00F336A2"/>
    <w:rsid w:val="00F3375E"/>
    <w:rsid w:val="00F33CDA"/>
    <w:rsid w:val="00F3402D"/>
    <w:rsid w:val="00F34180"/>
    <w:rsid w:val="00F34344"/>
    <w:rsid w:val="00F35E34"/>
    <w:rsid w:val="00F35F57"/>
    <w:rsid w:val="00F36858"/>
    <w:rsid w:val="00F3698B"/>
    <w:rsid w:val="00F36BF5"/>
    <w:rsid w:val="00F37270"/>
    <w:rsid w:val="00F374F0"/>
    <w:rsid w:val="00F4013F"/>
    <w:rsid w:val="00F40707"/>
    <w:rsid w:val="00F41497"/>
    <w:rsid w:val="00F41817"/>
    <w:rsid w:val="00F41B37"/>
    <w:rsid w:val="00F41E06"/>
    <w:rsid w:val="00F42299"/>
    <w:rsid w:val="00F425F1"/>
    <w:rsid w:val="00F42CDA"/>
    <w:rsid w:val="00F42D3C"/>
    <w:rsid w:val="00F4386C"/>
    <w:rsid w:val="00F43893"/>
    <w:rsid w:val="00F43B29"/>
    <w:rsid w:val="00F43BBA"/>
    <w:rsid w:val="00F43C0A"/>
    <w:rsid w:val="00F44136"/>
    <w:rsid w:val="00F444D6"/>
    <w:rsid w:val="00F44F06"/>
    <w:rsid w:val="00F45413"/>
    <w:rsid w:val="00F45436"/>
    <w:rsid w:val="00F46758"/>
    <w:rsid w:val="00F4680C"/>
    <w:rsid w:val="00F46C95"/>
    <w:rsid w:val="00F46EA3"/>
    <w:rsid w:val="00F46F24"/>
    <w:rsid w:val="00F47229"/>
    <w:rsid w:val="00F475A3"/>
    <w:rsid w:val="00F47B4F"/>
    <w:rsid w:val="00F5003B"/>
    <w:rsid w:val="00F501B8"/>
    <w:rsid w:val="00F50430"/>
    <w:rsid w:val="00F5061F"/>
    <w:rsid w:val="00F510C2"/>
    <w:rsid w:val="00F5161F"/>
    <w:rsid w:val="00F52055"/>
    <w:rsid w:val="00F52362"/>
    <w:rsid w:val="00F5273A"/>
    <w:rsid w:val="00F5298A"/>
    <w:rsid w:val="00F52CC2"/>
    <w:rsid w:val="00F52D76"/>
    <w:rsid w:val="00F5324B"/>
    <w:rsid w:val="00F54C37"/>
    <w:rsid w:val="00F5525C"/>
    <w:rsid w:val="00F55C7A"/>
    <w:rsid w:val="00F5645B"/>
    <w:rsid w:val="00F567AF"/>
    <w:rsid w:val="00F56EB6"/>
    <w:rsid w:val="00F57934"/>
    <w:rsid w:val="00F57971"/>
    <w:rsid w:val="00F57E40"/>
    <w:rsid w:val="00F6055A"/>
    <w:rsid w:val="00F6075F"/>
    <w:rsid w:val="00F60ECF"/>
    <w:rsid w:val="00F61567"/>
    <w:rsid w:val="00F61943"/>
    <w:rsid w:val="00F6255D"/>
    <w:rsid w:val="00F62A34"/>
    <w:rsid w:val="00F62CAC"/>
    <w:rsid w:val="00F62FCF"/>
    <w:rsid w:val="00F631DD"/>
    <w:rsid w:val="00F63794"/>
    <w:rsid w:val="00F63930"/>
    <w:rsid w:val="00F63E47"/>
    <w:rsid w:val="00F63E89"/>
    <w:rsid w:val="00F6440D"/>
    <w:rsid w:val="00F64ACC"/>
    <w:rsid w:val="00F65260"/>
    <w:rsid w:val="00F659F0"/>
    <w:rsid w:val="00F65D58"/>
    <w:rsid w:val="00F66124"/>
    <w:rsid w:val="00F6669F"/>
    <w:rsid w:val="00F67005"/>
    <w:rsid w:val="00F670B4"/>
    <w:rsid w:val="00F674EF"/>
    <w:rsid w:val="00F67CA3"/>
    <w:rsid w:val="00F7042C"/>
    <w:rsid w:val="00F70CC8"/>
    <w:rsid w:val="00F70FEA"/>
    <w:rsid w:val="00F713CE"/>
    <w:rsid w:val="00F7151E"/>
    <w:rsid w:val="00F722C2"/>
    <w:rsid w:val="00F72A3C"/>
    <w:rsid w:val="00F72D77"/>
    <w:rsid w:val="00F73B1E"/>
    <w:rsid w:val="00F7420C"/>
    <w:rsid w:val="00F74476"/>
    <w:rsid w:val="00F751E5"/>
    <w:rsid w:val="00F75721"/>
    <w:rsid w:val="00F75AC1"/>
    <w:rsid w:val="00F75C1F"/>
    <w:rsid w:val="00F76508"/>
    <w:rsid w:val="00F768A3"/>
    <w:rsid w:val="00F76AAB"/>
    <w:rsid w:val="00F7771C"/>
    <w:rsid w:val="00F8085E"/>
    <w:rsid w:val="00F81197"/>
    <w:rsid w:val="00F81418"/>
    <w:rsid w:val="00F815B4"/>
    <w:rsid w:val="00F81875"/>
    <w:rsid w:val="00F81973"/>
    <w:rsid w:val="00F82080"/>
    <w:rsid w:val="00F82761"/>
    <w:rsid w:val="00F82C64"/>
    <w:rsid w:val="00F8311A"/>
    <w:rsid w:val="00F835A7"/>
    <w:rsid w:val="00F835C2"/>
    <w:rsid w:val="00F85374"/>
    <w:rsid w:val="00F853E1"/>
    <w:rsid w:val="00F85C81"/>
    <w:rsid w:val="00F86A36"/>
    <w:rsid w:val="00F86A98"/>
    <w:rsid w:val="00F86BA7"/>
    <w:rsid w:val="00F87C29"/>
    <w:rsid w:val="00F87DA9"/>
    <w:rsid w:val="00F90802"/>
    <w:rsid w:val="00F90F86"/>
    <w:rsid w:val="00F91023"/>
    <w:rsid w:val="00F911B3"/>
    <w:rsid w:val="00F91371"/>
    <w:rsid w:val="00F91999"/>
    <w:rsid w:val="00F92153"/>
    <w:rsid w:val="00F926E4"/>
    <w:rsid w:val="00F928AC"/>
    <w:rsid w:val="00F92A33"/>
    <w:rsid w:val="00F930D1"/>
    <w:rsid w:val="00F9349D"/>
    <w:rsid w:val="00F939CC"/>
    <w:rsid w:val="00F93FE6"/>
    <w:rsid w:val="00F94202"/>
    <w:rsid w:val="00F948EB"/>
    <w:rsid w:val="00F95953"/>
    <w:rsid w:val="00F96375"/>
    <w:rsid w:val="00F96566"/>
    <w:rsid w:val="00F96BA3"/>
    <w:rsid w:val="00F96D0A"/>
    <w:rsid w:val="00F96F7C"/>
    <w:rsid w:val="00F97E14"/>
    <w:rsid w:val="00FA054B"/>
    <w:rsid w:val="00FA0A34"/>
    <w:rsid w:val="00FA0CAF"/>
    <w:rsid w:val="00FA0E69"/>
    <w:rsid w:val="00FA14F8"/>
    <w:rsid w:val="00FA1509"/>
    <w:rsid w:val="00FA179F"/>
    <w:rsid w:val="00FA1BD0"/>
    <w:rsid w:val="00FA1E2C"/>
    <w:rsid w:val="00FA271E"/>
    <w:rsid w:val="00FA32A4"/>
    <w:rsid w:val="00FA3556"/>
    <w:rsid w:val="00FA486D"/>
    <w:rsid w:val="00FA4D16"/>
    <w:rsid w:val="00FA54C3"/>
    <w:rsid w:val="00FA5590"/>
    <w:rsid w:val="00FA5798"/>
    <w:rsid w:val="00FA5B0F"/>
    <w:rsid w:val="00FA5DBF"/>
    <w:rsid w:val="00FA5E90"/>
    <w:rsid w:val="00FA5FA2"/>
    <w:rsid w:val="00FA6284"/>
    <w:rsid w:val="00FA6361"/>
    <w:rsid w:val="00FA6B89"/>
    <w:rsid w:val="00FA6E20"/>
    <w:rsid w:val="00FA7EAD"/>
    <w:rsid w:val="00FB0129"/>
    <w:rsid w:val="00FB0331"/>
    <w:rsid w:val="00FB04F5"/>
    <w:rsid w:val="00FB07AF"/>
    <w:rsid w:val="00FB181F"/>
    <w:rsid w:val="00FB21B6"/>
    <w:rsid w:val="00FB23FA"/>
    <w:rsid w:val="00FB2BC7"/>
    <w:rsid w:val="00FB2E38"/>
    <w:rsid w:val="00FB33DC"/>
    <w:rsid w:val="00FB3752"/>
    <w:rsid w:val="00FB37E3"/>
    <w:rsid w:val="00FB3B1C"/>
    <w:rsid w:val="00FB3B79"/>
    <w:rsid w:val="00FB3F18"/>
    <w:rsid w:val="00FB48D5"/>
    <w:rsid w:val="00FB4B7C"/>
    <w:rsid w:val="00FB5379"/>
    <w:rsid w:val="00FB5847"/>
    <w:rsid w:val="00FB5A67"/>
    <w:rsid w:val="00FB5D41"/>
    <w:rsid w:val="00FB6A11"/>
    <w:rsid w:val="00FB7481"/>
    <w:rsid w:val="00FC07B0"/>
    <w:rsid w:val="00FC091E"/>
    <w:rsid w:val="00FC097C"/>
    <w:rsid w:val="00FC0FC9"/>
    <w:rsid w:val="00FC1E74"/>
    <w:rsid w:val="00FC1ED8"/>
    <w:rsid w:val="00FC1FD3"/>
    <w:rsid w:val="00FC217E"/>
    <w:rsid w:val="00FC26A6"/>
    <w:rsid w:val="00FC2A31"/>
    <w:rsid w:val="00FC32C7"/>
    <w:rsid w:val="00FC34F0"/>
    <w:rsid w:val="00FC359F"/>
    <w:rsid w:val="00FC35CE"/>
    <w:rsid w:val="00FC372D"/>
    <w:rsid w:val="00FC3DBA"/>
    <w:rsid w:val="00FC4DB1"/>
    <w:rsid w:val="00FC5696"/>
    <w:rsid w:val="00FC5E42"/>
    <w:rsid w:val="00FC5F13"/>
    <w:rsid w:val="00FC63EA"/>
    <w:rsid w:val="00FC6802"/>
    <w:rsid w:val="00FC69EC"/>
    <w:rsid w:val="00FC7033"/>
    <w:rsid w:val="00FC7B75"/>
    <w:rsid w:val="00FD0186"/>
    <w:rsid w:val="00FD04AE"/>
    <w:rsid w:val="00FD05A7"/>
    <w:rsid w:val="00FD0743"/>
    <w:rsid w:val="00FD08C0"/>
    <w:rsid w:val="00FD0925"/>
    <w:rsid w:val="00FD1570"/>
    <w:rsid w:val="00FD168C"/>
    <w:rsid w:val="00FD1C61"/>
    <w:rsid w:val="00FD1CEC"/>
    <w:rsid w:val="00FD1FD1"/>
    <w:rsid w:val="00FD3287"/>
    <w:rsid w:val="00FD3464"/>
    <w:rsid w:val="00FD3EDB"/>
    <w:rsid w:val="00FD45CD"/>
    <w:rsid w:val="00FD5404"/>
    <w:rsid w:val="00FD5C2B"/>
    <w:rsid w:val="00FD5DA9"/>
    <w:rsid w:val="00FD5F78"/>
    <w:rsid w:val="00FD6149"/>
    <w:rsid w:val="00FD628C"/>
    <w:rsid w:val="00FD6368"/>
    <w:rsid w:val="00FD6CBC"/>
    <w:rsid w:val="00FD6D3B"/>
    <w:rsid w:val="00FD70FC"/>
    <w:rsid w:val="00FD7268"/>
    <w:rsid w:val="00FD76AE"/>
    <w:rsid w:val="00FE044C"/>
    <w:rsid w:val="00FE08CE"/>
    <w:rsid w:val="00FE1E01"/>
    <w:rsid w:val="00FE1E8D"/>
    <w:rsid w:val="00FE2073"/>
    <w:rsid w:val="00FE2D15"/>
    <w:rsid w:val="00FE2E6E"/>
    <w:rsid w:val="00FE3BE2"/>
    <w:rsid w:val="00FE4F45"/>
    <w:rsid w:val="00FE510A"/>
    <w:rsid w:val="00FE52BA"/>
    <w:rsid w:val="00FE55B3"/>
    <w:rsid w:val="00FE630A"/>
    <w:rsid w:val="00FE65CF"/>
    <w:rsid w:val="00FE6854"/>
    <w:rsid w:val="00FE6B89"/>
    <w:rsid w:val="00FE6C10"/>
    <w:rsid w:val="00FE6DFC"/>
    <w:rsid w:val="00FE6F4D"/>
    <w:rsid w:val="00FE73B9"/>
    <w:rsid w:val="00FE76D9"/>
    <w:rsid w:val="00FE7BD3"/>
    <w:rsid w:val="00FE7E7A"/>
    <w:rsid w:val="00FF04F3"/>
    <w:rsid w:val="00FF0EDE"/>
    <w:rsid w:val="00FF123B"/>
    <w:rsid w:val="00FF30DA"/>
    <w:rsid w:val="00FF35A1"/>
    <w:rsid w:val="00FF3AAB"/>
    <w:rsid w:val="00FF3C18"/>
    <w:rsid w:val="00FF4523"/>
    <w:rsid w:val="00FF46CD"/>
    <w:rsid w:val="00FF48DB"/>
    <w:rsid w:val="00FF4A4A"/>
    <w:rsid w:val="00FF5822"/>
    <w:rsid w:val="00FF612A"/>
    <w:rsid w:val="00FF6AFF"/>
    <w:rsid w:val="00FF6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892618"/>
  <w15:docId w15:val="{092070EE-8BFE-406D-AF9E-48B2B03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838"/>
    <w:rPr>
      <w:sz w:val="24"/>
      <w:szCs w:val="24"/>
      <w:lang w:eastAsia="en-US"/>
    </w:rPr>
  </w:style>
  <w:style w:type="paragraph" w:styleId="Balk1">
    <w:name w:val="heading 1"/>
    <w:basedOn w:val="Normal"/>
    <w:next w:val="Normal"/>
    <w:qFormat/>
    <w:pPr>
      <w:keepNext/>
      <w:jc w:val="center"/>
      <w:outlineLvl w:val="0"/>
    </w:pPr>
    <w:rPr>
      <w:rFonts w:ascii="Arial" w:hAnsi="Arial" w:cs="Arial"/>
      <w:b/>
      <w:bCs/>
      <w:sz w:val="20"/>
      <w:szCs w:val="20"/>
    </w:rPr>
  </w:style>
  <w:style w:type="paragraph" w:styleId="Balk2">
    <w:name w:val="heading 2"/>
    <w:basedOn w:val="Normal"/>
    <w:next w:val="Normal"/>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link w:val="Balk3Char"/>
    <w:semiHidden/>
    <w:unhideWhenUsed/>
    <w:qFormat/>
    <w:rsid w:val="008218BE"/>
    <w:pPr>
      <w:keepNext/>
      <w:spacing w:before="240" w:after="60"/>
      <w:outlineLvl w:val="2"/>
    </w:pPr>
    <w:rPr>
      <w:rFonts w:ascii="Calibri Light" w:hAnsi="Calibri Light"/>
      <w:b/>
      <w:bCs/>
      <w:sz w:val="26"/>
      <w:szCs w:val="26"/>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semiHidden/>
    <w:rsid w:val="008218BE"/>
    <w:rPr>
      <w:rFonts w:ascii="Calibri Light" w:eastAsia="Times New Roman" w:hAnsi="Calibri Light" w:cs="Times New Roman"/>
      <w:b/>
      <w:bCs/>
      <w:sz w:val="26"/>
      <w:szCs w:val="26"/>
      <w:lang w:eastAsia="en-US"/>
    </w:rPr>
  </w:style>
  <w:style w:type="character" w:styleId="Kpr">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uiPriority w:val="99"/>
    <w:rPr>
      <w:color w:val="800080"/>
      <w:u w:val="single"/>
    </w:rPr>
  </w:style>
  <w:style w:type="paragraph" w:styleId="GvdeMetniGirintisi">
    <w:name w:val="Body Text Indent"/>
    <w:basedOn w:val="Normal"/>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character" w:customStyle="1" w:styleId="GvdeMetniChar">
    <w:name w:val="Gövde Metni Char"/>
    <w:basedOn w:val="VarsaylanParagrafYazTipi"/>
    <w:link w:val="GvdeMetni"/>
    <w:rsid w:val="00FB5379"/>
    <w:rPr>
      <w:color w:val="FF0000"/>
      <w:sz w:val="24"/>
      <w:szCs w:val="24"/>
      <w:shd w:val="clear" w:color="auto" w:fill="FFFFFF"/>
      <w:lang w:eastAsia="en-US"/>
    </w:rPr>
  </w:style>
  <w:style w:type="paragraph" w:styleId="stbilgi">
    <w:name w:val="header"/>
    <w:basedOn w:val="Normal"/>
    <w:link w:val="stbilgiChar"/>
    <w:uiPriority w:val="99"/>
    <w:pPr>
      <w:tabs>
        <w:tab w:val="center" w:pos="4536"/>
        <w:tab w:val="right" w:pos="9072"/>
      </w:tabs>
    </w:pPr>
  </w:style>
  <w:style w:type="paragraph" w:styleId="Altbilgi">
    <w:name w:val="footer"/>
    <w:basedOn w:val="Normal"/>
    <w:link w:val="AltbilgiChar"/>
    <w:uiPriority w:val="99"/>
    <w:pPr>
      <w:tabs>
        <w:tab w:val="center" w:pos="4536"/>
        <w:tab w:val="right" w:pos="9072"/>
      </w:tabs>
    </w:pPr>
  </w:style>
  <w:style w:type="character" w:customStyle="1" w:styleId="AltbilgiChar">
    <w:name w:val="Altbilgi Char"/>
    <w:link w:val="Altbilgi"/>
    <w:uiPriority w:val="99"/>
    <w:rsid w:val="00AA59EC"/>
    <w:rPr>
      <w:sz w:val="24"/>
      <w:szCs w:val="24"/>
      <w:lang w:eastAsia="en-US"/>
    </w:r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lang w:eastAsia="tr-TR"/>
    </w:rPr>
  </w:style>
  <w:style w:type="character" w:customStyle="1" w:styleId="DipnotMetniChar">
    <w:name w:val="Dipnot Metni Char"/>
    <w:link w:val="DipnotMetni"/>
    <w:semiHidden/>
    <w:rsid w:val="00F64ACC"/>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rsid w:val="00720551"/>
    <w:pPr>
      <w:spacing w:after="120" w:line="480" w:lineRule="auto"/>
    </w:p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rPr>
      <w:lang w:eastAsia="tr-TR"/>
    </w:r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paragraph" w:styleId="KonuBal">
    <w:name w:val="Title"/>
    <w:basedOn w:val="Normal"/>
    <w:link w:val="KonuBalChar"/>
    <w:qFormat/>
    <w:rsid w:val="008218BE"/>
    <w:pPr>
      <w:spacing w:line="240" w:lineRule="atLeast"/>
      <w:jc w:val="center"/>
    </w:pPr>
    <w:rPr>
      <w:b/>
      <w:sz w:val="32"/>
      <w:szCs w:val="20"/>
      <w:lang w:val="en-AU" w:eastAsia="tr-TR"/>
    </w:rPr>
  </w:style>
  <w:style w:type="character" w:customStyle="1" w:styleId="KonuBalChar">
    <w:name w:val="Konu Başlığı Char"/>
    <w:link w:val="KonuBal"/>
    <w:rsid w:val="008218BE"/>
    <w:rPr>
      <w:b/>
      <w:sz w:val="32"/>
      <w:lang w:val="en-AU"/>
    </w:rPr>
  </w:style>
  <w:style w:type="paragraph" w:styleId="ListeParagraf">
    <w:name w:val="List Paragraph"/>
    <w:basedOn w:val="Normal"/>
    <w:uiPriority w:val="34"/>
    <w:qFormat/>
    <w:rsid w:val="008218BE"/>
    <w:pPr>
      <w:ind w:left="708"/>
    </w:pPr>
    <w:rPr>
      <w:lang w:eastAsia="tr-TR"/>
    </w:rPr>
  </w:style>
  <w:style w:type="character" w:customStyle="1" w:styleId="AltBilgiChar0">
    <w:name w:val="Alt Bilgi Char"/>
    <w:uiPriority w:val="99"/>
    <w:rsid w:val="009463F1"/>
  </w:style>
  <w:style w:type="character" w:customStyle="1" w:styleId="st">
    <w:name w:val="st"/>
    <w:basedOn w:val="VarsaylanParagrafYazTipi"/>
    <w:rsid w:val="003A75AD"/>
  </w:style>
  <w:style w:type="character" w:customStyle="1" w:styleId="GvdeMetniGirintisi3Char">
    <w:name w:val="Gövde Metni Girintisi 3 Char"/>
    <w:link w:val="msobodytextindent3"/>
    <w:locked/>
    <w:rsid w:val="003A12FA"/>
    <w:rPr>
      <w:sz w:val="24"/>
      <w:szCs w:val="24"/>
    </w:rPr>
  </w:style>
  <w:style w:type="paragraph" w:customStyle="1" w:styleId="msobodytextindent3">
    <w:name w:val="msobodytextindent3"/>
    <w:basedOn w:val="Normal"/>
    <w:link w:val="GvdeMetniGirintisi3Char"/>
    <w:rsid w:val="003A12FA"/>
    <w:pPr>
      <w:ind w:left="360" w:firstLine="360"/>
      <w:jc w:val="both"/>
    </w:pPr>
    <w:rPr>
      <w:lang w:eastAsia="tr-TR"/>
    </w:rPr>
  </w:style>
  <w:style w:type="paragraph" w:styleId="Altyaz">
    <w:name w:val="Subtitle"/>
    <w:basedOn w:val="Normal"/>
    <w:next w:val="Normal"/>
    <w:link w:val="AltyazChar"/>
    <w:qFormat/>
    <w:rsid w:val="001E6EA4"/>
    <w:pPr>
      <w:spacing w:after="60"/>
      <w:jc w:val="center"/>
      <w:outlineLvl w:val="1"/>
    </w:pPr>
    <w:rPr>
      <w:rFonts w:ascii="Calibri Light" w:hAnsi="Calibri Light"/>
    </w:rPr>
  </w:style>
  <w:style w:type="character" w:customStyle="1" w:styleId="AltyazChar">
    <w:name w:val="Altyazı Char"/>
    <w:link w:val="Altyaz"/>
    <w:rsid w:val="001E6EA4"/>
    <w:rPr>
      <w:rFonts w:ascii="Calibri Light" w:eastAsia="Times New Roman" w:hAnsi="Calibri Light" w:cs="Times New Roman"/>
      <w:sz w:val="24"/>
      <w:szCs w:val="24"/>
      <w:lang w:eastAsia="en-US"/>
    </w:rPr>
  </w:style>
  <w:style w:type="paragraph" w:styleId="TBal">
    <w:name w:val="TOC Heading"/>
    <w:basedOn w:val="Balk1"/>
    <w:next w:val="Normal"/>
    <w:uiPriority w:val="39"/>
    <w:unhideWhenUsed/>
    <w:qFormat/>
    <w:rsid w:val="009A384D"/>
    <w:pPr>
      <w:keepLines/>
      <w:spacing w:before="240" w:line="259" w:lineRule="auto"/>
      <w:jc w:val="left"/>
      <w:outlineLvl w:val="9"/>
    </w:pPr>
    <w:rPr>
      <w:rFonts w:ascii="Calibri Light" w:hAnsi="Calibri Light" w:cs="Times New Roman"/>
      <w:b w:val="0"/>
      <w:bCs w:val="0"/>
      <w:color w:val="2E74B5"/>
      <w:sz w:val="32"/>
      <w:szCs w:val="32"/>
      <w:lang w:eastAsia="tr-TR"/>
    </w:rPr>
  </w:style>
  <w:style w:type="paragraph" w:styleId="T2">
    <w:name w:val="toc 2"/>
    <w:basedOn w:val="Normal"/>
    <w:next w:val="Normal"/>
    <w:autoRedefine/>
    <w:uiPriority w:val="39"/>
    <w:rsid w:val="009A384D"/>
    <w:pPr>
      <w:ind w:left="240"/>
    </w:pPr>
  </w:style>
  <w:style w:type="paragraph" w:styleId="T1">
    <w:name w:val="toc 1"/>
    <w:basedOn w:val="Normal"/>
    <w:next w:val="Normal"/>
    <w:autoRedefine/>
    <w:uiPriority w:val="39"/>
    <w:rsid w:val="009A384D"/>
    <w:pPr>
      <w:tabs>
        <w:tab w:val="right" w:leader="dot" w:pos="9060"/>
      </w:tabs>
    </w:pPr>
    <w:rPr>
      <w:b/>
      <w:noProof/>
    </w:rPr>
  </w:style>
  <w:style w:type="character" w:customStyle="1" w:styleId="text">
    <w:name w:val="text"/>
    <w:rsid w:val="00C76BF5"/>
  </w:style>
  <w:style w:type="character" w:customStyle="1" w:styleId="spantire0">
    <w:name w:val="spantire0"/>
    <w:rsid w:val="00716ED0"/>
  </w:style>
  <w:style w:type="character" w:customStyle="1" w:styleId="spantire1">
    <w:name w:val="spantire1"/>
    <w:rsid w:val="00716ED0"/>
  </w:style>
  <w:style w:type="character" w:customStyle="1" w:styleId="zmlenmeyenBahsetme1">
    <w:name w:val="Çözümlenmeyen Bahsetme1"/>
    <w:basedOn w:val="VarsaylanParagrafYazTipi"/>
    <w:uiPriority w:val="99"/>
    <w:semiHidden/>
    <w:unhideWhenUsed/>
    <w:rsid w:val="009E3152"/>
    <w:rPr>
      <w:color w:val="605E5C"/>
      <w:shd w:val="clear" w:color="auto" w:fill="E1DFDD"/>
    </w:rPr>
  </w:style>
  <w:style w:type="character" w:customStyle="1" w:styleId="zmlenmeyenBahsetme2">
    <w:name w:val="Çözümlenmeyen Bahsetme2"/>
    <w:basedOn w:val="VarsaylanParagrafYazTipi"/>
    <w:uiPriority w:val="99"/>
    <w:semiHidden/>
    <w:unhideWhenUsed/>
    <w:rsid w:val="00CA5B32"/>
    <w:rPr>
      <w:color w:val="605E5C"/>
      <w:shd w:val="clear" w:color="auto" w:fill="E1DFDD"/>
    </w:rPr>
  </w:style>
  <w:style w:type="character" w:customStyle="1" w:styleId="stbilgiChar">
    <w:name w:val="Üstbilgi Char"/>
    <w:basedOn w:val="VarsaylanParagrafYazTipi"/>
    <w:link w:val="stbilgi"/>
    <w:uiPriority w:val="99"/>
    <w:rsid w:val="00E433C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8872798">
      <w:bodyDiv w:val="1"/>
      <w:marLeft w:val="0"/>
      <w:marRight w:val="0"/>
      <w:marTop w:val="0"/>
      <w:marBottom w:val="0"/>
      <w:divBdr>
        <w:top w:val="none" w:sz="0" w:space="0" w:color="auto"/>
        <w:left w:val="none" w:sz="0" w:space="0" w:color="auto"/>
        <w:bottom w:val="none" w:sz="0" w:space="0" w:color="auto"/>
        <w:right w:val="none" w:sz="0" w:space="0" w:color="auto"/>
      </w:divBdr>
    </w:div>
    <w:div w:id="10449382">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19820140">
      <w:bodyDiv w:val="1"/>
      <w:marLeft w:val="0"/>
      <w:marRight w:val="0"/>
      <w:marTop w:val="0"/>
      <w:marBottom w:val="0"/>
      <w:divBdr>
        <w:top w:val="none" w:sz="0" w:space="0" w:color="auto"/>
        <w:left w:val="none" w:sz="0" w:space="0" w:color="auto"/>
        <w:bottom w:val="none" w:sz="0" w:space="0" w:color="auto"/>
        <w:right w:val="none" w:sz="0" w:space="0" w:color="auto"/>
      </w:divBdr>
      <w:divsChild>
        <w:div w:id="1123885761">
          <w:marLeft w:val="0"/>
          <w:marRight w:val="0"/>
          <w:marTop w:val="0"/>
          <w:marBottom w:val="0"/>
          <w:divBdr>
            <w:top w:val="none" w:sz="0" w:space="0" w:color="auto"/>
            <w:left w:val="none" w:sz="0" w:space="0" w:color="auto"/>
            <w:bottom w:val="none" w:sz="0" w:space="0" w:color="auto"/>
            <w:right w:val="none" w:sz="0" w:space="0" w:color="auto"/>
          </w:divBdr>
          <w:divsChild>
            <w:div w:id="463083927">
              <w:marLeft w:val="0"/>
              <w:marRight w:val="0"/>
              <w:marTop w:val="0"/>
              <w:marBottom w:val="0"/>
              <w:divBdr>
                <w:top w:val="none" w:sz="0" w:space="0" w:color="auto"/>
                <w:left w:val="none" w:sz="0" w:space="0" w:color="auto"/>
                <w:bottom w:val="none" w:sz="0" w:space="0" w:color="auto"/>
                <w:right w:val="none" w:sz="0" w:space="0" w:color="auto"/>
              </w:divBdr>
              <w:divsChild>
                <w:div w:id="2129271320">
                  <w:marLeft w:val="0"/>
                  <w:marRight w:val="0"/>
                  <w:marTop w:val="0"/>
                  <w:marBottom w:val="0"/>
                  <w:divBdr>
                    <w:top w:val="none" w:sz="0" w:space="0" w:color="auto"/>
                    <w:left w:val="none" w:sz="0" w:space="0" w:color="auto"/>
                    <w:bottom w:val="none" w:sz="0" w:space="0" w:color="auto"/>
                    <w:right w:val="none" w:sz="0" w:space="0" w:color="auto"/>
                  </w:divBdr>
                  <w:divsChild>
                    <w:div w:id="578296780">
                      <w:marLeft w:val="0"/>
                      <w:marRight w:val="0"/>
                      <w:marTop w:val="0"/>
                      <w:marBottom w:val="0"/>
                      <w:divBdr>
                        <w:top w:val="none" w:sz="0" w:space="0" w:color="auto"/>
                        <w:left w:val="none" w:sz="0" w:space="0" w:color="auto"/>
                        <w:bottom w:val="none" w:sz="0" w:space="0" w:color="auto"/>
                        <w:right w:val="none" w:sz="0" w:space="0" w:color="auto"/>
                      </w:divBdr>
                      <w:divsChild>
                        <w:div w:id="9221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02364">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4060511">
      <w:bodyDiv w:val="1"/>
      <w:marLeft w:val="0"/>
      <w:marRight w:val="0"/>
      <w:marTop w:val="0"/>
      <w:marBottom w:val="0"/>
      <w:divBdr>
        <w:top w:val="none" w:sz="0" w:space="0" w:color="auto"/>
        <w:left w:val="none" w:sz="0" w:space="0" w:color="auto"/>
        <w:bottom w:val="none" w:sz="0" w:space="0" w:color="auto"/>
        <w:right w:val="none" w:sz="0" w:space="0" w:color="auto"/>
      </w:divBdr>
    </w:div>
    <w:div w:id="25570706">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26957753">
      <w:bodyDiv w:val="1"/>
      <w:marLeft w:val="0"/>
      <w:marRight w:val="0"/>
      <w:marTop w:val="0"/>
      <w:marBottom w:val="0"/>
      <w:divBdr>
        <w:top w:val="none" w:sz="0" w:space="0" w:color="auto"/>
        <w:left w:val="none" w:sz="0" w:space="0" w:color="auto"/>
        <w:bottom w:val="none" w:sz="0" w:space="0" w:color="auto"/>
        <w:right w:val="none" w:sz="0" w:space="0" w:color="auto"/>
      </w:divBdr>
    </w:div>
    <w:div w:id="31227034">
      <w:bodyDiv w:val="1"/>
      <w:marLeft w:val="0"/>
      <w:marRight w:val="0"/>
      <w:marTop w:val="0"/>
      <w:marBottom w:val="0"/>
      <w:divBdr>
        <w:top w:val="none" w:sz="0" w:space="0" w:color="auto"/>
        <w:left w:val="none" w:sz="0" w:space="0" w:color="auto"/>
        <w:bottom w:val="none" w:sz="0" w:space="0" w:color="auto"/>
        <w:right w:val="none" w:sz="0" w:space="0" w:color="auto"/>
      </w:divBdr>
    </w:div>
    <w:div w:id="35394828">
      <w:bodyDiv w:val="1"/>
      <w:marLeft w:val="0"/>
      <w:marRight w:val="0"/>
      <w:marTop w:val="0"/>
      <w:marBottom w:val="0"/>
      <w:divBdr>
        <w:top w:val="none" w:sz="0" w:space="0" w:color="auto"/>
        <w:left w:val="none" w:sz="0" w:space="0" w:color="auto"/>
        <w:bottom w:val="none" w:sz="0" w:space="0" w:color="auto"/>
        <w:right w:val="none" w:sz="0" w:space="0" w:color="auto"/>
      </w:divBdr>
    </w:div>
    <w:div w:id="36973817">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7844088">
      <w:bodyDiv w:val="1"/>
      <w:marLeft w:val="0"/>
      <w:marRight w:val="0"/>
      <w:marTop w:val="0"/>
      <w:marBottom w:val="0"/>
      <w:divBdr>
        <w:top w:val="none" w:sz="0" w:space="0" w:color="auto"/>
        <w:left w:val="none" w:sz="0" w:space="0" w:color="auto"/>
        <w:bottom w:val="none" w:sz="0" w:space="0" w:color="auto"/>
        <w:right w:val="none" w:sz="0" w:space="0" w:color="auto"/>
      </w:divBdr>
    </w:div>
    <w:div w:id="50540602">
      <w:bodyDiv w:val="1"/>
      <w:marLeft w:val="0"/>
      <w:marRight w:val="0"/>
      <w:marTop w:val="0"/>
      <w:marBottom w:val="0"/>
      <w:divBdr>
        <w:top w:val="none" w:sz="0" w:space="0" w:color="auto"/>
        <w:left w:val="none" w:sz="0" w:space="0" w:color="auto"/>
        <w:bottom w:val="none" w:sz="0" w:space="0" w:color="auto"/>
        <w:right w:val="none" w:sz="0" w:space="0" w:color="auto"/>
      </w:divBdr>
    </w:div>
    <w:div w:id="50931033">
      <w:bodyDiv w:val="1"/>
      <w:marLeft w:val="0"/>
      <w:marRight w:val="0"/>
      <w:marTop w:val="0"/>
      <w:marBottom w:val="0"/>
      <w:divBdr>
        <w:top w:val="none" w:sz="0" w:space="0" w:color="auto"/>
        <w:left w:val="none" w:sz="0" w:space="0" w:color="auto"/>
        <w:bottom w:val="none" w:sz="0" w:space="0" w:color="auto"/>
        <w:right w:val="none" w:sz="0" w:space="0" w:color="auto"/>
      </w:divBdr>
    </w:div>
    <w:div w:id="53285662">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7478116">
      <w:bodyDiv w:val="1"/>
      <w:marLeft w:val="0"/>
      <w:marRight w:val="0"/>
      <w:marTop w:val="0"/>
      <w:marBottom w:val="0"/>
      <w:divBdr>
        <w:top w:val="none" w:sz="0" w:space="0" w:color="auto"/>
        <w:left w:val="none" w:sz="0" w:space="0" w:color="auto"/>
        <w:bottom w:val="none" w:sz="0" w:space="0" w:color="auto"/>
        <w:right w:val="none" w:sz="0" w:space="0" w:color="auto"/>
      </w:divBdr>
    </w:div>
    <w:div w:id="62994076">
      <w:bodyDiv w:val="1"/>
      <w:marLeft w:val="0"/>
      <w:marRight w:val="0"/>
      <w:marTop w:val="0"/>
      <w:marBottom w:val="0"/>
      <w:divBdr>
        <w:top w:val="none" w:sz="0" w:space="0" w:color="auto"/>
        <w:left w:val="none" w:sz="0" w:space="0" w:color="auto"/>
        <w:bottom w:val="none" w:sz="0" w:space="0" w:color="auto"/>
        <w:right w:val="none" w:sz="0" w:space="0" w:color="auto"/>
      </w:divBdr>
    </w:div>
    <w:div w:id="68313543">
      <w:bodyDiv w:val="1"/>
      <w:marLeft w:val="0"/>
      <w:marRight w:val="0"/>
      <w:marTop w:val="0"/>
      <w:marBottom w:val="0"/>
      <w:divBdr>
        <w:top w:val="none" w:sz="0" w:space="0" w:color="auto"/>
        <w:left w:val="none" w:sz="0" w:space="0" w:color="auto"/>
        <w:bottom w:val="none" w:sz="0" w:space="0" w:color="auto"/>
        <w:right w:val="none" w:sz="0" w:space="0" w:color="auto"/>
      </w:divBdr>
    </w:div>
    <w:div w:id="69692228">
      <w:bodyDiv w:val="1"/>
      <w:marLeft w:val="0"/>
      <w:marRight w:val="0"/>
      <w:marTop w:val="0"/>
      <w:marBottom w:val="0"/>
      <w:divBdr>
        <w:top w:val="none" w:sz="0" w:space="0" w:color="auto"/>
        <w:left w:val="none" w:sz="0" w:space="0" w:color="auto"/>
        <w:bottom w:val="none" w:sz="0" w:space="0" w:color="auto"/>
        <w:right w:val="none" w:sz="0" w:space="0" w:color="auto"/>
      </w:divBdr>
    </w:div>
    <w:div w:id="71320288">
      <w:bodyDiv w:val="1"/>
      <w:marLeft w:val="0"/>
      <w:marRight w:val="0"/>
      <w:marTop w:val="0"/>
      <w:marBottom w:val="0"/>
      <w:divBdr>
        <w:top w:val="none" w:sz="0" w:space="0" w:color="auto"/>
        <w:left w:val="none" w:sz="0" w:space="0" w:color="auto"/>
        <w:bottom w:val="none" w:sz="0" w:space="0" w:color="auto"/>
        <w:right w:val="none" w:sz="0" w:space="0" w:color="auto"/>
      </w:divBdr>
    </w:div>
    <w:div w:id="74522354">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7213528">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79567677">
      <w:bodyDiv w:val="1"/>
      <w:marLeft w:val="0"/>
      <w:marRight w:val="0"/>
      <w:marTop w:val="0"/>
      <w:marBottom w:val="0"/>
      <w:divBdr>
        <w:top w:val="none" w:sz="0" w:space="0" w:color="auto"/>
        <w:left w:val="none" w:sz="0" w:space="0" w:color="auto"/>
        <w:bottom w:val="none" w:sz="0" w:space="0" w:color="auto"/>
        <w:right w:val="none" w:sz="0" w:space="0" w:color="auto"/>
      </w:divBdr>
    </w:div>
    <w:div w:id="85005135">
      <w:bodyDiv w:val="1"/>
      <w:marLeft w:val="0"/>
      <w:marRight w:val="0"/>
      <w:marTop w:val="0"/>
      <w:marBottom w:val="0"/>
      <w:divBdr>
        <w:top w:val="none" w:sz="0" w:space="0" w:color="auto"/>
        <w:left w:val="none" w:sz="0" w:space="0" w:color="auto"/>
        <w:bottom w:val="none" w:sz="0" w:space="0" w:color="auto"/>
        <w:right w:val="none" w:sz="0" w:space="0" w:color="auto"/>
      </w:divBdr>
    </w:div>
    <w:div w:id="87309863">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8529183">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09713290">
      <w:bodyDiv w:val="1"/>
      <w:marLeft w:val="0"/>
      <w:marRight w:val="0"/>
      <w:marTop w:val="0"/>
      <w:marBottom w:val="0"/>
      <w:divBdr>
        <w:top w:val="none" w:sz="0" w:space="0" w:color="auto"/>
        <w:left w:val="none" w:sz="0" w:space="0" w:color="auto"/>
        <w:bottom w:val="none" w:sz="0" w:space="0" w:color="auto"/>
        <w:right w:val="none" w:sz="0" w:space="0" w:color="auto"/>
      </w:divBdr>
    </w:div>
    <w:div w:id="111246579">
      <w:bodyDiv w:val="1"/>
      <w:marLeft w:val="0"/>
      <w:marRight w:val="0"/>
      <w:marTop w:val="0"/>
      <w:marBottom w:val="0"/>
      <w:divBdr>
        <w:top w:val="none" w:sz="0" w:space="0" w:color="auto"/>
        <w:left w:val="none" w:sz="0" w:space="0" w:color="auto"/>
        <w:bottom w:val="none" w:sz="0" w:space="0" w:color="auto"/>
        <w:right w:val="none" w:sz="0" w:space="0" w:color="auto"/>
      </w:divBdr>
    </w:div>
    <w:div w:id="113334798">
      <w:bodyDiv w:val="1"/>
      <w:marLeft w:val="0"/>
      <w:marRight w:val="0"/>
      <w:marTop w:val="0"/>
      <w:marBottom w:val="0"/>
      <w:divBdr>
        <w:top w:val="none" w:sz="0" w:space="0" w:color="auto"/>
        <w:left w:val="none" w:sz="0" w:space="0" w:color="auto"/>
        <w:bottom w:val="none" w:sz="0" w:space="0" w:color="auto"/>
        <w:right w:val="none" w:sz="0" w:space="0" w:color="auto"/>
      </w:divBdr>
    </w:div>
    <w:div w:id="117797047">
      <w:bodyDiv w:val="1"/>
      <w:marLeft w:val="0"/>
      <w:marRight w:val="0"/>
      <w:marTop w:val="0"/>
      <w:marBottom w:val="0"/>
      <w:divBdr>
        <w:top w:val="none" w:sz="0" w:space="0" w:color="auto"/>
        <w:left w:val="none" w:sz="0" w:space="0" w:color="auto"/>
        <w:bottom w:val="none" w:sz="0" w:space="0" w:color="auto"/>
        <w:right w:val="none" w:sz="0" w:space="0" w:color="auto"/>
      </w:divBdr>
    </w:div>
    <w:div w:id="123734923">
      <w:bodyDiv w:val="1"/>
      <w:marLeft w:val="0"/>
      <w:marRight w:val="0"/>
      <w:marTop w:val="0"/>
      <w:marBottom w:val="0"/>
      <w:divBdr>
        <w:top w:val="none" w:sz="0" w:space="0" w:color="auto"/>
        <w:left w:val="none" w:sz="0" w:space="0" w:color="auto"/>
        <w:bottom w:val="none" w:sz="0" w:space="0" w:color="auto"/>
        <w:right w:val="none" w:sz="0" w:space="0" w:color="auto"/>
      </w:divBdr>
    </w:div>
    <w:div w:id="127019190">
      <w:bodyDiv w:val="1"/>
      <w:marLeft w:val="0"/>
      <w:marRight w:val="0"/>
      <w:marTop w:val="0"/>
      <w:marBottom w:val="0"/>
      <w:divBdr>
        <w:top w:val="none" w:sz="0" w:space="0" w:color="auto"/>
        <w:left w:val="none" w:sz="0" w:space="0" w:color="auto"/>
        <w:bottom w:val="none" w:sz="0" w:space="0" w:color="auto"/>
        <w:right w:val="none" w:sz="0" w:space="0" w:color="auto"/>
      </w:divBdr>
    </w:div>
    <w:div w:id="130365864">
      <w:bodyDiv w:val="1"/>
      <w:marLeft w:val="0"/>
      <w:marRight w:val="0"/>
      <w:marTop w:val="0"/>
      <w:marBottom w:val="0"/>
      <w:divBdr>
        <w:top w:val="none" w:sz="0" w:space="0" w:color="auto"/>
        <w:left w:val="none" w:sz="0" w:space="0" w:color="auto"/>
        <w:bottom w:val="none" w:sz="0" w:space="0" w:color="auto"/>
        <w:right w:val="none" w:sz="0" w:space="0" w:color="auto"/>
      </w:divBdr>
    </w:div>
    <w:div w:id="130487244">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2456338">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41698554">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48715439">
      <w:bodyDiv w:val="1"/>
      <w:marLeft w:val="0"/>
      <w:marRight w:val="0"/>
      <w:marTop w:val="0"/>
      <w:marBottom w:val="0"/>
      <w:divBdr>
        <w:top w:val="none" w:sz="0" w:space="0" w:color="auto"/>
        <w:left w:val="none" w:sz="0" w:space="0" w:color="auto"/>
        <w:bottom w:val="none" w:sz="0" w:space="0" w:color="auto"/>
        <w:right w:val="none" w:sz="0" w:space="0" w:color="auto"/>
      </w:divBdr>
    </w:div>
    <w:div w:id="149179581">
      <w:bodyDiv w:val="1"/>
      <w:marLeft w:val="0"/>
      <w:marRight w:val="0"/>
      <w:marTop w:val="0"/>
      <w:marBottom w:val="0"/>
      <w:divBdr>
        <w:top w:val="none" w:sz="0" w:space="0" w:color="auto"/>
        <w:left w:val="none" w:sz="0" w:space="0" w:color="auto"/>
        <w:bottom w:val="none" w:sz="0" w:space="0" w:color="auto"/>
        <w:right w:val="none" w:sz="0" w:space="0" w:color="auto"/>
      </w:divBdr>
    </w:div>
    <w:div w:id="153376382">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78592">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3861775">
      <w:bodyDiv w:val="1"/>
      <w:marLeft w:val="0"/>
      <w:marRight w:val="0"/>
      <w:marTop w:val="0"/>
      <w:marBottom w:val="0"/>
      <w:divBdr>
        <w:top w:val="none" w:sz="0" w:space="0" w:color="auto"/>
        <w:left w:val="none" w:sz="0" w:space="0" w:color="auto"/>
        <w:bottom w:val="none" w:sz="0" w:space="0" w:color="auto"/>
        <w:right w:val="none" w:sz="0" w:space="0" w:color="auto"/>
      </w:divBdr>
    </w:div>
    <w:div w:id="164715236">
      <w:bodyDiv w:val="1"/>
      <w:marLeft w:val="0"/>
      <w:marRight w:val="0"/>
      <w:marTop w:val="0"/>
      <w:marBottom w:val="0"/>
      <w:divBdr>
        <w:top w:val="none" w:sz="0" w:space="0" w:color="auto"/>
        <w:left w:val="none" w:sz="0" w:space="0" w:color="auto"/>
        <w:bottom w:val="none" w:sz="0" w:space="0" w:color="auto"/>
        <w:right w:val="none" w:sz="0" w:space="0" w:color="auto"/>
      </w:divBdr>
    </w:div>
    <w:div w:id="166866122">
      <w:bodyDiv w:val="1"/>
      <w:marLeft w:val="0"/>
      <w:marRight w:val="0"/>
      <w:marTop w:val="0"/>
      <w:marBottom w:val="0"/>
      <w:divBdr>
        <w:top w:val="none" w:sz="0" w:space="0" w:color="auto"/>
        <w:left w:val="none" w:sz="0" w:space="0" w:color="auto"/>
        <w:bottom w:val="none" w:sz="0" w:space="0" w:color="auto"/>
        <w:right w:val="none" w:sz="0" w:space="0" w:color="auto"/>
      </w:divBdr>
    </w:div>
    <w:div w:id="167252939">
      <w:bodyDiv w:val="1"/>
      <w:marLeft w:val="0"/>
      <w:marRight w:val="0"/>
      <w:marTop w:val="0"/>
      <w:marBottom w:val="0"/>
      <w:divBdr>
        <w:top w:val="none" w:sz="0" w:space="0" w:color="auto"/>
        <w:left w:val="none" w:sz="0" w:space="0" w:color="auto"/>
        <w:bottom w:val="none" w:sz="0" w:space="0" w:color="auto"/>
        <w:right w:val="none" w:sz="0" w:space="0" w:color="auto"/>
      </w:divBdr>
    </w:div>
    <w:div w:id="168258133">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8934712">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84908946">
      <w:bodyDiv w:val="1"/>
      <w:marLeft w:val="0"/>
      <w:marRight w:val="0"/>
      <w:marTop w:val="0"/>
      <w:marBottom w:val="0"/>
      <w:divBdr>
        <w:top w:val="none" w:sz="0" w:space="0" w:color="auto"/>
        <w:left w:val="none" w:sz="0" w:space="0" w:color="auto"/>
        <w:bottom w:val="none" w:sz="0" w:space="0" w:color="auto"/>
        <w:right w:val="none" w:sz="0" w:space="0" w:color="auto"/>
      </w:divBdr>
    </w:div>
    <w:div w:id="187988700">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3083369">
      <w:bodyDiv w:val="1"/>
      <w:marLeft w:val="0"/>
      <w:marRight w:val="0"/>
      <w:marTop w:val="0"/>
      <w:marBottom w:val="0"/>
      <w:divBdr>
        <w:top w:val="none" w:sz="0" w:space="0" w:color="auto"/>
        <w:left w:val="none" w:sz="0" w:space="0" w:color="auto"/>
        <w:bottom w:val="none" w:sz="0" w:space="0" w:color="auto"/>
        <w:right w:val="none" w:sz="0" w:space="0" w:color="auto"/>
      </w:divBdr>
    </w:div>
    <w:div w:id="194585724">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195851367">
      <w:bodyDiv w:val="1"/>
      <w:marLeft w:val="0"/>
      <w:marRight w:val="0"/>
      <w:marTop w:val="0"/>
      <w:marBottom w:val="0"/>
      <w:divBdr>
        <w:top w:val="none" w:sz="0" w:space="0" w:color="auto"/>
        <w:left w:val="none" w:sz="0" w:space="0" w:color="auto"/>
        <w:bottom w:val="none" w:sz="0" w:space="0" w:color="auto"/>
        <w:right w:val="none" w:sz="0" w:space="0" w:color="auto"/>
      </w:divBdr>
    </w:div>
    <w:div w:id="196243276">
      <w:bodyDiv w:val="1"/>
      <w:marLeft w:val="0"/>
      <w:marRight w:val="0"/>
      <w:marTop w:val="0"/>
      <w:marBottom w:val="0"/>
      <w:divBdr>
        <w:top w:val="none" w:sz="0" w:space="0" w:color="auto"/>
        <w:left w:val="none" w:sz="0" w:space="0" w:color="auto"/>
        <w:bottom w:val="none" w:sz="0" w:space="0" w:color="auto"/>
        <w:right w:val="none" w:sz="0" w:space="0" w:color="auto"/>
      </w:divBdr>
    </w:div>
    <w:div w:id="198319767">
      <w:bodyDiv w:val="1"/>
      <w:marLeft w:val="0"/>
      <w:marRight w:val="0"/>
      <w:marTop w:val="0"/>
      <w:marBottom w:val="0"/>
      <w:divBdr>
        <w:top w:val="none" w:sz="0" w:space="0" w:color="auto"/>
        <w:left w:val="none" w:sz="0" w:space="0" w:color="auto"/>
        <w:bottom w:val="none" w:sz="0" w:space="0" w:color="auto"/>
        <w:right w:val="none" w:sz="0" w:space="0" w:color="auto"/>
      </w:divBdr>
    </w:div>
    <w:div w:id="198710824">
      <w:bodyDiv w:val="1"/>
      <w:marLeft w:val="0"/>
      <w:marRight w:val="0"/>
      <w:marTop w:val="0"/>
      <w:marBottom w:val="0"/>
      <w:divBdr>
        <w:top w:val="none" w:sz="0" w:space="0" w:color="auto"/>
        <w:left w:val="none" w:sz="0" w:space="0" w:color="auto"/>
        <w:bottom w:val="none" w:sz="0" w:space="0" w:color="auto"/>
        <w:right w:val="none" w:sz="0" w:space="0" w:color="auto"/>
      </w:divBdr>
    </w:div>
    <w:div w:id="205530814">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1042885">
      <w:bodyDiv w:val="1"/>
      <w:marLeft w:val="0"/>
      <w:marRight w:val="0"/>
      <w:marTop w:val="0"/>
      <w:marBottom w:val="0"/>
      <w:divBdr>
        <w:top w:val="none" w:sz="0" w:space="0" w:color="auto"/>
        <w:left w:val="none" w:sz="0" w:space="0" w:color="auto"/>
        <w:bottom w:val="none" w:sz="0" w:space="0" w:color="auto"/>
        <w:right w:val="none" w:sz="0" w:space="0" w:color="auto"/>
      </w:divBdr>
    </w:div>
    <w:div w:id="212231115">
      <w:bodyDiv w:val="1"/>
      <w:marLeft w:val="0"/>
      <w:marRight w:val="0"/>
      <w:marTop w:val="0"/>
      <w:marBottom w:val="0"/>
      <w:divBdr>
        <w:top w:val="none" w:sz="0" w:space="0" w:color="auto"/>
        <w:left w:val="none" w:sz="0" w:space="0" w:color="auto"/>
        <w:bottom w:val="none" w:sz="0" w:space="0" w:color="auto"/>
        <w:right w:val="none" w:sz="0" w:space="0" w:color="auto"/>
      </w:divBdr>
    </w:div>
    <w:div w:id="213934753">
      <w:bodyDiv w:val="1"/>
      <w:marLeft w:val="0"/>
      <w:marRight w:val="0"/>
      <w:marTop w:val="0"/>
      <w:marBottom w:val="0"/>
      <w:divBdr>
        <w:top w:val="none" w:sz="0" w:space="0" w:color="auto"/>
        <w:left w:val="none" w:sz="0" w:space="0" w:color="auto"/>
        <w:bottom w:val="none" w:sz="0" w:space="0" w:color="auto"/>
        <w:right w:val="none" w:sz="0" w:space="0" w:color="auto"/>
      </w:divBdr>
    </w:div>
    <w:div w:id="214125399">
      <w:bodyDiv w:val="1"/>
      <w:marLeft w:val="0"/>
      <w:marRight w:val="0"/>
      <w:marTop w:val="0"/>
      <w:marBottom w:val="0"/>
      <w:divBdr>
        <w:top w:val="none" w:sz="0" w:space="0" w:color="auto"/>
        <w:left w:val="none" w:sz="0" w:space="0" w:color="auto"/>
        <w:bottom w:val="none" w:sz="0" w:space="0" w:color="auto"/>
        <w:right w:val="none" w:sz="0" w:space="0" w:color="auto"/>
      </w:divBdr>
    </w:div>
    <w:div w:id="217785735">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49855058">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57368369">
      <w:bodyDiv w:val="1"/>
      <w:marLeft w:val="0"/>
      <w:marRight w:val="0"/>
      <w:marTop w:val="0"/>
      <w:marBottom w:val="0"/>
      <w:divBdr>
        <w:top w:val="none" w:sz="0" w:space="0" w:color="auto"/>
        <w:left w:val="none" w:sz="0" w:space="0" w:color="auto"/>
        <w:bottom w:val="none" w:sz="0" w:space="0" w:color="auto"/>
        <w:right w:val="none" w:sz="0" w:space="0" w:color="auto"/>
      </w:divBdr>
    </w:div>
    <w:div w:id="263389186">
      <w:bodyDiv w:val="1"/>
      <w:marLeft w:val="0"/>
      <w:marRight w:val="0"/>
      <w:marTop w:val="0"/>
      <w:marBottom w:val="0"/>
      <w:divBdr>
        <w:top w:val="none" w:sz="0" w:space="0" w:color="auto"/>
        <w:left w:val="none" w:sz="0" w:space="0" w:color="auto"/>
        <w:bottom w:val="none" w:sz="0" w:space="0" w:color="auto"/>
        <w:right w:val="none" w:sz="0" w:space="0" w:color="auto"/>
      </w:divBdr>
    </w:div>
    <w:div w:id="265507430">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795630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80502057">
      <w:bodyDiv w:val="1"/>
      <w:marLeft w:val="0"/>
      <w:marRight w:val="0"/>
      <w:marTop w:val="0"/>
      <w:marBottom w:val="0"/>
      <w:divBdr>
        <w:top w:val="none" w:sz="0" w:space="0" w:color="auto"/>
        <w:left w:val="none" w:sz="0" w:space="0" w:color="auto"/>
        <w:bottom w:val="none" w:sz="0" w:space="0" w:color="auto"/>
        <w:right w:val="none" w:sz="0" w:space="0" w:color="auto"/>
      </w:divBdr>
    </w:div>
    <w:div w:id="285158441">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299923919">
      <w:bodyDiv w:val="1"/>
      <w:marLeft w:val="0"/>
      <w:marRight w:val="0"/>
      <w:marTop w:val="0"/>
      <w:marBottom w:val="0"/>
      <w:divBdr>
        <w:top w:val="none" w:sz="0" w:space="0" w:color="auto"/>
        <w:left w:val="none" w:sz="0" w:space="0" w:color="auto"/>
        <w:bottom w:val="none" w:sz="0" w:space="0" w:color="auto"/>
        <w:right w:val="none" w:sz="0" w:space="0" w:color="auto"/>
      </w:divBdr>
    </w:div>
    <w:div w:id="300383196">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10401723">
      <w:bodyDiv w:val="1"/>
      <w:marLeft w:val="0"/>
      <w:marRight w:val="0"/>
      <w:marTop w:val="0"/>
      <w:marBottom w:val="0"/>
      <w:divBdr>
        <w:top w:val="none" w:sz="0" w:space="0" w:color="auto"/>
        <w:left w:val="none" w:sz="0" w:space="0" w:color="auto"/>
        <w:bottom w:val="none" w:sz="0" w:space="0" w:color="auto"/>
        <w:right w:val="none" w:sz="0" w:space="0" w:color="auto"/>
      </w:divBdr>
    </w:div>
    <w:div w:id="311758259">
      <w:bodyDiv w:val="1"/>
      <w:marLeft w:val="0"/>
      <w:marRight w:val="0"/>
      <w:marTop w:val="0"/>
      <w:marBottom w:val="0"/>
      <w:divBdr>
        <w:top w:val="none" w:sz="0" w:space="0" w:color="auto"/>
        <w:left w:val="none" w:sz="0" w:space="0" w:color="auto"/>
        <w:bottom w:val="none" w:sz="0" w:space="0" w:color="auto"/>
        <w:right w:val="none" w:sz="0" w:space="0" w:color="auto"/>
      </w:divBdr>
    </w:div>
    <w:div w:id="320037196">
      <w:bodyDiv w:val="1"/>
      <w:marLeft w:val="0"/>
      <w:marRight w:val="0"/>
      <w:marTop w:val="0"/>
      <w:marBottom w:val="0"/>
      <w:divBdr>
        <w:top w:val="none" w:sz="0" w:space="0" w:color="auto"/>
        <w:left w:val="none" w:sz="0" w:space="0" w:color="auto"/>
        <w:bottom w:val="none" w:sz="0" w:space="0" w:color="auto"/>
        <w:right w:val="none" w:sz="0" w:space="0" w:color="auto"/>
      </w:divBdr>
    </w:div>
    <w:div w:id="334456573">
      <w:bodyDiv w:val="1"/>
      <w:marLeft w:val="0"/>
      <w:marRight w:val="0"/>
      <w:marTop w:val="0"/>
      <w:marBottom w:val="0"/>
      <w:divBdr>
        <w:top w:val="none" w:sz="0" w:space="0" w:color="auto"/>
        <w:left w:val="none" w:sz="0" w:space="0" w:color="auto"/>
        <w:bottom w:val="none" w:sz="0" w:space="0" w:color="auto"/>
        <w:right w:val="none" w:sz="0" w:space="0" w:color="auto"/>
      </w:divBdr>
    </w:div>
    <w:div w:id="341325951">
      <w:marLeft w:val="0"/>
      <w:marRight w:val="0"/>
      <w:marTop w:val="0"/>
      <w:marBottom w:val="0"/>
      <w:divBdr>
        <w:top w:val="none" w:sz="0" w:space="0" w:color="auto"/>
        <w:left w:val="none" w:sz="0" w:space="0" w:color="auto"/>
        <w:bottom w:val="none" w:sz="0" w:space="0" w:color="auto"/>
        <w:right w:val="none" w:sz="0" w:space="0" w:color="auto"/>
      </w:divBdr>
    </w:div>
    <w:div w:id="347952249">
      <w:bodyDiv w:val="1"/>
      <w:marLeft w:val="0"/>
      <w:marRight w:val="0"/>
      <w:marTop w:val="0"/>
      <w:marBottom w:val="0"/>
      <w:divBdr>
        <w:top w:val="none" w:sz="0" w:space="0" w:color="auto"/>
        <w:left w:val="none" w:sz="0" w:space="0" w:color="auto"/>
        <w:bottom w:val="none" w:sz="0" w:space="0" w:color="auto"/>
        <w:right w:val="none" w:sz="0" w:space="0" w:color="auto"/>
      </w:divBdr>
    </w:div>
    <w:div w:id="349256502">
      <w:bodyDiv w:val="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5884896">
      <w:bodyDiv w:val="1"/>
      <w:marLeft w:val="0"/>
      <w:marRight w:val="0"/>
      <w:marTop w:val="0"/>
      <w:marBottom w:val="0"/>
      <w:divBdr>
        <w:top w:val="none" w:sz="0" w:space="0" w:color="auto"/>
        <w:left w:val="none" w:sz="0" w:space="0" w:color="auto"/>
        <w:bottom w:val="none" w:sz="0" w:space="0" w:color="auto"/>
        <w:right w:val="none" w:sz="0" w:space="0" w:color="auto"/>
      </w:divBdr>
    </w:div>
    <w:div w:id="365642872">
      <w:bodyDiv w:val="1"/>
      <w:marLeft w:val="0"/>
      <w:marRight w:val="0"/>
      <w:marTop w:val="0"/>
      <w:marBottom w:val="0"/>
      <w:divBdr>
        <w:top w:val="none" w:sz="0" w:space="0" w:color="auto"/>
        <w:left w:val="none" w:sz="0" w:space="0" w:color="auto"/>
        <w:bottom w:val="none" w:sz="0" w:space="0" w:color="auto"/>
        <w:right w:val="none" w:sz="0" w:space="0" w:color="auto"/>
      </w:divBdr>
    </w:div>
    <w:div w:id="367529376">
      <w:bodyDiv w:val="1"/>
      <w:marLeft w:val="0"/>
      <w:marRight w:val="0"/>
      <w:marTop w:val="0"/>
      <w:marBottom w:val="0"/>
      <w:divBdr>
        <w:top w:val="none" w:sz="0" w:space="0" w:color="auto"/>
        <w:left w:val="none" w:sz="0" w:space="0" w:color="auto"/>
        <w:bottom w:val="none" w:sz="0" w:space="0" w:color="auto"/>
        <w:right w:val="none" w:sz="0" w:space="0" w:color="auto"/>
      </w:divBdr>
    </w:div>
    <w:div w:id="374889247">
      <w:bodyDiv w:val="1"/>
      <w:marLeft w:val="0"/>
      <w:marRight w:val="0"/>
      <w:marTop w:val="0"/>
      <w:marBottom w:val="0"/>
      <w:divBdr>
        <w:top w:val="none" w:sz="0" w:space="0" w:color="auto"/>
        <w:left w:val="none" w:sz="0" w:space="0" w:color="auto"/>
        <w:bottom w:val="none" w:sz="0" w:space="0" w:color="auto"/>
        <w:right w:val="none" w:sz="0" w:space="0" w:color="auto"/>
      </w:divBdr>
    </w:div>
    <w:div w:id="381172018">
      <w:bodyDiv w:val="1"/>
      <w:marLeft w:val="0"/>
      <w:marRight w:val="0"/>
      <w:marTop w:val="0"/>
      <w:marBottom w:val="0"/>
      <w:divBdr>
        <w:top w:val="none" w:sz="0" w:space="0" w:color="auto"/>
        <w:left w:val="none" w:sz="0" w:space="0" w:color="auto"/>
        <w:bottom w:val="none" w:sz="0" w:space="0" w:color="auto"/>
        <w:right w:val="none" w:sz="0" w:space="0" w:color="auto"/>
      </w:divBdr>
    </w:div>
    <w:div w:id="387336673">
      <w:bodyDiv w:val="1"/>
      <w:marLeft w:val="0"/>
      <w:marRight w:val="0"/>
      <w:marTop w:val="0"/>
      <w:marBottom w:val="0"/>
      <w:divBdr>
        <w:top w:val="none" w:sz="0" w:space="0" w:color="auto"/>
        <w:left w:val="none" w:sz="0" w:space="0" w:color="auto"/>
        <w:bottom w:val="none" w:sz="0" w:space="0" w:color="auto"/>
        <w:right w:val="none" w:sz="0" w:space="0" w:color="auto"/>
      </w:divBdr>
    </w:div>
    <w:div w:id="399715242">
      <w:bodyDiv w:val="1"/>
      <w:marLeft w:val="0"/>
      <w:marRight w:val="0"/>
      <w:marTop w:val="0"/>
      <w:marBottom w:val="0"/>
      <w:divBdr>
        <w:top w:val="none" w:sz="0" w:space="0" w:color="auto"/>
        <w:left w:val="none" w:sz="0" w:space="0" w:color="auto"/>
        <w:bottom w:val="none" w:sz="0" w:space="0" w:color="auto"/>
        <w:right w:val="none" w:sz="0" w:space="0" w:color="auto"/>
      </w:divBdr>
      <w:divsChild>
        <w:div w:id="1672488292">
          <w:marLeft w:val="0"/>
          <w:marRight w:val="0"/>
          <w:marTop w:val="0"/>
          <w:marBottom w:val="0"/>
          <w:divBdr>
            <w:top w:val="none" w:sz="0" w:space="0" w:color="auto"/>
            <w:left w:val="none" w:sz="0" w:space="0" w:color="auto"/>
            <w:bottom w:val="none" w:sz="0" w:space="0" w:color="auto"/>
            <w:right w:val="none" w:sz="0" w:space="0" w:color="auto"/>
          </w:divBdr>
          <w:divsChild>
            <w:div w:id="765997232">
              <w:marLeft w:val="0"/>
              <w:marRight w:val="0"/>
              <w:marTop w:val="0"/>
              <w:marBottom w:val="0"/>
              <w:divBdr>
                <w:top w:val="none" w:sz="0" w:space="0" w:color="auto"/>
                <w:left w:val="none" w:sz="0" w:space="0" w:color="auto"/>
                <w:bottom w:val="none" w:sz="0" w:space="0" w:color="auto"/>
                <w:right w:val="none" w:sz="0" w:space="0" w:color="auto"/>
              </w:divBdr>
              <w:divsChild>
                <w:div w:id="99036848">
                  <w:marLeft w:val="0"/>
                  <w:marRight w:val="0"/>
                  <w:marTop w:val="0"/>
                  <w:marBottom w:val="0"/>
                  <w:divBdr>
                    <w:top w:val="none" w:sz="0" w:space="0" w:color="auto"/>
                    <w:left w:val="none" w:sz="0" w:space="0" w:color="auto"/>
                    <w:bottom w:val="none" w:sz="0" w:space="0" w:color="auto"/>
                    <w:right w:val="none" w:sz="0" w:space="0" w:color="auto"/>
                  </w:divBdr>
                  <w:divsChild>
                    <w:div w:id="571963167">
                      <w:marLeft w:val="0"/>
                      <w:marRight w:val="0"/>
                      <w:marTop w:val="0"/>
                      <w:marBottom w:val="0"/>
                      <w:divBdr>
                        <w:top w:val="none" w:sz="0" w:space="0" w:color="auto"/>
                        <w:left w:val="none" w:sz="0" w:space="0" w:color="auto"/>
                        <w:bottom w:val="none" w:sz="0" w:space="0" w:color="auto"/>
                        <w:right w:val="none" w:sz="0" w:space="0" w:color="auto"/>
                      </w:divBdr>
                      <w:divsChild>
                        <w:div w:id="2650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989309">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07970716">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4594133">
      <w:bodyDiv w:val="1"/>
      <w:marLeft w:val="0"/>
      <w:marRight w:val="0"/>
      <w:marTop w:val="0"/>
      <w:marBottom w:val="0"/>
      <w:divBdr>
        <w:top w:val="none" w:sz="0" w:space="0" w:color="auto"/>
        <w:left w:val="none" w:sz="0" w:space="0" w:color="auto"/>
        <w:bottom w:val="none" w:sz="0" w:space="0" w:color="auto"/>
        <w:right w:val="none" w:sz="0" w:space="0" w:color="auto"/>
      </w:divBdr>
    </w:div>
    <w:div w:id="424500236">
      <w:bodyDiv w:val="1"/>
      <w:marLeft w:val="0"/>
      <w:marRight w:val="0"/>
      <w:marTop w:val="0"/>
      <w:marBottom w:val="0"/>
      <w:divBdr>
        <w:top w:val="none" w:sz="0" w:space="0" w:color="auto"/>
        <w:left w:val="none" w:sz="0" w:space="0" w:color="auto"/>
        <w:bottom w:val="none" w:sz="0" w:space="0" w:color="auto"/>
        <w:right w:val="none" w:sz="0" w:space="0" w:color="auto"/>
      </w:divBdr>
    </w:div>
    <w:div w:id="426342010">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52676661">
      <w:bodyDiv w:val="1"/>
      <w:marLeft w:val="0"/>
      <w:marRight w:val="0"/>
      <w:marTop w:val="0"/>
      <w:marBottom w:val="0"/>
      <w:divBdr>
        <w:top w:val="none" w:sz="0" w:space="0" w:color="auto"/>
        <w:left w:val="none" w:sz="0" w:space="0" w:color="auto"/>
        <w:bottom w:val="none" w:sz="0" w:space="0" w:color="auto"/>
        <w:right w:val="none" w:sz="0" w:space="0" w:color="auto"/>
      </w:divBdr>
    </w:div>
    <w:div w:id="462387455">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6168771">
      <w:bodyDiv w:val="1"/>
      <w:marLeft w:val="0"/>
      <w:marRight w:val="0"/>
      <w:marTop w:val="0"/>
      <w:marBottom w:val="0"/>
      <w:divBdr>
        <w:top w:val="none" w:sz="0" w:space="0" w:color="auto"/>
        <w:left w:val="none" w:sz="0" w:space="0" w:color="auto"/>
        <w:bottom w:val="none" w:sz="0" w:space="0" w:color="auto"/>
        <w:right w:val="none" w:sz="0" w:space="0" w:color="auto"/>
      </w:divBdr>
    </w:div>
    <w:div w:id="466512152">
      <w:bodyDiv w:val="1"/>
      <w:marLeft w:val="0"/>
      <w:marRight w:val="0"/>
      <w:marTop w:val="0"/>
      <w:marBottom w:val="0"/>
      <w:divBdr>
        <w:top w:val="none" w:sz="0" w:space="0" w:color="auto"/>
        <w:left w:val="none" w:sz="0" w:space="0" w:color="auto"/>
        <w:bottom w:val="none" w:sz="0" w:space="0" w:color="auto"/>
        <w:right w:val="none" w:sz="0" w:space="0" w:color="auto"/>
      </w:divBdr>
    </w:div>
    <w:div w:id="471604626">
      <w:bodyDiv w:val="1"/>
      <w:marLeft w:val="0"/>
      <w:marRight w:val="0"/>
      <w:marTop w:val="0"/>
      <w:marBottom w:val="0"/>
      <w:divBdr>
        <w:top w:val="none" w:sz="0" w:space="0" w:color="auto"/>
        <w:left w:val="none" w:sz="0" w:space="0" w:color="auto"/>
        <w:bottom w:val="none" w:sz="0" w:space="0" w:color="auto"/>
        <w:right w:val="none" w:sz="0" w:space="0" w:color="auto"/>
      </w:divBdr>
    </w:div>
    <w:div w:id="481656818">
      <w:bodyDiv w:val="1"/>
      <w:marLeft w:val="0"/>
      <w:marRight w:val="0"/>
      <w:marTop w:val="0"/>
      <w:marBottom w:val="0"/>
      <w:divBdr>
        <w:top w:val="none" w:sz="0" w:space="0" w:color="auto"/>
        <w:left w:val="none" w:sz="0" w:space="0" w:color="auto"/>
        <w:bottom w:val="none" w:sz="0" w:space="0" w:color="auto"/>
        <w:right w:val="none" w:sz="0" w:space="0" w:color="auto"/>
      </w:divBdr>
    </w:div>
    <w:div w:id="487985038">
      <w:bodyDiv w:val="1"/>
      <w:marLeft w:val="0"/>
      <w:marRight w:val="0"/>
      <w:marTop w:val="0"/>
      <w:marBottom w:val="0"/>
      <w:divBdr>
        <w:top w:val="none" w:sz="0" w:space="0" w:color="auto"/>
        <w:left w:val="none" w:sz="0" w:space="0" w:color="auto"/>
        <w:bottom w:val="none" w:sz="0" w:space="0" w:color="auto"/>
        <w:right w:val="none" w:sz="0" w:space="0" w:color="auto"/>
      </w:divBdr>
    </w:div>
    <w:div w:id="489639222">
      <w:bodyDiv w:val="1"/>
      <w:marLeft w:val="0"/>
      <w:marRight w:val="0"/>
      <w:marTop w:val="0"/>
      <w:marBottom w:val="0"/>
      <w:divBdr>
        <w:top w:val="none" w:sz="0" w:space="0" w:color="auto"/>
        <w:left w:val="none" w:sz="0" w:space="0" w:color="auto"/>
        <w:bottom w:val="none" w:sz="0" w:space="0" w:color="auto"/>
        <w:right w:val="none" w:sz="0" w:space="0" w:color="auto"/>
      </w:divBdr>
    </w:div>
    <w:div w:id="494496990">
      <w:bodyDiv w:val="1"/>
      <w:marLeft w:val="0"/>
      <w:marRight w:val="0"/>
      <w:marTop w:val="0"/>
      <w:marBottom w:val="0"/>
      <w:divBdr>
        <w:top w:val="none" w:sz="0" w:space="0" w:color="auto"/>
        <w:left w:val="none" w:sz="0" w:space="0" w:color="auto"/>
        <w:bottom w:val="none" w:sz="0" w:space="0" w:color="auto"/>
        <w:right w:val="none" w:sz="0" w:space="0" w:color="auto"/>
      </w:divBdr>
    </w:div>
    <w:div w:id="502471501">
      <w:bodyDiv w:val="1"/>
      <w:marLeft w:val="0"/>
      <w:marRight w:val="0"/>
      <w:marTop w:val="0"/>
      <w:marBottom w:val="0"/>
      <w:divBdr>
        <w:top w:val="none" w:sz="0" w:space="0" w:color="auto"/>
        <w:left w:val="none" w:sz="0" w:space="0" w:color="auto"/>
        <w:bottom w:val="none" w:sz="0" w:space="0" w:color="auto"/>
        <w:right w:val="none" w:sz="0" w:space="0" w:color="auto"/>
      </w:divBdr>
    </w:div>
    <w:div w:id="511840572">
      <w:bodyDiv w:val="1"/>
      <w:marLeft w:val="0"/>
      <w:marRight w:val="0"/>
      <w:marTop w:val="0"/>
      <w:marBottom w:val="0"/>
      <w:divBdr>
        <w:top w:val="none" w:sz="0" w:space="0" w:color="auto"/>
        <w:left w:val="none" w:sz="0" w:space="0" w:color="auto"/>
        <w:bottom w:val="none" w:sz="0" w:space="0" w:color="auto"/>
        <w:right w:val="none" w:sz="0" w:space="0" w:color="auto"/>
      </w:divBdr>
    </w:div>
    <w:div w:id="513112733">
      <w:bodyDiv w:val="1"/>
      <w:marLeft w:val="0"/>
      <w:marRight w:val="0"/>
      <w:marTop w:val="0"/>
      <w:marBottom w:val="0"/>
      <w:divBdr>
        <w:top w:val="none" w:sz="0" w:space="0" w:color="auto"/>
        <w:left w:val="none" w:sz="0" w:space="0" w:color="auto"/>
        <w:bottom w:val="none" w:sz="0" w:space="0" w:color="auto"/>
        <w:right w:val="none" w:sz="0" w:space="0" w:color="auto"/>
      </w:divBdr>
    </w:div>
    <w:div w:id="537160447">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2471657">
      <w:bodyDiv w:val="1"/>
      <w:marLeft w:val="0"/>
      <w:marRight w:val="0"/>
      <w:marTop w:val="0"/>
      <w:marBottom w:val="0"/>
      <w:divBdr>
        <w:top w:val="none" w:sz="0" w:space="0" w:color="auto"/>
        <w:left w:val="none" w:sz="0" w:space="0" w:color="auto"/>
        <w:bottom w:val="none" w:sz="0" w:space="0" w:color="auto"/>
        <w:right w:val="none" w:sz="0" w:space="0" w:color="auto"/>
      </w:divBdr>
    </w:div>
    <w:div w:id="556017130">
      <w:bodyDiv w:val="1"/>
      <w:marLeft w:val="0"/>
      <w:marRight w:val="0"/>
      <w:marTop w:val="0"/>
      <w:marBottom w:val="0"/>
      <w:divBdr>
        <w:top w:val="none" w:sz="0" w:space="0" w:color="auto"/>
        <w:left w:val="none" w:sz="0" w:space="0" w:color="auto"/>
        <w:bottom w:val="none" w:sz="0" w:space="0" w:color="auto"/>
        <w:right w:val="none" w:sz="0" w:space="0" w:color="auto"/>
      </w:divBdr>
    </w:div>
    <w:div w:id="558134020">
      <w:bodyDiv w:val="1"/>
      <w:marLeft w:val="0"/>
      <w:marRight w:val="0"/>
      <w:marTop w:val="0"/>
      <w:marBottom w:val="0"/>
      <w:divBdr>
        <w:top w:val="none" w:sz="0" w:space="0" w:color="auto"/>
        <w:left w:val="none" w:sz="0" w:space="0" w:color="auto"/>
        <w:bottom w:val="none" w:sz="0" w:space="0" w:color="auto"/>
        <w:right w:val="none" w:sz="0" w:space="0" w:color="auto"/>
      </w:divBdr>
    </w:div>
    <w:div w:id="559246267">
      <w:bodyDiv w:val="1"/>
      <w:marLeft w:val="0"/>
      <w:marRight w:val="0"/>
      <w:marTop w:val="0"/>
      <w:marBottom w:val="0"/>
      <w:divBdr>
        <w:top w:val="none" w:sz="0" w:space="0" w:color="auto"/>
        <w:left w:val="none" w:sz="0" w:space="0" w:color="auto"/>
        <w:bottom w:val="none" w:sz="0" w:space="0" w:color="auto"/>
        <w:right w:val="none" w:sz="0" w:space="0" w:color="auto"/>
      </w:divBdr>
    </w:div>
    <w:div w:id="563103336">
      <w:bodyDiv w:val="1"/>
      <w:marLeft w:val="0"/>
      <w:marRight w:val="0"/>
      <w:marTop w:val="0"/>
      <w:marBottom w:val="0"/>
      <w:divBdr>
        <w:top w:val="none" w:sz="0" w:space="0" w:color="auto"/>
        <w:left w:val="none" w:sz="0" w:space="0" w:color="auto"/>
        <w:bottom w:val="none" w:sz="0" w:space="0" w:color="auto"/>
        <w:right w:val="none" w:sz="0" w:space="0" w:color="auto"/>
      </w:divBdr>
    </w:div>
    <w:div w:id="563107555">
      <w:bodyDiv w:val="1"/>
      <w:marLeft w:val="0"/>
      <w:marRight w:val="0"/>
      <w:marTop w:val="0"/>
      <w:marBottom w:val="0"/>
      <w:divBdr>
        <w:top w:val="none" w:sz="0" w:space="0" w:color="auto"/>
        <w:left w:val="none" w:sz="0" w:space="0" w:color="auto"/>
        <w:bottom w:val="none" w:sz="0" w:space="0" w:color="auto"/>
        <w:right w:val="none" w:sz="0" w:space="0" w:color="auto"/>
      </w:divBdr>
    </w:div>
    <w:div w:id="567037334">
      <w:bodyDiv w:val="1"/>
      <w:marLeft w:val="0"/>
      <w:marRight w:val="0"/>
      <w:marTop w:val="0"/>
      <w:marBottom w:val="0"/>
      <w:divBdr>
        <w:top w:val="none" w:sz="0" w:space="0" w:color="auto"/>
        <w:left w:val="none" w:sz="0" w:space="0" w:color="auto"/>
        <w:bottom w:val="none" w:sz="0" w:space="0" w:color="auto"/>
        <w:right w:val="none" w:sz="0" w:space="0" w:color="auto"/>
      </w:divBdr>
    </w:div>
    <w:div w:id="572470129">
      <w:bodyDiv w:val="1"/>
      <w:marLeft w:val="0"/>
      <w:marRight w:val="0"/>
      <w:marTop w:val="0"/>
      <w:marBottom w:val="0"/>
      <w:divBdr>
        <w:top w:val="none" w:sz="0" w:space="0" w:color="auto"/>
        <w:left w:val="none" w:sz="0" w:space="0" w:color="auto"/>
        <w:bottom w:val="none" w:sz="0" w:space="0" w:color="auto"/>
        <w:right w:val="none" w:sz="0" w:space="0" w:color="auto"/>
      </w:divBdr>
    </w:div>
    <w:div w:id="573517625">
      <w:bodyDiv w:val="1"/>
      <w:marLeft w:val="0"/>
      <w:marRight w:val="0"/>
      <w:marTop w:val="0"/>
      <w:marBottom w:val="0"/>
      <w:divBdr>
        <w:top w:val="none" w:sz="0" w:space="0" w:color="auto"/>
        <w:left w:val="none" w:sz="0" w:space="0" w:color="auto"/>
        <w:bottom w:val="none" w:sz="0" w:space="0" w:color="auto"/>
        <w:right w:val="none" w:sz="0" w:space="0" w:color="auto"/>
      </w:divBdr>
    </w:div>
    <w:div w:id="575171558">
      <w:bodyDiv w:val="1"/>
      <w:marLeft w:val="0"/>
      <w:marRight w:val="0"/>
      <w:marTop w:val="0"/>
      <w:marBottom w:val="0"/>
      <w:divBdr>
        <w:top w:val="none" w:sz="0" w:space="0" w:color="auto"/>
        <w:left w:val="none" w:sz="0" w:space="0" w:color="auto"/>
        <w:bottom w:val="none" w:sz="0" w:space="0" w:color="auto"/>
        <w:right w:val="none" w:sz="0" w:space="0" w:color="auto"/>
      </w:divBdr>
    </w:div>
    <w:div w:id="579173812">
      <w:bodyDiv w:val="1"/>
      <w:marLeft w:val="0"/>
      <w:marRight w:val="0"/>
      <w:marTop w:val="0"/>
      <w:marBottom w:val="0"/>
      <w:divBdr>
        <w:top w:val="none" w:sz="0" w:space="0" w:color="auto"/>
        <w:left w:val="none" w:sz="0" w:space="0" w:color="auto"/>
        <w:bottom w:val="none" w:sz="0" w:space="0" w:color="auto"/>
        <w:right w:val="none" w:sz="0" w:space="0" w:color="auto"/>
      </w:divBdr>
    </w:div>
    <w:div w:id="583607335">
      <w:bodyDiv w:val="1"/>
      <w:marLeft w:val="0"/>
      <w:marRight w:val="0"/>
      <w:marTop w:val="0"/>
      <w:marBottom w:val="0"/>
      <w:divBdr>
        <w:top w:val="none" w:sz="0" w:space="0" w:color="auto"/>
        <w:left w:val="none" w:sz="0" w:space="0" w:color="auto"/>
        <w:bottom w:val="none" w:sz="0" w:space="0" w:color="auto"/>
        <w:right w:val="none" w:sz="0" w:space="0" w:color="auto"/>
      </w:divBdr>
    </w:div>
    <w:div w:id="587420169">
      <w:bodyDiv w:val="1"/>
      <w:marLeft w:val="0"/>
      <w:marRight w:val="0"/>
      <w:marTop w:val="0"/>
      <w:marBottom w:val="0"/>
      <w:divBdr>
        <w:top w:val="none" w:sz="0" w:space="0" w:color="auto"/>
        <w:left w:val="none" w:sz="0" w:space="0" w:color="auto"/>
        <w:bottom w:val="none" w:sz="0" w:space="0" w:color="auto"/>
        <w:right w:val="none" w:sz="0" w:space="0" w:color="auto"/>
      </w:divBdr>
    </w:div>
    <w:div w:id="590430905">
      <w:bodyDiv w:val="1"/>
      <w:marLeft w:val="0"/>
      <w:marRight w:val="0"/>
      <w:marTop w:val="0"/>
      <w:marBottom w:val="0"/>
      <w:divBdr>
        <w:top w:val="none" w:sz="0" w:space="0" w:color="auto"/>
        <w:left w:val="none" w:sz="0" w:space="0" w:color="auto"/>
        <w:bottom w:val="none" w:sz="0" w:space="0" w:color="auto"/>
        <w:right w:val="none" w:sz="0" w:space="0" w:color="auto"/>
      </w:divBdr>
    </w:div>
    <w:div w:id="596332817">
      <w:bodyDiv w:val="1"/>
      <w:marLeft w:val="0"/>
      <w:marRight w:val="0"/>
      <w:marTop w:val="0"/>
      <w:marBottom w:val="0"/>
      <w:divBdr>
        <w:top w:val="none" w:sz="0" w:space="0" w:color="auto"/>
        <w:left w:val="none" w:sz="0" w:space="0" w:color="auto"/>
        <w:bottom w:val="none" w:sz="0" w:space="0" w:color="auto"/>
        <w:right w:val="none" w:sz="0" w:space="0" w:color="auto"/>
      </w:divBdr>
    </w:div>
    <w:div w:id="596671627">
      <w:bodyDiv w:val="1"/>
      <w:marLeft w:val="0"/>
      <w:marRight w:val="0"/>
      <w:marTop w:val="0"/>
      <w:marBottom w:val="0"/>
      <w:divBdr>
        <w:top w:val="none" w:sz="0" w:space="0" w:color="auto"/>
        <w:left w:val="none" w:sz="0" w:space="0" w:color="auto"/>
        <w:bottom w:val="none" w:sz="0" w:space="0" w:color="auto"/>
        <w:right w:val="none" w:sz="0" w:space="0" w:color="auto"/>
      </w:divBdr>
    </w:div>
    <w:div w:id="601232612">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337288">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39382778">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42929856">
      <w:bodyDiv w:val="1"/>
      <w:marLeft w:val="0"/>
      <w:marRight w:val="0"/>
      <w:marTop w:val="0"/>
      <w:marBottom w:val="0"/>
      <w:divBdr>
        <w:top w:val="none" w:sz="0" w:space="0" w:color="auto"/>
        <w:left w:val="none" w:sz="0" w:space="0" w:color="auto"/>
        <w:bottom w:val="none" w:sz="0" w:space="0" w:color="auto"/>
        <w:right w:val="none" w:sz="0" w:space="0" w:color="auto"/>
      </w:divBdr>
    </w:div>
    <w:div w:id="65129718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56736818">
      <w:bodyDiv w:val="1"/>
      <w:marLeft w:val="0"/>
      <w:marRight w:val="0"/>
      <w:marTop w:val="0"/>
      <w:marBottom w:val="0"/>
      <w:divBdr>
        <w:top w:val="none" w:sz="0" w:space="0" w:color="auto"/>
        <w:left w:val="none" w:sz="0" w:space="0" w:color="auto"/>
        <w:bottom w:val="none" w:sz="0" w:space="0" w:color="auto"/>
        <w:right w:val="none" w:sz="0" w:space="0" w:color="auto"/>
      </w:divBdr>
    </w:div>
    <w:div w:id="656999192">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405857">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6519363">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95347523">
      <w:bodyDiv w:val="1"/>
      <w:marLeft w:val="0"/>
      <w:marRight w:val="0"/>
      <w:marTop w:val="0"/>
      <w:marBottom w:val="0"/>
      <w:divBdr>
        <w:top w:val="none" w:sz="0" w:space="0" w:color="auto"/>
        <w:left w:val="none" w:sz="0" w:space="0" w:color="auto"/>
        <w:bottom w:val="none" w:sz="0" w:space="0" w:color="auto"/>
        <w:right w:val="none" w:sz="0" w:space="0" w:color="auto"/>
      </w:divBdr>
    </w:div>
    <w:div w:id="695958721">
      <w:bodyDiv w:val="1"/>
      <w:marLeft w:val="0"/>
      <w:marRight w:val="0"/>
      <w:marTop w:val="0"/>
      <w:marBottom w:val="0"/>
      <w:divBdr>
        <w:top w:val="none" w:sz="0" w:space="0" w:color="auto"/>
        <w:left w:val="none" w:sz="0" w:space="0" w:color="auto"/>
        <w:bottom w:val="none" w:sz="0" w:space="0" w:color="auto"/>
        <w:right w:val="none" w:sz="0" w:space="0" w:color="auto"/>
      </w:divBdr>
    </w:div>
    <w:div w:id="704672378">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5854632">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5564815">
      <w:bodyDiv w:val="1"/>
      <w:marLeft w:val="0"/>
      <w:marRight w:val="0"/>
      <w:marTop w:val="0"/>
      <w:marBottom w:val="0"/>
      <w:divBdr>
        <w:top w:val="none" w:sz="0" w:space="0" w:color="auto"/>
        <w:left w:val="none" w:sz="0" w:space="0" w:color="auto"/>
        <w:bottom w:val="none" w:sz="0" w:space="0" w:color="auto"/>
        <w:right w:val="none" w:sz="0" w:space="0" w:color="auto"/>
      </w:divBdr>
    </w:div>
    <w:div w:id="728267922">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28843376">
      <w:bodyDiv w:val="1"/>
      <w:marLeft w:val="0"/>
      <w:marRight w:val="0"/>
      <w:marTop w:val="0"/>
      <w:marBottom w:val="0"/>
      <w:divBdr>
        <w:top w:val="none" w:sz="0" w:space="0" w:color="auto"/>
        <w:left w:val="none" w:sz="0" w:space="0" w:color="auto"/>
        <w:bottom w:val="none" w:sz="0" w:space="0" w:color="auto"/>
        <w:right w:val="none" w:sz="0" w:space="0" w:color="auto"/>
      </w:divBdr>
    </w:div>
    <w:div w:id="732658070">
      <w:bodyDiv w:val="1"/>
      <w:marLeft w:val="0"/>
      <w:marRight w:val="0"/>
      <w:marTop w:val="0"/>
      <w:marBottom w:val="0"/>
      <w:divBdr>
        <w:top w:val="none" w:sz="0" w:space="0" w:color="auto"/>
        <w:left w:val="none" w:sz="0" w:space="0" w:color="auto"/>
        <w:bottom w:val="none" w:sz="0" w:space="0" w:color="auto"/>
        <w:right w:val="none" w:sz="0" w:space="0" w:color="auto"/>
      </w:divBdr>
    </w:div>
    <w:div w:id="732889902">
      <w:bodyDiv w:val="1"/>
      <w:marLeft w:val="0"/>
      <w:marRight w:val="0"/>
      <w:marTop w:val="0"/>
      <w:marBottom w:val="0"/>
      <w:divBdr>
        <w:top w:val="none" w:sz="0" w:space="0" w:color="auto"/>
        <w:left w:val="none" w:sz="0" w:space="0" w:color="auto"/>
        <w:bottom w:val="none" w:sz="0" w:space="0" w:color="auto"/>
        <w:right w:val="none" w:sz="0" w:space="0" w:color="auto"/>
      </w:divBdr>
    </w:div>
    <w:div w:id="735055163">
      <w:bodyDiv w:val="1"/>
      <w:marLeft w:val="0"/>
      <w:marRight w:val="0"/>
      <w:marTop w:val="0"/>
      <w:marBottom w:val="0"/>
      <w:divBdr>
        <w:top w:val="none" w:sz="0" w:space="0" w:color="auto"/>
        <w:left w:val="none" w:sz="0" w:space="0" w:color="auto"/>
        <w:bottom w:val="none" w:sz="0" w:space="0" w:color="auto"/>
        <w:right w:val="none" w:sz="0" w:space="0" w:color="auto"/>
      </w:divBdr>
    </w:div>
    <w:div w:id="738403827">
      <w:bodyDiv w:val="1"/>
      <w:marLeft w:val="0"/>
      <w:marRight w:val="0"/>
      <w:marTop w:val="0"/>
      <w:marBottom w:val="0"/>
      <w:divBdr>
        <w:top w:val="none" w:sz="0" w:space="0" w:color="auto"/>
        <w:left w:val="none" w:sz="0" w:space="0" w:color="auto"/>
        <w:bottom w:val="none" w:sz="0" w:space="0" w:color="auto"/>
        <w:right w:val="none" w:sz="0" w:space="0" w:color="auto"/>
      </w:divBdr>
    </w:div>
    <w:div w:id="740565149">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4767204">
      <w:bodyDiv w:val="1"/>
      <w:marLeft w:val="0"/>
      <w:marRight w:val="0"/>
      <w:marTop w:val="0"/>
      <w:marBottom w:val="0"/>
      <w:divBdr>
        <w:top w:val="none" w:sz="0" w:space="0" w:color="auto"/>
        <w:left w:val="none" w:sz="0" w:space="0" w:color="auto"/>
        <w:bottom w:val="none" w:sz="0" w:space="0" w:color="auto"/>
        <w:right w:val="none" w:sz="0" w:space="0" w:color="auto"/>
      </w:divBdr>
    </w:div>
    <w:div w:id="748770361">
      <w:bodyDiv w:val="1"/>
      <w:marLeft w:val="0"/>
      <w:marRight w:val="0"/>
      <w:marTop w:val="0"/>
      <w:marBottom w:val="0"/>
      <w:divBdr>
        <w:top w:val="none" w:sz="0" w:space="0" w:color="auto"/>
        <w:left w:val="none" w:sz="0" w:space="0" w:color="auto"/>
        <w:bottom w:val="none" w:sz="0" w:space="0" w:color="auto"/>
        <w:right w:val="none" w:sz="0" w:space="0" w:color="auto"/>
      </w:divBdr>
    </w:div>
    <w:div w:id="750926040">
      <w:bodyDiv w:val="1"/>
      <w:marLeft w:val="0"/>
      <w:marRight w:val="0"/>
      <w:marTop w:val="0"/>
      <w:marBottom w:val="0"/>
      <w:divBdr>
        <w:top w:val="none" w:sz="0" w:space="0" w:color="auto"/>
        <w:left w:val="none" w:sz="0" w:space="0" w:color="auto"/>
        <w:bottom w:val="none" w:sz="0" w:space="0" w:color="auto"/>
        <w:right w:val="none" w:sz="0" w:space="0" w:color="auto"/>
      </w:divBdr>
    </w:div>
    <w:div w:id="752899353">
      <w:bodyDiv w:val="1"/>
      <w:marLeft w:val="0"/>
      <w:marRight w:val="0"/>
      <w:marTop w:val="0"/>
      <w:marBottom w:val="0"/>
      <w:divBdr>
        <w:top w:val="none" w:sz="0" w:space="0" w:color="auto"/>
        <w:left w:val="none" w:sz="0" w:space="0" w:color="auto"/>
        <w:bottom w:val="none" w:sz="0" w:space="0" w:color="auto"/>
        <w:right w:val="none" w:sz="0" w:space="0" w:color="auto"/>
      </w:divBdr>
    </w:div>
    <w:div w:id="773745650">
      <w:bodyDiv w:val="1"/>
      <w:marLeft w:val="0"/>
      <w:marRight w:val="0"/>
      <w:marTop w:val="0"/>
      <w:marBottom w:val="0"/>
      <w:divBdr>
        <w:top w:val="none" w:sz="0" w:space="0" w:color="auto"/>
        <w:left w:val="none" w:sz="0" w:space="0" w:color="auto"/>
        <w:bottom w:val="none" w:sz="0" w:space="0" w:color="auto"/>
        <w:right w:val="none" w:sz="0" w:space="0" w:color="auto"/>
      </w:divBdr>
    </w:div>
    <w:div w:id="774519179">
      <w:bodyDiv w:val="1"/>
      <w:marLeft w:val="0"/>
      <w:marRight w:val="0"/>
      <w:marTop w:val="0"/>
      <w:marBottom w:val="0"/>
      <w:divBdr>
        <w:top w:val="none" w:sz="0" w:space="0" w:color="auto"/>
        <w:left w:val="none" w:sz="0" w:space="0" w:color="auto"/>
        <w:bottom w:val="none" w:sz="0" w:space="0" w:color="auto"/>
        <w:right w:val="none" w:sz="0" w:space="0" w:color="auto"/>
      </w:divBdr>
    </w:div>
    <w:div w:id="776293505">
      <w:bodyDiv w:val="1"/>
      <w:marLeft w:val="0"/>
      <w:marRight w:val="0"/>
      <w:marTop w:val="0"/>
      <w:marBottom w:val="0"/>
      <w:divBdr>
        <w:top w:val="none" w:sz="0" w:space="0" w:color="auto"/>
        <w:left w:val="none" w:sz="0" w:space="0" w:color="auto"/>
        <w:bottom w:val="none" w:sz="0" w:space="0" w:color="auto"/>
        <w:right w:val="none" w:sz="0" w:space="0" w:color="auto"/>
      </w:divBdr>
    </w:div>
    <w:div w:id="783694346">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0444059">
      <w:bodyDiv w:val="1"/>
      <w:marLeft w:val="0"/>
      <w:marRight w:val="0"/>
      <w:marTop w:val="0"/>
      <w:marBottom w:val="0"/>
      <w:divBdr>
        <w:top w:val="none" w:sz="0" w:space="0" w:color="auto"/>
        <w:left w:val="none" w:sz="0" w:space="0" w:color="auto"/>
        <w:bottom w:val="none" w:sz="0" w:space="0" w:color="auto"/>
        <w:right w:val="none" w:sz="0" w:space="0" w:color="auto"/>
      </w:divBdr>
    </w:div>
    <w:div w:id="801466433">
      <w:bodyDiv w:val="1"/>
      <w:marLeft w:val="0"/>
      <w:marRight w:val="0"/>
      <w:marTop w:val="0"/>
      <w:marBottom w:val="0"/>
      <w:divBdr>
        <w:top w:val="none" w:sz="0" w:space="0" w:color="auto"/>
        <w:left w:val="none" w:sz="0" w:space="0" w:color="auto"/>
        <w:bottom w:val="none" w:sz="0" w:space="0" w:color="auto"/>
        <w:right w:val="none" w:sz="0" w:space="0" w:color="auto"/>
      </w:divBdr>
    </w:div>
    <w:div w:id="807942912">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969972">
      <w:bodyDiv w:val="1"/>
      <w:marLeft w:val="0"/>
      <w:marRight w:val="0"/>
      <w:marTop w:val="0"/>
      <w:marBottom w:val="0"/>
      <w:divBdr>
        <w:top w:val="none" w:sz="0" w:space="0" w:color="auto"/>
        <w:left w:val="none" w:sz="0" w:space="0" w:color="auto"/>
        <w:bottom w:val="none" w:sz="0" w:space="0" w:color="auto"/>
        <w:right w:val="none" w:sz="0" w:space="0" w:color="auto"/>
      </w:divBdr>
    </w:div>
    <w:div w:id="822821225">
      <w:bodyDiv w:val="1"/>
      <w:marLeft w:val="0"/>
      <w:marRight w:val="0"/>
      <w:marTop w:val="0"/>
      <w:marBottom w:val="0"/>
      <w:divBdr>
        <w:top w:val="none" w:sz="0" w:space="0" w:color="auto"/>
        <w:left w:val="none" w:sz="0" w:space="0" w:color="auto"/>
        <w:bottom w:val="none" w:sz="0" w:space="0" w:color="auto"/>
        <w:right w:val="none" w:sz="0" w:space="0" w:color="auto"/>
      </w:divBdr>
    </w:div>
    <w:div w:id="823010532">
      <w:bodyDiv w:val="1"/>
      <w:marLeft w:val="0"/>
      <w:marRight w:val="0"/>
      <w:marTop w:val="0"/>
      <w:marBottom w:val="0"/>
      <w:divBdr>
        <w:top w:val="none" w:sz="0" w:space="0" w:color="auto"/>
        <w:left w:val="none" w:sz="0" w:space="0" w:color="auto"/>
        <w:bottom w:val="none" w:sz="0" w:space="0" w:color="auto"/>
        <w:right w:val="none" w:sz="0" w:space="0" w:color="auto"/>
      </w:divBdr>
    </w:div>
    <w:div w:id="826900097">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910962">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3518779">
      <w:bodyDiv w:val="1"/>
      <w:marLeft w:val="0"/>
      <w:marRight w:val="0"/>
      <w:marTop w:val="0"/>
      <w:marBottom w:val="0"/>
      <w:divBdr>
        <w:top w:val="none" w:sz="0" w:space="0" w:color="auto"/>
        <w:left w:val="none" w:sz="0" w:space="0" w:color="auto"/>
        <w:bottom w:val="none" w:sz="0" w:space="0" w:color="auto"/>
        <w:right w:val="none" w:sz="0" w:space="0" w:color="auto"/>
      </w:divBdr>
    </w:div>
    <w:div w:id="845170755">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269203">
      <w:bodyDiv w:val="1"/>
      <w:marLeft w:val="0"/>
      <w:marRight w:val="0"/>
      <w:marTop w:val="0"/>
      <w:marBottom w:val="0"/>
      <w:divBdr>
        <w:top w:val="none" w:sz="0" w:space="0" w:color="auto"/>
        <w:left w:val="none" w:sz="0" w:space="0" w:color="auto"/>
        <w:bottom w:val="none" w:sz="0" w:space="0" w:color="auto"/>
        <w:right w:val="none" w:sz="0" w:space="0" w:color="auto"/>
      </w:divBdr>
    </w:div>
    <w:div w:id="857350210">
      <w:bodyDiv w:val="1"/>
      <w:marLeft w:val="0"/>
      <w:marRight w:val="0"/>
      <w:marTop w:val="0"/>
      <w:marBottom w:val="0"/>
      <w:divBdr>
        <w:top w:val="none" w:sz="0" w:space="0" w:color="auto"/>
        <w:left w:val="none" w:sz="0" w:space="0" w:color="auto"/>
        <w:bottom w:val="none" w:sz="0" w:space="0" w:color="auto"/>
        <w:right w:val="none" w:sz="0" w:space="0" w:color="auto"/>
      </w:divBdr>
      <w:divsChild>
        <w:div w:id="1541822020">
          <w:marLeft w:val="0"/>
          <w:marRight w:val="0"/>
          <w:marTop w:val="0"/>
          <w:marBottom w:val="0"/>
          <w:divBdr>
            <w:top w:val="none" w:sz="0" w:space="0" w:color="auto"/>
            <w:left w:val="none" w:sz="0" w:space="0" w:color="auto"/>
            <w:bottom w:val="none" w:sz="0" w:space="0" w:color="auto"/>
            <w:right w:val="none" w:sz="0" w:space="0" w:color="auto"/>
          </w:divBdr>
          <w:divsChild>
            <w:div w:id="331765688">
              <w:marLeft w:val="0"/>
              <w:marRight w:val="0"/>
              <w:marTop w:val="0"/>
              <w:marBottom w:val="0"/>
              <w:divBdr>
                <w:top w:val="none" w:sz="0" w:space="0" w:color="auto"/>
                <w:left w:val="none" w:sz="0" w:space="0" w:color="auto"/>
                <w:bottom w:val="none" w:sz="0" w:space="0" w:color="auto"/>
                <w:right w:val="none" w:sz="0" w:space="0" w:color="auto"/>
              </w:divBdr>
              <w:divsChild>
                <w:div w:id="925114177">
                  <w:marLeft w:val="0"/>
                  <w:marRight w:val="0"/>
                  <w:marTop w:val="0"/>
                  <w:marBottom w:val="0"/>
                  <w:divBdr>
                    <w:top w:val="none" w:sz="0" w:space="0" w:color="auto"/>
                    <w:left w:val="none" w:sz="0" w:space="0" w:color="auto"/>
                    <w:bottom w:val="none" w:sz="0" w:space="0" w:color="auto"/>
                    <w:right w:val="none" w:sz="0" w:space="0" w:color="auto"/>
                  </w:divBdr>
                  <w:divsChild>
                    <w:div w:id="1038431814">
                      <w:marLeft w:val="0"/>
                      <w:marRight w:val="0"/>
                      <w:marTop w:val="0"/>
                      <w:marBottom w:val="0"/>
                      <w:divBdr>
                        <w:top w:val="none" w:sz="0" w:space="0" w:color="auto"/>
                        <w:left w:val="none" w:sz="0" w:space="0" w:color="auto"/>
                        <w:bottom w:val="none" w:sz="0" w:space="0" w:color="auto"/>
                        <w:right w:val="none" w:sz="0" w:space="0" w:color="auto"/>
                      </w:divBdr>
                      <w:divsChild>
                        <w:div w:id="150532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3127490">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71573407">
      <w:bodyDiv w:val="1"/>
      <w:marLeft w:val="0"/>
      <w:marRight w:val="0"/>
      <w:marTop w:val="0"/>
      <w:marBottom w:val="0"/>
      <w:divBdr>
        <w:top w:val="none" w:sz="0" w:space="0" w:color="auto"/>
        <w:left w:val="none" w:sz="0" w:space="0" w:color="auto"/>
        <w:bottom w:val="none" w:sz="0" w:space="0" w:color="auto"/>
        <w:right w:val="none" w:sz="0" w:space="0" w:color="auto"/>
      </w:divBdr>
    </w:div>
    <w:div w:id="872310025">
      <w:bodyDiv w:val="1"/>
      <w:marLeft w:val="0"/>
      <w:marRight w:val="0"/>
      <w:marTop w:val="0"/>
      <w:marBottom w:val="0"/>
      <w:divBdr>
        <w:top w:val="none" w:sz="0" w:space="0" w:color="auto"/>
        <w:left w:val="none" w:sz="0" w:space="0" w:color="auto"/>
        <w:bottom w:val="none" w:sz="0" w:space="0" w:color="auto"/>
        <w:right w:val="none" w:sz="0" w:space="0" w:color="auto"/>
      </w:divBdr>
    </w:div>
    <w:div w:id="872815173">
      <w:bodyDiv w:val="1"/>
      <w:marLeft w:val="0"/>
      <w:marRight w:val="0"/>
      <w:marTop w:val="0"/>
      <w:marBottom w:val="0"/>
      <w:divBdr>
        <w:top w:val="none" w:sz="0" w:space="0" w:color="auto"/>
        <w:left w:val="none" w:sz="0" w:space="0" w:color="auto"/>
        <w:bottom w:val="none" w:sz="0" w:space="0" w:color="auto"/>
        <w:right w:val="none" w:sz="0" w:space="0" w:color="auto"/>
      </w:divBdr>
    </w:div>
    <w:div w:id="873424398">
      <w:bodyDiv w:val="1"/>
      <w:marLeft w:val="0"/>
      <w:marRight w:val="0"/>
      <w:marTop w:val="0"/>
      <w:marBottom w:val="0"/>
      <w:divBdr>
        <w:top w:val="none" w:sz="0" w:space="0" w:color="auto"/>
        <w:left w:val="none" w:sz="0" w:space="0" w:color="auto"/>
        <w:bottom w:val="none" w:sz="0" w:space="0" w:color="auto"/>
        <w:right w:val="none" w:sz="0" w:space="0" w:color="auto"/>
      </w:divBdr>
    </w:div>
    <w:div w:id="874345010">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90069875">
      <w:bodyDiv w:val="1"/>
      <w:marLeft w:val="0"/>
      <w:marRight w:val="0"/>
      <w:marTop w:val="0"/>
      <w:marBottom w:val="0"/>
      <w:divBdr>
        <w:top w:val="none" w:sz="0" w:space="0" w:color="auto"/>
        <w:left w:val="none" w:sz="0" w:space="0" w:color="auto"/>
        <w:bottom w:val="none" w:sz="0" w:space="0" w:color="auto"/>
        <w:right w:val="none" w:sz="0" w:space="0" w:color="auto"/>
      </w:divBdr>
    </w:div>
    <w:div w:id="892425839">
      <w:bodyDiv w:val="1"/>
      <w:marLeft w:val="0"/>
      <w:marRight w:val="0"/>
      <w:marTop w:val="0"/>
      <w:marBottom w:val="0"/>
      <w:divBdr>
        <w:top w:val="none" w:sz="0" w:space="0" w:color="auto"/>
        <w:left w:val="none" w:sz="0" w:space="0" w:color="auto"/>
        <w:bottom w:val="none" w:sz="0" w:space="0" w:color="auto"/>
        <w:right w:val="none" w:sz="0" w:space="0" w:color="auto"/>
      </w:divBdr>
    </w:div>
    <w:div w:id="894587316">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10847524">
      <w:bodyDiv w:val="1"/>
      <w:marLeft w:val="0"/>
      <w:marRight w:val="0"/>
      <w:marTop w:val="0"/>
      <w:marBottom w:val="0"/>
      <w:divBdr>
        <w:top w:val="none" w:sz="0" w:space="0" w:color="auto"/>
        <w:left w:val="none" w:sz="0" w:space="0" w:color="auto"/>
        <w:bottom w:val="none" w:sz="0" w:space="0" w:color="auto"/>
        <w:right w:val="none" w:sz="0" w:space="0" w:color="auto"/>
      </w:divBdr>
    </w:div>
    <w:div w:id="912007433">
      <w:bodyDiv w:val="1"/>
      <w:marLeft w:val="0"/>
      <w:marRight w:val="0"/>
      <w:marTop w:val="0"/>
      <w:marBottom w:val="0"/>
      <w:divBdr>
        <w:top w:val="none" w:sz="0" w:space="0" w:color="auto"/>
        <w:left w:val="none" w:sz="0" w:space="0" w:color="auto"/>
        <w:bottom w:val="none" w:sz="0" w:space="0" w:color="auto"/>
        <w:right w:val="none" w:sz="0" w:space="0" w:color="auto"/>
      </w:divBdr>
    </w:div>
    <w:div w:id="916475862">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39527531">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22426">
      <w:bodyDiv w:val="1"/>
      <w:marLeft w:val="0"/>
      <w:marRight w:val="0"/>
      <w:marTop w:val="0"/>
      <w:marBottom w:val="0"/>
      <w:divBdr>
        <w:top w:val="none" w:sz="0" w:space="0" w:color="auto"/>
        <w:left w:val="none" w:sz="0" w:space="0" w:color="auto"/>
        <w:bottom w:val="none" w:sz="0" w:space="0" w:color="auto"/>
        <w:right w:val="none" w:sz="0" w:space="0" w:color="auto"/>
      </w:divBdr>
    </w:div>
    <w:div w:id="957223889">
      <w:bodyDiv w:val="1"/>
      <w:marLeft w:val="0"/>
      <w:marRight w:val="0"/>
      <w:marTop w:val="0"/>
      <w:marBottom w:val="0"/>
      <w:divBdr>
        <w:top w:val="none" w:sz="0" w:space="0" w:color="auto"/>
        <w:left w:val="none" w:sz="0" w:space="0" w:color="auto"/>
        <w:bottom w:val="none" w:sz="0" w:space="0" w:color="auto"/>
        <w:right w:val="none" w:sz="0" w:space="0" w:color="auto"/>
      </w:divBdr>
    </w:div>
    <w:div w:id="958417656">
      <w:bodyDiv w:val="1"/>
      <w:marLeft w:val="0"/>
      <w:marRight w:val="0"/>
      <w:marTop w:val="0"/>
      <w:marBottom w:val="0"/>
      <w:divBdr>
        <w:top w:val="none" w:sz="0" w:space="0" w:color="auto"/>
        <w:left w:val="none" w:sz="0" w:space="0" w:color="auto"/>
        <w:bottom w:val="none" w:sz="0" w:space="0" w:color="auto"/>
        <w:right w:val="none" w:sz="0" w:space="0" w:color="auto"/>
      </w:divBdr>
    </w:div>
    <w:div w:id="960646326">
      <w:bodyDiv w:val="1"/>
      <w:marLeft w:val="0"/>
      <w:marRight w:val="0"/>
      <w:marTop w:val="0"/>
      <w:marBottom w:val="0"/>
      <w:divBdr>
        <w:top w:val="none" w:sz="0" w:space="0" w:color="auto"/>
        <w:left w:val="none" w:sz="0" w:space="0" w:color="auto"/>
        <w:bottom w:val="none" w:sz="0" w:space="0" w:color="auto"/>
        <w:right w:val="none" w:sz="0" w:space="0" w:color="auto"/>
      </w:divBdr>
    </w:div>
    <w:div w:id="967323536">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0284697">
      <w:bodyDiv w:val="1"/>
      <w:marLeft w:val="0"/>
      <w:marRight w:val="0"/>
      <w:marTop w:val="0"/>
      <w:marBottom w:val="0"/>
      <w:divBdr>
        <w:top w:val="none" w:sz="0" w:space="0" w:color="auto"/>
        <w:left w:val="none" w:sz="0" w:space="0" w:color="auto"/>
        <w:bottom w:val="none" w:sz="0" w:space="0" w:color="auto"/>
        <w:right w:val="none" w:sz="0" w:space="0" w:color="auto"/>
      </w:divBdr>
    </w:div>
    <w:div w:id="971718359">
      <w:bodyDiv w:val="1"/>
      <w:marLeft w:val="0"/>
      <w:marRight w:val="0"/>
      <w:marTop w:val="0"/>
      <w:marBottom w:val="0"/>
      <w:divBdr>
        <w:top w:val="none" w:sz="0" w:space="0" w:color="auto"/>
        <w:left w:val="none" w:sz="0" w:space="0" w:color="auto"/>
        <w:bottom w:val="none" w:sz="0" w:space="0" w:color="auto"/>
        <w:right w:val="none" w:sz="0" w:space="0" w:color="auto"/>
      </w:divBdr>
    </w:div>
    <w:div w:id="978267274">
      <w:bodyDiv w:val="1"/>
      <w:marLeft w:val="0"/>
      <w:marRight w:val="0"/>
      <w:marTop w:val="0"/>
      <w:marBottom w:val="0"/>
      <w:divBdr>
        <w:top w:val="none" w:sz="0" w:space="0" w:color="auto"/>
        <w:left w:val="none" w:sz="0" w:space="0" w:color="auto"/>
        <w:bottom w:val="none" w:sz="0" w:space="0" w:color="auto"/>
        <w:right w:val="none" w:sz="0" w:space="0" w:color="auto"/>
      </w:divBdr>
    </w:div>
    <w:div w:id="988705593">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4189477">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0893044">
      <w:bodyDiv w:val="1"/>
      <w:marLeft w:val="0"/>
      <w:marRight w:val="0"/>
      <w:marTop w:val="0"/>
      <w:marBottom w:val="0"/>
      <w:divBdr>
        <w:top w:val="none" w:sz="0" w:space="0" w:color="auto"/>
        <w:left w:val="none" w:sz="0" w:space="0" w:color="auto"/>
        <w:bottom w:val="none" w:sz="0" w:space="0" w:color="auto"/>
        <w:right w:val="none" w:sz="0" w:space="0" w:color="auto"/>
      </w:divBdr>
    </w:div>
    <w:div w:id="1007365946">
      <w:bodyDiv w:val="1"/>
      <w:marLeft w:val="0"/>
      <w:marRight w:val="0"/>
      <w:marTop w:val="0"/>
      <w:marBottom w:val="0"/>
      <w:divBdr>
        <w:top w:val="none" w:sz="0" w:space="0" w:color="auto"/>
        <w:left w:val="none" w:sz="0" w:space="0" w:color="auto"/>
        <w:bottom w:val="none" w:sz="0" w:space="0" w:color="auto"/>
        <w:right w:val="none" w:sz="0" w:space="0" w:color="auto"/>
      </w:divBdr>
    </w:div>
    <w:div w:id="1012612814">
      <w:bodyDiv w:val="1"/>
      <w:marLeft w:val="0"/>
      <w:marRight w:val="0"/>
      <w:marTop w:val="0"/>
      <w:marBottom w:val="0"/>
      <w:divBdr>
        <w:top w:val="none" w:sz="0" w:space="0" w:color="auto"/>
        <w:left w:val="none" w:sz="0" w:space="0" w:color="auto"/>
        <w:bottom w:val="none" w:sz="0" w:space="0" w:color="auto"/>
        <w:right w:val="none" w:sz="0" w:space="0" w:color="auto"/>
      </w:divBdr>
    </w:div>
    <w:div w:id="1016737077">
      <w:bodyDiv w:val="1"/>
      <w:marLeft w:val="0"/>
      <w:marRight w:val="0"/>
      <w:marTop w:val="0"/>
      <w:marBottom w:val="0"/>
      <w:divBdr>
        <w:top w:val="none" w:sz="0" w:space="0" w:color="auto"/>
        <w:left w:val="none" w:sz="0" w:space="0" w:color="auto"/>
        <w:bottom w:val="none" w:sz="0" w:space="0" w:color="auto"/>
        <w:right w:val="none" w:sz="0" w:space="0" w:color="auto"/>
      </w:divBdr>
    </w:div>
    <w:div w:id="1018193670">
      <w:bodyDiv w:val="1"/>
      <w:marLeft w:val="0"/>
      <w:marRight w:val="0"/>
      <w:marTop w:val="0"/>
      <w:marBottom w:val="0"/>
      <w:divBdr>
        <w:top w:val="none" w:sz="0" w:space="0" w:color="auto"/>
        <w:left w:val="none" w:sz="0" w:space="0" w:color="auto"/>
        <w:bottom w:val="none" w:sz="0" w:space="0" w:color="auto"/>
        <w:right w:val="none" w:sz="0" w:space="0" w:color="auto"/>
      </w:divBdr>
    </w:div>
    <w:div w:id="1020276438">
      <w:bodyDiv w:val="1"/>
      <w:marLeft w:val="0"/>
      <w:marRight w:val="0"/>
      <w:marTop w:val="0"/>
      <w:marBottom w:val="0"/>
      <w:divBdr>
        <w:top w:val="none" w:sz="0" w:space="0" w:color="auto"/>
        <w:left w:val="none" w:sz="0" w:space="0" w:color="auto"/>
        <w:bottom w:val="none" w:sz="0" w:space="0" w:color="auto"/>
        <w:right w:val="none" w:sz="0" w:space="0" w:color="auto"/>
      </w:divBdr>
    </w:div>
    <w:div w:id="1036085040">
      <w:bodyDiv w:val="1"/>
      <w:marLeft w:val="0"/>
      <w:marRight w:val="0"/>
      <w:marTop w:val="0"/>
      <w:marBottom w:val="0"/>
      <w:divBdr>
        <w:top w:val="none" w:sz="0" w:space="0" w:color="auto"/>
        <w:left w:val="none" w:sz="0" w:space="0" w:color="auto"/>
        <w:bottom w:val="none" w:sz="0" w:space="0" w:color="auto"/>
        <w:right w:val="none" w:sz="0" w:space="0" w:color="auto"/>
      </w:divBdr>
    </w:div>
    <w:div w:id="1037194580">
      <w:bodyDiv w:val="1"/>
      <w:marLeft w:val="0"/>
      <w:marRight w:val="0"/>
      <w:marTop w:val="0"/>
      <w:marBottom w:val="0"/>
      <w:divBdr>
        <w:top w:val="none" w:sz="0" w:space="0" w:color="auto"/>
        <w:left w:val="none" w:sz="0" w:space="0" w:color="auto"/>
        <w:bottom w:val="none" w:sz="0" w:space="0" w:color="auto"/>
        <w:right w:val="none" w:sz="0" w:space="0" w:color="auto"/>
      </w:divBdr>
    </w:div>
    <w:div w:id="1039629418">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50812430">
      <w:bodyDiv w:val="1"/>
      <w:marLeft w:val="0"/>
      <w:marRight w:val="0"/>
      <w:marTop w:val="0"/>
      <w:marBottom w:val="0"/>
      <w:divBdr>
        <w:top w:val="none" w:sz="0" w:space="0" w:color="auto"/>
        <w:left w:val="none" w:sz="0" w:space="0" w:color="auto"/>
        <w:bottom w:val="none" w:sz="0" w:space="0" w:color="auto"/>
        <w:right w:val="none" w:sz="0" w:space="0" w:color="auto"/>
      </w:divBdr>
    </w:div>
    <w:div w:id="1055392529">
      <w:bodyDiv w:val="1"/>
      <w:marLeft w:val="0"/>
      <w:marRight w:val="0"/>
      <w:marTop w:val="0"/>
      <w:marBottom w:val="0"/>
      <w:divBdr>
        <w:top w:val="none" w:sz="0" w:space="0" w:color="auto"/>
        <w:left w:val="none" w:sz="0" w:space="0" w:color="auto"/>
        <w:bottom w:val="none" w:sz="0" w:space="0" w:color="auto"/>
        <w:right w:val="none" w:sz="0" w:space="0" w:color="auto"/>
      </w:divBdr>
    </w:div>
    <w:div w:id="1056856110">
      <w:bodyDiv w:val="1"/>
      <w:marLeft w:val="0"/>
      <w:marRight w:val="0"/>
      <w:marTop w:val="0"/>
      <w:marBottom w:val="0"/>
      <w:divBdr>
        <w:top w:val="none" w:sz="0" w:space="0" w:color="auto"/>
        <w:left w:val="none" w:sz="0" w:space="0" w:color="auto"/>
        <w:bottom w:val="none" w:sz="0" w:space="0" w:color="auto"/>
        <w:right w:val="none" w:sz="0" w:space="0" w:color="auto"/>
      </w:divBdr>
    </w:div>
    <w:div w:id="1069114496">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100956149">
      <w:bodyDiv w:val="1"/>
      <w:marLeft w:val="0"/>
      <w:marRight w:val="0"/>
      <w:marTop w:val="0"/>
      <w:marBottom w:val="0"/>
      <w:divBdr>
        <w:top w:val="none" w:sz="0" w:space="0" w:color="auto"/>
        <w:left w:val="none" w:sz="0" w:space="0" w:color="auto"/>
        <w:bottom w:val="none" w:sz="0" w:space="0" w:color="auto"/>
        <w:right w:val="none" w:sz="0" w:space="0" w:color="auto"/>
      </w:divBdr>
    </w:div>
    <w:div w:id="1101268071">
      <w:bodyDiv w:val="1"/>
      <w:marLeft w:val="0"/>
      <w:marRight w:val="0"/>
      <w:marTop w:val="0"/>
      <w:marBottom w:val="0"/>
      <w:divBdr>
        <w:top w:val="none" w:sz="0" w:space="0" w:color="auto"/>
        <w:left w:val="none" w:sz="0" w:space="0" w:color="auto"/>
        <w:bottom w:val="none" w:sz="0" w:space="0" w:color="auto"/>
        <w:right w:val="none" w:sz="0" w:space="0" w:color="auto"/>
      </w:divBdr>
    </w:div>
    <w:div w:id="1108819490">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0977560">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6094852">
      <w:bodyDiv w:val="1"/>
      <w:marLeft w:val="0"/>
      <w:marRight w:val="0"/>
      <w:marTop w:val="0"/>
      <w:marBottom w:val="0"/>
      <w:divBdr>
        <w:top w:val="none" w:sz="0" w:space="0" w:color="auto"/>
        <w:left w:val="none" w:sz="0" w:space="0" w:color="auto"/>
        <w:bottom w:val="none" w:sz="0" w:space="0" w:color="auto"/>
        <w:right w:val="none" w:sz="0" w:space="0" w:color="auto"/>
      </w:divBdr>
    </w:div>
    <w:div w:id="1118333867">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19032571">
      <w:bodyDiv w:val="1"/>
      <w:marLeft w:val="0"/>
      <w:marRight w:val="0"/>
      <w:marTop w:val="0"/>
      <w:marBottom w:val="0"/>
      <w:divBdr>
        <w:top w:val="none" w:sz="0" w:space="0" w:color="auto"/>
        <w:left w:val="none" w:sz="0" w:space="0" w:color="auto"/>
        <w:bottom w:val="none" w:sz="0" w:space="0" w:color="auto"/>
        <w:right w:val="none" w:sz="0" w:space="0" w:color="auto"/>
      </w:divBdr>
    </w:div>
    <w:div w:id="1130124034">
      <w:bodyDiv w:val="1"/>
      <w:marLeft w:val="0"/>
      <w:marRight w:val="0"/>
      <w:marTop w:val="0"/>
      <w:marBottom w:val="0"/>
      <w:divBdr>
        <w:top w:val="none" w:sz="0" w:space="0" w:color="auto"/>
        <w:left w:val="none" w:sz="0" w:space="0" w:color="auto"/>
        <w:bottom w:val="none" w:sz="0" w:space="0" w:color="auto"/>
        <w:right w:val="none" w:sz="0" w:space="0" w:color="auto"/>
      </w:divBdr>
    </w:div>
    <w:div w:id="1137380934">
      <w:bodyDiv w:val="1"/>
      <w:marLeft w:val="0"/>
      <w:marRight w:val="0"/>
      <w:marTop w:val="0"/>
      <w:marBottom w:val="0"/>
      <w:divBdr>
        <w:top w:val="none" w:sz="0" w:space="0" w:color="auto"/>
        <w:left w:val="none" w:sz="0" w:space="0" w:color="auto"/>
        <w:bottom w:val="none" w:sz="0" w:space="0" w:color="auto"/>
        <w:right w:val="none" w:sz="0" w:space="0" w:color="auto"/>
      </w:divBdr>
    </w:div>
    <w:div w:id="1141075580">
      <w:bodyDiv w:val="1"/>
      <w:marLeft w:val="0"/>
      <w:marRight w:val="0"/>
      <w:marTop w:val="0"/>
      <w:marBottom w:val="0"/>
      <w:divBdr>
        <w:top w:val="none" w:sz="0" w:space="0" w:color="auto"/>
        <w:left w:val="none" w:sz="0" w:space="0" w:color="auto"/>
        <w:bottom w:val="none" w:sz="0" w:space="0" w:color="auto"/>
        <w:right w:val="none" w:sz="0" w:space="0" w:color="auto"/>
      </w:divBdr>
    </w:div>
    <w:div w:id="1142306615">
      <w:bodyDiv w:val="1"/>
      <w:marLeft w:val="0"/>
      <w:marRight w:val="0"/>
      <w:marTop w:val="0"/>
      <w:marBottom w:val="0"/>
      <w:divBdr>
        <w:top w:val="none" w:sz="0" w:space="0" w:color="auto"/>
        <w:left w:val="none" w:sz="0" w:space="0" w:color="auto"/>
        <w:bottom w:val="none" w:sz="0" w:space="0" w:color="auto"/>
        <w:right w:val="none" w:sz="0" w:space="0" w:color="auto"/>
      </w:divBdr>
    </w:div>
    <w:div w:id="1145582451">
      <w:bodyDiv w:val="1"/>
      <w:marLeft w:val="0"/>
      <w:marRight w:val="0"/>
      <w:marTop w:val="0"/>
      <w:marBottom w:val="0"/>
      <w:divBdr>
        <w:top w:val="none" w:sz="0" w:space="0" w:color="auto"/>
        <w:left w:val="none" w:sz="0" w:space="0" w:color="auto"/>
        <w:bottom w:val="none" w:sz="0" w:space="0" w:color="auto"/>
        <w:right w:val="none" w:sz="0" w:space="0" w:color="auto"/>
      </w:divBdr>
    </w:div>
    <w:div w:id="1146435914">
      <w:bodyDiv w:val="1"/>
      <w:marLeft w:val="0"/>
      <w:marRight w:val="0"/>
      <w:marTop w:val="0"/>
      <w:marBottom w:val="0"/>
      <w:divBdr>
        <w:top w:val="none" w:sz="0" w:space="0" w:color="auto"/>
        <w:left w:val="none" w:sz="0" w:space="0" w:color="auto"/>
        <w:bottom w:val="none" w:sz="0" w:space="0" w:color="auto"/>
        <w:right w:val="none" w:sz="0" w:space="0" w:color="auto"/>
      </w:divBdr>
    </w:div>
    <w:div w:id="1148518695">
      <w:bodyDiv w:val="1"/>
      <w:marLeft w:val="0"/>
      <w:marRight w:val="0"/>
      <w:marTop w:val="0"/>
      <w:marBottom w:val="0"/>
      <w:divBdr>
        <w:top w:val="none" w:sz="0" w:space="0" w:color="auto"/>
        <w:left w:val="none" w:sz="0" w:space="0" w:color="auto"/>
        <w:bottom w:val="none" w:sz="0" w:space="0" w:color="auto"/>
        <w:right w:val="none" w:sz="0" w:space="0" w:color="auto"/>
      </w:divBdr>
    </w:div>
    <w:div w:id="1151556482">
      <w:bodyDiv w:val="1"/>
      <w:marLeft w:val="0"/>
      <w:marRight w:val="0"/>
      <w:marTop w:val="0"/>
      <w:marBottom w:val="0"/>
      <w:divBdr>
        <w:top w:val="none" w:sz="0" w:space="0" w:color="auto"/>
        <w:left w:val="none" w:sz="0" w:space="0" w:color="auto"/>
        <w:bottom w:val="none" w:sz="0" w:space="0" w:color="auto"/>
        <w:right w:val="none" w:sz="0" w:space="0" w:color="auto"/>
      </w:divBdr>
    </w:div>
    <w:div w:id="1154641292">
      <w:bodyDiv w:val="1"/>
      <w:marLeft w:val="0"/>
      <w:marRight w:val="0"/>
      <w:marTop w:val="0"/>
      <w:marBottom w:val="0"/>
      <w:divBdr>
        <w:top w:val="none" w:sz="0" w:space="0" w:color="auto"/>
        <w:left w:val="none" w:sz="0" w:space="0" w:color="auto"/>
        <w:bottom w:val="none" w:sz="0" w:space="0" w:color="auto"/>
        <w:right w:val="none" w:sz="0" w:space="0" w:color="auto"/>
      </w:divBdr>
    </w:div>
    <w:div w:id="1155492031">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0928919">
      <w:bodyDiv w:val="1"/>
      <w:marLeft w:val="0"/>
      <w:marRight w:val="0"/>
      <w:marTop w:val="0"/>
      <w:marBottom w:val="0"/>
      <w:divBdr>
        <w:top w:val="none" w:sz="0" w:space="0" w:color="auto"/>
        <w:left w:val="none" w:sz="0" w:space="0" w:color="auto"/>
        <w:bottom w:val="none" w:sz="0" w:space="0" w:color="auto"/>
        <w:right w:val="none" w:sz="0" w:space="0" w:color="auto"/>
      </w:divBdr>
    </w:div>
    <w:div w:id="1172062699">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0437737">
      <w:bodyDiv w:val="1"/>
      <w:marLeft w:val="0"/>
      <w:marRight w:val="0"/>
      <w:marTop w:val="0"/>
      <w:marBottom w:val="0"/>
      <w:divBdr>
        <w:top w:val="none" w:sz="0" w:space="0" w:color="auto"/>
        <w:left w:val="none" w:sz="0" w:space="0" w:color="auto"/>
        <w:bottom w:val="none" w:sz="0" w:space="0" w:color="auto"/>
        <w:right w:val="none" w:sz="0" w:space="0" w:color="auto"/>
      </w:divBdr>
    </w:div>
    <w:div w:id="1201935421">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3347322">
      <w:bodyDiv w:val="1"/>
      <w:marLeft w:val="0"/>
      <w:marRight w:val="0"/>
      <w:marTop w:val="0"/>
      <w:marBottom w:val="0"/>
      <w:divBdr>
        <w:top w:val="none" w:sz="0" w:space="0" w:color="auto"/>
        <w:left w:val="none" w:sz="0" w:space="0" w:color="auto"/>
        <w:bottom w:val="none" w:sz="0" w:space="0" w:color="auto"/>
        <w:right w:val="none" w:sz="0" w:space="0" w:color="auto"/>
      </w:divBdr>
    </w:div>
    <w:div w:id="1218515642">
      <w:bodyDiv w:val="1"/>
      <w:marLeft w:val="0"/>
      <w:marRight w:val="0"/>
      <w:marTop w:val="0"/>
      <w:marBottom w:val="0"/>
      <w:divBdr>
        <w:top w:val="none" w:sz="0" w:space="0" w:color="auto"/>
        <w:left w:val="none" w:sz="0" w:space="0" w:color="auto"/>
        <w:bottom w:val="none" w:sz="0" w:space="0" w:color="auto"/>
        <w:right w:val="none" w:sz="0" w:space="0" w:color="auto"/>
      </w:divBdr>
    </w:div>
    <w:div w:id="1223522973">
      <w:bodyDiv w:val="1"/>
      <w:marLeft w:val="0"/>
      <w:marRight w:val="0"/>
      <w:marTop w:val="0"/>
      <w:marBottom w:val="0"/>
      <w:divBdr>
        <w:top w:val="none" w:sz="0" w:space="0" w:color="auto"/>
        <w:left w:val="none" w:sz="0" w:space="0" w:color="auto"/>
        <w:bottom w:val="none" w:sz="0" w:space="0" w:color="auto"/>
        <w:right w:val="none" w:sz="0" w:space="0" w:color="auto"/>
      </w:divBdr>
    </w:div>
    <w:div w:id="1226186662">
      <w:bodyDiv w:val="1"/>
      <w:marLeft w:val="0"/>
      <w:marRight w:val="0"/>
      <w:marTop w:val="0"/>
      <w:marBottom w:val="0"/>
      <w:divBdr>
        <w:top w:val="none" w:sz="0" w:space="0" w:color="auto"/>
        <w:left w:val="none" w:sz="0" w:space="0" w:color="auto"/>
        <w:bottom w:val="none" w:sz="0" w:space="0" w:color="auto"/>
        <w:right w:val="none" w:sz="0" w:space="0" w:color="auto"/>
      </w:divBdr>
    </w:div>
    <w:div w:id="1233931608">
      <w:bodyDiv w:val="1"/>
      <w:marLeft w:val="0"/>
      <w:marRight w:val="0"/>
      <w:marTop w:val="0"/>
      <w:marBottom w:val="0"/>
      <w:divBdr>
        <w:top w:val="none" w:sz="0" w:space="0" w:color="auto"/>
        <w:left w:val="none" w:sz="0" w:space="0" w:color="auto"/>
        <w:bottom w:val="none" w:sz="0" w:space="0" w:color="auto"/>
        <w:right w:val="none" w:sz="0" w:space="0" w:color="auto"/>
      </w:divBdr>
    </w:div>
    <w:div w:id="1238907193">
      <w:bodyDiv w:val="1"/>
      <w:marLeft w:val="0"/>
      <w:marRight w:val="0"/>
      <w:marTop w:val="0"/>
      <w:marBottom w:val="0"/>
      <w:divBdr>
        <w:top w:val="none" w:sz="0" w:space="0" w:color="auto"/>
        <w:left w:val="none" w:sz="0" w:space="0" w:color="auto"/>
        <w:bottom w:val="none" w:sz="0" w:space="0" w:color="auto"/>
        <w:right w:val="none" w:sz="0" w:space="0" w:color="auto"/>
      </w:divBdr>
    </w:div>
    <w:div w:id="1238973541">
      <w:bodyDiv w:val="1"/>
      <w:marLeft w:val="0"/>
      <w:marRight w:val="0"/>
      <w:marTop w:val="0"/>
      <w:marBottom w:val="0"/>
      <w:divBdr>
        <w:top w:val="none" w:sz="0" w:space="0" w:color="auto"/>
        <w:left w:val="none" w:sz="0" w:space="0" w:color="auto"/>
        <w:bottom w:val="none" w:sz="0" w:space="0" w:color="auto"/>
        <w:right w:val="none" w:sz="0" w:space="0" w:color="auto"/>
      </w:divBdr>
    </w:div>
    <w:div w:id="1245921715">
      <w:bodyDiv w:val="1"/>
      <w:marLeft w:val="0"/>
      <w:marRight w:val="0"/>
      <w:marTop w:val="0"/>
      <w:marBottom w:val="0"/>
      <w:divBdr>
        <w:top w:val="none" w:sz="0" w:space="0" w:color="auto"/>
        <w:left w:val="none" w:sz="0" w:space="0" w:color="auto"/>
        <w:bottom w:val="none" w:sz="0" w:space="0" w:color="auto"/>
        <w:right w:val="none" w:sz="0" w:space="0" w:color="auto"/>
      </w:divBdr>
    </w:div>
    <w:div w:id="1250655911">
      <w:bodyDiv w:val="1"/>
      <w:marLeft w:val="0"/>
      <w:marRight w:val="0"/>
      <w:marTop w:val="0"/>
      <w:marBottom w:val="0"/>
      <w:divBdr>
        <w:top w:val="none" w:sz="0" w:space="0" w:color="auto"/>
        <w:left w:val="none" w:sz="0" w:space="0" w:color="auto"/>
        <w:bottom w:val="none" w:sz="0" w:space="0" w:color="auto"/>
        <w:right w:val="none" w:sz="0" w:space="0" w:color="auto"/>
      </w:divBdr>
    </w:div>
    <w:div w:id="1266771809">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81955958">
      <w:bodyDiv w:val="1"/>
      <w:marLeft w:val="0"/>
      <w:marRight w:val="0"/>
      <w:marTop w:val="0"/>
      <w:marBottom w:val="0"/>
      <w:divBdr>
        <w:top w:val="none" w:sz="0" w:space="0" w:color="auto"/>
        <w:left w:val="none" w:sz="0" w:space="0" w:color="auto"/>
        <w:bottom w:val="none" w:sz="0" w:space="0" w:color="auto"/>
        <w:right w:val="none" w:sz="0" w:space="0" w:color="auto"/>
      </w:divBdr>
    </w:div>
    <w:div w:id="1285119623">
      <w:bodyDiv w:val="1"/>
      <w:marLeft w:val="0"/>
      <w:marRight w:val="0"/>
      <w:marTop w:val="0"/>
      <w:marBottom w:val="0"/>
      <w:divBdr>
        <w:top w:val="none" w:sz="0" w:space="0" w:color="auto"/>
        <w:left w:val="none" w:sz="0" w:space="0" w:color="auto"/>
        <w:bottom w:val="none" w:sz="0" w:space="0" w:color="auto"/>
        <w:right w:val="none" w:sz="0" w:space="0" w:color="auto"/>
      </w:divBdr>
    </w:div>
    <w:div w:id="1287809872">
      <w:bodyDiv w:val="1"/>
      <w:marLeft w:val="0"/>
      <w:marRight w:val="0"/>
      <w:marTop w:val="0"/>
      <w:marBottom w:val="0"/>
      <w:divBdr>
        <w:top w:val="none" w:sz="0" w:space="0" w:color="auto"/>
        <w:left w:val="none" w:sz="0" w:space="0" w:color="auto"/>
        <w:bottom w:val="none" w:sz="0" w:space="0" w:color="auto"/>
        <w:right w:val="none" w:sz="0" w:space="0" w:color="auto"/>
      </w:divBdr>
    </w:div>
    <w:div w:id="1290430111">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303581703">
      <w:bodyDiv w:val="1"/>
      <w:marLeft w:val="0"/>
      <w:marRight w:val="0"/>
      <w:marTop w:val="0"/>
      <w:marBottom w:val="0"/>
      <w:divBdr>
        <w:top w:val="none" w:sz="0" w:space="0" w:color="auto"/>
        <w:left w:val="none" w:sz="0" w:space="0" w:color="auto"/>
        <w:bottom w:val="none" w:sz="0" w:space="0" w:color="auto"/>
        <w:right w:val="none" w:sz="0" w:space="0" w:color="auto"/>
      </w:divBdr>
    </w:div>
    <w:div w:id="1306011058">
      <w:bodyDiv w:val="1"/>
      <w:marLeft w:val="0"/>
      <w:marRight w:val="0"/>
      <w:marTop w:val="0"/>
      <w:marBottom w:val="0"/>
      <w:divBdr>
        <w:top w:val="none" w:sz="0" w:space="0" w:color="auto"/>
        <w:left w:val="none" w:sz="0" w:space="0" w:color="auto"/>
        <w:bottom w:val="none" w:sz="0" w:space="0" w:color="auto"/>
        <w:right w:val="none" w:sz="0" w:space="0" w:color="auto"/>
      </w:divBdr>
    </w:div>
    <w:div w:id="1310012660">
      <w:bodyDiv w:val="1"/>
      <w:marLeft w:val="0"/>
      <w:marRight w:val="0"/>
      <w:marTop w:val="0"/>
      <w:marBottom w:val="0"/>
      <w:divBdr>
        <w:top w:val="none" w:sz="0" w:space="0" w:color="auto"/>
        <w:left w:val="none" w:sz="0" w:space="0" w:color="auto"/>
        <w:bottom w:val="none" w:sz="0" w:space="0" w:color="auto"/>
        <w:right w:val="none" w:sz="0" w:space="0" w:color="auto"/>
      </w:divBdr>
    </w:div>
    <w:div w:id="1310548264">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2377709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34796314">
      <w:bodyDiv w:val="1"/>
      <w:marLeft w:val="0"/>
      <w:marRight w:val="0"/>
      <w:marTop w:val="0"/>
      <w:marBottom w:val="0"/>
      <w:divBdr>
        <w:top w:val="none" w:sz="0" w:space="0" w:color="auto"/>
        <w:left w:val="none" w:sz="0" w:space="0" w:color="auto"/>
        <w:bottom w:val="none" w:sz="0" w:space="0" w:color="auto"/>
        <w:right w:val="none" w:sz="0" w:space="0" w:color="auto"/>
      </w:divBdr>
    </w:div>
    <w:div w:id="1339381740">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2467991">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1127984">
      <w:bodyDiv w:val="1"/>
      <w:marLeft w:val="0"/>
      <w:marRight w:val="0"/>
      <w:marTop w:val="0"/>
      <w:marBottom w:val="0"/>
      <w:divBdr>
        <w:top w:val="none" w:sz="0" w:space="0" w:color="auto"/>
        <w:left w:val="none" w:sz="0" w:space="0" w:color="auto"/>
        <w:bottom w:val="none" w:sz="0" w:space="0" w:color="auto"/>
        <w:right w:val="none" w:sz="0" w:space="0" w:color="auto"/>
      </w:divBdr>
    </w:div>
    <w:div w:id="1364282030">
      <w:bodyDiv w:val="1"/>
      <w:marLeft w:val="0"/>
      <w:marRight w:val="0"/>
      <w:marTop w:val="0"/>
      <w:marBottom w:val="0"/>
      <w:divBdr>
        <w:top w:val="none" w:sz="0" w:space="0" w:color="auto"/>
        <w:left w:val="none" w:sz="0" w:space="0" w:color="auto"/>
        <w:bottom w:val="none" w:sz="0" w:space="0" w:color="auto"/>
        <w:right w:val="none" w:sz="0" w:space="0" w:color="auto"/>
      </w:divBdr>
    </w:div>
    <w:div w:id="1369255728">
      <w:bodyDiv w:val="1"/>
      <w:marLeft w:val="0"/>
      <w:marRight w:val="0"/>
      <w:marTop w:val="0"/>
      <w:marBottom w:val="0"/>
      <w:divBdr>
        <w:top w:val="none" w:sz="0" w:space="0" w:color="auto"/>
        <w:left w:val="none" w:sz="0" w:space="0" w:color="auto"/>
        <w:bottom w:val="none" w:sz="0" w:space="0" w:color="auto"/>
        <w:right w:val="none" w:sz="0" w:space="0" w:color="auto"/>
      </w:divBdr>
    </w:div>
    <w:div w:id="1369530617">
      <w:bodyDiv w:val="1"/>
      <w:marLeft w:val="0"/>
      <w:marRight w:val="0"/>
      <w:marTop w:val="0"/>
      <w:marBottom w:val="0"/>
      <w:divBdr>
        <w:top w:val="none" w:sz="0" w:space="0" w:color="auto"/>
        <w:left w:val="none" w:sz="0" w:space="0" w:color="auto"/>
        <w:bottom w:val="none" w:sz="0" w:space="0" w:color="auto"/>
        <w:right w:val="none" w:sz="0" w:space="0" w:color="auto"/>
      </w:divBdr>
    </w:div>
    <w:div w:id="1375231402">
      <w:bodyDiv w:val="1"/>
      <w:marLeft w:val="0"/>
      <w:marRight w:val="0"/>
      <w:marTop w:val="0"/>
      <w:marBottom w:val="0"/>
      <w:divBdr>
        <w:top w:val="none" w:sz="0" w:space="0" w:color="auto"/>
        <w:left w:val="none" w:sz="0" w:space="0" w:color="auto"/>
        <w:bottom w:val="none" w:sz="0" w:space="0" w:color="auto"/>
        <w:right w:val="none" w:sz="0" w:space="0" w:color="auto"/>
      </w:divBdr>
    </w:div>
    <w:div w:id="1376007293">
      <w:bodyDiv w:val="1"/>
      <w:marLeft w:val="0"/>
      <w:marRight w:val="0"/>
      <w:marTop w:val="0"/>
      <w:marBottom w:val="0"/>
      <w:divBdr>
        <w:top w:val="none" w:sz="0" w:space="0" w:color="auto"/>
        <w:left w:val="none" w:sz="0" w:space="0" w:color="auto"/>
        <w:bottom w:val="none" w:sz="0" w:space="0" w:color="auto"/>
        <w:right w:val="none" w:sz="0" w:space="0" w:color="auto"/>
      </w:divBdr>
    </w:div>
    <w:div w:id="1376388623">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78779081">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85369354">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406029492">
      <w:bodyDiv w:val="1"/>
      <w:marLeft w:val="0"/>
      <w:marRight w:val="0"/>
      <w:marTop w:val="0"/>
      <w:marBottom w:val="0"/>
      <w:divBdr>
        <w:top w:val="none" w:sz="0" w:space="0" w:color="auto"/>
        <w:left w:val="none" w:sz="0" w:space="0" w:color="auto"/>
        <w:bottom w:val="none" w:sz="0" w:space="0" w:color="auto"/>
        <w:right w:val="none" w:sz="0" w:space="0" w:color="auto"/>
      </w:divBdr>
    </w:div>
    <w:div w:id="1413624882">
      <w:bodyDiv w:val="1"/>
      <w:marLeft w:val="0"/>
      <w:marRight w:val="0"/>
      <w:marTop w:val="0"/>
      <w:marBottom w:val="0"/>
      <w:divBdr>
        <w:top w:val="none" w:sz="0" w:space="0" w:color="auto"/>
        <w:left w:val="none" w:sz="0" w:space="0" w:color="auto"/>
        <w:bottom w:val="none" w:sz="0" w:space="0" w:color="auto"/>
        <w:right w:val="none" w:sz="0" w:space="0" w:color="auto"/>
      </w:divBdr>
    </w:div>
    <w:div w:id="1415589015">
      <w:bodyDiv w:val="1"/>
      <w:marLeft w:val="0"/>
      <w:marRight w:val="0"/>
      <w:marTop w:val="0"/>
      <w:marBottom w:val="0"/>
      <w:divBdr>
        <w:top w:val="none" w:sz="0" w:space="0" w:color="auto"/>
        <w:left w:val="none" w:sz="0" w:space="0" w:color="auto"/>
        <w:bottom w:val="none" w:sz="0" w:space="0" w:color="auto"/>
        <w:right w:val="none" w:sz="0" w:space="0" w:color="auto"/>
      </w:divBdr>
    </w:div>
    <w:div w:id="1415853247">
      <w:bodyDiv w:val="1"/>
      <w:marLeft w:val="0"/>
      <w:marRight w:val="0"/>
      <w:marTop w:val="0"/>
      <w:marBottom w:val="0"/>
      <w:divBdr>
        <w:top w:val="none" w:sz="0" w:space="0" w:color="auto"/>
        <w:left w:val="none" w:sz="0" w:space="0" w:color="auto"/>
        <w:bottom w:val="none" w:sz="0" w:space="0" w:color="auto"/>
        <w:right w:val="none" w:sz="0" w:space="0" w:color="auto"/>
      </w:divBdr>
    </w:div>
    <w:div w:id="1418866430">
      <w:bodyDiv w:val="1"/>
      <w:marLeft w:val="0"/>
      <w:marRight w:val="0"/>
      <w:marTop w:val="0"/>
      <w:marBottom w:val="0"/>
      <w:divBdr>
        <w:top w:val="none" w:sz="0" w:space="0" w:color="auto"/>
        <w:left w:val="none" w:sz="0" w:space="0" w:color="auto"/>
        <w:bottom w:val="none" w:sz="0" w:space="0" w:color="auto"/>
        <w:right w:val="none" w:sz="0" w:space="0" w:color="auto"/>
      </w:divBdr>
    </w:div>
    <w:div w:id="1423070116">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24228986">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7455150">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048640">
      <w:bodyDiv w:val="1"/>
      <w:marLeft w:val="0"/>
      <w:marRight w:val="0"/>
      <w:marTop w:val="0"/>
      <w:marBottom w:val="0"/>
      <w:divBdr>
        <w:top w:val="none" w:sz="0" w:space="0" w:color="auto"/>
        <w:left w:val="none" w:sz="0" w:space="0" w:color="auto"/>
        <w:bottom w:val="none" w:sz="0" w:space="0" w:color="auto"/>
        <w:right w:val="none" w:sz="0" w:space="0" w:color="auto"/>
      </w:divBdr>
    </w:div>
    <w:div w:id="146777310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499689">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94296777">
      <w:bodyDiv w:val="1"/>
      <w:marLeft w:val="0"/>
      <w:marRight w:val="0"/>
      <w:marTop w:val="0"/>
      <w:marBottom w:val="0"/>
      <w:divBdr>
        <w:top w:val="none" w:sz="0" w:space="0" w:color="auto"/>
        <w:left w:val="none" w:sz="0" w:space="0" w:color="auto"/>
        <w:bottom w:val="none" w:sz="0" w:space="0" w:color="auto"/>
        <w:right w:val="none" w:sz="0" w:space="0" w:color="auto"/>
      </w:divBdr>
    </w:div>
    <w:div w:id="1496073479">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7988870">
      <w:bodyDiv w:val="1"/>
      <w:marLeft w:val="0"/>
      <w:marRight w:val="0"/>
      <w:marTop w:val="0"/>
      <w:marBottom w:val="0"/>
      <w:divBdr>
        <w:top w:val="none" w:sz="0" w:space="0" w:color="auto"/>
        <w:left w:val="none" w:sz="0" w:space="0" w:color="auto"/>
        <w:bottom w:val="none" w:sz="0" w:space="0" w:color="auto"/>
        <w:right w:val="none" w:sz="0" w:space="0" w:color="auto"/>
      </w:divBdr>
    </w:div>
    <w:div w:id="1499493946">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6825655">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3957360">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16308353">
      <w:bodyDiv w:val="1"/>
      <w:marLeft w:val="0"/>
      <w:marRight w:val="0"/>
      <w:marTop w:val="0"/>
      <w:marBottom w:val="0"/>
      <w:divBdr>
        <w:top w:val="none" w:sz="0" w:space="0" w:color="auto"/>
        <w:left w:val="none" w:sz="0" w:space="0" w:color="auto"/>
        <w:bottom w:val="none" w:sz="0" w:space="0" w:color="auto"/>
        <w:right w:val="none" w:sz="0" w:space="0" w:color="auto"/>
      </w:divBdr>
    </w:div>
    <w:div w:id="1519733624">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26748785">
      <w:bodyDiv w:val="1"/>
      <w:marLeft w:val="0"/>
      <w:marRight w:val="0"/>
      <w:marTop w:val="0"/>
      <w:marBottom w:val="0"/>
      <w:divBdr>
        <w:top w:val="none" w:sz="0" w:space="0" w:color="auto"/>
        <w:left w:val="none" w:sz="0" w:space="0" w:color="auto"/>
        <w:bottom w:val="none" w:sz="0" w:space="0" w:color="auto"/>
        <w:right w:val="none" w:sz="0" w:space="0" w:color="auto"/>
      </w:divBdr>
    </w:div>
    <w:div w:id="1529220842">
      <w:bodyDiv w:val="1"/>
      <w:marLeft w:val="0"/>
      <w:marRight w:val="0"/>
      <w:marTop w:val="0"/>
      <w:marBottom w:val="0"/>
      <w:divBdr>
        <w:top w:val="none" w:sz="0" w:space="0" w:color="auto"/>
        <w:left w:val="none" w:sz="0" w:space="0" w:color="auto"/>
        <w:bottom w:val="none" w:sz="0" w:space="0" w:color="auto"/>
        <w:right w:val="none" w:sz="0" w:space="0" w:color="auto"/>
      </w:divBdr>
    </w:div>
    <w:div w:id="1531915303">
      <w:bodyDiv w:val="1"/>
      <w:marLeft w:val="0"/>
      <w:marRight w:val="0"/>
      <w:marTop w:val="0"/>
      <w:marBottom w:val="0"/>
      <w:divBdr>
        <w:top w:val="none" w:sz="0" w:space="0" w:color="auto"/>
        <w:left w:val="none" w:sz="0" w:space="0" w:color="auto"/>
        <w:bottom w:val="none" w:sz="0" w:space="0" w:color="auto"/>
        <w:right w:val="none" w:sz="0" w:space="0" w:color="auto"/>
      </w:divBdr>
    </w:div>
    <w:div w:id="1536188757">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39270052">
      <w:bodyDiv w:val="1"/>
      <w:marLeft w:val="0"/>
      <w:marRight w:val="0"/>
      <w:marTop w:val="0"/>
      <w:marBottom w:val="0"/>
      <w:divBdr>
        <w:top w:val="none" w:sz="0" w:space="0" w:color="auto"/>
        <w:left w:val="none" w:sz="0" w:space="0" w:color="auto"/>
        <w:bottom w:val="none" w:sz="0" w:space="0" w:color="auto"/>
        <w:right w:val="none" w:sz="0" w:space="0" w:color="auto"/>
      </w:divBdr>
    </w:div>
    <w:div w:id="1540629569">
      <w:bodyDiv w:val="1"/>
      <w:marLeft w:val="0"/>
      <w:marRight w:val="0"/>
      <w:marTop w:val="0"/>
      <w:marBottom w:val="0"/>
      <w:divBdr>
        <w:top w:val="none" w:sz="0" w:space="0" w:color="auto"/>
        <w:left w:val="none" w:sz="0" w:space="0" w:color="auto"/>
        <w:bottom w:val="none" w:sz="0" w:space="0" w:color="auto"/>
        <w:right w:val="none" w:sz="0" w:space="0" w:color="auto"/>
      </w:divBdr>
    </w:div>
    <w:div w:id="1543054418">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2695580">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59319436">
      <w:bodyDiv w:val="1"/>
      <w:marLeft w:val="0"/>
      <w:marRight w:val="0"/>
      <w:marTop w:val="0"/>
      <w:marBottom w:val="0"/>
      <w:divBdr>
        <w:top w:val="none" w:sz="0" w:space="0" w:color="auto"/>
        <w:left w:val="none" w:sz="0" w:space="0" w:color="auto"/>
        <w:bottom w:val="none" w:sz="0" w:space="0" w:color="auto"/>
        <w:right w:val="none" w:sz="0" w:space="0" w:color="auto"/>
      </w:divBdr>
    </w:div>
    <w:div w:id="1560241353">
      <w:bodyDiv w:val="1"/>
      <w:marLeft w:val="0"/>
      <w:marRight w:val="0"/>
      <w:marTop w:val="0"/>
      <w:marBottom w:val="0"/>
      <w:divBdr>
        <w:top w:val="none" w:sz="0" w:space="0" w:color="auto"/>
        <w:left w:val="none" w:sz="0" w:space="0" w:color="auto"/>
        <w:bottom w:val="none" w:sz="0" w:space="0" w:color="auto"/>
        <w:right w:val="none" w:sz="0" w:space="0" w:color="auto"/>
      </w:divBdr>
    </w:div>
    <w:div w:id="1562866510">
      <w:bodyDiv w:val="1"/>
      <w:marLeft w:val="0"/>
      <w:marRight w:val="0"/>
      <w:marTop w:val="0"/>
      <w:marBottom w:val="0"/>
      <w:divBdr>
        <w:top w:val="none" w:sz="0" w:space="0" w:color="auto"/>
        <w:left w:val="none" w:sz="0" w:space="0" w:color="auto"/>
        <w:bottom w:val="none" w:sz="0" w:space="0" w:color="auto"/>
        <w:right w:val="none" w:sz="0" w:space="0" w:color="auto"/>
      </w:divBdr>
    </w:div>
    <w:div w:id="1564289689">
      <w:bodyDiv w:val="1"/>
      <w:marLeft w:val="0"/>
      <w:marRight w:val="0"/>
      <w:marTop w:val="0"/>
      <w:marBottom w:val="0"/>
      <w:divBdr>
        <w:top w:val="none" w:sz="0" w:space="0" w:color="auto"/>
        <w:left w:val="none" w:sz="0" w:space="0" w:color="auto"/>
        <w:bottom w:val="none" w:sz="0" w:space="0" w:color="auto"/>
        <w:right w:val="none" w:sz="0" w:space="0" w:color="auto"/>
      </w:divBdr>
    </w:div>
    <w:div w:id="1567446993">
      <w:bodyDiv w:val="1"/>
      <w:marLeft w:val="0"/>
      <w:marRight w:val="0"/>
      <w:marTop w:val="0"/>
      <w:marBottom w:val="0"/>
      <w:divBdr>
        <w:top w:val="none" w:sz="0" w:space="0" w:color="auto"/>
        <w:left w:val="none" w:sz="0" w:space="0" w:color="auto"/>
        <w:bottom w:val="none" w:sz="0" w:space="0" w:color="auto"/>
        <w:right w:val="none" w:sz="0" w:space="0" w:color="auto"/>
      </w:divBdr>
    </w:div>
    <w:div w:id="1575817837">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3105608">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8881601">
      <w:bodyDiv w:val="1"/>
      <w:marLeft w:val="0"/>
      <w:marRight w:val="0"/>
      <w:marTop w:val="0"/>
      <w:marBottom w:val="0"/>
      <w:divBdr>
        <w:top w:val="none" w:sz="0" w:space="0" w:color="auto"/>
        <w:left w:val="none" w:sz="0" w:space="0" w:color="auto"/>
        <w:bottom w:val="none" w:sz="0" w:space="0" w:color="auto"/>
        <w:right w:val="none" w:sz="0" w:space="0" w:color="auto"/>
      </w:divBdr>
    </w:div>
    <w:div w:id="1591163397">
      <w:bodyDiv w:val="1"/>
      <w:marLeft w:val="0"/>
      <w:marRight w:val="0"/>
      <w:marTop w:val="0"/>
      <w:marBottom w:val="0"/>
      <w:divBdr>
        <w:top w:val="none" w:sz="0" w:space="0" w:color="auto"/>
        <w:left w:val="none" w:sz="0" w:space="0" w:color="auto"/>
        <w:bottom w:val="none" w:sz="0" w:space="0" w:color="auto"/>
        <w:right w:val="none" w:sz="0" w:space="0" w:color="auto"/>
      </w:divBdr>
    </w:div>
    <w:div w:id="1594245591">
      <w:bodyDiv w:val="1"/>
      <w:marLeft w:val="0"/>
      <w:marRight w:val="0"/>
      <w:marTop w:val="0"/>
      <w:marBottom w:val="0"/>
      <w:divBdr>
        <w:top w:val="none" w:sz="0" w:space="0" w:color="auto"/>
        <w:left w:val="none" w:sz="0" w:space="0" w:color="auto"/>
        <w:bottom w:val="none" w:sz="0" w:space="0" w:color="auto"/>
        <w:right w:val="none" w:sz="0" w:space="0" w:color="auto"/>
      </w:divBdr>
    </w:div>
    <w:div w:id="1595088716">
      <w:bodyDiv w:val="1"/>
      <w:marLeft w:val="0"/>
      <w:marRight w:val="0"/>
      <w:marTop w:val="0"/>
      <w:marBottom w:val="0"/>
      <w:divBdr>
        <w:top w:val="none" w:sz="0" w:space="0" w:color="auto"/>
        <w:left w:val="none" w:sz="0" w:space="0" w:color="auto"/>
        <w:bottom w:val="none" w:sz="0" w:space="0" w:color="auto"/>
        <w:right w:val="none" w:sz="0" w:space="0" w:color="auto"/>
      </w:divBdr>
    </w:div>
    <w:div w:id="1595244318">
      <w:bodyDiv w:val="1"/>
      <w:marLeft w:val="0"/>
      <w:marRight w:val="0"/>
      <w:marTop w:val="0"/>
      <w:marBottom w:val="0"/>
      <w:divBdr>
        <w:top w:val="none" w:sz="0" w:space="0" w:color="auto"/>
        <w:left w:val="none" w:sz="0" w:space="0" w:color="auto"/>
        <w:bottom w:val="none" w:sz="0" w:space="0" w:color="auto"/>
        <w:right w:val="none" w:sz="0" w:space="0" w:color="auto"/>
      </w:divBdr>
    </w:div>
    <w:div w:id="1596136266">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05307645">
      <w:bodyDiv w:val="1"/>
      <w:marLeft w:val="0"/>
      <w:marRight w:val="0"/>
      <w:marTop w:val="0"/>
      <w:marBottom w:val="0"/>
      <w:divBdr>
        <w:top w:val="none" w:sz="0" w:space="0" w:color="auto"/>
        <w:left w:val="none" w:sz="0" w:space="0" w:color="auto"/>
        <w:bottom w:val="none" w:sz="0" w:space="0" w:color="auto"/>
        <w:right w:val="none" w:sz="0" w:space="0" w:color="auto"/>
      </w:divBdr>
    </w:div>
    <w:div w:id="1609697066">
      <w:bodyDiv w:val="1"/>
      <w:marLeft w:val="0"/>
      <w:marRight w:val="0"/>
      <w:marTop w:val="0"/>
      <w:marBottom w:val="0"/>
      <w:divBdr>
        <w:top w:val="none" w:sz="0" w:space="0" w:color="auto"/>
        <w:left w:val="none" w:sz="0" w:space="0" w:color="auto"/>
        <w:bottom w:val="none" w:sz="0" w:space="0" w:color="auto"/>
        <w:right w:val="none" w:sz="0" w:space="0" w:color="auto"/>
      </w:divBdr>
    </w:div>
    <w:div w:id="1610240419">
      <w:bodyDiv w:val="1"/>
      <w:marLeft w:val="0"/>
      <w:marRight w:val="0"/>
      <w:marTop w:val="0"/>
      <w:marBottom w:val="0"/>
      <w:divBdr>
        <w:top w:val="none" w:sz="0" w:space="0" w:color="auto"/>
        <w:left w:val="none" w:sz="0" w:space="0" w:color="auto"/>
        <w:bottom w:val="none" w:sz="0" w:space="0" w:color="auto"/>
        <w:right w:val="none" w:sz="0" w:space="0" w:color="auto"/>
      </w:divBdr>
    </w:div>
    <w:div w:id="1617055697">
      <w:bodyDiv w:val="1"/>
      <w:marLeft w:val="0"/>
      <w:marRight w:val="0"/>
      <w:marTop w:val="0"/>
      <w:marBottom w:val="0"/>
      <w:divBdr>
        <w:top w:val="none" w:sz="0" w:space="0" w:color="auto"/>
        <w:left w:val="none" w:sz="0" w:space="0" w:color="auto"/>
        <w:bottom w:val="none" w:sz="0" w:space="0" w:color="auto"/>
        <w:right w:val="none" w:sz="0" w:space="0" w:color="auto"/>
      </w:divBdr>
    </w:div>
    <w:div w:id="1618634900">
      <w:bodyDiv w:val="1"/>
      <w:marLeft w:val="0"/>
      <w:marRight w:val="0"/>
      <w:marTop w:val="0"/>
      <w:marBottom w:val="0"/>
      <w:divBdr>
        <w:top w:val="none" w:sz="0" w:space="0" w:color="auto"/>
        <w:left w:val="none" w:sz="0" w:space="0" w:color="auto"/>
        <w:bottom w:val="none" w:sz="0" w:space="0" w:color="auto"/>
        <w:right w:val="none" w:sz="0" w:space="0" w:color="auto"/>
      </w:divBdr>
    </w:div>
    <w:div w:id="1640302976">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7803478">
      <w:bodyDiv w:val="1"/>
      <w:marLeft w:val="0"/>
      <w:marRight w:val="0"/>
      <w:marTop w:val="0"/>
      <w:marBottom w:val="0"/>
      <w:divBdr>
        <w:top w:val="none" w:sz="0" w:space="0" w:color="auto"/>
        <w:left w:val="none" w:sz="0" w:space="0" w:color="auto"/>
        <w:bottom w:val="none" w:sz="0" w:space="0" w:color="auto"/>
        <w:right w:val="none" w:sz="0" w:space="0" w:color="auto"/>
      </w:divBdr>
    </w:div>
    <w:div w:id="1658995521">
      <w:bodyDiv w:val="1"/>
      <w:marLeft w:val="0"/>
      <w:marRight w:val="0"/>
      <w:marTop w:val="0"/>
      <w:marBottom w:val="0"/>
      <w:divBdr>
        <w:top w:val="none" w:sz="0" w:space="0" w:color="auto"/>
        <w:left w:val="none" w:sz="0" w:space="0" w:color="auto"/>
        <w:bottom w:val="none" w:sz="0" w:space="0" w:color="auto"/>
        <w:right w:val="none" w:sz="0" w:space="0" w:color="auto"/>
      </w:divBdr>
    </w:div>
    <w:div w:id="1659535357">
      <w:bodyDiv w:val="1"/>
      <w:marLeft w:val="0"/>
      <w:marRight w:val="0"/>
      <w:marTop w:val="0"/>
      <w:marBottom w:val="0"/>
      <w:divBdr>
        <w:top w:val="none" w:sz="0" w:space="0" w:color="auto"/>
        <w:left w:val="none" w:sz="0" w:space="0" w:color="auto"/>
        <w:bottom w:val="none" w:sz="0" w:space="0" w:color="auto"/>
        <w:right w:val="none" w:sz="0" w:space="0" w:color="auto"/>
      </w:divBdr>
    </w:div>
    <w:div w:id="1662193592">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66399239">
      <w:bodyDiv w:val="1"/>
      <w:marLeft w:val="0"/>
      <w:marRight w:val="0"/>
      <w:marTop w:val="0"/>
      <w:marBottom w:val="0"/>
      <w:divBdr>
        <w:top w:val="none" w:sz="0" w:space="0" w:color="auto"/>
        <w:left w:val="none" w:sz="0" w:space="0" w:color="auto"/>
        <w:bottom w:val="none" w:sz="0" w:space="0" w:color="auto"/>
        <w:right w:val="none" w:sz="0" w:space="0" w:color="auto"/>
      </w:divBdr>
    </w:div>
    <w:div w:id="1669167507">
      <w:bodyDiv w:val="1"/>
      <w:marLeft w:val="0"/>
      <w:marRight w:val="0"/>
      <w:marTop w:val="0"/>
      <w:marBottom w:val="0"/>
      <w:divBdr>
        <w:top w:val="none" w:sz="0" w:space="0" w:color="auto"/>
        <w:left w:val="none" w:sz="0" w:space="0" w:color="auto"/>
        <w:bottom w:val="none" w:sz="0" w:space="0" w:color="auto"/>
        <w:right w:val="none" w:sz="0" w:space="0" w:color="auto"/>
      </w:divBdr>
    </w:div>
    <w:div w:id="1674410624">
      <w:bodyDiv w:val="1"/>
      <w:marLeft w:val="0"/>
      <w:marRight w:val="0"/>
      <w:marTop w:val="0"/>
      <w:marBottom w:val="0"/>
      <w:divBdr>
        <w:top w:val="none" w:sz="0" w:space="0" w:color="auto"/>
        <w:left w:val="none" w:sz="0" w:space="0" w:color="auto"/>
        <w:bottom w:val="none" w:sz="0" w:space="0" w:color="auto"/>
        <w:right w:val="none" w:sz="0" w:space="0" w:color="auto"/>
      </w:divBdr>
    </w:div>
    <w:div w:id="1675649004">
      <w:bodyDiv w:val="1"/>
      <w:marLeft w:val="0"/>
      <w:marRight w:val="0"/>
      <w:marTop w:val="0"/>
      <w:marBottom w:val="0"/>
      <w:divBdr>
        <w:top w:val="none" w:sz="0" w:space="0" w:color="auto"/>
        <w:left w:val="none" w:sz="0" w:space="0" w:color="auto"/>
        <w:bottom w:val="none" w:sz="0" w:space="0" w:color="auto"/>
        <w:right w:val="none" w:sz="0" w:space="0" w:color="auto"/>
      </w:divBdr>
    </w:div>
    <w:div w:id="1676376981">
      <w:bodyDiv w:val="1"/>
      <w:marLeft w:val="0"/>
      <w:marRight w:val="0"/>
      <w:marTop w:val="0"/>
      <w:marBottom w:val="0"/>
      <w:divBdr>
        <w:top w:val="none" w:sz="0" w:space="0" w:color="auto"/>
        <w:left w:val="none" w:sz="0" w:space="0" w:color="auto"/>
        <w:bottom w:val="none" w:sz="0" w:space="0" w:color="auto"/>
        <w:right w:val="none" w:sz="0" w:space="0" w:color="auto"/>
      </w:divBdr>
    </w:div>
    <w:div w:id="1678073467">
      <w:bodyDiv w:val="1"/>
      <w:marLeft w:val="0"/>
      <w:marRight w:val="0"/>
      <w:marTop w:val="0"/>
      <w:marBottom w:val="0"/>
      <w:divBdr>
        <w:top w:val="none" w:sz="0" w:space="0" w:color="auto"/>
        <w:left w:val="none" w:sz="0" w:space="0" w:color="auto"/>
        <w:bottom w:val="none" w:sz="0" w:space="0" w:color="auto"/>
        <w:right w:val="none" w:sz="0" w:space="0" w:color="auto"/>
      </w:divBdr>
    </w:div>
    <w:div w:id="1680506124">
      <w:bodyDiv w:val="1"/>
      <w:marLeft w:val="0"/>
      <w:marRight w:val="0"/>
      <w:marTop w:val="0"/>
      <w:marBottom w:val="0"/>
      <w:divBdr>
        <w:top w:val="none" w:sz="0" w:space="0" w:color="auto"/>
        <w:left w:val="none" w:sz="0" w:space="0" w:color="auto"/>
        <w:bottom w:val="none" w:sz="0" w:space="0" w:color="auto"/>
        <w:right w:val="none" w:sz="0" w:space="0" w:color="auto"/>
      </w:divBdr>
    </w:div>
    <w:div w:id="1680892396">
      <w:bodyDiv w:val="1"/>
      <w:marLeft w:val="0"/>
      <w:marRight w:val="0"/>
      <w:marTop w:val="0"/>
      <w:marBottom w:val="0"/>
      <w:divBdr>
        <w:top w:val="none" w:sz="0" w:space="0" w:color="auto"/>
        <w:left w:val="none" w:sz="0" w:space="0" w:color="auto"/>
        <w:bottom w:val="none" w:sz="0" w:space="0" w:color="auto"/>
        <w:right w:val="none" w:sz="0" w:space="0" w:color="auto"/>
      </w:divBdr>
    </w:div>
    <w:div w:id="1683245017">
      <w:bodyDiv w:val="1"/>
      <w:marLeft w:val="0"/>
      <w:marRight w:val="0"/>
      <w:marTop w:val="0"/>
      <w:marBottom w:val="0"/>
      <w:divBdr>
        <w:top w:val="none" w:sz="0" w:space="0" w:color="auto"/>
        <w:left w:val="none" w:sz="0" w:space="0" w:color="auto"/>
        <w:bottom w:val="none" w:sz="0" w:space="0" w:color="auto"/>
        <w:right w:val="none" w:sz="0" w:space="0" w:color="auto"/>
      </w:divBdr>
    </w:div>
    <w:div w:id="1686862222">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9433434">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0228228">
      <w:bodyDiv w:val="1"/>
      <w:marLeft w:val="0"/>
      <w:marRight w:val="0"/>
      <w:marTop w:val="0"/>
      <w:marBottom w:val="0"/>
      <w:divBdr>
        <w:top w:val="none" w:sz="0" w:space="0" w:color="auto"/>
        <w:left w:val="none" w:sz="0" w:space="0" w:color="auto"/>
        <w:bottom w:val="none" w:sz="0" w:space="0" w:color="auto"/>
        <w:right w:val="none" w:sz="0" w:space="0" w:color="auto"/>
      </w:divBdr>
    </w:div>
    <w:div w:id="1710641397">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7505518">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2627817">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1149987">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3678745">
      <w:bodyDiv w:val="1"/>
      <w:marLeft w:val="0"/>
      <w:marRight w:val="0"/>
      <w:marTop w:val="0"/>
      <w:marBottom w:val="0"/>
      <w:divBdr>
        <w:top w:val="none" w:sz="0" w:space="0" w:color="auto"/>
        <w:left w:val="none" w:sz="0" w:space="0" w:color="auto"/>
        <w:bottom w:val="none" w:sz="0" w:space="0" w:color="auto"/>
        <w:right w:val="none" w:sz="0" w:space="0" w:color="auto"/>
      </w:divBdr>
    </w:div>
    <w:div w:id="1746954006">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54744281">
      <w:bodyDiv w:val="1"/>
      <w:marLeft w:val="0"/>
      <w:marRight w:val="0"/>
      <w:marTop w:val="0"/>
      <w:marBottom w:val="0"/>
      <w:divBdr>
        <w:top w:val="none" w:sz="0" w:space="0" w:color="auto"/>
        <w:left w:val="none" w:sz="0" w:space="0" w:color="auto"/>
        <w:bottom w:val="none" w:sz="0" w:space="0" w:color="auto"/>
        <w:right w:val="none" w:sz="0" w:space="0" w:color="auto"/>
      </w:divBdr>
    </w:div>
    <w:div w:id="1758286939">
      <w:bodyDiv w:val="1"/>
      <w:marLeft w:val="0"/>
      <w:marRight w:val="0"/>
      <w:marTop w:val="0"/>
      <w:marBottom w:val="0"/>
      <w:divBdr>
        <w:top w:val="none" w:sz="0" w:space="0" w:color="auto"/>
        <w:left w:val="none" w:sz="0" w:space="0" w:color="auto"/>
        <w:bottom w:val="none" w:sz="0" w:space="0" w:color="auto"/>
        <w:right w:val="none" w:sz="0" w:space="0" w:color="auto"/>
      </w:divBdr>
    </w:div>
    <w:div w:id="1764759014">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1971537">
      <w:bodyDiv w:val="1"/>
      <w:marLeft w:val="0"/>
      <w:marRight w:val="0"/>
      <w:marTop w:val="0"/>
      <w:marBottom w:val="0"/>
      <w:divBdr>
        <w:top w:val="none" w:sz="0" w:space="0" w:color="auto"/>
        <w:left w:val="none" w:sz="0" w:space="0" w:color="auto"/>
        <w:bottom w:val="none" w:sz="0" w:space="0" w:color="auto"/>
        <w:right w:val="none" w:sz="0" w:space="0" w:color="auto"/>
      </w:divBdr>
    </w:div>
    <w:div w:id="1774786815">
      <w:bodyDiv w:val="1"/>
      <w:marLeft w:val="0"/>
      <w:marRight w:val="0"/>
      <w:marTop w:val="0"/>
      <w:marBottom w:val="0"/>
      <w:divBdr>
        <w:top w:val="none" w:sz="0" w:space="0" w:color="auto"/>
        <w:left w:val="none" w:sz="0" w:space="0" w:color="auto"/>
        <w:bottom w:val="none" w:sz="0" w:space="0" w:color="auto"/>
        <w:right w:val="none" w:sz="0" w:space="0" w:color="auto"/>
      </w:divBdr>
    </w:div>
    <w:div w:id="177486441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94057052">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6947780">
      <w:bodyDiv w:val="1"/>
      <w:marLeft w:val="0"/>
      <w:marRight w:val="0"/>
      <w:marTop w:val="0"/>
      <w:marBottom w:val="0"/>
      <w:divBdr>
        <w:top w:val="none" w:sz="0" w:space="0" w:color="auto"/>
        <w:left w:val="none" w:sz="0" w:space="0" w:color="auto"/>
        <w:bottom w:val="none" w:sz="0" w:space="0" w:color="auto"/>
        <w:right w:val="none" w:sz="0" w:space="0" w:color="auto"/>
      </w:divBdr>
    </w:div>
    <w:div w:id="1797407247">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04537569">
      <w:bodyDiv w:val="1"/>
      <w:marLeft w:val="0"/>
      <w:marRight w:val="0"/>
      <w:marTop w:val="0"/>
      <w:marBottom w:val="0"/>
      <w:divBdr>
        <w:top w:val="none" w:sz="0" w:space="0" w:color="auto"/>
        <w:left w:val="none" w:sz="0" w:space="0" w:color="auto"/>
        <w:bottom w:val="none" w:sz="0" w:space="0" w:color="auto"/>
        <w:right w:val="none" w:sz="0" w:space="0" w:color="auto"/>
      </w:divBdr>
    </w:div>
    <w:div w:id="1806893294">
      <w:bodyDiv w:val="1"/>
      <w:marLeft w:val="0"/>
      <w:marRight w:val="0"/>
      <w:marTop w:val="0"/>
      <w:marBottom w:val="0"/>
      <w:divBdr>
        <w:top w:val="none" w:sz="0" w:space="0" w:color="auto"/>
        <w:left w:val="none" w:sz="0" w:space="0" w:color="auto"/>
        <w:bottom w:val="none" w:sz="0" w:space="0" w:color="auto"/>
        <w:right w:val="none" w:sz="0" w:space="0" w:color="auto"/>
      </w:divBdr>
    </w:div>
    <w:div w:id="1818186350">
      <w:bodyDiv w:val="1"/>
      <w:marLeft w:val="0"/>
      <w:marRight w:val="0"/>
      <w:marTop w:val="0"/>
      <w:marBottom w:val="0"/>
      <w:divBdr>
        <w:top w:val="none" w:sz="0" w:space="0" w:color="auto"/>
        <w:left w:val="none" w:sz="0" w:space="0" w:color="auto"/>
        <w:bottom w:val="none" w:sz="0" w:space="0" w:color="auto"/>
        <w:right w:val="none" w:sz="0" w:space="0" w:color="auto"/>
      </w:divBdr>
    </w:div>
    <w:div w:id="1821649018">
      <w:bodyDiv w:val="1"/>
      <w:marLeft w:val="0"/>
      <w:marRight w:val="0"/>
      <w:marTop w:val="0"/>
      <w:marBottom w:val="0"/>
      <w:divBdr>
        <w:top w:val="none" w:sz="0" w:space="0" w:color="auto"/>
        <w:left w:val="none" w:sz="0" w:space="0" w:color="auto"/>
        <w:bottom w:val="none" w:sz="0" w:space="0" w:color="auto"/>
        <w:right w:val="none" w:sz="0" w:space="0" w:color="auto"/>
      </w:divBdr>
    </w:div>
    <w:div w:id="1833985831">
      <w:bodyDiv w:val="1"/>
      <w:marLeft w:val="0"/>
      <w:marRight w:val="0"/>
      <w:marTop w:val="0"/>
      <w:marBottom w:val="0"/>
      <w:divBdr>
        <w:top w:val="none" w:sz="0" w:space="0" w:color="auto"/>
        <w:left w:val="none" w:sz="0" w:space="0" w:color="auto"/>
        <w:bottom w:val="none" w:sz="0" w:space="0" w:color="auto"/>
        <w:right w:val="none" w:sz="0" w:space="0" w:color="auto"/>
      </w:divBdr>
    </w:div>
    <w:div w:id="1835029500">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49320516">
      <w:bodyDiv w:val="1"/>
      <w:marLeft w:val="0"/>
      <w:marRight w:val="0"/>
      <w:marTop w:val="0"/>
      <w:marBottom w:val="0"/>
      <w:divBdr>
        <w:top w:val="none" w:sz="0" w:space="0" w:color="auto"/>
        <w:left w:val="none" w:sz="0" w:space="0" w:color="auto"/>
        <w:bottom w:val="none" w:sz="0" w:space="0" w:color="auto"/>
        <w:right w:val="none" w:sz="0" w:space="0" w:color="auto"/>
      </w:divBdr>
    </w:div>
    <w:div w:id="1859586626">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1385877">
      <w:bodyDiv w:val="1"/>
      <w:marLeft w:val="0"/>
      <w:marRight w:val="0"/>
      <w:marTop w:val="0"/>
      <w:marBottom w:val="0"/>
      <w:divBdr>
        <w:top w:val="none" w:sz="0" w:space="0" w:color="auto"/>
        <w:left w:val="none" w:sz="0" w:space="0" w:color="auto"/>
        <w:bottom w:val="none" w:sz="0" w:space="0" w:color="auto"/>
        <w:right w:val="none" w:sz="0" w:space="0" w:color="auto"/>
      </w:divBdr>
    </w:div>
    <w:div w:id="1866793099">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1067589">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1938033">
      <w:bodyDiv w:val="1"/>
      <w:marLeft w:val="0"/>
      <w:marRight w:val="0"/>
      <w:marTop w:val="0"/>
      <w:marBottom w:val="0"/>
      <w:divBdr>
        <w:top w:val="none" w:sz="0" w:space="0" w:color="auto"/>
        <w:left w:val="none" w:sz="0" w:space="0" w:color="auto"/>
        <w:bottom w:val="none" w:sz="0" w:space="0" w:color="auto"/>
        <w:right w:val="none" w:sz="0" w:space="0" w:color="auto"/>
      </w:divBdr>
    </w:div>
    <w:div w:id="1883132664">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7330229">
      <w:bodyDiv w:val="1"/>
      <w:marLeft w:val="0"/>
      <w:marRight w:val="0"/>
      <w:marTop w:val="0"/>
      <w:marBottom w:val="0"/>
      <w:divBdr>
        <w:top w:val="none" w:sz="0" w:space="0" w:color="auto"/>
        <w:left w:val="none" w:sz="0" w:space="0" w:color="auto"/>
        <w:bottom w:val="none" w:sz="0" w:space="0" w:color="auto"/>
        <w:right w:val="none" w:sz="0" w:space="0" w:color="auto"/>
      </w:divBdr>
    </w:div>
    <w:div w:id="1895696487">
      <w:bodyDiv w:val="1"/>
      <w:marLeft w:val="0"/>
      <w:marRight w:val="0"/>
      <w:marTop w:val="0"/>
      <w:marBottom w:val="0"/>
      <w:divBdr>
        <w:top w:val="none" w:sz="0" w:space="0" w:color="auto"/>
        <w:left w:val="none" w:sz="0" w:space="0" w:color="auto"/>
        <w:bottom w:val="none" w:sz="0" w:space="0" w:color="auto"/>
        <w:right w:val="none" w:sz="0" w:space="0" w:color="auto"/>
      </w:divBdr>
    </w:div>
    <w:div w:id="1896233051">
      <w:bodyDiv w:val="1"/>
      <w:marLeft w:val="0"/>
      <w:marRight w:val="0"/>
      <w:marTop w:val="0"/>
      <w:marBottom w:val="0"/>
      <w:divBdr>
        <w:top w:val="none" w:sz="0" w:space="0" w:color="auto"/>
        <w:left w:val="none" w:sz="0" w:space="0" w:color="auto"/>
        <w:bottom w:val="none" w:sz="0" w:space="0" w:color="auto"/>
        <w:right w:val="none" w:sz="0" w:space="0" w:color="auto"/>
      </w:divBdr>
    </w:div>
    <w:div w:id="1905332844">
      <w:bodyDiv w:val="1"/>
      <w:marLeft w:val="0"/>
      <w:marRight w:val="0"/>
      <w:marTop w:val="0"/>
      <w:marBottom w:val="0"/>
      <w:divBdr>
        <w:top w:val="none" w:sz="0" w:space="0" w:color="auto"/>
        <w:left w:val="none" w:sz="0" w:space="0" w:color="auto"/>
        <w:bottom w:val="none" w:sz="0" w:space="0" w:color="auto"/>
        <w:right w:val="none" w:sz="0" w:space="0" w:color="auto"/>
      </w:divBdr>
    </w:div>
    <w:div w:id="1913469461">
      <w:bodyDiv w:val="1"/>
      <w:marLeft w:val="0"/>
      <w:marRight w:val="0"/>
      <w:marTop w:val="0"/>
      <w:marBottom w:val="0"/>
      <w:divBdr>
        <w:top w:val="none" w:sz="0" w:space="0" w:color="auto"/>
        <w:left w:val="none" w:sz="0" w:space="0" w:color="auto"/>
        <w:bottom w:val="none" w:sz="0" w:space="0" w:color="auto"/>
        <w:right w:val="none" w:sz="0" w:space="0" w:color="auto"/>
      </w:divBdr>
    </w:div>
    <w:div w:id="1917091222">
      <w:bodyDiv w:val="1"/>
      <w:marLeft w:val="0"/>
      <w:marRight w:val="0"/>
      <w:marTop w:val="0"/>
      <w:marBottom w:val="0"/>
      <w:divBdr>
        <w:top w:val="none" w:sz="0" w:space="0" w:color="auto"/>
        <w:left w:val="none" w:sz="0" w:space="0" w:color="auto"/>
        <w:bottom w:val="none" w:sz="0" w:space="0" w:color="auto"/>
        <w:right w:val="none" w:sz="0" w:space="0" w:color="auto"/>
      </w:divBdr>
    </w:div>
    <w:div w:id="1919051031">
      <w:bodyDiv w:val="1"/>
      <w:marLeft w:val="0"/>
      <w:marRight w:val="0"/>
      <w:marTop w:val="0"/>
      <w:marBottom w:val="0"/>
      <w:divBdr>
        <w:top w:val="none" w:sz="0" w:space="0" w:color="auto"/>
        <w:left w:val="none" w:sz="0" w:space="0" w:color="auto"/>
        <w:bottom w:val="none" w:sz="0" w:space="0" w:color="auto"/>
        <w:right w:val="none" w:sz="0" w:space="0" w:color="auto"/>
      </w:divBdr>
    </w:div>
    <w:div w:id="1921478246">
      <w:bodyDiv w:val="1"/>
      <w:marLeft w:val="0"/>
      <w:marRight w:val="0"/>
      <w:marTop w:val="0"/>
      <w:marBottom w:val="0"/>
      <w:divBdr>
        <w:top w:val="none" w:sz="0" w:space="0" w:color="auto"/>
        <w:left w:val="none" w:sz="0" w:space="0" w:color="auto"/>
        <w:bottom w:val="none" w:sz="0" w:space="0" w:color="auto"/>
        <w:right w:val="none" w:sz="0" w:space="0" w:color="auto"/>
      </w:divBdr>
    </w:div>
    <w:div w:id="1921794760">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254075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44337914">
      <w:bodyDiv w:val="1"/>
      <w:marLeft w:val="0"/>
      <w:marRight w:val="0"/>
      <w:marTop w:val="0"/>
      <w:marBottom w:val="0"/>
      <w:divBdr>
        <w:top w:val="none" w:sz="0" w:space="0" w:color="auto"/>
        <w:left w:val="none" w:sz="0" w:space="0" w:color="auto"/>
        <w:bottom w:val="none" w:sz="0" w:space="0" w:color="auto"/>
        <w:right w:val="none" w:sz="0" w:space="0" w:color="auto"/>
      </w:divBdr>
    </w:div>
    <w:div w:id="1946840045">
      <w:bodyDiv w:val="1"/>
      <w:marLeft w:val="0"/>
      <w:marRight w:val="0"/>
      <w:marTop w:val="0"/>
      <w:marBottom w:val="0"/>
      <w:divBdr>
        <w:top w:val="none" w:sz="0" w:space="0" w:color="auto"/>
        <w:left w:val="none" w:sz="0" w:space="0" w:color="auto"/>
        <w:bottom w:val="none" w:sz="0" w:space="0" w:color="auto"/>
        <w:right w:val="none" w:sz="0" w:space="0" w:color="auto"/>
      </w:divBdr>
    </w:div>
    <w:div w:id="1946961576">
      <w:bodyDiv w:val="1"/>
      <w:marLeft w:val="0"/>
      <w:marRight w:val="0"/>
      <w:marTop w:val="0"/>
      <w:marBottom w:val="0"/>
      <w:divBdr>
        <w:top w:val="none" w:sz="0" w:space="0" w:color="auto"/>
        <w:left w:val="none" w:sz="0" w:space="0" w:color="auto"/>
        <w:bottom w:val="none" w:sz="0" w:space="0" w:color="auto"/>
        <w:right w:val="none" w:sz="0" w:space="0" w:color="auto"/>
      </w:divBdr>
    </w:div>
    <w:div w:id="1949585275">
      <w:bodyDiv w:val="1"/>
      <w:marLeft w:val="0"/>
      <w:marRight w:val="0"/>
      <w:marTop w:val="0"/>
      <w:marBottom w:val="0"/>
      <w:divBdr>
        <w:top w:val="none" w:sz="0" w:space="0" w:color="auto"/>
        <w:left w:val="none" w:sz="0" w:space="0" w:color="auto"/>
        <w:bottom w:val="none" w:sz="0" w:space="0" w:color="auto"/>
        <w:right w:val="none" w:sz="0" w:space="0" w:color="auto"/>
      </w:divBdr>
    </w:div>
    <w:div w:id="1951545673">
      <w:bodyDiv w:val="1"/>
      <w:marLeft w:val="0"/>
      <w:marRight w:val="0"/>
      <w:marTop w:val="0"/>
      <w:marBottom w:val="0"/>
      <w:divBdr>
        <w:top w:val="none" w:sz="0" w:space="0" w:color="auto"/>
        <w:left w:val="none" w:sz="0" w:space="0" w:color="auto"/>
        <w:bottom w:val="none" w:sz="0" w:space="0" w:color="auto"/>
        <w:right w:val="none" w:sz="0" w:space="0" w:color="auto"/>
      </w:divBdr>
    </w:div>
    <w:div w:id="1960454741">
      <w:bodyDiv w:val="1"/>
      <w:marLeft w:val="0"/>
      <w:marRight w:val="0"/>
      <w:marTop w:val="0"/>
      <w:marBottom w:val="0"/>
      <w:divBdr>
        <w:top w:val="none" w:sz="0" w:space="0" w:color="auto"/>
        <w:left w:val="none" w:sz="0" w:space="0" w:color="auto"/>
        <w:bottom w:val="none" w:sz="0" w:space="0" w:color="auto"/>
        <w:right w:val="none" w:sz="0" w:space="0" w:color="auto"/>
      </w:divBdr>
    </w:div>
    <w:div w:id="1962763018">
      <w:bodyDiv w:val="1"/>
      <w:marLeft w:val="0"/>
      <w:marRight w:val="0"/>
      <w:marTop w:val="0"/>
      <w:marBottom w:val="0"/>
      <w:divBdr>
        <w:top w:val="none" w:sz="0" w:space="0" w:color="auto"/>
        <w:left w:val="none" w:sz="0" w:space="0" w:color="auto"/>
        <w:bottom w:val="none" w:sz="0" w:space="0" w:color="auto"/>
        <w:right w:val="none" w:sz="0" w:space="0" w:color="auto"/>
      </w:divBdr>
    </w:div>
    <w:div w:id="1969822653">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75942030">
      <w:bodyDiv w:val="1"/>
      <w:marLeft w:val="0"/>
      <w:marRight w:val="0"/>
      <w:marTop w:val="0"/>
      <w:marBottom w:val="0"/>
      <w:divBdr>
        <w:top w:val="none" w:sz="0" w:space="0" w:color="auto"/>
        <w:left w:val="none" w:sz="0" w:space="0" w:color="auto"/>
        <w:bottom w:val="none" w:sz="0" w:space="0" w:color="auto"/>
        <w:right w:val="none" w:sz="0" w:space="0" w:color="auto"/>
      </w:divBdr>
    </w:div>
    <w:div w:id="1976327332">
      <w:bodyDiv w:val="1"/>
      <w:marLeft w:val="0"/>
      <w:marRight w:val="0"/>
      <w:marTop w:val="0"/>
      <w:marBottom w:val="0"/>
      <w:divBdr>
        <w:top w:val="none" w:sz="0" w:space="0" w:color="auto"/>
        <w:left w:val="none" w:sz="0" w:space="0" w:color="auto"/>
        <w:bottom w:val="none" w:sz="0" w:space="0" w:color="auto"/>
        <w:right w:val="none" w:sz="0" w:space="0" w:color="auto"/>
      </w:divBdr>
    </w:div>
    <w:div w:id="1978299605">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2482675">
      <w:bodyDiv w:val="1"/>
      <w:marLeft w:val="0"/>
      <w:marRight w:val="0"/>
      <w:marTop w:val="0"/>
      <w:marBottom w:val="0"/>
      <w:divBdr>
        <w:top w:val="none" w:sz="0" w:space="0" w:color="auto"/>
        <w:left w:val="none" w:sz="0" w:space="0" w:color="auto"/>
        <w:bottom w:val="none" w:sz="0" w:space="0" w:color="auto"/>
        <w:right w:val="none" w:sz="0" w:space="0" w:color="auto"/>
      </w:divBdr>
    </w:div>
    <w:div w:id="2014338306">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29405905">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4451844">
      <w:bodyDiv w:val="1"/>
      <w:marLeft w:val="0"/>
      <w:marRight w:val="0"/>
      <w:marTop w:val="0"/>
      <w:marBottom w:val="0"/>
      <w:divBdr>
        <w:top w:val="none" w:sz="0" w:space="0" w:color="auto"/>
        <w:left w:val="none" w:sz="0" w:space="0" w:color="auto"/>
        <w:bottom w:val="none" w:sz="0" w:space="0" w:color="auto"/>
        <w:right w:val="none" w:sz="0" w:space="0" w:color="auto"/>
      </w:divBdr>
    </w:div>
    <w:div w:id="2035766996">
      <w:bodyDiv w:val="1"/>
      <w:marLeft w:val="0"/>
      <w:marRight w:val="0"/>
      <w:marTop w:val="0"/>
      <w:marBottom w:val="0"/>
      <w:divBdr>
        <w:top w:val="none" w:sz="0" w:space="0" w:color="auto"/>
        <w:left w:val="none" w:sz="0" w:space="0" w:color="auto"/>
        <w:bottom w:val="none" w:sz="0" w:space="0" w:color="auto"/>
        <w:right w:val="none" w:sz="0" w:space="0" w:color="auto"/>
      </w:divBdr>
    </w:div>
    <w:div w:id="2044161447">
      <w:bodyDiv w:val="1"/>
      <w:marLeft w:val="0"/>
      <w:marRight w:val="0"/>
      <w:marTop w:val="0"/>
      <w:marBottom w:val="0"/>
      <w:divBdr>
        <w:top w:val="none" w:sz="0" w:space="0" w:color="auto"/>
        <w:left w:val="none" w:sz="0" w:space="0" w:color="auto"/>
        <w:bottom w:val="none" w:sz="0" w:space="0" w:color="auto"/>
        <w:right w:val="none" w:sz="0" w:space="0" w:color="auto"/>
      </w:divBdr>
    </w:div>
    <w:div w:id="2049867507">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3184742">
      <w:bodyDiv w:val="1"/>
      <w:marLeft w:val="0"/>
      <w:marRight w:val="0"/>
      <w:marTop w:val="0"/>
      <w:marBottom w:val="0"/>
      <w:divBdr>
        <w:top w:val="none" w:sz="0" w:space="0" w:color="auto"/>
        <w:left w:val="none" w:sz="0" w:space="0" w:color="auto"/>
        <w:bottom w:val="none" w:sz="0" w:space="0" w:color="auto"/>
        <w:right w:val="none" w:sz="0" w:space="0" w:color="auto"/>
      </w:divBdr>
    </w:div>
    <w:div w:id="2057000551">
      <w:bodyDiv w:val="1"/>
      <w:marLeft w:val="0"/>
      <w:marRight w:val="0"/>
      <w:marTop w:val="0"/>
      <w:marBottom w:val="0"/>
      <w:divBdr>
        <w:top w:val="none" w:sz="0" w:space="0" w:color="auto"/>
        <w:left w:val="none" w:sz="0" w:space="0" w:color="auto"/>
        <w:bottom w:val="none" w:sz="0" w:space="0" w:color="auto"/>
        <w:right w:val="none" w:sz="0" w:space="0" w:color="auto"/>
      </w:divBdr>
    </w:div>
    <w:div w:id="2058772650">
      <w:bodyDiv w:val="1"/>
      <w:marLeft w:val="0"/>
      <w:marRight w:val="0"/>
      <w:marTop w:val="0"/>
      <w:marBottom w:val="0"/>
      <w:divBdr>
        <w:top w:val="none" w:sz="0" w:space="0" w:color="auto"/>
        <w:left w:val="none" w:sz="0" w:space="0" w:color="auto"/>
        <w:bottom w:val="none" w:sz="0" w:space="0" w:color="auto"/>
        <w:right w:val="none" w:sz="0" w:space="0" w:color="auto"/>
      </w:divBdr>
    </w:div>
    <w:div w:id="2061398949">
      <w:bodyDiv w:val="1"/>
      <w:marLeft w:val="0"/>
      <w:marRight w:val="0"/>
      <w:marTop w:val="0"/>
      <w:marBottom w:val="0"/>
      <w:divBdr>
        <w:top w:val="none" w:sz="0" w:space="0" w:color="auto"/>
        <w:left w:val="none" w:sz="0" w:space="0" w:color="auto"/>
        <w:bottom w:val="none" w:sz="0" w:space="0" w:color="auto"/>
        <w:right w:val="none" w:sz="0" w:space="0" w:color="auto"/>
      </w:divBdr>
    </w:div>
    <w:div w:id="2061438107">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1689044">
      <w:bodyDiv w:val="1"/>
      <w:marLeft w:val="0"/>
      <w:marRight w:val="0"/>
      <w:marTop w:val="0"/>
      <w:marBottom w:val="0"/>
      <w:divBdr>
        <w:top w:val="none" w:sz="0" w:space="0" w:color="auto"/>
        <w:left w:val="none" w:sz="0" w:space="0" w:color="auto"/>
        <w:bottom w:val="none" w:sz="0" w:space="0" w:color="auto"/>
        <w:right w:val="none" w:sz="0" w:space="0" w:color="auto"/>
      </w:divBdr>
    </w:div>
    <w:div w:id="2072924001">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3893565">
      <w:bodyDiv w:val="1"/>
      <w:marLeft w:val="0"/>
      <w:marRight w:val="0"/>
      <w:marTop w:val="0"/>
      <w:marBottom w:val="0"/>
      <w:divBdr>
        <w:top w:val="none" w:sz="0" w:space="0" w:color="auto"/>
        <w:left w:val="none" w:sz="0" w:space="0" w:color="auto"/>
        <w:bottom w:val="none" w:sz="0" w:space="0" w:color="auto"/>
        <w:right w:val="none" w:sz="0" w:space="0" w:color="auto"/>
      </w:divBdr>
    </w:div>
    <w:div w:id="2077168910">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5636630">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094933812">
      <w:bodyDiv w:val="1"/>
      <w:marLeft w:val="0"/>
      <w:marRight w:val="0"/>
      <w:marTop w:val="0"/>
      <w:marBottom w:val="0"/>
      <w:divBdr>
        <w:top w:val="none" w:sz="0" w:space="0" w:color="auto"/>
        <w:left w:val="none" w:sz="0" w:space="0" w:color="auto"/>
        <w:bottom w:val="none" w:sz="0" w:space="0" w:color="auto"/>
        <w:right w:val="none" w:sz="0" w:space="0" w:color="auto"/>
      </w:divBdr>
    </w:div>
    <w:div w:id="2099522655">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16514021">
      <w:bodyDiv w:val="1"/>
      <w:marLeft w:val="0"/>
      <w:marRight w:val="0"/>
      <w:marTop w:val="0"/>
      <w:marBottom w:val="0"/>
      <w:divBdr>
        <w:top w:val="none" w:sz="0" w:space="0" w:color="auto"/>
        <w:left w:val="none" w:sz="0" w:space="0" w:color="auto"/>
        <w:bottom w:val="none" w:sz="0" w:space="0" w:color="auto"/>
        <w:right w:val="none" w:sz="0" w:space="0" w:color="auto"/>
      </w:divBdr>
    </w:div>
    <w:div w:id="2119370455">
      <w:bodyDiv w:val="1"/>
      <w:marLeft w:val="0"/>
      <w:marRight w:val="0"/>
      <w:marTop w:val="0"/>
      <w:marBottom w:val="0"/>
      <w:divBdr>
        <w:top w:val="none" w:sz="0" w:space="0" w:color="auto"/>
        <w:left w:val="none" w:sz="0" w:space="0" w:color="auto"/>
        <w:bottom w:val="none" w:sz="0" w:space="0" w:color="auto"/>
        <w:right w:val="none" w:sz="0" w:space="0" w:color="auto"/>
      </w:divBdr>
    </w:div>
    <w:div w:id="2127195761">
      <w:bodyDiv w:val="1"/>
      <w:marLeft w:val="0"/>
      <w:marRight w:val="0"/>
      <w:marTop w:val="0"/>
      <w:marBottom w:val="0"/>
      <w:divBdr>
        <w:top w:val="none" w:sz="0" w:space="0" w:color="auto"/>
        <w:left w:val="none" w:sz="0" w:space="0" w:color="auto"/>
        <w:bottom w:val="none" w:sz="0" w:space="0" w:color="auto"/>
        <w:right w:val="none" w:sz="0" w:space="0" w:color="auto"/>
      </w:divBdr>
    </w:div>
    <w:div w:id="2131391817">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6676704">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0757551">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F872F-B893-4EBB-AAFA-EFCB0BBDE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5282</Words>
  <Characters>30109</Characters>
  <Application>Microsoft Office Word</Application>
  <DocSecurity>0</DocSecurity>
  <Lines>250</Lines>
  <Paragraphs>70</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35321</CharactersWithSpaces>
  <SharedDoc>false</SharedDoc>
  <HLinks>
    <vt:vector size="12" baseType="variant">
      <vt:variant>
        <vt:i4>5242910</vt:i4>
      </vt:variant>
      <vt:variant>
        <vt:i4>3</vt:i4>
      </vt:variant>
      <vt:variant>
        <vt:i4>0</vt:i4>
      </vt:variant>
      <vt:variant>
        <vt:i4>5</vt:i4>
      </vt:variant>
      <vt:variant>
        <vt:lpwstr>http://www.mevzuat.net/ithalat/gozetim/gzttbl200909.aspx</vt:lpwstr>
      </vt:variant>
      <vt:variant>
        <vt:lpwstr/>
      </vt:variant>
      <vt:variant>
        <vt:i4>3801166</vt:i4>
      </vt:variant>
      <vt:variant>
        <vt:i4>0</vt:i4>
      </vt:variant>
      <vt:variant>
        <vt:i4>0</vt:i4>
      </vt:variant>
      <vt:variant>
        <vt:i4>5</vt:i4>
      </vt:variant>
      <vt:variant>
        <vt:lpwstr>mailto:zimasas@hs01.kep.tr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Oğuzhan YÜKSEL</dc:creator>
  <cp:keywords/>
  <dc:description/>
  <cp:lastModifiedBy>Derya GÜNER</cp:lastModifiedBy>
  <cp:revision>2</cp:revision>
  <cp:lastPrinted>2024-03-06T11:14:00Z</cp:lastPrinted>
  <dcterms:created xsi:type="dcterms:W3CDTF">2024-04-18T06:16:00Z</dcterms:created>
  <dcterms:modified xsi:type="dcterms:W3CDTF">2024-04-18T06:16:00Z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user=30142409126</vt:lpwstr>
  </property>
  <property fmtid="{D5CDD505-2E9C-101B-9397-08002B2CF9AE}" pid="4" name="geodilabeltime">
    <vt:lpwstr>datetime=2024-03-06T11:14:26.219Z</vt:lpwstr>
  </property>
</Properties>
</file>