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660A0" w14:textId="69F27973" w:rsidR="008A33A2" w:rsidRDefault="00D604E6" w:rsidP="00251B3A">
      <w:pPr>
        <w:rPr>
          <w:b/>
          <w:bCs/>
          <w:sz w:val="24"/>
          <w:szCs w:val="24"/>
        </w:rPr>
      </w:pPr>
      <w:r>
        <w:rPr>
          <w:b/>
          <w:bCs/>
          <w:sz w:val="24"/>
          <w:szCs w:val="24"/>
        </w:rPr>
        <w:t>EK:</w:t>
      </w:r>
    </w:p>
    <w:p w14:paraId="05FA44AB" w14:textId="12ECC80F" w:rsidR="0061659D" w:rsidRDefault="0061659D" w:rsidP="0061659D">
      <w:pPr>
        <w:jc w:val="center"/>
        <w:rPr>
          <w:b/>
          <w:bCs/>
          <w:sz w:val="24"/>
          <w:szCs w:val="24"/>
        </w:rPr>
      </w:pPr>
      <w:r w:rsidRPr="00D604E6">
        <w:rPr>
          <w:b/>
          <w:bCs/>
          <w:sz w:val="24"/>
          <w:szCs w:val="24"/>
        </w:rPr>
        <w:t>İTHALATTA HAKSIZ REKABETİN ÖNLENMESİNE İLİŞKİN TEBLİĞ</w:t>
      </w:r>
      <w:r w:rsidR="008A33A2">
        <w:rPr>
          <w:b/>
          <w:bCs/>
          <w:sz w:val="24"/>
          <w:szCs w:val="24"/>
        </w:rPr>
        <w:t xml:space="preserve"> (TEBLİĞ NO: 2025/</w:t>
      </w:r>
      <w:r w:rsidR="00251B3A">
        <w:rPr>
          <w:b/>
          <w:bCs/>
          <w:sz w:val="24"/>
          <w:szCs w:val="24"/>
        </w:rPr>
        <w:t>37</w:t>
      </w:r>
      <w:r w:rsidR="008A33A2">
        <w:rPr>
          <w:b/>
          <w:bCs/>
          <w:sz w:val="24"/>
          <w:szCs w:val="24"/>
        </w:rPr>
        <w:t>)</w:t>
      </w:r>
      <w:r w:rsidR="00363D10">
        <w:rPr>
          <w:b/>
          <w:bCs/>
          <w:sz w:val="24"/>
          <w:szCs w:val="24"/>
        </w:rPr>
        <w:t>’E</w:t>
      </w:r>
      <w:r w:rsidR="00D604E6">
        <w:rPr>
          <w:b/>
          <w:bCs/>
          <w:sz w:val="24"/>
          <w:szCs w:val="24"/>
        </w:rPr>
        <w:t xml:space="preserve"> </w:t>
      </w:r>
      <w:r w:rsidRPr="00D604E6">
        <w:rPr>
          <w:b/>
          <w:bCs/>
          <w:sz w:val="24"/>
          <w:szCs w:val="24"/>
        </w:rPr>
        <w:t>DAİR BİLGİLENDİRME RAPORU</w:t>
      </w:r>
    </w:p>
    <w:p w14:paraId="0CAF9D54" w14:textId="77777777" w:rsidR="004F67B4" w:rsidRPr="005F67E3" w:rsidRDefault="004F67B4" w:rsidP="0061659D">
      <w:pPr>
        <w:rPr>
          <w:b/>
          <w:bCs/>
          <w:sz w:val="24"/>
          <w:szCs w:val="24"/>
        </w:rPr>
      </w:pPr>
    </w:p>
    <w:p w14:paraId="607968A8" w14:textId="4D4542CC" w:rsidR="00CF1EAF" w:rsidRPr="005F67E3" w:rsidRDefault="00CF1EAF" w:rsidP="00812EAD">
      <w:pPr>
        <w:pStyle w:val="Balk2"/>
        <w:spacing w:after="120"/>
        <w:rPr>
          <w:szCs w:val="24"/>
        </w:rPr>
      </w:pPr>
      <w:bookmarkStart w:id="0" w:name="_Toc172809768"/>
      <w:r w:rsidRPr="005F67E3">
        <w:rPr>
          <w:bCs/>
          <w:szCs w:val="24"/>
        </w:rPr>
        <w:t>1.</w:t>
      </w:r>
      <w:r w:rsidRPr="005F67E3">
        <w:rPr>
          <w:b w:val="0"/>
          <w:bCs/>
          <w:szCs w:val="24"/>
        </w:rPr>
        <w:t xml:space="preserve"> </w:t>
      </w:r>
      <w:r w:rsidRPr="005F67E3">
        <w:rPr>
          <w:szCs w:val="24"/>
        </w:rPr>
        <w:t xml:space="preserve">GENEL </w:t>
      </w:r>
      <w:r w:rsidR="002C5C4E" w:rsidRPr="005F67E3">
        <w:rPr>
          <w:szCs w:val="24"/>
        </w:rPr>
        <w:t>BİLGİ VE İŞLEMLER</w:t>
      </w:r>
      <w:bookmarkEnd w:id="0"/>
    </w:p>
    <w:p w14:paraId="19D70654" w14:textId="42FB904B" w:rsidR="00CF1EAF" w:rsidRPr="005F67E3" w:rsidRDefault="002C5C4E" w:rsidP="00D93A2D">
      <w:pPr>
        <w:pStyle w:val="Balk2"/>
        <w:numPr>
          <w:ilvl w:val="1"/>
          <w:numId w:val="2"/>
        </w:numPr>
        <w:spacing w:after="120"/>
        <w:rPr>
          <w:b w:val="0"/>
          <w:szCs w:val="24"/>
        </w:rPr>
      </w:pPr>
      <w:bookmarkStart w:id="1" w:name="_Toc172809769"/>
      <w:r w:rsidRPr="005F67E3">
        <w:rPr>
          <w:bCs/>
          <w:szCs w:val="24"/>
        </w:rPr>
        <w:t xml:space="preserve">Kapsam ve </w:t>
      </w:r>
      <w:r w:rsidR="00F1208F" w:rsidRPr="005F67E3">
        <w:rPr>
          <w:bCs/>
          <w:szCs w:val="24"/>
        </w:rPr>
        <w:t>y</w:t>
      </w:r>
      <w:r w:rsidRPr="005F67E3">
        <w:rPr>
          <w:bCs/>
          <w:szCs w:val="24"/>
        </w:rPr>
        <w:t xml:space="preserve">asal </w:t>
      </w:r>
      <w:r w:rsidR="006C7E4E" w:rsidRPr="005F67E3">
        <w:rPr>
          <w:bCs/>
          <w:szCs w:val="24"/>
        </w:rPr>
        <w:t>d</w:t>
      </w:r>
      <w:r w:rsidRPr="005F67E3">
        <w:rPr>
          <w:bCs/>
          <w:szCs w:val="24"/>
        </w:rPr>
        <w:t>ayanak</w:t>
      </w:r>
      <w:bookmarkEnd w:id="1"/>
    </w:p>
    <w:p w14:paraId="3302747E" w14:textId="723775BC" w:rsidR="002C5C4E" w:rsidRPr="005F67E3" w:rsidRDefault="00710F5C" w:rsidP="00812EAD">
      <w:pPr>
        <w:pStyle w:val="GvdeMetni"/>
        <w:spacing w:after="120"/>
      </w:pPr>
      <w:r w:rsidRPr="005F67E3">
        <w:t xml:space="preserve">(1) </w:t>
      </w:r>
      <w:r w:rsidR="002C5C4E" w:rsidRPr="005F67E3">
        <w:t xml:space="preserve">Bu </w:t>
      </w:r>
      <w:r w:rsidR="00DE02F6" w:rsidRPr="005F67E3">
        <w:t>rapor</w:t>
      </w:r>
      <w:r w:rsidR="002C5C4E" w:rsidRPr="005F67E3">
        <w:t xml:space="preserve">, </w:t>
      </w:r>
      <w:proofErr w:type="gramStart"/>
      <w:r w:rsidR="002C5C4E" w:rsidRPr="005F67E3">
        <w:t>14/6/1989</w:t>
      </w:r>
      <w:proofErr w:type="gramEnd"/>
      <w:r w:rsidR="002C5C4E" w:rsidRPr="005F67E3">
        <w:t xml:space="preserve"> tarihli ve 3577 sayılı İthalatta Haksız Rekabetin Önlenmesi Hakkında Kanun (Kanun),</w:t>
      </w:r>
      <w:r w:rsidR="00F67B0B" w:rsidRPr="005F67E3">
        <w:t xml:space="preserve"> </w:t>
      </w:r>
      <w:r w:rsidR="002C5C4E" w:rsidRPr="005F67E3">
        <w:t xml:space="preserve">20/10/1999 tarihli ve 99/13482 sayılı Bakanlar Kurulu Kararı ile yürürlüğe konulan İthalatta Haksız Rekabetin Önlenmesi Hakkında Karar ve 30/10/1999 tarihli ve 23861 sayılı Resmî </w:t>
      </w:r>
      <w:proofErr w:type="spellStart"/>
      <w:r w:rsidR="002C5C4E" w:rsidRPr="005F67E3">
        <w:t>Gazete’de</w:t>
      </w:r>
      <w:proofErr w:type="spellEnd"/>
      <w:r w:rsidR="002C5C4E" w:rsidRPr="005F67E3">
        <w:t xml:space="preserve"> yayımlanan İthalatta Haksız Rekabetin Önlenmesi Hakkında Yönetmelik (Yönetmelik) </w:t>
      </w:r>
      <w:r w:rsidR="00F67B0B" w:rsidRPr="005F67E3">
        <w:rPr>
          <w:color w:val="0D0D0D" w:themeColor="text1" w:themeTint="F2"/>
        </w:rPr>
        <w:t>hükümlerine dayanılarak hazırlanmıştır.</w:t>
      </w:r>
    </w:p>
    <w:p w14:paraId="6BE39C13" w14:textId="765EF7F9" w:rsidR="00CF1EAF" w:rsidRPr="005F67E3" w:rsidRDefault="002C5C4E" w:rsidP="00D93A2D">
      <w:pPr>
        <w:pStyle w:val="Balk2"/>
        <w:numPr>
          <w:ilvl w:val="1"/>
          <w:numId w:val="2"/>
        </w:numPr>
        <w:spacing w:after="120"/>
        <w:rPr>
          <w:bCs/>
          <w:szCs w:val="24"/>
        </w:rPr>
      </w:pPr>
      <w:bookmarkStart w:id="2" w:name="_Toc172809770"/>
      <w:r w:rsidRPr="005F67E3">
        <w:rPr>
          <w:bCs/>
          <w:szCs w:val="24"/>
        </w:rPr>
        <w:t>Soruşturma</w:t>
      </w:r>
      <w:bookmarkEnd w:id="2"/>
    </w:p>
    <w:p w14:paraId="21AA15A5" w14:textId="77777777" w:rsidR="00251B3A" w:rsidRDefault="00251B3A" w:rsidP="00812EAD">
      <w:pPr>
        <w:pStyle w:val="GvdeMetni"/>
        <w:spacing w:after="120"/>
      </w:pPr>
      <w:r w:rsidRPr="00251B3A">
        <w:t xml:space="preserve">(1) Yerli üretici </w:t>
      </w:r>
      <w:proofErr w:type="spellStart"/>
      <w:r w:rsidRPr="00251B3A">
        <w:t>Aschem</w:t>
      </w:r>
      <w:proofErr w:type="spellEnd"/>
      <w:r w:rsidRPr="00251B3A">
        <w:t xml:space="preserve"> Petrokimya Sanayi A.Ş. (</w:t>
      </w:r>
      <w:proofErr w:type="spellStart"/>
      <w:r w:rsidRPr="00251B3A">
        <w:t>Aschem</w:t>
      </w:r>
      <w:proofErr w:type="spellEnd"/>
      <w:r w:rsidRPr="00251B3A">
        <w:t xml:space="preserve">) tarafından yapılan ve </w:t>
      </w:r>
      <w:proofErr w:type="spellStart"/>
      <w:r w:rsidRPr="00251B3A">
        <w:t>Dioki</w:t>
      </w:r>
      <w:proofErr w:type="spellEnd"/>
      <w:r w:rsidRPr="00251B3A">
        <w:t xml:space="preserve"> Petrokimya Sanayi A.Ş (</w:t>
      </w:r>
      <w:proofErr w:type="spellStart"/>
      <w:r w:rsidRPr="00251B3A">
        <w:t>Dioki</w:t>
      </w:r>
      <w:proofErr w:type="spellEnd"/>
      <w:r w:rsidRPr="00251B3A">
        <w:t xml:space="preserve">) tarafından desteklenen başvuruda, Çin Halk Cumhuriyeti (ÇHC), Çin </w:t>
      </w:r>
      <w:proofErr w:type="spellStart"/>
      <w:r w:rsidRPr="00251B3A">
        <w:t>Tayvanı</w:t>
      </w:r>
      <w:proofErr w:type="spellEnd"/>
      <w:r w:rsidRPr="00251B3A">
        <w:t xml:space="preserve">, Hindistan Cumhuriyeti (Hindistan), Kore Cumhuriyeti (Güney Kore), Rusya Federasyonu (Rusya) ve Tayland Krallığı (Tayland) menşeli </w:t>
      </w:r>
      <w:proofErr w:type="spellStart"/>
      <w:r w:rsidRPr="00251B3A">
        <w:t>polistiren</w:t>
      </w:r>
      <w:proofErr w:type="spellEnd"/>
      <w:r w:rsidRPr="00251B3A">
        <w:t xml:space="preserve"> ithalatının dampingli fiyatlarla yapıldığı ve bu ithalatın yerli üretim dalında zarara neden olduğu iddiasıyla anılan ülkeler menşeli ithalata yönelik olarak bir </w:t>
      </w:r>
      <w:proofErr w:type="gramStart"/>
      <w:r w:rsidRPr="00251B3A">
        <w:t>damping</w:t>
      </w:r>
      <w:proofErr w:type="gramEnd"/>
      <w:r w:rsidRPr="00251B3A">
        <w:t xml:space="preserve"> soruşturması açılması talep edilmiştir. </w:t>
      </w:r>
    </w:p>
    <w:p w14:paraId="1A166BE4" w14:textId="49B78D07" w:rsidR="00207ED5" w:rsidRPr="005F67E3" w:rsidRDefault="00207ED5" w:rsidP="00812EAD">
      <w:pPr>
        <w:pStyle w:val="GvdeMetni"/>
        <w:spacing w:after="120"/>
      </w:pPr>
      <w:r w:rsidRPr="005F67E3">
        <w:t xml:space="preserve">(2) Başvuru kapsamında sunulan bilgi ve belgeler, İthalatta Haksız Rekabeti Değerlendirme Kurulu (Kurul) tarafından değerlendirilmiş ve bir </w:t>
      </w:r>
      <w:proofErr w:type="gramStart"/>
      <w:r w:rsidRPr="005F67E3">
        <w:t>damping</w:t>
      </w:r>
      <w:proofErr w:type="gramEnd"/>
      <w:r w:rsidRPr="005F67E3">
        <w:t xml:space="preserve"> soruşturması açılmasını haklı kılacak damping, zarar ve illiyet bağına ilişkin yeterli delillerin mevcut olduğuna kanaat getirilmiştir. </w:t>
      </w:r>
    </w:p>
    <w:p w14:paraId="247BB825" w14:textId="05068B62" w:rsidR="00251B3A" w:rsidRDefault="00251B3A" w:rsidP="00007583">
      <w:pPr>
        <w:pStyle w:val="Default"/>
        <w:spacing w:before="120" w:after="120"/>
        <w:jc w:val="both"/>
        <w:rPr>
          <w:color w:val="auto"/>
        </w:rPr>
      </w:pPr>
      <w:r>
        <w:rPr>
          <w:color w:val="auto"/>
        </w:rPr>
        <w:t xml:space="preserve">(3) </w:t>
      </w:r>
      <w:r w:rsidRPr="00251B3A">
        <w:rPr>
          <w:color w:val="auto"/>
        </w:rPr>
        <w:t xml:space="preserve">Bu çerçevede, ÇHC, Çin </w:t>
      </w:r>
      <w:proofErr w:type="spellStart"/>
      <w:r w:rsidRPr="00251B3A">
        <w:rPr>
          <w:color w:val="auto"/>
        </w:rPr>
        <w:t>Tayvanı</w:t>
      </w:r>
      <w:proofErr w:type="spellEnd"/>
      <w:r w:rsidRPr="00251B3A">
        <w:rPr>
          <w:color w:val="auto"/>
        </w:rPr>
        <w:t xml:space="preserve">, Güney Kore, Hindistan, Rusya ve Tayland menşeli 3903.19.00.00.00 ve 3903.90.90.00.00 gümrük tarife istatistik pozisyonları (GTİP) altında sınıflandırılan </w:t>
      </w:r>
      <w:proofErr w:type="spellStart"/>
      <w:r w:rsidRPr="00251B3A">
        <w:rPr>
          <w:color w:val="auto"/>
        </w:rPr>
        <w:t>polistiren</w:t>
      </w:r>
      <w:proofErr w:type="spellEnd"/>
      <w:r w:rsidRPr="00251B3A">
        <w:rPr>
          <w:color w:val="auto"/>
        </w:rPr>
        <w:t xml:space="preserve"> ithalatına yönelik olarak 14/5/2024 tarihli ve 32546 sayılı Resmî </w:t>
      </w:r>
      <w:proofErr w:type="spellStart"/>
      <w:r w:rsidRPr="00251B3A">
        <w:rPr>
          <w:color w:val="auto"/>
        </w:rPr>
        <w:t>Gazete’de</w:t>
      </w:r>
      <w:proofErr w:type="spellEnd"/>
      <w:r w:rsidRPr="00251B3A">
        <w:rPr>
          <w:color w:val="auto"/>
        </w:rPr>
        <w:t xml:space="preserve"> yayımlanan İthalatta Haksız Rekabetin Önlenmesine İlişkin Tebliğ (Tebliğ No: 2024/18) ile bir </w:t>
      </w:r>
      <w:proofErr w:type="gramStart"/>
      <w:r w:rsidRPr="00251B3A">
        <w:rPr>
          <w:color w:val="auto"/>
        </w:rPr>
        <w:t>damping</w:t>
      </w:r>
      <w:proofErr w:type="gramEnd"/>
      <w:r w:rsidRPr="00251B3A">
        <w:rPr>
          <w:color w:val="auto"/>
        </w:rPr>
        <w:t xml:space="preserve"> soruşturması başlatılmıştır. </w:t>
      </w:r>
    </w:p>
    <w:p w14:paraId="3D885B2F" w14:textId="20C3A4F8" w:rsidR="00207ED5" w:rsidRPr="005F67E3" w:rsidRDefault="00207ED5" w:rsidP="00007583">
      <w:pPr>
        <w:pStyle w:val="Default"/>
        <w:spacing w:before="120" w:after="120"/>
        <w:jc w:val="both"/>
        <w:rPr>
          <w:color w:val="auto"/>
        </w:rPr>
      </w:pPr>
      <w:r w:rsidRPr="005F67E3">
        <w:rPr>
          <w:color w:val="auto"/>
        </w:rPr>
        <w:t xml:space="preserve">(4) Ticaret Bakanlığı (Bakanlık) İthalat Genel Müdürlüğü (Genel Müdürlük) tarafından yürütülen </w:t>
      </w:r>
      <w:proofErr w:type="gramStart"/>
      <w:r w:rsidRPr="005F67E3">
        <w:rPr>
          <w:color w:val="auto"/>
        </w:rPr>
        <w:t>damping</w:t>
      </w:r>
      <w:proofErr w:type="gramEnd"/>
      <w:r w:rsidRPr="005F67E3">
        <w:rPr>
          <w:color w:val="auto"/>
        </w:rPr>
        <w:t xml:space="preserve"> soruşturması tamamlanmıştır.</w:t>
      </w:r>
    </w:p>
    <w:p w14:paraId="5A5EDC08" w14:textId="5D5BB544" w:rsidR="00CF1EAF" w:rsidRPr="005F67E3" w:rsidRDefault="00CF1EAF" w:rsidP="00D93A2D">
      <w:pPr>
        <w:pStyle w:val="Balk2"/>
        <w:numPr>
          <w:ilvl w:val="1"/>
          <w:numId w:val="2"/>
        </w:numPr>
        <w:spacing w:after="120"/>
        <w:rPr>
          <w:bCs/>
          <w:szCs w:val="24"/>
        </w:rPr>
      </w:pPr>
      <w:bookmarkStart w:id="3" w:name="_Toc172809771"/>
      <w:r w:rsidRPr="005F67E3">
        <w:rPr>
          <w:bCs/>
          <w:szCs w:val="24"/>
        </w:rPr>
        <w:t xml:space="preserve">Yerli </w:t>
      </w:r>
      <w:r w:rsidR="00F1208F" w:rsidRPr="005F67E3">
        <w:rPr>
          <w:bCs/>
          <w:szCs w:val="24"/>
        </w:rPr>
        <w:t>ü</w:t>
      </w:r>
      <w:r w:rsidRPr="005F67E3">
        <w:rPr>
          <w:bCs/>
          <w:szCs w:val="24"/>
        </w:rPr>
        <w:t>reti</w:t>
      </w:r>
      <w:r w:rsidR="0036565C">
        <w:rPr>
          <w:bCs/>
          <w:szCs w:val="24"/>
        </w:rPr>
        <w:t>m dalının</w:t>
      </w:r>
      <w:r w:rsidRPr="005F67E3">
        <w:rPr>
          <w:bCs/>
          <w:szCs w:val="24"/>
        </w:rPr>
        <w:t xml:space="preserve"> </w:t>
      </w:r>
      <w:r w:rsidR="00F1208F" w:rsidRPr="005F67E3">
        <w:rPr>
          <w:bCs/>
          <w:szCs w:val="24"/>
        </w:rPr>
        <w:t>t</w:t>
      </w:r>
      <w:r w:rsidRPr="005F67E3">
        <w:rPr>
          <w:bCs/>
          <w:szCs w:val="24"/>
        </w:rPr>
        <w:t xml:space="preserve">emsil </w:t>
      </w:r>
      <w:r w:rsidR="00F1208F" w:rsidRPr="005F67E3">
        <w:rPr>
          <w:bCs/>
          <w:szCs w:val="24"/>
        </w:rPr>
        <w:t>y</w:t>
      </w:r>
      <w:r w:rsidRPr="005F67E3">
        <w:rPr>
          <w:bCs/>
          <w:szCs w:val="24"/>
        </w:rPr>
        <w:t>eteneği</w:t>
      </w:r>
      <w:bookmarkEnd w:id="3"/>
    </w:p>
    <w:p w14:paraId="0F09720E" w14:textId="0718B3D6" w:rsidR="00251B3A" w:rsidRPr="002B3747" w:rsidRDefault="00CF1EAF" w:rsidP="002B3747">
      <w:pPr>
        <w:pStyle w:val="Default"/>
        <w:spacing w:before="120" w:after="120"/>
        <w:jc w:val="both"/>
        <w:rPr>
          <w:color w:val="auto"/>
        </w:rPr>
      </w:pPr>
      <w:r w:rsidRPr="005F67E3">
        <w:rPr>
          <w:color w:val="auto"/>
        </w:rPr>
        <w:t>(1)</w:t>
      </w:r>
      <w:r w:rsidR="004C2BFE" w:rsidRPr="005F67E3">
        <w:rPr>
          <w:color w:val="auto"/>
        </w:rPr>
        <w:t xml:space="preserve"> Yerli üretim dalının temsil kabiliyeti incelenirken, başvuru sahibi yerli </w:t>
      </w:r>
      <w:r w:rsidR="0043569D" w:rsidRPr="005F67E3">
        <w:rPr>
          <w:color w:val="auto"/>
        </w:rPr>
        <w:t>üretici</w:t>
      </w:r>
      <w:r w:rsidR="00007583">
        <w:rPr>
          <w:color w:val="auto"/>
        </w:rPr>
        <w:t>lerin</w:t>
      </w:r>
      <w:r w:rsidR="004C2BFE" w:rsidRPr="005F67E3">
        <w:rPr>
          <w:color w:val="auto"/>
        </w:rPr>
        <w:t xml:space="preserve"> 202</w:t>
      </w:r>
      <w:r w:rsidR="001B3147">
        <w:rPr>
          <w:color w:val="auto"/>
        </w:rPr>
        <w:t>3</w:t>
      </w:r>
      <w:r w:rsidR="004C2BFE" w:rsidRPr="005F67E3">
        <w:rPr>
          <w:color w:val="auto"/>
        </w:rPr>
        <w:t xml:space="preserve"> yılında soruşturma konusu üründeki üretim rakamları ile aynı ürünün toplam Türkiye üretimi kıyaslanmaktadır. Yapılan incelemede, Yönetmeliğin 18 inci ve 20 </w:t>
      </w:r>
      <w:proofErr w:type="spellStart"/>
      <w:r w:rsidR="004C2BFE" w:rsidRPr="005F67E3">
        <w:rPr>
          <w:color w:val="auto"/>
        </w:rPr>
        <w:t>nci</w:t>
      </w:r>
      <w:proofErr w:type="spellEnd"/>
      <w:r w:rsidR="004C2BFE" w:rsidRPr="005F67E3">
        <w:rPr>
          <w:color w:val="auto"/>
        </w:rPr>
        <w:t xml:space="preserve"> maddeleri uyarınca başvuruda bulunan yerli üretici</w:t>
      </w:r>
      <w:r w:rsidR="0036565C">
        <w:rPr>
          <w:color w:val="auto"/>
        </w:rPr>
        <w:t xml:space="preserve">lerin </w:t>
      </w:r>
      <w:r w:rsidR="004C2BFE" w:rsidRPr="005F67E3">
        <w:rPr>
          <w:color w:val="auto"/>
        </w:rPr>
        <w:t xml:space="preserve">yerli üretim dalını temsil etme niteliğini haiz olduğu anlaşılmış olup </w:t>
      </w:r>
      <w:bookmarkStart w:id="4" w:name="_Toc116317672"/>
      <w:bookmarkStart w:id="5" w:name="_Toc172809772"/>
      <w:proofErr w:type="spellStart"/>
      <w:r w:rsidR="00251B3A" w:rsidRPr="002B3747">
        <w:rPr>
          <w:color w:val="auto"/>
        </w:rPr>
        <w:t>Aschem</w:t>
      </w:r>
      <w:proofErr w:type="spellEnd"/>
      <w:r w:rsidR="00251B3A" w:rsidRPr="002B3747">
        <w:rPr>
          <w:color w:val="auto"/>
        </w:rPr>
        <w:t xml:space="preserve"> firması işbu raporun ilgili bölümlerinde “yerli üretim dalı” olarak anılacaktır.</w:t>
      </w:r>
    </w:p>
    <w:p w14:paraId="0132EE57" w14:textId="77777777" w:rsidR="00251B3A" w:rsidRPr="00AF5F61" w:rsidRDefault="00251B3A" w:rsidP="002B3747">
      <w:pPr>
        <w:pStyle w:val="Default"/>
        <w:spacing w:before="120" w:after="120"/>
        <w:jc w:val="both"/>
        <w:rPr>
          <w:color w:val="0D0D0D" w:themeColor="text1" w:themeTint="F2"/>
        </w:rPr>
      </w:pPr>
      <w:r w:rsidRPr="00AF5F61">
        <w:rPr>
          <w:color w:val="auto"/>
        </w:rPr>
        <w:t xml:space="preserve">(2) </w:t>
      </w:r>
      <w:proofErr w:type="spellStart"/>
      <w:r w:rsidRPr="00AF5F61">
        <w:rPr>
          <w:color w:val="auto"/>
        </w:rPr>
        <w:t>Formosa</w:t>
      </w:r>
      <w:proofErr w:type="spellEnd"/>
      <w:r w:rsidRPr="00AF5F61">
        <w:rPr>
          <w:color w:val="auto"/>
        </w:rPr>
        <w:t xml:space="preserve"> </w:t>
      </w:r>
      <w:proofErr w:type="spellStart"/>
      <w:r w:rsidRPr="00AF5F61">
        <w:rPr>
          <w:color w:val="auto"/>
        </w:rPr>
        <w:t>Chemicals</w:t>
      </w:r>
      <w:proofErr w:type="spellEnd"/>
      <w:r w:rsidRPr="00AF5F61">
        <w:rPr>
          <w:color w:val="auto"/>
        </w:rPr>
        <w:t xml:space="preserve"> &amp; </w:t>
      </w:r>
      <w:proofErr w:type="spellStart"/>
      <w:r w:rsidRPr="00AF5F61">
        <w:rPr>
          <w:color w:val="auto"/>
        </w:rPr>
        <w:t>Fibre</w:t>
      </w:r>
      <w:proofErr w:type="spellEnd"/>
      <w:r w:rsidRPr="00AF5F61">
        <w:rPr>
          <w:color w:val="auto"/>
        </w:rPr>
        <w:t xml:space="preserve"> Corporation firması tarafından iletilen görüşlerde, başvuru sahibi </w:t>
      </w:r>
      <w:proofErr w:type="spellStart"/>
      <w:r w:rsidRPr="00AF5F61">
        <w:rPr>
          <w:color w:val="auto"/>
        </w:rPr>
        <w:t>Aschem</w:t>
      </w:r>
      <w:proofErr w:type="spellEnd"/>
      <w:r w:rsidRPr="00AF5F61">
        <w:rPr>
          <w:color w:val="auto"/>
        </w:rPr>
        <w:t xml:space="preserve"> firmasının Türkiye gümrük bölgesi dışında olan serbest bölgede faaliyet gösteren bir firma olması sebebiyle, yerli üretim dalı olarak sayılmaması gerektiği öne sürülmüştür. Yönetmeliğin 18 inci maddesi uyarınca, "yerli üretim dalı" benzer malın Türkiye'deki tüm üreticilerini veya bu malın Türkiye üretiminin önemli bir bölümünü gerçekleştiren üreticileri ifade etmektedir. Bu kapsamda, ülkemiz sınırları içinde kurulmuş </w:t>
      </w:r>
      <w:proofErr w:type="spellStart"/>
      <w:r w:rsidRPr="00AF5F61">
        <w:rPr>
          <w:color w:val="auto"/>
        </w:rPr>
        <w:t>Aschem</w:t>
      </w:r>
      <w:proofErr w:type="spellEnd"/>
      <w:r w:rsidRPr="00AF5F61">
        <w:rPr>
          <w:color w:val="auto"/>
        </w:rPr>
        <w:t xml:space="preserve"> firmasının gerek kapasite raporları gerekse muhasebe kayıtları üzerinden yapılan incelemeler neticesinde ülkemizin yerli üretim kapasitesine önemli bir katkı sağladığı değerlendirilmektedir. Bu doğrultuda, </w:t>
      </w:r>
      <w:proofErr w:type="spellStart"/>
      <w:r w:rsidRPr="00AF5F61">
        <w:rPr>
          <w:color w:val="auto"/>
        </w:rPr>
        <w:t>Aschem</w:t>
      </w:r>
      <w:proofErr w:type="spellEnd"/>
      <w:r w:rsidRPr="00AF5F61">
        <w:rPr>
          <w:color w:val="auto"/>
        </w:rPr>
        <w:t xml:space="preserve"> firması, İthalatta Haksız Rekabetin Önlenmesi Hakkında Mevzuat uyarınca yerli üretim dalı sıfatını haizdir. </w:t>
      </w:r>
    </w:p>
    <w:p w14:paraId="31C667D7" w14:textId="2C3FC499" w:rsidR="00251B3A" w:rsidRPr="00251B3A" w:rsidRDefault="004C2BFE" w:rsidP="00D93A2D">
      <w:pPr>
        <w:pStyle w:val="Balk2"/>
        <w:numPr>
          <w:ilvl w:val="1"/>
          <w:numId w:val="2"/>
        </w:numPr>
        <w:spacing w:after="120"/>
        <w:rPr>
          <w:bCs/>
          <w:szCs w:val="24"/>
        </w:rPr>
      </w:pPr>
      <w:r w:rsidRPr="005F67E3">
        <w:rPr>
          <w:bCs/>
          <w:szCs w:val="24"/>
        </w:rPr>
        <w:lastRenderedPageBreak/>
        <w:t>Soruşturma ve zarar inceleme dönemi</w:t>
      </w:r>
      <w:bookmarkEnd w:id="4"/>
      <w:bookmarkEnd w:id="5"/>
      <w:r w:rsidRPr="005F67E3">
        <w:rPr>
          <w:bCs/>
          <w:szCs w:val="24"/>
        </w:rPr>
        <w:t xml:space="preserve"> </w:t>
      </w:r>
      <w:bookmarkStart w:id="6" w:name="_Toc317854276"/>
    </w:p>
    <w:p w14:paraId="0A7FD85F" w14:textId="77777777" w:rsidR="00251B3A" w:rsidRPr="002B3747" w:rsidRDefault="00251B3A" w:rsidP="002B3747">
      <w:pPr>
        <w:pStyle w:val="Default"/>
        <w:spacing w:before="120" w:after="120"/>
        <w:jc w:val="both"/>
        <w:rPr>
          <w:color w:val="auto"/>
        </w:rPr>
      </w:pPr>
      <w:r w:rsidRPr="002B3747">
        <w:rPr>
          <w:color w:val="auto"/>
        </w:rPr>
        <w:t xml:space="preserve">(1) Damping belirlemesi için </w:t>
      </w:r>
      <w:proofErr w:type="gramStart"/>
      <w:r w:rsidRPr="002B3747">
        <w:rPr>
          <w:color w:val="auto"/>
        </w:rPr>
        <w:t>1/1/2023</w:t>
      </w:r>
      <w:proofErr w:type="gramEnd"/>
      <w:r w:rsidRPr="002B3747">
        <w:rPr>
          <w:color w:val="auto"/>
        </w:rPr>
        <w:t xml:space="preserve">-31/12/2023 tarihleri arasındaki dönem soruşturma dönemi (SD) olarak kabul edilmiştir. </w:t>
      </w:r>
    </w:p>
    <w:p w14:paraId="35276FF7" w14:textId="2565E1A6" w:rsidR="00251B3A" w:rsidRPr="002B3747" w:rsidRDefault="00251B3A" w:rsidP="002B3747">
      <w:pPr>
        <w:pStyle w:val="Default"/>
        <w:spacing w:before="120" w:after="120"/>
        <w:jc w:val="both"/>
        <w:rPr>
          <w:color w:val="auto"/>
        </w:rPr>
      </w:pPr>
      <w:r w:rsidRPr="002B3747">
        <w:rPr>
          <w:color w:val="auto"/>
        </w:rPr>
        <w:t xml:space="preserve">(2) Zarar belirlemelerinde ise veri toplama ve değerlendirme için </w:t>
      </w:r>
      <w:proofErr w:type="gramStart"/>
      <w:r w:rsidRPr="002B3747">
        <w:rPr>
          <w:color w:val="auto"/>
        </w:rPr>
        <w:t>1/1/2021</w:t>
      </w:r>
      <w:proofErr w:type="gramEnd"/>
      <w:r w:rsidRPr="002B3747">
        <w:rPr>
          <w:color w:val="auto"/>
        </w:rPr>
        <w:t xml:space="preserve">-31/12/2023 arasındaki dönem zarar inceleme dönemi olarak belirlenmiştir.  </w:t>
      </w:r>
    </w:p>
    <w:p w14:paraId="09A09E79" w14:textId="46832362" w:rsidR="00A93787" w:rsidRPr="005F67E3" w:rsidRDefault="00A93787" w:rsidP="00D93A2D">
      <w:pPr>
        <w:pStyle w:val="Balk2"/>
        <w:numPr>
          <w:ilvl w:val="1"/>
          <w:numId w:val="2"/>
        </w:numPr>
        <w:spacing w:after="120"/>
        <w:rPr>
          <w:bCs/>
          <w:szCs w:val="24"/>
        </w:rPr>
      </w:pPr>
      <w:bookmarkStart w:id="7" w:name="_Toc317854277"/>
      <w:bookmarkStart w:id="8" w:name="_Toc116317673"/>
      <w:bookmarkStart w:id="9" w:name="_Toc172809773"/>
      <w:bookmarkEnd w:id="6"/>
      <w:r w:rsidRPr="005F67E3">
        <w:rPr>
          <w:bCs/>
          <w:szCs w:val="24"/>
        </w:rPr>
        <w:t>İlgili tarafların bilgilendirilmesi, dinlenmesi ve bilgilerin değerlendirilmesi</w:t>
      </w:r>
      <w:bookmarkEnd w:id="7"/>
      <w:bookmarkEnd w:id="8"/>
      <w:bookmarkEnd w:id="9"/>
    </w:p>
    <w:p w14:paraId="67672BAC" w14:textId="77777777" w:rsidR="00251B3A" w:rsidRPr="00251B3A" w:rsidRDefault="00251B3A" w:rsidP="002B3747">
      <w:pPr>
        <w:pStyle w:val="Default"/>
        <w:spacing w:before="120" w:after="120"/>
        <w:jc w:val="both"/>
        <w:rPr>
          <w:color w:val="auto"/>
        </w:rPr>
      </w:pPr>
      <w:r w:rsidRPr="00251B3A">
        <w:rPr>
          <w:color w:val="auto"/>
        </w:rPr>
        <w:t xml:space="preserve">(1) Soruşturma açılmasını müteakip, soruşturma konusu ürünün ÇHC, Çin </w:t>
      </w:r>
      <w:proofErr w:type="spellStart"/>
      <w:r w:rsidRPr="00251B3A">
        <w:rPr>
          <w:color w:val="auto"/>
        </w:rPr>
        <w:t>Tayvanı</w:t>
      </w:r>
      <w:proofErr w:type="spellEnd"/>
      <w:r w:rsidRPr="00251B3A">
        <w:rPr>
          <w:color w:val="auto"/>
        </w:rPr>
        <w:t>, Güney Kore, Hindistan, Rusya ve Tayland’da mukim üreticilerine/ihracatçılarına, Türkiye’de yerleşik ithalatçılarına ve anılan ülkelerin Ankara Büyükelçiliklerine soruşturmanın açılışına ilişkin bildirimde bulunulmuştur.</w:t>
      </w:r>
    </w:p>
    <w:p w14:paraId="5F565382" w14:textId="5A21567F" w:rsidR="00AF5880" w:rsidRPr="005F67E3" w:rsidRDefault="008F7031" w:rsidP="002B3747">
      <w:pPr>
        <w:pStyle w:val="Default"/>
        <w:spacing w:before="120" w:after="120"/>
        <w:jc w:val="both"/>
        <w:rPr>
          <w:color w:val="auto"/>
        </w:rPr>
      </w:pPr>
      <w:r w:rsidRPr="005F67E3">
        <w:rPr>
          <w:color w:val="auto"/>
        </w:rPr>
        <w:t xml:space="preserve">(2) </w:t>
      </w:r>
      <w:r w:rsidR="00AF5880" w:rsidRPr="005F67E3">
        <w:rPr>
          <w:color w:val="auto"/>
        </w:rPr>
        <w:t>Bildirimde, soruşturma açılış Tebliğine, başvurunun gizli olmayan özetine ve soru formlarına nereden erişilebileceği hususunda bilgi verilmiştir.</w:t>
      </w:r>
    </w:p>
    <w:p w14:paraId="337C0721" w14:textId="2D739A98" w:rsidR="00AF5880" w:rsidRPr="005F67E3" w:rsidRDefault="008F7031" w:rsidP="002B3747">
      <w:pPr>
        <w:pStyle w:val="Default"/>
        <w:spacing w:before="120" w:after="120"/>
        <w:jc w:val="both"/>
        <w:rPr>
          <w:color w:val="auto"/>
        </w:rPr>
      </w:pPr>
      <w:r w:rsidRPr="005F67E3">
        <w:rPr>
          <w:color w:val="auto"/>
        </w:rPr>
        <w:t xml:space="preserve">(3) </w:t>
      </w:r>
      <w:r w:rsidR="00AF5880" w:rsidRPr="005F67E3">
        <w:rPr>
          <w:color w:val="auto"/>
        </w:rPr>
        <w:t>Taraflara görüşlerini bildirme ve soru formlarını yanıtlamaları için posta süresi dâhil 37 gün süre tanınmıştır. Ayrıca, ilgili tarafların süre uzatımı yönündeki makul talepleri karşılanmıştır.</w:t>
      </w:r>
    </w:p>
    <w:p w14:paraId="540D88EC" w14:textId="1829C0D2" w:rsidR="00AF5880" w:rsidRPr="005F67E3" w:rsidRDefault="008F7031" w:rsidP="002B3747">
      <w:pPr>
        <w:pStyle w:val="Default"/>
        <w:spacing w:before="120" w:after="120"/>
        <w:jc w:val="both"/>
        <w:rPr>
          <w:color w:val="auto"/>
        </w:rPr>
      </w:pPr>
      <w:r w:rsidRPr="005F67E3">
        <w:rPr>
          <w:color w:val="auto"/>
        </w:rPr>
        <w:t xml:space="preserve">(4) </w:t>
      </w:r>
      <w:r w:rsidR="00AF5880" w:rsidRPr="005F67E3">
        <w:rPr>
          <w:color w:val="auto"/>
        </w:rPr>
        <w:t>Yerli üretim dalı, soruşturma süresi boyunca Bakanlık ile iş</w:t>
      </w:r>
      <w:r w:rsidR="00007583">
        <w:rPr>
          <w:color w:val="auto"/>
        </w:rPr>
        <w:t xml:space="preserve"> </w:t>
      </w:r>
      <w:r w:rsidR="00AF5880" w:rsidRPr="005F67E3">
        <w:rPr>
          <w:color w:val="auto"/>
        </w:rPr>
        <w:t>birliği içinde olmuş ve gerektiğinde talep edilen ilave bilgileri temin etmiştir.</w:t>
      </w:r>
    </w:p>
    <w:p w14:paraId="082FCB18" w14:textId="01D03638" w:rsidR="00F22B59" w:rsidRPr="00F22B59" w:rsidRDefault="00F22B59" w:rsidP="002B3747">
      <w:pPr>
        <w:pStyle w:val="Default"/>
        <w:spacing w:before="120" w:after="120"/>
        <w:jc w:val="both"/>
        <w:rPr>
          <w:color w:val="auto"/>
        </w:rPr>
      </w:pPr>
      <w:r w:rsidRPr="00F22B59">
        <w:rPr>
          <w:color w:val="auto"/>
        </w:rPr>
        <w:t>(</w:t>
      </w:r>
      <w:r>
        <w:rPr>
          <w:color w:val="auto"/>
        </w:rPr>
        <w:t>5</w:t>
      </w:r>
      <w:r w:rsidRPr="00F22B59">
        <w:rPr>
          <w:color w:val="auto"/>
        </w:rPr>
        <w:t xml:space="preserve">) Soruşturma konusu ürünün ithalatını gerçekleştiren firmalardan </w:t>
      </w:r>
      <w:r w:rsidR="00251B3A">
        <w:rPr>
          <w:color w:val="auto"/>
        </w:rPr>
        <w:t>8</w:t>
      </w:r>
      <w:r w:rsidRPr="00F22B59">
        <w:rPr>
          <w:color w:val="auto"/>
        </w:rPr>
        <w:t xml:space="preserve"> tanesi soru formlarını süresi içinde yanıtlayarak Bakanlığa iletmiştir.</w:t>
      </w:r>
    </w:p>
    <w:p w14:paraId="1EFBB1FA" w14:textId="0AEA6EAF" w:rsidR="00F22B59" w:rsidRDefault="00F22B59" w:rsidP="002B3747">
      <w:pPr>
        <w:pStyle w:val="Default"/>
        <w:spacing w:before="120" w:after="120"/>
        <w:jc w:val="both"/>
        <w:rPr>
          <w:color w:val="auto"/>
        </w:rPr>
      </w:pPr>
      <w:r w:rsidRPr="00F22B59">
        <w:rPr>
          <w:color w:val="auto"/>
        </w:rPr>
        <w:t>(</w:t>
      </w:r>
      <w:r>
        <w:rPr>
          <w:color w:val="auto"/>
        </w:rPr>
        <w:t>6</w:t>
      </w:r>
      <w:r w:rsidRPr="00F22B59">
        <w:rPr>
          <w:color w:val="auto"/>
        </w:rPr>
        <w:t xml:space="preserve">) Soruşturma döneminde, Türkiye’ye </w:t>
      </w:r>
      <w:r w:rsidR="00363D10" w:rsidRPr="00363D10">
        <w:rPr>
          <w:color w:val="auto"/>
        </w:rPr>
        <w:t xml:space="preserve">ÇHC, Çin </w:t>
      </w:r>
      <w:proofErr w:type="spellStart"/>
      <w:r w:rsidR="00363D10" w:rsidRPr="00363D10">
        <w:rPr>
          <w:color w:val="auto"/>
        </w:rPr>
        <w:t>Tayvanı</w:t>
      </w:r>
      <w:proofErr w:type="spellEnd"/>
      <w:r w:rsidR="00363D10" w:rsidRPr="00363D10">
        <w:rPr>
          <w:color w:val="auto"/>
        </w:rPr>
        <w:t>, Güney Kore, Hindistan, Rusya ve Tayland</w:t>
      </w:r>
      <w:r w:rsidR="00363D10">
        <w:rPr>
          <w:color w:val="auto"/>
        </w:rPr>
        <w:t xml:space="preserve"> </w:t>
      </w:r>
      <w:r w:rsidRPr="00F22B59">
        <w:rPr>
          <w:color w:val="auto"/>
        </w:rPr>
        <w:t xml:space="preserve">menşeli soruşturma konusu ürünün ihracatını gerçekleştirdiği tespit edilen üretici/ihracatçı firmalara soruşturma açılışına ilişkin bildirim gönderilmiştir. Bu kapsamda, </w:t>
      </w:r>
      <w:r w:rsidR="00251B3A" w:rsidRPr="00251B3A">
        <w:rPr>
          <w:color w:val="auto"/>
        </w:rPr>
        <w:t xml:space="preserve">Çin </w:t>
      </w:r>
      <w:proofErr w:type="spellStart"/>
      <w:r w:rsidR="00251B3A" w:rsidRPr="00251B3A">
        <w:rPr>
          <w:color w:val="auto"/>
        </w:rPr>
        <w:t>Tayvanı’nda</w:t>
      </w:r>
      <w:proofErr w:type="spellEnd"/>
      <w:r w:rsidR="00251B3A" w:rsidRPr="00251B3A">
        <w:rPr>
          <w:color w:val="auto"/>
        </w:rPr>
        <w:t xml:space="preserve"> yerleşik </w:t>
      </w:r>
      <w:proofErr w:type="spellStart"/>
      <w:r w:rsidR="00251B3A" w:rsidRPr="00251B3A">
        <w:rPr>
          <w:color w:val="auto"/>
        </w:rPr>
        <w:t>Formosa</w:t>
      </w:r>
      <w:proofErr w:type="spellEnd"/>
      <w:r w:rsidR="00251B3A" w:rsidRPr="00251B3A">
        <w:rPr>
          <w:color w:val="auto"/>
        </w:rPr>
        <w:t xml:space="preserve"> </w:t>
      </w:r>
      <w:proofErr w:type="spellStart"/>
      <w:r w:rsidR="00251B3A" w:rsidRPr="00251B3A">
        <w:rPr>
          <w:color w:val="auto"/>
        </w:rPr>
        <w:t>Chemicals</w:t>
      </w:r>
      <w:proofErr w:type="spellEnd"/>
      <w:r w:rsidR="00251B3A" w:rsidRPr="00251B3A">
        <w:rPr>
          <w:color w:val="auto"/>
        </w:rPr>
        <w:t xml:space="preserve"> &amp; </w:t>
      </w:r>
      <w:proofErr w:type="spellStart"/>
      <w:r w:rsidR="00251B3A" w:rsidRPr="00251B3A">
        <w:rPr>
          <w:color w:val="auto"/>
        </w:rPr>
        <w:t>Fibre</w:t>
      </w:r>
      <w:proofErr w:type="spellEnd"/>
      <w:r w:rsidR="00251B3A" w:rsidRPr="00251B3A">
        <w:rPr>
          <w:color w:val="auto"/>
        </w:rPr>
        <w:t xml:space="preserve"> Corporation firması</w:t>
      </w:r>
      <w:r w:rsidR="00251B3A">
        <w:rPr>
          <w:color w:val="auto"/>
        </w:rPr>
        <w:t xml:space="preserve">, </w:t>
      </w:r>
      <w:r w:rsidR="00251B3A" w:rsidRPr="00251B3A">
        <w:rPr>
          <w:color w:val="auto"/>
        </w:rPr>
        <w:t xml:space="preserve">Güney Kore’de yerleşik </w:t>
      </w:r>
      <w:proofErr w:type="spellStart"/>
      <w:r w:rsidR="00251B3A" w:rsidRPr="00251B3A">
        <w:rPr>
          <w:color w:val="auto"/>
        </w:rPr>
        <w:t>Kumho</w:t>
      </w:r>
      <w:proofErr w:type="spellEnd"/>
      <w:r w:rsidR="00251B3A" w:rsidRPr="00251B3A">
        <w:rPr>
          <w:color w:val="auto"/>
        </w:rPr>
        <w:t xml:space="preserve"> </w:t>
      </w:r>
      <w:proofErr w:type="spellStart"/>
      <w:r w:rsidR="00251B3A" w:rsidRPr="00251B3A">
        <w:rPr>
          <w:color w:val="auto"/>
        </w:rPr>
        <w:t>Petrochemical</w:t>
      </w:r>
      <w:proofErr w:type="spellEnd"/>
      <w:r w:rsidR="00251B3A" w:rsidRPr="00251B3A">
        <w:rPr>
          <w:color w:val="auto"/>
        </w:rPr>
        <w:t xml:space="preserve"> </w:t>
      </w:r>
      <w:proofErr w:type="spellStart"/>
      <w:r w:rsidR="00251B3A" w:rsidRPr="00251B3A">
        <w:rPr>
          <w:color w:val="auto"/>
        </w:rPr>
        <w:t>Co</w:t>
      </w:r>
      <w:proofErr w:type="spellEnd"/>
      <w:proofErr w:type="gramStart"/>
      <w:r w:rsidR="00251B3A" w:rsidRPr="00251B3A">
        <w:rPr>
          <w:color w:val="auto"/>
        </w:rPr>
        <w:t>.,</w:t>
      </w:r>
      <w:proofErr w:type="gramEnd"/>
      <w:r w:rsidR="00251B3A" w:rsidRPr="00251B3A">
        <w:rPr>
          <w:color w:val="auto"/>
        </w:rPr>
        <w:t xml:space="preserve"> Ltd. firması</w:t>
      </w:r>
      <w:r w:rsidR="00251B3A">
        <w:rPr>
          <w:color w:val="auto"/>
        </w:rPr>
        <w:t xml:space="preserve"> ve </w:t>
      </w:r>
      <w:r w:rsidR="00251B3A" w:rsidRPr="00251B3A">
        <w:rPr>
          <w:color w:val="auto"/>
        </w:rPr>
        <w:t xml:space="preserve">Hindistan’da yerleşik </w:t>
      </w:r>
      <w:proofErr w:type="spellStart"/>
      <w:r w:rsidR="00251B3A" w:rsidRPr="00251B3A">
        <w:rPr>
          <w:color w:val="auto"/>
        </w:rPr>
        <w:t>Supreme</w:t>
      </w:r>
      <w:proofErr w:type="spellEnd"/>
      <w:r w:rsidR="00251B3A" w:rsidRPr="00251B3A">
        <w:rPr>
          <w:color w:val="auto"/>
        </w:rPr>
        <w:t xml:space="preserve"> </w:t>
      </w:r>
      <w:proofErr w:type="spellStart"/>
      <w:r w:rsidR="00251B3A" w:rsidRPr="00251B3A">
        <w:rPr>
          <w:color w:val="auto"/>
        </w:rPr>
        <w:t>Petrochem</w:t>
      </w:r>
      <w:proofErr w:type="spellEnd"/>
      <w:r w:rsidR="00251B3A" w:rsidRPr="00251B3A">
        <w:rPr>
          <w:color w:val="auto"/>
        </w:rPr>
        <w:t xml:space="preserve"> </w:t>
      </w:r>
      <w:proofErr w:type="spellStart"/>
      <w:r w:rsidR="00251B3A" w:rsidRPr="00251B3A">
        <w:rPr>
          <w:color w:val="auto"/>
        </w:rPr>
        <w:t>Ltd</w:t>
      </w:r>
      <w:proofErr w:type="spellEnd"/>
      <w:r w:rsidR="00251B3A" w:rsidRPr="00251B3A">
        <w:rPr>
          <w:color w:val="auto"/>
        </w:rPr>
        <w:t xml:space="preserve"> firması</w:t>
      </w:r>
      <w:r w:rsidR="00251B3A">
        <w:rPr>
          <w:color w:val="auto"/>
        </w:rPr>
        <w:t xml:space="preserve"> </w:t>
      </w:r>
      <w:r w:rsidRPr="00F22B59">
        <w:rPr>
          <w:color w:val="auto"/>
        </w:rPr>
        <w:t xml:space="preserve">soru formlarını süresi içinde yanıtlayarak Bakanlığa iletmiştir. </w:t>
      </w:r>
    </w:p>
    <w:p w14:paraId="3002F604" w14:textId="490AEC7F" w:rsidR="00F22B59" w:rsidRPr="00F22B59" w:rsidRDefault="00F22B59" w:rsidP="002B3747">
      <w:pPr>
        <w:pStyle w:val="Default"/>
        <w:spacing w:before="120" w:after="120"/>
        <w:jc w:val="both"/>
        <w:rPr>
          <w:color w:val="auto"/>
        </w:rPr>
      </w:pPr>
      <w:r w:rsidRPr="00F22B59">
        <w:rPr>
          <w:color w:val="auto"/>
        </w:rPr>
        <w:t>(</w:t>
      </w:r>
      <w:r>
        <w:rPr>
          <w:color w:val="auto"/>
        </w:rPr>
        <w:t>7</w:t>
      </w:r>
      <w:r w:rsidRPr="00F22B59">
        <w:rPr>
          <w:color w:val="auto"/>
        </w:rPr>
        <w:t xml:space="preserve">) </w:t>
      </w:r>
      <w:r w:rsidR="00251B3A" w:rsidRPr="00AF5F61">
        <w:rPr>
          <w:color w:val="auto"/>
        </w:rPr>
        <w:t xml:space="preserve">Bunların yanı sıra, Rusya’da yerleşik </w:t>
      </w:r>
      <w:proofErr w:type="spellStart"/>
      <w:r w:rsidR="00251B3A" w:rsidRPr="00AF5F61">
        <w:rPr>
          <w:color w:val="auto"/>
        </w:rPr>
        <w:t>Public</w:t>
      </w:r>
      <w:proofErr w:type="spellEnd"/>
      <w:r w:rsidR="00251B3A" w:rsidRPr="00AF5F61">
        <w:rPr>
          <w:color w:val="auto"/>
        </w:rPr>
        <w:t xml:space="preserve"> </w:t>
      </w:r>
      <w:proofErr w:type="spellStart"/>
      <w:r w:rsidR="00251B3A" w:rsidRPr="00AF5F61">
        <w:rPr>
          <w:color w:val="auto"/>
        </w:rPr>
        <w:t>JointStock</w:t>
      </w:r>
      <w:proofErr w:type="spellEnd"/>
      <w:r w:rsidR="00251B3A" w:rsidRPr="00AF5F61">
        <w:rPr>
          <w:color w:val="auto"/>
        </w:rPr>
        <w:t xml:space="preserve"> </w:t>
      </w:r>
      <w:proofErr w:type="spellStart"/>
      <w:r w:rsidR="00251B3A" w:rsidRPr="00AF5F61">
        <w:rPr>
          <w:color w:val="auto"/>
        </w:rPr>
        <w:t>Company</w:t>
      </w:r>
      <w:proofErr w:type="spellEnd"/>
      <w:r w:rsidR="00251B3A" w:rsidRPr="00AF5F61">
        <w:rPr>
          <w:color w:val="auto"/>
        </w:rPr>
        <w:t xml:space="preserve"> </w:t>
      </w:r>
      <w:proofErr w:type="spellStart"/>
      <w:r w:rsidR="00251B3A" w:rsidRPr="00AF5F61">
        <w:rPr>
          <w:color w:val="auto"/>
        </w:rPr>
        <w:t>Niznekamskneftekhim</w:t>
      </w:r>
      <w:proofErr w:type="spellEnd"/>
      <w:r w:rsidR="00251B3A" w:rsidRPr="00AF5F61">
        <w:rPr>
          <w:color w:val="auto"/>
        </w:rPr>
        <w:t xml:space="preserve"> firması süresi içinde ilgili taraf olma talebinde bulunmuş ve soruşturmaya ilişkin görüşlerini Bakanlığa iletmiştir. Yönetmeliğin 23 üncü maddesi uyarınca söz konusu firma ilgili taraf statüsünü haizdir.</w:t>
      </w:r>
    </w:p>
    <w:p w14:paraId="03457C1E" w14:textId="728684F1" w:rsidR="00251B3A" w:rsidRPr="001B3147" w:rsidRDefault="00251B3A" w:rsidP="002B3747">
      <w:pPr>
        <w:pStyle w:val="Default"/>
        <w:spacing w:before="120" w:after="120"/>
        <w:jc w:val="both"/>
        <w:rPr>
          <w:color w:val="auto"/>
        </w:rPr>
      </w:pPr>
      <w:r w:rsidRPr="00AF5F61">
        <w:rPr>
          <w:color w:val="auto"/>
        </w:rPr>
        <w:t>(</w:t>
      </w:r>
      <w:r w:rsidR="00EB3276">
        <w:rPr>
          <w:color w:val="auto"/>
        </w:rPr>
        <w:t>8</w:t>
      </w:r>
      <w:r w:rsidRPr="00AF5F61">
        <w:rPr>
          <w:color w:val="auto"/>
        </w:rPr>
        <w:t xml:space="preserve">) ÇHC, Rusya ve Tayland’dan soru formu yanıtlarını süresi içinde Bakanlığa ileten herhangi </w:t>
      </w:r>
      <w:r w:rsidRPr="001B3147">
        <w:rPr>
          <w:color w:val="auto"/>
        </w:rPr>
        <w:t xml:space="preserve">bir üretici/ihracatçı firma bulunmamaktadır. </w:t>
      </w:r>
    </w:p>
    <w:p w14:paraId="1EDFB442" w14:textId="2DA6F8E1" w:rsidR="00AF7BFC" w:rsidRDefault="00251B3A" w:rsidP="002B3747">
      <w:pPr>
        <w:pStyle w:val="Default"/>
        <w:spacing w:before="120" w:after="120"/>
        <w:jc w:val="both"/>
        <w:rPr>
          <w:color w:val="auto"/>
        </w:rPr>
      </w:pPr>
      <w:r w:rsidRPr="001B3147">
        <w:rPr>
          <w:color w:val="auto"/>
        </w:rPr>
        <w:t>(</w:t>
      </w:r>
      <w:r w:rsidR="00EB3276" w:rsidRPr="001B3147">
        <w:rPr>
          <w:color w:val="auto"/>
        </w:rPr>
        <w:t>9</w:t>
      </w:r>
      <w:r w:rsidRPr="001B3147">
        <w:rPr>
          <w:color w:val="auto"/>
        </w:rPr>
        <w:t>) Soruşturma kapsamında soru formlarını doldurmak suretiyle ilgili taraf olan ihracatçılar ve ithalatçıların soru formu yanıtları ile görüşlerinin gizli olmayan özetleri Yönetmeliğin 25 inci maddesi uyarınca talep eden ilgili taraflarla paylaşılmıştır.</w:t>
      </w:r>
    </w:p>
    <w:p w14:paraId="3F607A53" w14:textId="03023299" w:rsidR="00251B3A" w:rsidRPr="00AF5F61" w:rsidRDefault="00251B3A" w:rsidP="002B3747">
      <w:pPr>
        <w:pStyle w:val="Default"/>
        <w:spacing w:before="120" w:after="120"/>
        <w:jc w:val="both"/>
        <w:rPr>
          <w:color w:val="auto"/>
        </w:rPr>
      </w:pPr>
      <w:r w:rsidRPr="00AF5F61">
        <w:rPr>
          <w:color w:val="auto"/>
        </w:rPr>
        <w:t>(1</w:t>
      </w:r>
      <w:r w:rsidR="00EB3276">
        <w:rPr>
          <w:color w:val="auto"/>
        </w:rPr>
        <w:t>0</w:t>
      </w:r>
      <w:r w:rsidRPr="00AF5F61">
        <w:rPr>
          <w:color w:val="auto"/>
        </w:rPr>
        <w:t>) Rusya Ticaret Mümessilliği tarafından başvurunun gizli olmayan özetin</w:t>
      </w:r>
      <w:r w:rsidR="007D18BC">
        <w:rPr>
          <w:color w:val="auto"/>
        </w:rPr>
        <w:t>de</w:t>
      </w:r>
      <w:r w:rsidRPr="00AF5F61">
        <w:rPr>
          <w:color w:val="auto"/>
        </w:rPr>
        <w:t xml:space="preserve"> normal değerin hesaplanmasında yerli üreticilere ait verilerin kullanıldığı ve açıklayıcı gizli olmayan bir özetin sunulmadığı ileri sürülmüştür. Ayrıca, başvuruda sunulan tabloların tamamen gizli verileri içerdiği ve hesaplama metodolojilerinin başvuru sahibi yerli üreticiler tarafından başvuruya </w:t>
      </w:r>
      <w:proofErr w:type="gramStart"/>
      <w:r w:rsidRPr="00AF5F61">
        <w:rPr>
          <w:color w:val="auto"/>
        </w:rPr>
        <w:t>dahil</w:t>
      </w:r>
      <w:proofErr w:type="gramEnd"/>
      <w:r w:rsidRPr="00AF5F61">
        <w:rPr>
          <w:color w:val="auto"/>
        </w:rPr>
        <w:t xml:space="preserve"> edilmediği hususu Rusya tarafından dile getirilen bir diğer görüş olmuştur. Benzer bir görüş Rusya’da yerleşik olan ihracatçı firma tarafından da öne sürülmüştür. Buna karşın, gizli olmayan özet, başvuruda bulunan yerli üretim dalı tarafından sunulan ve yalnızca kamuya açık bilgiler içeren bir belgedir. Bakanlığa iletilen başvurular niteliği itibar</w:t>
      </w:r>
      <w:r w:rsidR="007D18BC">
        <w:rPr>
          <w:color w:val="auto"/>
        </w:rPr>
        <w:t xml:space="preserve">ıyla </w:t>
      </w:r>
      <w:r w:rsidRPr="00AF5F61">
        <w:rPr>
          <w:color w:val="auto"/>
        </w:rPr>
        <w:t xml:space="preserve">gizlidir. Yönetmeliğin 22 </w:t>
      </w:r>
      <w:proofErr w:type="spellStart"/>
      <w:r w:rsidRPr="00AF5F61">
        <w:rPr>
          <w:color w:val="auto"/>
        </w:rPr>
        <w:t>nci</w:t>
      </w:r>
      <w:proofErr w:type="spellEnd"/>
      <w:r w:rsidRPr="00AF5F61">
        <w:rPr>
          <w:color w:val="auto"/>
        </w:rPr>
        <w:t xml:space="preserve"> maddesinde “gizlilik kaydıyla bilgi veren tarafın, bu bilgilerin gizli olmayan bir özetini vermesi gerekir” hükmü amirdir. Aynı maddede gizli olmayan özetin, esas bilginin makul ölçüde anlaşılmasına olanak sağlayacak ayrıntıda olması gerektiği de vurgulanmıştır. Yerli üretim dalı tarafından sunulan gizli olmayan özette yer alan bazı verilerin ticari sır niteliğinde olması nedeniyle, bu bilgilerin açık bir şekilde kamuoyuyla paylaşılmasının </w:t>
      </w:r>
      <w:r w:rsidRPr="00AF5F61">
        <w:rPr>
          <w:color w:val="auto"/>
        </w:rPr>
        <w:lastRenderedPageBreak/>
        <w:t xml:space="preserve">Yönetmeliğin 22 </w:t>
      </w:r>
      <w:proofErr w:type="spellStart"/>
      <w:r w:rsidRPr="00AF5F61">
        <w:rPr>
          <w:color w:val="auto"/>
        </w:rPr>
        <w:t>nci</w:t>
      </w:r>
      <w:proofErr w:type="spellEnd"/>
      <w:r w:rsidRPr="00AF5F61">
        <w:rPr>
          <w:color w:val="auto"/>
        </w:rPr>
        <w:t xml:space="preserve"> maddesi uyarınca mümkün olmadığı; ancak, gizli olmayan özette yer alan verilerin gizli bilgileri açıklar nitelikte olduğu değerlendirilmiştir. </w:t>
      </w:r>
    </w:p>
    <w:p w14:paraId="0D442EAA" w14:textId="5A0388ED" w:rsidR="00251B3A" w:rsidRPr="00AF5F61" w:rsidRDefault="00251B3A" w:rsidP="002B3747">
      <w:pPr>
        <w:pStyle w:val="Default"/>
        <w:spacing w:before="120" w:after="120"/>
        <w:jc w:val="both"/>
        <w:rPr>
          <w:color w:val="auto"/>
        </w:rPr>
      </w:pPr>
      <w:r w:rsidRPr="00AF5F61">
        <w:rPr>
          <w:color w:val="auto"/>
        </w:rPr>
        <w:t>(1</w:t>
      </w:r>
      <w:r w:rsidR="007D18BC">
        <w:rPr>
          <w:color w:val="auto"/>
        </w:rPr>
        <w:t>1</w:t>
      </w:r>
      <w:r w:rsidRPr="00AF5F61">
        <w:rPr>
          <w:color w:val="auto"/>
        </w:rPr>
        <w:t xml:space="preserve">) Rusya tarafından iletilen görüşlerde, Rusya için hesaplanan oluşturulmuş normal değer hesabında Türkiye’deki benzer mala dair maliyet verilerinin kullanılmasının uygun olmadığı belirtilerek takip edilmiş olması gereken ve Anti-Damping Anlaşmasının (ADA) </w:t>
      </w:r>
      <w:proofErr w:type="gramStart"/>
      <w:r w:rsidRPr="00AF5F61">
        <w:rPr>
          <w:color w:val="auto"/>
        </w:rPr>
        <w:t>2.2</w:t>
      </w:r>
      <w:proofErr w:type="gramEnd"/>
      <w:r w:rsidRPr="00AF5F61">
        <w:rPr>
          <w:color w:val="auto"/>
        </w:rPr>
        <w:t xml:space="preserve"> </w:t>
      </w:r>
      <w:proofErr w:type="spellStart"/>
      <w:r w:rsidRPr="00AF5F61">
        <w:rPr>
          <w:color w:val="auto"/>
        </w:rPr>
        <w:t>nci</w:t>
      </w:r>
      <w:proofErr w:type="spellEnd"/>
      <w:r w:rsidRPr="00AF5F61">
        <w:rPr>
          <w:color w:val="auto"/>
        </w:rPr>
        <w:t xml:space="preserve"> maddesinde belirlenen dampingin tespitine dair yöntemler sıralanmıştır. Ayrıca, normal değer ile karşılaştırılan ihraç fiyatı fabrika çıkış aşamasına getirilirken kullanılan harici navlun ve sigorta bedellerinin paylaşılmaması sebebiyle teyit edilemediği ve tüm bu hususların </w:t>
      </w:r>
      <w:proofErr w:type="spellStart"/>
      <w:r w:rsidRPr="00AF5F61">
        <w:rPr>
          <w:color w:val="auto"/>
        </w:rPr>
        <w:t>ADA’nın</w:t>
      </w:r>
      <w:proofErr w:type="spellEnd"/>
      <w:r w:rsidRPr="00AF5F61">
        <w:rPr>
          <w:color w:val="auto"/>
        </w:rPr>
        <w:t xml:space="preserve"> </w:t>
      </w:r>
      <w:proofErr w:type="gramStart"/>
      <w:r w:rsidRPr="00AF5F61">
        <w:rPr>
          <w:color w:val="auto"/>
        </w:rPr>
        <w:t>2.4</w:t>
      </w:r>
      <w:proofErr w:type="gramEnd"/>
      <w:r w:rsidRPr="00AF5F61">
        <w:rPr>
          <w:color w:val="auto"/>
        </w:rPr>
        <w:t xml:space="preserve"> üncü maddesi hükümleri ile aykırılık teşkil ettiği ifade edilmiştir. </w:t>
      </w:r>
    </w:p>
    <w:p w14:paraId="0BBEFAEA" w14:textId="54A8C975" w:rsidR="00251B3A" w:rsidRPr="00AF5F61" w:rsidRDefault="00251B3A" w:rsidP="002B3747">
      <w:pPr>
        <w:pStyle w:val="Default"/>
        <w:spacing w:before="120" w:after="120"/>
        <w:jc w:val="both"/>
        <w:rPr>
          <w:color w:val="auto"/>
        </w:rPr>
      </w:pPr>
      <w:r w:rsidRPr="00AF5F61">
        <w:rPr>
          <w:color w:val="auto"/>
        </w:rPr>
        <w:t>(1</w:t>
      </w:r>
      <w:r w:rsidR="007D18BC">
        <w:rPr>
          <w:color w:val="auto"/>
        </w:rPr>
        <w:t>2</w:t>
      </w:r>
      <w:r w:rsidRPr="00AF5F61">
        <w:rPr>
          <w:color w:val="auto"/>
        </w:rPr>
        <w:t xml:space="preserve">) Bu kapsamda, soruşturma açılış aşamasında yapılan değerlendirmeler gerek </w:t>
      </w:r>
      <w:proofErr w:type="spellStart"/>
      <w:r w:rsidRPr="00AF5F61">
        <w:rPr>
          <w:color w:val="auto"/>
        </w:rPr>
        <w:t>ADA’nın</w:t>
      </w:r>
      <w:proofErr w:type="spellEnd"/>
      <w:r w:rsidRPr="00AF5F61">
        <w:rPr>
          <w:color w:val="auto"/>
        </w:rPr>
        <w:t xml:space="preserve"> 5 inci maddesinin ikinci fıkrası hükümleri gerekse ulusal mevzuat hükümleri çerçevesinde bir </w:t>
      </w:r>
      <w:proofErr w:type="gramStart"/>
      <w:r w:rsidRPr="00AF5F61">
        <w:rPr>
          <w:color w:val="auto"/>
        </w:rPr>
        <w:t>damping</w:t>
      </w:r>
      <w:proofErr w:type="gramEnd"/>
      <w:r w:rsidRPr="00AF5F61">
        <w:rPr>
          <w:color w:val="auto"/>
        </w:rPr>
        <w:t xml:space="preserve"> soruşturması açılması için yeterli bilgi, belge ve delillerin bulunup bulunmadığının tespiti maksadıyla yapılmaktadır. Normal değer ve ihraç fiyatının tespitine ilişkin Rusya tarafından atıfta bulunulan ADA ilgili hükümlerinin tatbik edilebilmesi ancak soruşturma açılışını müteakip soruşturma konusu ülkede yerleşik üretici/ihracatçı firmaların iş birliğine gelip verilerini paylaşması ile mümkün olmaktadır.</w:t>
      </w:r>
    </w:p>
    <w:p w14:paraId="38AC9D9A" w14:textId="6A4573C7" w:rsidR="00251B3A" w:rsidRPr="00AF5F61" w:rsidRDefault="00251B3A" w:rsidP="002B3747">
      <w:pPr>
        <w:pStyle w:val="Default"/>
        <w:spacing w:before="120" w:after="120"/>
        <w:jc w:val="both"/>
        <w:rPr>
          <w:color w:val="auto"/>
        </w:rPr>
      </w:pPr>
      <w:r w:rsidRPr="00AF5F61">
        <w:rPr>
          <w:color w:val="auto"/>
        </w:rPr>
        <w:t>(1</w:t>
      </w:r>
      <w:r w:rsidR="007D18BC">
        <w:rPr>
          <w:color w:val="auto"/>
        </w:rPr>
        <w:t>3</w:t>
      </w:r>
      <w:r w:rsidRPr="00AF5F61">
        <w:rPr>
          <w:color w:val="auto"/>
        </w:rPr>
        <w:t xml:space="preserve">) Soruşturma sonucunda alınacak karara esas teşkil edecek bilgi, bulgu, tespit ve değerlendirmeleri içeren Nihai Bildirim Raporu </w:t>
      </w:r>
      <w:proofErr w:type="gramStart"/>
      <w:r w:rsidRPr="00AF5F61">
        <w:rPr>
          <w:color w:val="auto"/>
        </w:rPr>
        <w:t>7/10/2025</w:t>
      </w:r>
      <w:proofErr w:type="gramEnd"/>
      <w:r w:rsidRPr="00AF5F61">
        <w:rPr>
          <w:color w:val="auto"/>
        </w:rPr>
        <w:t xml:space="preserve"> tarihinde soruşturma konusu ülkelerin Ankara Büyükelçiliğine, iş birliğinde bulunan ihracatçı ve ithalatçı firmalar ile ilgili taraf olan birlik ile derneklere ve ayrıca yerli üretim dalına iletilmiştir. Tüm ilgili taraflara Nihai Bildirim Raporuna ilişkin görüş bildirmeleri için yeterli süre tanınmıştır. </w:t>
      </w:r>
    </w:p>
    <w:p w14:paraId="49B3E70D" w14:textId="0577972D" w:rsidR="00251B3A" w:rsidRPr="00AF5F61" w:rsidRDefault="00251B3A" w:rsidP="002B3747">
      <w:pPr>
        <w:pStyle w:val="Default"/>
        <w:spacing w:before="120" w:after="120"/>
        <w:jc w:val="both"/>
        <w:rPr>
          <w:color w:val="auto"/>
        </w:rPr>
      </w:pPr>
      <w:r w:rsidRPr="00AF5F61">
        <w:rPr>
          <w:color w:val="auto"/>
        </w:rPr>
        <w:t>(1</w:t>
      </w:r>
      <w:r w:rsidR="007D18BC">
        <w:rPr>
          <w:color w:val="auto"/>
        </w:rPr>
        <w:t>4</w:t>
      </w:r>
      <w:r w:rsidRPr="00AF5F61">
        <w:rPr>
          <w:color w:val="auto"/>
        </w:rPr>
        <w:t xml:space="preserve">) Nihai bildirim sonrasında, ilgili tarafların Nihai Bildirim Raporuna ilişkin görüşlerini sözlü olarak da sunmalarına imkân tanımak amacıyla </w:t>
      </w:r>
      <w:proofErr w:type="gramStart"/>
      <w:r w:rsidRPr="00AF5F61">
        <w:rPr>
          <w:color w:val="auto"/>
        </w:rPr>
        <w:t>16/10/2025</w:t>
      </w:r>
      <w:proofErr w:type="gramEnd"/>
      <w:r w:rsidRPr="00AF5F61">
        <w:rPr>
          <w:color w:val="auto"/>
        </w:rPr>
        <w:t xml:space="preserve"> tarihinde kamu dinleme toplantısı düzenlenmiştir.</w:t>
      </w:r>
    </w:p>
    <w:p w14:paraId="68892CFE" w14:textId="57EF52D1" w:rsidR="00EE0986" w:rsidRPr="007F1A5E" w:rsidRDefault="00EE0986" w:rsidP="002B3747">
      <w:pPr>
        <w:pStyle w:val="Default"/>
        <w:spacing w:before="120" w:after="120"/>
        <w:jc w:val="both"/>
        <w:rPr>
          <w:color w:val="auto"/>
        </w:rPr>
      </w:pPr>
      <w:r w:rsidRPr="007F1A5E">
        <w:rPr>
          <w:color w:val="auto"/>
        </w:rPr>
        <w:t>(1</w:t>
      </w:r>
      <w:r w:rsidR="007D18BC">
        <w:rPr>
          <w:color w:val="auto"/>
        </w:rPr>
        <w:t>5</w:t>
      </w:r>
      <w:r w:rsidRPr="007F1A5E">
        <w:rPr>
          <w:color w:val="auto"/>
        </w:rPr>
        <w:t>) İş</w:t>
      </w:r>
      <w:r w:rsidR="008753DC" w:rsidRPr="007F1A5E">
        <w:rPr>
          <w:color w:val="auto"/>
        </w:rPr>
        <w:t xml:space="preserve"> </w:t>
      </w:r>
      <w:r w:rsidRPr="007F1A5E">
        <w:rPr>
          <w:color w:val="auto"/>
        </w:rPr>
        <w:t xml:space="preserve">birliğinde bulunan ve bireysel </w:t>
      </w:r>
      <w:proofErr w:type="gramStart"/>
      <w:r w:rsidRPr="007F1A5E">
        <w:rPr>
          <w:color w:val="auto"/>
        </w:rPr>
        <w:t>marj</w:t>
      </w:r>
      <w:proofErr w:type="gramEnd"/>
      <w:r w:rsidRPr="007F1A5E">
        <w:rPr>
          <w:color w:val="auto"/>
        </w:rPr>
        <w:t xml:space="preserve"> hesaplanan firmalardan talep eden</w:t>
      </w:r>
      <w:r w:rsidR="00C838DD" w:rsidRPr="007F1A5E">
        <w:rPr>
          <w:color w:val="auto"/>
        </w:rPr>
        <w:t>lerle</w:t>
      </w:r>
      <w:r w:rsidRPr="007F1A5E">
        <w:rPr>
          <w:color w:val="auto"/>
        </w:rPr>
        <w:t xml:space="preserve"> </w:t>
      </w:r>
      <w:r w:rsidR="00251B3A" w:rsidRPr="00AF5F61">
        <w:rPr>
          <w:color w:val="auto"/>
        </w:rPr>
        <w:t xml:space="preserve">17/10/2025 </w:t>
      </w:r>
      <w:r w:rsidRPr="007F1A5E">
        <w:rPr>
          <w:color w:val="auto"/>
        </w:rPr>
        <w:t xml:space="preserve">tarihinde </w:t>
      </w:r>
      <w:r w:rsidR="0036565C" w:rsidRPr="007F1A5E">
        <w:rPr>
          <w:color w:val="auto"/>
        </w:rPr>
        <w:t>ö</w:t>
      </w:r>
      <w:r w:rsidRPr="007F1A5E">
        <w:rPr>
          <w:color w:val="auto"/>
        </w:rPr>
        <w:t xml:space="preserve">zel dinleme </w:t>
      </w:r>
      <w:r w:rsidR="0036565C" w:rsidRPr="007F1A5E">
        <w:rPr>
          <w:color w:val="auto"/>
        </w:rPr>
        <w:t>t</w:t>
      </w:r>
      <w:r w:rsidRPr="007F1A5E">
        <w:rPr>
          <w:color w:val="auto"/>
        </w:rPr>
        <w:t>oplantıları gerçekleştirilmiştir.</w:t>
      </w:r>
    </w:p>
    <w:p w14:paraId="26295F7D" w14:textId="134901FB" w:rsidR="005553EB" w:rsidRPr="005F67E3" w:rsidRDefault="005553EB" w:rsidP="002B3747">
      <w:pPr>
        <w:pStyle w:val="Default"/>
        <w:spacing w:before="120" w:after="120"/>
        <w:jc w:val="both"/>
        <w:rPr>
          <w:color w:val="auto"/>
        </w:rPr>
      </w:pPr>
      <w:r w:rsidRPr="007F1A5E">
        <w:rPr>
          <w:color w:val="auto"/>
        </w:rPr>
        <w:t>(1</w:t>
      </w:r>
      <w:r w:rsidR="007D18BC">
        <w:rPr>
          <w:color w:val="auto"/>
        </w:rPr>
        <w:t>6</w:t>
      </w:r>
      <w:r w:rsidRPr="007F1A5E">
        <w:rPr>
          <w:color w:val="auto"/>
        </w:rPr>
        <w:t>) Tarafların iş</w:t>
      </w:r>
      <w:r w:rsidR="008A33A2">
        <w:rPr>
          <w:color w:val="auto"/>
        </w:rPr>
        <w:t xml:space="preserve"> </w:t>
      </w:r>
      <w:r w:rsidRPr="007F1A5E">
        <w:rPr>
          <w:color w:val="auto"/>
        </w:rPr>
        <w:t>bu soruşturma boyunca ortaya koyduğu tüm bilgi, belge ve görüşler incelenmiş, mezkûr görüşlerden mevzuat kapsamında değerlendirilebilecek olanlara bu raporun ilgili bölümlerinde yer verilmiştir.</w:t>
      </w:r>
    </w:p>
    <w:p w14:paraId="3BC6B4CD" w14:textId="1EB91B16" w:rsidR="00251B3A" w:rsidRPr="00251B3A" w:rsidRDefault="00F1208F" w:rsidP="00D93A2D">
      <w:pPr>
        <w:pStyle w:val="Balk2"/>
        <w:numPr>
          <w:ilvl w:val="1"/>
          <w:numId w:val="2"/>
        </w:numPr>
        <w:spacing w:after="120"/>
        <w:rPr>
          <w:bCs/>
          <w:szCs w:val="24"/>
        </w:rPr>
      </w:pPr>
      <w:bookmarkStart w:id="10" w:name="_Toc172809774"/>
      <w:r w:rsidRPr="005F67E3">
        <w:rPr>
          <w:bCs/>
          <w:szCs w:val="24"/>
        </w:rPr>
        <w:t xml:space="preserve">Yerinde doğrulama </w:t>
      </w:r>
      <w:r w:rsidR="00291770" w:rsidRPr="005F67E3">
        <w:rPr>
          <w:bCs/>
          <w:szCs w:val="24"/>
        </w:rPr>
        <w:t>inceleme</w:t>
      </w:r>
      <w:bookmarkEnd w:id="10"/>
      <w:r w:rsidR="00F7400C" w:rsidRPr="005F67E3">
        <w:rPr>
          <w:bCs/>
          <w:szCs w:val="24"/>
        </w:rPr>
        <w:t>si</w:t>
      </w:r>
    </w:p>
    <w:p w14:paraId="345F5B3C" w14:textId="3E50CED8" w:rsidR="00251B3A" w:rsidRPr="005F67E3" w:rsidRDefault="00251B3A" w:rsidP="002B3747">
      <w:pPr>
        <w:pStyle w:val="Default"/>
        <w:spacing w:before="120" w:after="120"/>
        <w:jc w:val="both"/>
        <w:rPr>
          <w:color w:val="auto"/>
        </w:rPr>
      </w:pPr>
      <w:r w:rsidRPr="00AF5F61">
        <w:rPr>
          <w:color w:val="auto"/>
        </w:rPr>
        <w:t xml:space="preserve">(1) Yönetmeliğin 21 inci maddesi çerçevesinde 2025 yılının Şubat ayında yerli üretim dalı nezdinde; Mart ve Nisan aylarında Hindistan’da yerleşik </w:t>
      </w:r>
      <w:proofErr w:type="spellStart"/>
      <w:r w:rsidRPr="00AF5F61">
        <w:rPr>
          <w:color w:val="auto"/>
        </w:rPr>
        <w:t>Supreme</w:t>
      </w:r>
      <w:proofErr w:type="spellEnd"/>
      <w:r w:rsidRPr="00AF5F61">
        <w:rPr>
          <w:color w:val="auto"/>
        </w:rPr>
        <w:t xml:space="preserve"> </w:t>
      </w:r>
      <w:proofErr w:type="spellStart"/>
      <w:r w:rsidRPr="00AF5F61">
        <w:rPr>
          <w:color w:val="auto"/>
        </w:rPr>
        <w:t>Petrochem</w:t>
      </w:r>
      <w:proofErr w:type="spellEnd"/>
      <w:r w:rsidRPr="00AF5F61">
        <w:rPr>
          <w:color w:val="auto"/>
        </w:rPr>
        <w:t xml:space="preserve"> </w:t>
      </w:r>
      <w:proofErr w:type="spellStart"/>
      <w:r w:rsidRPr="00AF5F61">
        <w:rPr>
          <w:color w:val="auto"/>
        </w:rPr>
        <w:t>Ltd</w:t>
      </w:r>
      <w:proofErr w:type="spellEnd"/>
      <w:r w:rsidRPr="00AF5F61">
        <w:rPr>
          <w:color w:val="auto"/>
        </w:rPr>
        <w:t xml:space="preserve">, Çin </w:t>
      </w:r>
      <w:proofErr w:type="spellStart"/>
      <w:r w:rsidRPr="00AF5F61">
        <w:rPr>
          <w:color w:val="auto"/>
        </w:rPr>
        <w:t>Tayvanı’nda</w:t>
      </w:r>
      <w:proofErr w:type="spellEnd"/>
      <w:r w:rsidRPr="00AF5F61">
        <w:rPr>
          <w:color w:val="auto"/>
        </w:rPr>
        <w:t xml:space="preserve"> yerleşik </w:t>
      </w:r>
      <w:proofErr w:type="spellStart"/>
      <w:r w:rsidRPr="00AF5F61">
        <w:rPr>
          <w:color w:val="auto"/>
        </w:rPr>
        <w:t>Formosa</w:t>
      </w:r>
      <w:proofErr w:type="spellEnd"/>
      <w:r w:rsidRPr="00AF5F61">
        <w:rPr>
          <w:color w:val="auto"/>
        </w:rPr>
        <w:t xml:space="preserve"> </w:t>
      </w:r>
      <w:proofErr w:type="spellStart"/>
      <w:r w:rsidRPr="00AF5F61">
        <w:rPr>
          <w:color w:val="auto"/>
        </w:rPr>
        <w:t>Chemicals</w:t>
      </w:r>
      <w:proofErr w:type="spellEnd"/>
      <w:r w:rsidRPr="00AF5F61">
        <w:rPr>
          <w:color w:val="auto"/>
        </w:rPr>
        <w:t xml:space="preserve"> &amp; </w:t>
      </w:r>
      <w:proofErr w:type="spellStart"/>
      <w:r w:rsidRPr="00AF5F61">
        <w:rPr>
          <w:color w:val="auto"/>
        </w:rPr>
        <w:t>Fibre</w:t>
      </w:r>
      <w:proofErr w:type="spellEnd"/>
      <w:r w:rsidRPr="00AF5F61">
        <w:rPr>
          <w:color w:val="auto"/>
        </w:rPr>
        <w:t xml:space="preserve"> Corporation ve Güney Kore’de yerleşik </w:t>
      </w:r>
      <w:proofErr w:type="spellStart"/>
      <w:r w:rsidRPr="00AF5F61">
        <w:rPr>
          <w:color w:val="auto"/>
        </w:rPr>
        <w:t>Kumho</w:t>
      </w:r>
      <w:proofErr w:type="spellEnd"/>
      <w:r w:rsidRPr="00AF5F61">
        <w:rPr>
          <w:color w:val="auto"/>
        </w:rPr>
        <w:t xml:space="preserve"> </w:t>
      </w:r>
      <w:proofErr w:type="spellStart"/>
      <w:r w:rsidRPr="00AF5F61">
        <w:rPr>
          <w:color w:val="auto"/>
        </w:rPr>
        <w:t>Petrochemical</w:t>
      </w:r>
      <w:proofErr w:type="spellEnd"/>
      <w:r w:rsidRPr="00AF5F61">
        <w:rPr>
          <w:color w:val="auto"/>
        </w:rPr>
        <w:t xml:space="preserve"> </w:t>
      </w:r>
      <w:proofErr w:type="spellStart"/>
      <w:r w:rsidRPr="00AF5F61">
        <w:rPr>
          <w:color w:val="auto"/>
        </w:rPr>
        <w:t>Co</w:t>
      </w:r>
      <w:proofErr w:type="spellEnd"/>
      <w:proofErr w:type="gramStart"/>
      <w:r w:rsidRPr="00AF5F61">
        <w:rPr>
          <w:color w:val="auto"/>
        </w:rPr>
        <w:t>.,</w:t>
      </w:r>
      <w:proofErr w:type="gramEnd"/>
      <w:r w:rsidRPr="00AF5F61">
        <w:rPr>
          <w:color w:val="auto"/>
        </w:rPr>
        <w:t xml:space="preserve"> Ltd. firmaları nezdinde yerinde doğrulama incelemeleri gerçekleştirilmiştir.</w:t>
      </w:r>
    </w:p>
    <w:p w14:paraId="66951A00" w14:textId="4289A383" w:rsidR="00CF1EAF" w:rsidRPr="005F67E3" w:rsidRDefault="00F24DCF" w:rsidP="00D93A2D">
      <w:pPr>
        <w:pStyle w:val="Balk2"/>
        <w:numPr>
          <w:ilvl w:val="0"/>
          <w:numId w:val="1"/>
        </w:numPr>
        <w:spacing w:after="120"/>
        <w:rPr>
          <w:szCs w:val="24"/>
        </w:rPr>
      </w:pPr>
      <w:bookmarkStart w:id="11" w:name="_Toc172809775"/>
      <w:r w:rsidRPr="005F67E3">
        <w:rPr>
          <w:szCs w:val="24"/>
        </w:rPr>
        <w:t>SORUŞTURMA</w:t>
      </w:r>
      <w:r w:rsidR="00CF1EAF" w:rsidRPr="005F67E3">
        <w:rPr>
          <w:szCs w:val="24"/>
        </w:rPr>
        <w:t xml:space="preserve"> KONUSU ÜRÜN VE BENZER ÜRÜN</w:t>
      </w:r>
      <w:bookmarkEnd w:id="11"/>
    </w:p>
    <w:p w14:paraId="620E26B1" w14:textId="1FCC28EB" w:rsidR="00CF1EAF" w:rsidRPr="005F67E3" w:rsidRDefault="00CF1EAF" w:rsidP="00812EAD">
      <w:pPr>
        <w:pStyle w:val="Balk2"/>
        <w:spacing w:after="120"/>
        <w:jc w:val="both"/>
        <w:rPr>
          <w:szCs w:val="24"/>
        </w:rPr>
      </w:pPr>
      <w:bookmarkStart w:id="12" w:name="_Toc172809776"/>
      <w:bookmarkStart w:id="13" w:name="_Toc320275455"/>
      <w:r w:rsidRPr="005F67E3">
        <w:rPr>
          <w:szCs w:val="24"/>
        </w:rPr>
        <w:t xml:space="preserve">2.1 </w:t>
      </w:r>
      <w:r w:rsidR="006F5546" w:rsidRPr="005F67E3">
        <w:rPr>
          <w:szCs w:val="24"/>
        </w:rPr>
        <w:t>Soruşturma konusu ürün ve benzer ürün</w:t>
      </w:r>
      <w:bookmarkEnd w:id="12"/>
      <w:r w:rsidRPr="005F67E3">
        <w:rPr>
          <w:szCs w:val="24"/>
        </w:rPr>
        <w:t xml:space="preserve"> </w:t>
      </w:r>
    </w:p>
    <w:bookmarkEnd w:id="13"/>
    <w:p w14:paraId="769D528B" w14:textId="4C72A689" w:rsidR="00251B3A" w:rsidRPr="00AF5F61" w:rsidRDefault="00251B3A" w:rsidP="002B3747">
      <w:pPr>
        <w:pStyle w:val="Default"/>
        <w:spacing w:before="120" w:after="120"/>
        <w:jc w:val="both"/>
        <w:rPr>
          <w:color w:val="auto"/>
        </w:rPr>
      </w:pPr>
      <w:r w:rsidRPr="00AF5F61">
        <w:t>(</w:t>
      </w:r>
      <w:r w:rsidRPr="00AF5F61">
        <w:rPr>
          <w:color w:val="auto"/>
        </w:rPr>
        <w:t xml:space="preserve">1) Soruşturma 3903.19.00.00.00 ve 3903.90.90.00.00 </w:t>
      </w:r>
      <w:proofErr w:type="spellStart"/>
      <w:r w:rsidRPr="00AF5F61">
        <w:rPr>
          <w:color w:val="auto"/>
        </w:rPr>
        <w:t>GTİP’leri</w:t>
      </w:r>
      <w:proofErr w:type="spellEnd"/>
      <w:r w:rsidRPr="00AF5F61">
        <w:rPr>
          <w:color w:val="auto"/>
        </w:rPr>
        <w:t xml:space="preserve"> altında sınıflandırılan “</w:t>
      </w:r>
      <w:proofErr w:type="spellStart"/>
      <w:r w:rsidRPr="00AF5F61">
        <w:rPr>
          <w:color w:val="auto"/>
        </w:rPr>
        <w:t>polistiren</w:t>
      </w:r>
      <w:proofErr w:type="spellEnd"/>
      <w:r w:rsidRPr="00AF5F61">
        <w:rPr>
          <w:color w:val="auto"/>
        </w:rPr>
        <w:t xml:space="preserve">” ürününe yönelik açılmıştır. Ancak, soruşturma esnasında yapılan detaylı inceleme neticesinde; üretim yöntemleri, fiyatları ve kullanım alanları bakımından farklılık gösteren </w:t>
      </w:r>
      <w:r w:rsidR="0096472F">
        <w:rPr>
          <w:color w:val="auto"/>
        </w:rPr>
        <w:t xml:space="preserve">“genel amaçlı </w:t>
      </w:r>
      <w:proofErr w:type="spellStart"/>
      <w:r w:rsidR="0096472F">
        <w:rPr>
          <w:color w:val="auto"/>
        </w:rPr>
        <w:t>polistiren</w:t>
      </w:r>
      <w:proofErr w:type="spellEnd"/>
      <w:r w:rsidR="0096472F">
        <w:rPr>
          <w:color w:val="auto"/>
        </w:rPr>
        <w:t>” (</w:t>
      </w:r>
      <w:r w:rsidRPr="00D170F8">
        <w:rPr>
          <w:color w:val="auto"/>
        </w:rPr>
        <w:t>GPPS</w:t>
      </w:r>
      <w:r w:rsidR="0096472F">
        <w:rPr>
          <w:color w:val="auto"/>
        </w:rPr>
        <w:t>)</w:t>
      </w:r>
      <w:r w:rsidRPr="00D170F8">
        <w:rPr>
          <w:color w:val="auto"/>
        </w:rPr>
        <w:t xml:space="preserve"> ve </w:t>
      </w:r>
      <w:r w:rsidR="0096472F">
        <w:rPr>
          <w:color w:val="auto"/>
        </w:rPr>
        <w:t xml:space="preserve">“yüksek etkili </w:t>
      </w:r>
      <w:proofErr w:type="spellStart"/>
      <w:r w:rsidR="0096472F">
        <w:rPr>
          <w:color w:val="auto"/>
        </w:rPr>
        <w:t>polistiren</w:t>
      </w:r>
      <w:proofErr w:type="spellEnd"/>
      <w:r w:rsidR="0096472F">
        <w:rPr>
          <w:color w:val="auto"/>
        </w:rPr>
        <w:t>” (</w:t>
      </w:r>
      <w:r w:rsidRPr="00D170F8">
        <w:rPr>
          <w:color w:val="auto"/>
        </w:rPr>
        <w:t>HIPS</w:t>
      </w:r>
      <w:r w:rsidR="0096472F">
        <w:rPr>
          <w:color w:val="auto"/>
        </w:rPr>
        <w:t>)</w:t>
      </w:r>
      <w:r w:rsidRPr="00AF5F61">
        <w:rPr>
          <w:color w:val="auto"/>
        </w:rPr>
        <w:t xml:space="preserve"> ürünlerinin soruşturma kapsamında ayrı ayrı ele alınmasının gerekliliği ortaya çıkmıştır. </w:t>
      </w:r>
    </w:p>
    <w:p w14:paraId="38740FFE" w14:textId="78F0C67A" w:rsidR="00251B3A" w:rsidRPr="00AF5F61" w:rsidRDefault="00251B3A" w:rsidP="002B3747">
      <w:pPr>
        <w:pStyle w:val="Default"/>
        <w:spacing w:before="120" w:after="120"/>
        <w:jc w:val="both"/>
        <w:rPr>
          <w:color w:val="auto"/>
        </w:rPr>
      </w:pPr>
      <w:r w:rsidRPr="00AF5F61">
        <w:rPr>
          <w:color w:val="auto"/>
        </w:rPr>
        <w:t xml:space="preserve">(2) </w:t>
      </w:r>
      <w:proofErr w:type="gramStart"/>
      <w:r w:rsidRPr="00AF5F61">
        <w:rPr>
          <w:color w:val="auto"/>
        </w:rPr>
        <w:t>30/12/2024</w:t>
      </w:r>
      <w:proofErr w:type="gramEnd"/>
      <w:r w:rsidRPr="00AF5F61">
        <w:rPr>
          <w:color w:val="auto"/>
        </w:rPr>
        <w:t xml:space="preserve"> tarihli </w:t>
      </w:r>
      <w:r w:rsidR="007D18BC">
        <w:rPr>
          <w:color w:val="auto"/>
        </w:rPr>
        <w:t xml:space="preserve">ve 9376 sayılı Cumhurbaşkanı Kararı ile yürürlüğe konulan </w:t>
      </w:r>
      <w:r w:rsidRPr="00AF5F61">
        <w:rPr>
          <w:color w:val="auto"/>
        </w:rPr>
        <w:t>İstatistik Pozisyonlarına Bölünmüş Türk Gümrük Tarife Cetveli</w:t>
      </w:r>
      <w:r w:rsidR="007D18BC">
        <w:rPr>
          <w:color w:val="auto"/>
        </w:rPr>
        <w:t xml:space="preserve">ne </w:t>
      </w:r>
      <w:r w:rsidRPr="00AF5F61">
        <w:rPr>
          <w:color w:val="auto"/>
        </w:rPr>
        <w:t xml:space="preserve">göre 3903.19.00.00.00 </w:t>
      </w:r>
      <w:proofErr w:type="spellStart"/>
      <w:r w:rsidRPr="00AF5F61">
        <w:rPr>
          <w:color w:val="auto"/>
        </w:rPr>
        <w:t>GTİP’i</w:t>
      </w:r>
      <w:proofErr w:type="spellEnd"/>
      <w:r w:rsidRPr="00AF5F61">
        <w:rPr>
          <w:color w:val="auto"/>
        </w:rPr>
        <w:t xml:space="preserve"> “yüksek etkili </w:t>
      </w:r>
      <w:proofErr w:type="spellStart"/>
      <w:r w:rsidRPr="00AF5F61">
        <w:rPr>
          <w:color w:val="auto"/>
        </w:rPr>
        <w:t>polistiren</w:t>
      </w:r>
      <w:proofErr w:type="spellEnd"/>
      <w:r w:rsidRPr="00AF5F61">
        <w:rPr>
          <w:color w:val="auto"/>
        </w:rPr>
        <w:t>”</w:t>
      </w:r>
      <w:r w:rsidR="0096472F">
        <w:rPr>
          <w:color w:val="auto"/>
        </w:rPr>
        <w:t xml:space="preserve"> </w:t>
      </w:r>
      <w:r w:rsidRPr="00AF5F61">
        <w:rPr>
          <w:color w:val="auto"/>
        </w:rPr>
        <w:t xml:space="preserve">olarak tanımlanan 3903.19.00.00.13 ve “diğerleri” olarak tanımlanan 3903.19.00.00.19 </w:t>
      </w:r>
      <w:proofErr w:type="spellStart"/>
      <w:r w:rsidRPr="00AF5F61">
        <w:rPr>
          <w:color w:val="auto"/>
        </w:rPr>
        <w:t>GTİP’leri</w:t>
      </w:r>
      <w:proofErr w:type="spellEnd"/>
      <w:r w:rsidRPr="00AF5F61">
        <w:rPr>
          <w:color w:val="auto"/>
        </w:rPr>
        <w:t xml:space="preserve"> şeklinde ikiye ayrılmıştır. Buna karşın, 3903.90.90.00.00 </w:t>
      </w:r>
      <w:proofErr w:type="spellStart"/>
      <w:r w:rsidRPr="00AF5F61">
        <w:rPr>
          <w:color w:val="auto"/>
        </w:rPr>
        <w:t>GTİP’inde</w:t>
      </w:r>
      <w:proofErr w:type="spellEnd"/>
      <w:r w:rsidRPr="00AF5F61">
        <w:rPr>
          <w:color w:val="auto"/>
        </w:rPr>
        <w:t xml:space="preserve"> herhangi bir değişiklik yapılmamıştır. Ancak, 2025 yılı ithalat verileri </w:t>
      </w:r>
      <w:r w:rsidRPr="00AF5F61">
        <w:rPr>
          <w:color w:val="auto"/>
        </w:rPr>
        <w:lastRenderedPageBreak/>
        <w:t xml:space="preserve">incelendiğinde, HIPS ithalatının ağırlıklı olarak hâlâ 3903.90.90.00.00 </w:t>
      </w:r>
      <w:proofErr w:type="spellStart"/>
      <w:r w:rsidRPr="00AF5F61">
        <w:rPr>
          <w:color w:val="auto"/>
        </w:rPr>
        <w:t>GTİP’i</w:t>
      </w:r>
      <w:proofErr w:type="spellEnd"/>
      <w:r w:rsidRPr="00AF5F61">
        <w:rPr>
          <w:color w:val="auto"/>
        </w:rPr>
        <w:t xml:space="preserve"> </w:t>
      </w:r>
      <w:r w:rsidR="00EB3276">
        <w:rPr>
          <w:color w:val="auto"/>
        </w:rPr>
        <w:t>ile</w:t>
      </w:r>
      <w:r w:rsidR="00EB3276" w:rsidRPr="00AF5F61">
        <w:rPr>
          <w:color w:val="auto"/>
        </w:rPr>
        <w:t xml:space="preserve"> </w:t>
      </w:r>
      <w:r w:rsidRPr="00AF5F61">
        <w:rPr>
          <w:color w:val="auto"/>
        </w:rPr>
        <w:t>yapılmaya devam ettiği tespit edilmiştir. Bu doğrultuda, soruşturma konusu ürünlerden GPPS</w:t>
      </w:r>
      <w:r w:rsidR="00EB3276">
        <w:rPr>
          <w:color w:val="auto"/>
        </w:rPr>
        <w:t xml:space="preserve"> </w:t>
      </w:r>
      <w:r w:rsidR="00C26C4B">
        <w:rPr>
          <w:color w:val="auto"/>
        </w:rPr>
        <w:t xml:space="preserve">ithalatının </w:t>
      </w:r>
      <w:r w:rsidR="00C26C4B" w:rsidRPr="00AF5F61">
        <w:rPr>
          <w:color w:val="auto"/>
        </w:rPr>
        <w:t>3903.19.00.00.19</w:t>
      </w:r>
      <w:r w:rsidRPr="00AF5F61">
        <w:rPr>
          <w:color w:val="auto"/>
        </w:rPr>
        <w:t xml:space="preserve"> </w:t>
      </w:r>
      <w:proofErr w:type="spellStart"/>
      <w:r w:rsidRPr="00AF5F61">
        <w:rPr>
          <w:color w:val="auto"/>
        </w:rPr>
        <w:t>GTİP’i</w:t>
      </w:r>
      <w:proofErr w:type="spellEnd"/>
      <w:r w:rsidR="00EB3276">
        <w:rPr>
          <w:color w:val="auto"/>
        </w:rPr>
        <w:t xml:space="preserve"> altından</w:t>
      </w:r>
      <w:r w:rsidRPr="00AF5F61">
        <w:rPr>
          <w:color w:val="auto"/>
        </w:rPr>
        <w:t xml:space="preserve"> </w:t>
      </w:r>
      <w:r w:rsidR="00EB3276" w:rsidRPr="00AF5F61">
        <w:rPr>
          <w:color w:val="auto"/>
        </w:rPr>
        <w:t>HIPS</w:t>
      </w:r>
      <w:r w:rsidR="00EB3276">
        <w:rPr>
          <w:color w:val="auto"/>
        </w:rPr>
        <w:t xml:space="preserve"> ithalatının</w:t>
      </w:r>
      <w:r w:rsidR="00EB3276" w:rsidRPr="00AF5F61">
        <w:rPr>
          <w:color w:val="auto"/>
        </w:rPr>
        <w:t xml:space="preserve"> </w:t>
      </w:r>
      <w:r w:rsidRPr="00AF5F61">
        <w:rPr>
          <w:color w:val="auto"/>
        </w:rPr>
        <w:t xml:space="preserve">ise 3903.19.00.00.13 ve 3903.90.90.00.00 </w:t>
      </w:r>
      <w:proofErr w:type="spellStart"/>
      <w:r w:rsidRPr="00AF5F61">
        <w:rPr>
          <w:color w:val="auto"/>
        </w:rPr>
        <w:t>GTİP’leri</w:t>
      </w:r>
      <w:proofErr w:type="spellEnd"/>
      <w:r w:rsidRPr="00AF5F61">
        <w:rPr>
          <w:color w:val="auto"/>
        </w:rPr>
        <w:t xml:space="preserve"> altında</w:t>
      </w:r>
      <w:r w:rsidR="00EB3276">
        <w:rPr>
          <w:color w:val="auto"/>
        </w:rPr>
        <w:t>n</w:t>
      </w:r>
      <w:r w:rsidRPr="00AF5F61">
        <w:rPr>
          <w:color w:val="auto"/>
        </w:rPr>
        <w:t xml:space="preserve"> </w:t>
      </w:r>
      <w:r w:rsidR="00EB3276">
        <w:rPr>
          <w:color w:val="auto"/>
        </w:rPr>
        <w:t>yapıldığı değerlendirilmektedir</w:t>
      </w:r>
      <w:r w:rsidRPr="00AF5F61">
        <w:rPr>
          <w:color w:val="auto"/>
        </w:rPr>
        <w:t>.</w:t>
      </w:r>
    </w:p>
    <w:p w14:paraId="0E0E8AD9" w14:textId="10BE397B" w:rsidR="00251B3A" w:rsidRPr="002B3747" w:rsidRDefault="00251B3A" w:rsidP="002B3747">
      <w:pPr>
        <w:pStyle w:val="Default"/>
        <w:spacing w:before="120" w:after="120"/>
        <w:jc w:val="both"/>
        <w:rPr>
          <w:color w:val="auto"/>
        </w:rPr>
      </w:pPr>
      <w:r w:rsidRPr="00251B3A">
        <w:rPr>
          <w:color w:val="auto"/>
        </w:rPr>
        <w:t xml:space="preserve">(3) ADA 5.8 inci maddesi ve Yönetmeliğin “İhmal Edilebilir Oranlar” başlıklı 28 inci maddesi kapsamında, </w:t>
      </w:r>
      <w:proofErr w:type="gramStart"/>
      <w:r w:rsidRPr="00251B3A">
        <w:rPr>
          <w:color w:val="auto"/>
        </w:rPr>
        <w:t>damping</w:t>
      </w:r>
      <w:proofErr w:type="gramEnd"/>
      <w:r w:rsidRPr="00251B3A">
        <w:rPr>
          <w:color w:val="auto"/>
        </w:rPr>
        <w:t xml:space="preserve"> soruşturmalarında ithalat miktarına ilişkin belirli eşikler bulunmaktadır. Buna göre, soruşturma konusu ülkeden gerçekleştirilen </w:t>
      </w:r>
      <w:proofErr w:type="gramStart"/>
      <w:r w:rsidRPr="00251B3A">
        <w:rPr>
          <w:color w:val="auto"/>
        </w:rPr>
        <w:t>dampinge</w:t>
      </w:r>
      <w:proofErr w:type="gramEnd"/>
      <w:r w:rsidRPr="00251B3A">
        <w:rPr>
          <w:color w:val="auto"/>
        </w:rPr>
        <w:t xml:space="preserve"> konu olan ithalat miktarının, benzer mal ithalatının %3’ünden düşük olması halinde, bu ithalat “ihmal edilebilir” sayılmaktadır. Ancak, birden fazla ülkenin soruşturmaya konu olması durumunda, her</w:t>
      </w:r>
      <w:r w:rsidR="007D18BC">
        <w:rPr>
          <w:color w:val="auto"/>
        </w:rPr>
        <w:t xml:space="preserve"> </w:t>
      </w:r>
      <w:r w:rsidRPr="00251B3A">
        <w:rPr>
          <w:color w:val="auto"/>
        </w:rPr>
        <w:t xml:space="preserve">birinin ithalat payı %3’ün altında olsa dahi, bu ülkelerin toplam ithalat payının %7’yi aşması halinde, ilgili ülkeler “küçük hacimli ülkeler” olarak birlikte değerlendirilerek </w:t>
      </w:r>
      <w:proofErr w:type="gramStart"/>
      <w:r w:rsidRPr="00251B3A">
        <w:rPr>
          <w:color w:val="auto"/>
        </w:rPr>
        <w:t>damping</w:t>
      </w:r>
      <w:proofErr w:type="gramEnd"/>
      <w:r w:rsidRPr="00251B3A">
        <w:rPr>
          <w:color w:val="auto"/>
        </w:rPr>
        <w:t xml:space="preserve"> marjı hesaplamasına konu edilebilmektedir. Bu kapsamda, GPPS ve HIPS için ihmal edilebilir ithalat oranları hesap edilmiştir. ÇHC, Hindistan, Rusya ve Tayland menşeli HIPS ürünü ithalatının her ülke için %3’ün altında kaldığı ve bu ülkelerin ithalat payları toplamının %7’yi geçmediği tespit edilmiş ve HIPS için bu ülke menşeli ithalatlar soruşturma kapsamı dışında bırakılmıştır.</w:t>
      </w:r>
      <w:r w:rsidRPr="002B3747">
        <w:rPr>
          <w:color w:val="auto"/>
        </w:rPr>
        <w:t xml:space="preserve"> </w:t>
      </w:r>
    </w:p>
    <w:p w14:paraId="0C1C5B2D" w14:textId="77777777" w:rsidR="00682A1F" w:rsidRPr="00AF5F61" w:rsidRDefault="00682A1F" w:rsidP="002B3747">
      <w:pPr>
        <w:pStyle w:val="Default"/>
        <w:spacing w:before="120" w:after="120"/>
        <w:jc w:val="both"/>
        <w:rPr>
          <w:color w:val="auto"/>
        </w:rPr>
      </w:pPr>
      <w:r w:rsidRPr="00AF5F61">
        <w:rPr>
          <w:color w:val="auto"/>
        </w:rPr>
        <w:t xml:space="preserve">(4) </w:t>
      </w:r>
      <w:proofErr w:type="spellStart"/>
      <w:r w:rsidRPr="00AF5F61">
        <w:rPr>
          <w:color w:val="auto"/>
        </w:rPr>
        <w:t>Supreme</w:t>
      </w:r>
      <w:proofErr w:type="spellEnd"/>
      <w:r w:rsidRPr="00AF5F61">
        <w:rPr>
          <w:color w:val="auto"/>
        </w:rPr>
        <w:t xml:space="preserve"> </w:t>
      </w:r>
      <w:proofErr w:type="spellStart"/>
      <w:r w:rsidRPr="00AF5F61">
        <w:rPr>
          <w:color w:val="auto"/>
        </w:rPr>
        <w:t>Petrochem</w:t>
      </w:r>
      <w:proofErr w:type="spellEnd"/>
      <w:r w:rsidRPr="00AF5F61">
        <w:rPr>
          <w:color w:val="auto"/>
        </w:rPr>
        <w:t xml:space="preserve"> </w:t>
      </w:r>
      <w:proofErr w:type="spellStart"/>
      <w:r w:rsidRPr="00AF5F61">
        <w:rPr>
          <w:color w:val="auto"/>
        </w:rPr>
        <w:t>Ltd</w:t>
      </w:r>
      <w:proofErr w:type="spellEnd"/>
      <w:r w:rsidRPr="00AF5F61">
        <w:rPr>
          <w:color w:val="auto"/>
        </w:rPr>
        <w:t xml:space="preserve"> firması tarafından Nihai Bildirim Raporu sonrası iletilen görüşlerde, ihmal edilebilir oran tespitinde, GPPS ve HIPS ürünlerinin birlikte ele alınması gerektiği iddia edilmiştir. Ancak, yukarıda bahsedildiği üzere, soruşturma esnasında yapılan detaylı inceleme neticesinde; üretim yöntemleri, fiyatları ve kullanım alanları bakımından farklılık gösteren GPPS ve HIPS ürünlerinin soruşturma kapsamında ayrı ayrı ele alınmasının uygun olacağı sonucu ortaya çıkmıştır.</w:t>
      </w:r>
    </w:p>
    <w:p w14:paraId="36E27848" w14:textId="77777777" w:rsidR="00682A1F" w:rsidRPr="00AF5F61" w:rsidRDefault="00682A1F" w:rsidP="002B3747">
      <w:pPr>
        <w:pStyle w:val="Default"/>
        <w:spacing w:before="120" w:after="120"/>
        <w:jc w:val="both"/>
        <w:rPr>
          <w:color w:val="auto"/>
        </w:rPr>
      </w:pPr>
      <w:r w:rsidRPr="00AF5F61">
        <w:rPr>
          <w:color w:val="auto"/>
        </w:rPr>
        <w:t xml:space="preserve">(5) Sonuç olarak, soruşturma konusu ürünler ÇHC, Çin </w:t>
      </w:r>
      <w:proofErr w:type="spellStart"/>
      <w:r w:rsidRPr="00AF5F61">
        <w:rPr>
          <w:color w:val="auto"/>
        </w:rPr>
        <w:t>Tayvanı</w:t>
      </w:r>
      <w:proofErr w:type="spellEnd"/>
      <w:r w:rsidRPr="00AF5F61">
        <w:rPr>
          <w:color w:val="auto"/>
        </w:rPr>
        <w:t xml:space="preserve">, Güney Kore, Hindistan, Rusya ve Tayland menşeli 3903.19.00.00.19 </w:t>
      </w:r>
      <w:proofErr w:type="spellStart"/>
      <w:r w:rsidRPr="00AF5F61">
        <w:rPr>
          <w:color w:val="auto"/>
        </w:rPr>
        <w:t>GTİP’i</w:t>
      </w:r>
      <w:proofErr w:type="spellEnd"/>
      <w:r w:rsidRPr="00AF5F61">
        <w:rPr>
          <w:color w:val="auto"/>
        </w:rPr>
        <w:t xml:space="preserve"> altında sınıflandırılan GPPS ile Çin </w:t>
      </w:r>
      <w:proofErr w:type="spellStart"/>
      <w:r w:rsidRPr="00AF5F61">
        <w:rPr>
          <w:color w:val="auto"/>
        </w:rPr>
        <w:t>Tayvanı</w:t>
      </w:r>
      <w:proofErr w:type="spellEnd"/>
      <w:r w:rsidRPr="00AF5F61">
        <w:rPr>
          <w:color w:val="auto"/>
        </w:rPr>
        <w:t xml:space="preserve"> ve Güney Kore menşeli 3903.19.00.00.13 ve 3903.90.90.00.00 </w:t>
      </w:r>
      <w:proofErr w:type="spellStart"/>
      <w:r w:rsidRPr="00AF5F61">
        <w:rPr>
          <w:color w:val="auto"/>
        </w:rPr>
        <w:t>GTİP’leri</w:t>
      </w:r>
      <w:proofErr w:type="spellEnd"/>
      <w:r w:rsidRPr="00AF5F61">
        <w:rPr>
          <w:color w:val="auto"/>
        </w:rPr>
        <w:t xml:space="preserve"> altında sınıflandırılan HIPS olarak belirlenmiştir.</w:t>
      </w:r>
    </w:p>
    <w:p w14:paraId="292D3F12" w14:textId="77777777" w:rsidR="00682A1F" w:rsidRPr="00AF5F61" w:rsidRDefault="00682A1F" w:rsidP="002B3747">
      <w:pPr>
        <w:pStyle w:val="Default"/>
        <w:spacing w:before="120" w:after="120"/>
        <w:jc w:val="both"/>
        <w:rPr>
          <w:color w:val="auto"/>
        </w:rPr>
      </w:pPr>
      <w:r w:rsidRPr="00AF5F61">
        <w:rPr>
          <w:color w:val="auto"/>
        </w:rPr>
        <w:t xml:space="preserve">(6) Genel amaçlı </w:t>
      </w:r>
      <w:proofErr w:type="spellStart"/>
      <w:r w:rsidRPr="00AF5F61">
        <w:rPr>
          <w:color w:val="auto"/>
        </w:rPr>
        <w:t>polistiren</w:t>
      </w:r>
      <w:proofErr w:type="spellEnd"/>
      <w:r w:rsidRPr="00AF5F61">
        <w:rPr>
          <w:color w:val="auto"/>
        </w:rPr>
        <w:t xml:space="preserve">, İngilizce karşılığı olan “general </w:t>
      </w:r>
      <w:proofErr w:type="spellStart"/>
      <w:r w:rsidRPr="00AF5F61">
        <w:rPr>
          <w:color w:val="auto"/>
        </w:rPr>
        <w:t>purpose</w:t>
      </w:r>
      <w:proofErr w:type="spellEnd"/>
      <w:r w:rsidRPr="00AF5F61">
        <w:rPr>
          <w:color w:val="auto"/>
        </w:rPr>
        <w:t xml:space="preserve"> </w:t>
      </w:r>
      <w:proofErr w:type="spellStart"/>
      <w:r w:rsidRPr="00AF5F61">
        <w:rPr>
          <w:color w:val="auto"/>
        </w:rPr>
        <w:t>polystyrene</w:t>
      </w:r>
      <w:proofErr w:type="spellEnd"/>
      <w:r w:rsidRPr="00AF5F61">
        <w:rPr>
          <w:color w:val="auto"/>
        </w:rPr>
        <w:t xml:space="preserve">” ifadesinin kısaltılması olan “GPPS” </w:t>
      </w:r>
      <w:proofErr w:type="gramStart"/>
      <w:r w:rsidRPr="00AF5F61">
        <w:rPr>
          <w:color w:val="auto"/>
        </w:rPr>
        <w:t>ile,</w:t>
      </w:r>
      <w:proofErr w:type="gramEnd"/>
      <w:r w:rsidRPr="00AF5F61">
        <w:rPr>
          <w:color w:val="auto"/>
        </w:rPr>
        <w:t xml:space="preserve"> yüksek etkili (darbe dayanımlı) </w:t>
      </w:r>
      <w:proofErr w:type="spellStart"/>
      <w:r w:rsidRPr="00AF5F61">
        <w:rPr>
          <w:color w:val="auto"/>
        </w:rPr>
        <w:t>polistiren</w:t>
      </w:r>
      <w:proofErr w:type="spellEnd"/>
      <w:r w:rsidRPr="00AF5F61">
        <w:rPr>
          <w:color w:val="auto"/>
        </w:rPr>
        <w:t xml:space="preserve"> ise aynı şekilde “</w:t>
      </w:r>
      <w:proofErr w:type="spellStart"/>
      <w:r w:rsidRPr="00AF5F61">
        <w:rPr>
          <w:color w:val="auto"/>
        </w:rPr>
        <w:t>high</w:t>
      </w:r>
      <w:proofErr w:type="spellEnd"/>
      <w:r w:rsidRPr="00AF5F61">
        <w:rPr>
          <w:color w:val="auto"/>
        </w:rPr>
        <w:t xml:space="preserve"> </w:t>
      </w:r>
      <w:proofErr w:type="spellStart"/>
      <w:r w:rsidRPr="00AF5F61">
        <w:rPr>
          <w:color w:val="auto"/>
        </w:rPr>
        <w:t>impact</w:t>
      </w:r>
      <w:proofErr w:type="spellEnd"/>
      <w:r w:rsidRPr="00AF5F61">
        <w:rPr>
          <w:color w:val="auto"/>
        </w:rPr>
        <w:t xml:space="preserve"> </w:t>
      </w:r>
      <w:proofErr w:type="spellStart"/>
      <w:r w:rsidRPr="00AF5F61">
        <w:rPr>
          <w:color w:val="auto"/>
        </w:rPr>
        <w:t>polystyrene</w:t>
      </w:r>
      <w:proofErr w:type="spellEnd"/>
      <w:r w:rsidRPr="00AF5F61">
        <w:rPr>
          <w:color w:val="auto"/>
        </w:rPr>
        <w:t>” ifadesinin kısaltması olan “HIPS” ile ifade edilmektedir.</w:t>
      </w:r>
    </w:p>
    <w:p w14:paraId="26366F49" w14:textId="77777777" w:rsidR="00682A1F" w:rsidRPr="00AF5F61" w:rsidRDefault="00682A1F" w:rsidP="002B3747">
      <w:pPr>
        <w:pStyle w:val="Default"/>
        <w:spacing w:before="120" w:after="120"/>
        <w:jc w:val="both"/>
        <w:rPr>
          <w:color w:val="auto"/>
        </w:rPr>
      </w:pPr>
      <w:bookmarkStart w:id="14" w:name="_Toc320275456"/>
      <w:bookmarkStart w:id="15" w:name="_Toc172809777"/>
      <w:r w:rsidRPr="00AF5F61">
        <w:rPr>
          <w:color w:val="auto"/>
        </w:rPr>
        <w:t>(7) GPPS üretiminde, üretimin ana girdisi olan “</w:t>
      </w:r>
      <w:proofErr w:type="spellStart"/>
      <w:r w:rsidRPr="00AF5F61">
        <w:rPr>
          <w:color w:val="auto"/>
        </w:rPr>
        <w:t>stiren</w:t>
      </w:r>
      <w:proofErr w:type="spellEnd"/>
      <w:r w:rsidRPr="00AF5F61">
        <w:rPr>
          <w:color w:val="auto"/>
        </w:rPr>
        <w:t xml:space="preserve"> </w:t>
      </w:r>
      <w:proofErr w:type="spellStart"/>
      <w:r w:rsidRPr="00AF5F61">
        <w:rPr>
          <w:color w:val="auto"/>
        </w:rPr>
        <w:t>monomer</w:t>
      </w:r>
      <w:proofErr w:type="spellEnd"/>
      <w:r w:rsidRPr="00AF5F61">
        <w:rPr>
          <w:color w:val="auto"/>
        </w:rPr>
        <w:t>” üretilmek istenilen ürün tipine göre (</w:t>
      </w:r>
      <w:proofErr w:type="gramStart"/>
      <w:r w:rsidRPr="00AF5F61">
        <w:rPr>
          <w:color w:val="auto"/>
        </w:rPr>
        <w:t>enjeksiyon</w:t>
      </w:r>
      <w:proofErr w:type="gramEnd"/>
      <w:r w:rsidRPr="00AF5F61">
        <w:rPr>
          <w:color w:val="auto"/>
        </w:rPr>
        <w:t xml:space="preserve">, </w:t>
      </w:r>
      <w:proofErr w:type="spellStart"/>
      <w:r w:rsidRPr="00AF5F61">
        <w:rPr>
          <w:color w:val="auto"/>
        </w:rPr>
        <w:t>ekstrüzyon</w:t>
      </w:r>
      <w:proofErr w:type="spellEnd"/>
      <w:r w:rsidRPr="00AF5F61">
        <w:rPr>
          <w:color w:val="auto"/>
        </w:rPr>
        <w:t xml:space="preserve">) reçeteye uygun şekilde besleme tanklarında farklı sıcaklık ve basınçlarda </w:t>
      </w:r>
      <w:proofErr w:type="spellStart"/>
      <w:r w:rsidRPr="00AF5F61">
        <w:rPr>
          <w:color w:val="auto"/>
        </w:rPr>
        <w:t>polimerize</w:t>
      </w:r>
      <w:proofErr w:type="spellEnd"/>
      <w:r w:rsidRPr="00AF5F61">
        <w:rPr>
          <w:color w:val="auto"/>
        </w:rPr>
        <w:t xml:space="preserve"> edilir. HIPS üretiminde ise üretimin ana girdisi olan “</w:t>
      </w:r>
      <w:proofErr w:type="spellStart"/>
      <w:r w:rsidRPr="00AF5F61">
        <w:rPr>
          <w:color w:val="auto"/>
        </w:rPr>
        <w:t>stiren</w:t>
      </w:r>
      <w:proofErr w:type="spellEnd"/>
      <w:r w:rsidRPr="00AF5F61">
        <w:rPr>
          <w:color w:val="auto"/>
        </w:rPr>
        <w:t xml:space="preserve"> </w:t>
      </w:r>
      <w:proofErr w:type="spellStart"/>
      <w:r w:rsidRPr="00AF5F61">
        <w:rPr>
          <w:color w:val="auto"/>
        </w:rPr>
        <w:t>monomer</w:t>
      </w:r>
      <w:proofErr w:type="spellEnd"/>
      <w:r w:rsidRPr="00AF5F61">
        <w:rPr>
          <w:color w:val="auto"/>
        </w:rPr>
        <w:t>” ve “kauçuk” üretilmek istenilen ürün tipine göre (</w:t>
      </w:r>
      <w:proofErr w:type="gramStart"/>
      <w:r w:rsidRPr="00AF5F61">
        <w:rPr>
          <w:color w:val="auto"/>
        </w:rPr>
        <w:t>enjeksiyon</w:t>
      </w:r>
      <w:proofErr w:type="gramEnd"/>
      <w:r w:rsidRPr="00AF5F61">
        <w:rPr>
          <w:color w:val="auto"/>
        </w:rPr>
        <w:t xml:space="preserve">, </w:t>
      </w:r>
      <w:proofErr w:type="spellStart"/>
      <w:r w:rsidRPr="00AF5F61">
        <w:rPr>
          <w:color w:val="auto"/>
        </w:rPr>
        <w:t>ekstrüzyon</w:t>
      </w:r>
      <w:proofErr w:type="spellEnd"/>
      <w:r w:rsidRPr="00AF5F61">
        <w:rPr>
          <w:color w:val="auto"/>
        </w:rPr>
        <w:t xml:space="preserve">) reçeteye uygun şekilde ön hazırlama ve besleme tanklarında farklı sıcaklık ve basınçlarda </w:t>
      </w:r>
      <w:proofErr w:type="spellStart"/>
      <w:r w:rsidRPr="00AF5F61">
        <w:rPr>
          <w:color w:val="auto"/>
        </w:rPr>
        <w:t>polimerize</w:t>
      </w:r>
      <w:proofErr w:type="spellEnd"/>
      <w:r w:rsidRPr="00AF5F61">
        <w:rPr>
          <w:color w:val="auto"/>
        </w:rPr>
        <w:t xml:space="preserve"> edilir. </w:t>
      </w:r>
    </w:p>
    <w:p w14:paraId="11580A2E" w14:textId="6CAFF0DB" w:rsidR="00682A1F" w:rsidRPr="00AF5F61" w:rsidRDefault="00682A1F" w:rsidP="002B3747">
      <w:pPr>
        <w:pStyle w:val="Default"/>
        <w:spacing w:before="120" w:after="120"/>
        <w:jc w:val="both"/>
        <w:rPr>
          <w:color w:val="auto"/>
        </w:rPr>
      </w:pPr>
      <w:r w:rsidRPr="00AF5F61">
        <w:rPr>
          <w:color w:val="auto"/>
        </w:rPr>
        <w:t xml:space="preserve">(8) GPPS, yüksek yüzey parlaklığı, saydamlığı, </w:t>
      </w:r>
      <w:proofErr w:type="spellStart"/>
      <w:r w:rsidRPr="00AF5F61">
        <w:rPr>
          <w:color w:val="auto"/>
        </w:rPr>
        <w:t>rijit</w:t>
      </w:r>
      <w:proofErr w:type="spellEnd"/>
      <w:r w:rsidRPr="00AF5F61">
        <w:rPr>
          <w:color w:val="auto"/>
        </w:rPr>
        <w:t xml:space="preserve"> yapısı ve kolay </w:t>
      </w:r>
      <w:proofErr w:type="spellStart"/>
      <w:r w:rsidRPr="00AF5F61">
        <w:rPr>
          <w:color w:val="auto"/>
        </w:rPr>
        <w:t>işlenebilirliği</w:t>
      </w:r>
      <w:proofErr w:type="spellEnd"/>
      <w:r w:rsidRPr="00AF5F61">
        <w:rPr>
          <w:color w:val="auto"/>
        </w:rPr>
        <w:t xml:space="preserve"> sayesinde birçok endüstride tercih edilen bir </w:t>
      </w:r>
      <w:proofErr w:type="spellStart"/>
      <w:r w:rsidRPr="00AF5F61">
        <w:rPr>
          <w:color w:val="auto"/>
        </w:rPr>
        <w:t>termoplastiktir</w:t>
      </w:r>
      <w:proofErr w:type="spellEnd"/>
      <w:r w:rsidRPr="00AF5F61">
        <w:rPr>
          <w:color w:val="auto"/>
        </w:rPr>
        <w:t>. Özellikle beyaz eşya sektöründe, buzdolabı iç dekoratif parçalarının (sebzelik, yumurtalık, damlalık v</w:t>
      </w:r>
      <w:r w:rsidR="007D18BC">
        <w:rPr>
          <w:color w:val="auto"/>
        </w:rPr>
        <w:t>e benzeri</w:t>
      </w:r>
      <w:r w:rsidRPr="00AF5F61">
        <w:rPr>
          <w:color w:val="auto"/>
        </w:rPr>
        <w:t xml:space="preserve">) üretiminde yaygın olarak kullanılmaktadır. Ayrıca inşaat sektöründe, ısı yalıtım malzemesi olarak kullanılan </w:t>
      </w:r>
      <w:proofErr w:type="spellStart"/>
      <w:r w:rsidRPr="00AF5F61">
        <w:rPr>
          <w:color w:val="auto"/>
        </w:rPr>
        <w:t>ekstrüde</w:t>
      </w:r>
      <w:proofErr w:type="spellEnd"/>
      <w:r w:rsidRPr="00AF5F61">
        <w:rPr>
          <w:color w:val="auto"/>
        </w:rPr>
        <w:t xml:space="preserve"> </w:t>
      </w:r>
      <w:proofErr w:type="spellStart"/>
      <w:r w:rsidRPr="00AF5F61">
        <w:rPr>
          <w:color w:val="auto"/>
        </w:rPr>
        <w:t>polistiren</w:t>
      </w:r>
      <w:proofErr w:type="spellEnd"/>
      <w:r w:rsidRPr="00AF5F61">
        <w:rPr>
          <w:color w:val="auto"/>
        </w:rPr>
        <w:t xml:space="preserve"> (XPS) köpük levhaların üretiminde önemli bir hammadde olarak görev alır.</w:t>
      </w:r>
    </w:p>
    <w:p w14:paraId="798B4533" w14:textId="77777777" w:rsidR="00682A1F" w:rsidRPr="00AF5F61" w:rsidRDefault="00682A1F" w:rsidP="002B3747">
      <w:pPr>
        <w:pStyle w:val="Default"/>
        <w:spacing w:before="120" w:after="120"/>
        <w:jc w:val="both"/>
        <w:rPr>
          <w:color w:val="auto"/>
        </w:rPr>
      </w:pPr>
      <w:r w:rsidRPr="00AF5F61">
        <w:rPr>
          <w:color w:val="auto"/>
        </w:rPr>
        <w:t xml:space="preserve">(9) HIPS ise yüksek darbe mukavemeti, kolay </w:t>
      </w:r>
      <w:proofErr w:type="spellStart"/>
      <w:r w:rsidRPr="00AF5F61">
        <w:rPr>
          <w:color w:val="auto"/>
        </w:rPr>
        <w:t>işlenebilirliği</w:t>
      </w:r>
      <w:proofErr w:type="spellEnd"/>
      <w:r w:rsidRPr="00AF5F61">
        <w:rPr>
          <w:color w:val="auto"/>
        </w:rPr>
        <w:t xml:space="preserve"> ve iyi yüzey kalitesi sayesinde birçok endüstride tercih edilen bir </w:t>
      </w:r>
      <w:proofErr w:type="spellStart"/>
      <w:r w:rsidRPr="00AF5F61">
        <w:rPr>
          <w:color w:val="auto"/>
        </w:rPr>
        <w:t>termoplastik</w:t>
      </w:r>
      <w:proofErr w:type="spellEnd"/>
      <w:r w:rsidRPr="00AF5F61">
        <w:rPr>
          <w:color w:val="auto"/>
        </w:rPr>
        <w:t xml:space="preserve"> malzemedir. Özellikle beyaz eşya sektöründe, buzdolabı kapı iç panelleri, iç gövde parçaları ve askılıklar gibi yapısal elemanların üretiminde yaygın olarak kullanılır.</w:t>
      </w:r>
    </w:p>
    <w:p w14:paraId="6EEAA219" w14:textId="77777777" w:rsidR="00682A1F" w:rsidRPr="00AF5F61" w:rsidRDefault="00682A1F" w:rsidP="002B3747">
      <w:pPr>
        <w:pStyle w:val="Default"/>
        <w:spacing w:before="120" w:after="120"/>
        <w:jc w:val="both"/>
        <w:rPr>
          <w:color w:val="auto"/>
        </w:rPr>
      </w:pPr>
      <w:r w:rsidRPr="00AF5F61">
        <w:rPr>
          <w:color w:val="auto"/>
        </w:rPr>
        <w:t xml:space="preserve">(10) İlgili taraflarca, yerli ürünlerin teknik onaylarının yeterli olmadığı ve bu ürünlerin aranan teknik özellikleri karşılamadığı iddia edilmiştir. Ayrıca, yerli ürünlerin soruşturma konusu ithal ürünlere kıyasla daha düşük donanım seviyesine sahip olduğu belirtilmiştir. Ancak yerli üretim dalının Modern Devamlı Kütle </w:t>
      </w:r>
      <w:proofErr w:type="spellStart"/>
      <w:r w:rsidRPr="00AF5F61">
        <w:rPr>
          <w:color w:val="auto"/>
        </w:rPr>
        <w:t>Polimerizasyonu</w:t>
      </w:r>
      <w:proofErr w:type="spellEnd"/>
      <w:r w:rsidRPr="00AF5F61">
        <w:rPr>
          <w:color w:val="auto"/>
        </w:rPr>
        <w:t xml:space="preserve"> teknolojisi (FINA </w:t>
      </w:r>
      <w:proofErr w:type="spellStart"/>
      <w:r w:rsidRPr="00AF5F61">
        <w:rPr>
          <w:color w:val="auto"/>
        </w:rPr>
        <w:t>Co</w:t>
      </w:r>
      <w:proofErr w:type="spellEnd"/>
      <w:r w:rsidRPr="00AF5F61">
        <w:rPr>
          <w:color w:val="auto"/>
        </w:rPr>
        <w:t xml:space="preserve">.) ve lisansı ile kurulmuş bir firma olduğu bilinmekle birlikte, yerli üretim dalının Ar-Ge merkezlerine sahip olduğu, sürekli </w:t>
      </w:r>
      <w:proofErr w:type="spellStart"/>
      <w:r w:rsidRPr="00AF5F61">
        <w:rPr>
          <w:color w:val="auto"/>
        </w:rPr>
        <w:t>Ür</w:t>
      </w:r>
      <w:proofErr w:type="spellEnd"/>
      <w:r w:rsidRPr="00AF5F61">
        <w:rPr>
          <w:color w:val="auto"/>
        </w:rPr>
        <w:t xml:space="preserve">-Ge faaliyetleri yürüttüğü, her yıl düzenli olarak yapılan </w:t>
      </w:r>
      <w:proofErr w:type="spellStart"/>
      <w:r w:rsidRPr="00AF5F61">
        <w:rPr>
          <w:color w:val="auto"/>
        </w:rPr>
        <w:t>benchmark</w:t>
      </w:r>
      <w:proofErr w:type="spellEnd"/>
      <w:r w:rsidRPr="00AF5F61">
        <w:rPr>
          <w:color w:val="auto"/>
        </w:rPr>
        <w:t xml:space="preserve"> çalışmaları </w:t>
      </w:r>
      <w:r w:rsidRPr="00AF5F61">
        <w:rPr>
          <w:color w:val="auto"/>
        </w:rPr>
        <w:lastRenderedPageBreak/>
        <w:t xml:space="preserve">doğrultusunda soruşturma konusu ürünlerin sürekli geliştirilmekte olduğu tespit edilmiştir. Bunun yanı sıra, yerli üretim dalının çevreci uygulamalar, dijital teknoloji </w:t>
      </w:r>
      <w:proofErr w:type="gramStart"/>
      <w:r w:rsidRPr="00AF5F61">
        <w:rPr>
          <w:color w:val="auto"/>
        </w:rPr>
        <w:t>entegrasyonu</w:t>
      </w:r>
      <w:proofErr w:type="gramEnd"/>
      <w:r w:rsidRPr="00AF5F61">
        <w:rPr>
          <w:color w:val="auto"/>
        </w:rPr>
        <w:t xml:space="preserve"> ve izlenebilirlik alanlarında da ilerlemeler kaydettiği gözlemlenmiştir. Yerli üretim dalının, Sıfır Atık Belgesi, ISO 9001: 2015, ISO 50001:2018, TS EN ISO 140064-1 gibi standartlara sahip olduğu bilinmektedir. </w:t>
      </w:r>
    </w:p>
    <w:p w14:paraId="3A597A90" w14:textId="77777777" w:rsidR="00682A1F" w:rsidRPr="00AF5F61" w:rsidRDefault="00682A1F" w:rsidP="002B3747">
      <w:pPr>
        <w:pStyle w:val="Default"/>
        <w:spacing w:before="120" w:after="120"/>
        <w:jc w:val="both"/>
        <w:rPr>
          <w:color w:val="auto"/>
        </w:rPr>
      </w:pPr>
      <w:r w:rsidRPr="00AF5F61">
        <w:rPr>
          <w:color w:val="auto"/>
        </w:rPr>
        <w:t xml:space="preserve">(11) </w:t>
      </w:r>
      <w:proofErr w:type="spellStart"/>
      <w:r w:rsidRPr="00AF5F61">
        <w:rPr>
          <w:color w:val="auto"/>
        </w:rPr>
        <w:t>Formosa</w:t>
      </w:r>
      <w:proofErr w:type="spellEnd"/>
      <w:r w:rsidRPr="00AF5F61">
        <w:rPr>
          <w:color w:val="auto"/>
        </w:rPr>
        <w:t xml:space="preserve"> </w:t>
      </w:r>
      <w:proofErr w:type="spellStart"/>
      <w:r w:rsidRPr="00AF5F61">
        <w:rPr>
          <w:color w:val="auto"/>
        </w:rPr>
        <w:t>Chemicals</w:t>
      </w:r>
      <w:proofErr w:type="spellEnd"/>
      <w:r w:rsidRPr="00AF5F61">
        <w:rPr>
          <w:color w:val="auto"/>
        </w:rPr>
        <w:t xml:space="preserve"> &amp; </w:t>
      </w:r>
      <w:proofErr w:type="spellStart"/>
      <w:r w:rsidRPr="00AF5F61">
        <w:rPr>
          <w:color w:val="auto"/>
        </w:rPr>
        <w:t>Fibre</w:t>
      </w:r>
      <w:proofErr w:type="spellEnd"/>
      <w:r w:rsidRPr="00AF5F61">
        <w:rPr>
          <w:color w:val="auto"/>
        </w:rPr>
        <w:t xml:space="preserve"> Corporation firması tarafından, tüketici elektroniği sektöründe yüksek parlaklık gerektiren yüzey uygulamalarına yönelik olarak geliştirilen özel nitelikli bir ürün tipinin, yerli üretim dalı tarafından üretilmediği iddia edilmiştir. Ancak, yerli üretim dalı tarafından söz konusu ürün grubunda uluslararası standartlara uygun parlaklık seviyelerini karşılayacak şekilde üretim yapıldığı tespit edilmiştir. Benzer şekilde, buzdolabı astarlarında kullanılan ve çevresel stres çatlak direnci (ESCR) özelliği aranan bir ürün tipinin de yerli üretim kapsamında bulunmadığı ileri sürülmüştür. Bununla birlikte, yerli üretim dalı tarafından ESCR özelliğine sahip HIPS ürününün geliştirildiği ve bu ürün için çeşitli denemelerin gerçekleştirildiği bilinmektedir. Diğer yandan, XPS yalıtım malzemesi sektörüne yönelik olarak ithal ürünlerle benzer kalitede üretim yapılmadığı yönündeki iddialara karşın, Türkiye’de faaliyet gösteren çok sayıda XPS üreticisinin ihtiyaç duyduğu ürün girdisini yerli üretim dalından temin ettiği tespit edilmiştir.</w:t>
      </w:r>
    </w:p>
    <w:p w14:paraId="15BFCC4B" w14:textId="77777777" w:rsidR="00682A1F" w:rsidRPr="00AF5F61" w:rsidRDefault="00682A1F" w:rsidP="002B3747">
      <w:pPr>
        <w:pStyle w:val="Default"/>
        <w:spacing w:before="120" w:after="120"/>
        <w:jc w:val="both"/>
        <w:rPr>
          <w:color w:val="auto"/>
        </w:rPr>
      </w:pPr>
      <w:r w:rsidRPr="00AF5F61">
        <w:rPr>
          <w:color w:val="auto"/>
        </w:rPr>
        <w:t>(12) İlgili taraflarca öne sürülen benzer nitelikteki iddialar da dikkate alınarak yapılan değerlendirme sonucunda, SD boyunca incelenen soruşturma konusu ithal ürün tipleri ile yerli üretim dalına ait ürün tiplerinin karşılaştırılması neticesinde, Yönetmeliğin 4 üncü maddesinde yer alan benzer ürün tanımına aykırılık teşkil edecek herhangi bir husus tespit edilmemiştir. Bu itibarla, yerli üretim dalı tarafından tedarik edilmeyen bazı ürün tiplerinin bulunması, soruşturma konusu ürünle ilgili olarak yapılan benzer ürün tespitinin geçerliliğini ortadan kaldırmamaktadır.</w:t>
      </w:r>
    </w:p>
    <w:p w14:paraId="7A0D14E3" w14:textId="77777777" w:rsidR="00682A1F" w:rsidRPr="00AF5F61" w:rsidRDefault="00682A1F" w:rsidP="002B3747">
      <w:pPr>
        <w:pStyle w:val="Default"/>
        <w:spacing w:before="120" w:after="120"/>
        <w:jc w:val="both"/>
        <w:rPr>
          <w:color w:val="auto"/>
        </w:rPr>
      </w:pPr>
      <w:proofErr w:type="gramStart"/>
      <w:r w:rsidRPr="00AF5F61">
        <w:rPr>
          <w:color w:val="auto"/>
        </w:rPr>
        <w:t xml:space="preserve">(13) </w:t>
      </w:r>
      <w:bookmarkStart w:id="16" w:name="_Hlk190359719"/>
      <w:r w:rsidRPr="00AF5F61">
        <w:rPr>
          <w:color w:val="auto"/>
        </w:rPr>
        <w:t>Sonuç olarak, soruşturma esnasında yapılan incelemeler neticesinde, soruşturma konusu ürünler ile yerli üretim dalı tarafından üretilen ve Türkiye piyasasında satılan ürünlerin teknik ve fiziki özellikleri ile temel kullanım alanları itibarıyla benzer özelliklere sahip olduğu anlaşılmış olup söz konusu ürünlerin Yönetmeliğin 4 üncü maddesi kapsamında “benzer ürün” niteliğinde olduğu değerlendirilmiştir.</w:t>
      </w:r>
      <w:proofErr w:type="gramEnd"/>
    </w:p>
    <w:bookmarkEnd w:id="16"/>
    <w:p w14:paraId="62E738C8" w14:textId="77777777" w:rsidR="00682A1F" w:rsidRPr="00AF5F61" w:rsidRDefault="00682A1F" w:rsidP="002B3747">
      <w:pPr>
        <w:pStyle w:val="Default"/>
        <w:spacing w:before="120" w:after="120"/>
        <w:jc w:val="both"/>
        <w:rPr>
          <w:color w:val="auto"/>
        </w:rPr>
      </w:pPr>
      <w:r w:rsidRPr="00AF5F61">
        <w:rPr>
          <w:color w:val="auto"/>
        </w:rPr>
        <w:t>(14) Soruşturma konusu ürün ve benzer ürüne ile ilgili açıklamalar genel nitelikli olup bilgilendirme amacını taşımaktadır.</w:t>
      </w:r>
    </w:p>
    <w:p w14:paraId="239D3697" w14:textId="15A04228" w:rsidR="008A182F" w:rsidRPr="002B3747" w:rsidRDefault="002B3747" w:rsidP="002B3747">
      <w:pPr>
        <w:pStyle w:val="Balk2"/>
        <w:keepLines/>
        <w:spacing w:before="120" w:line="276" w:lineRule="auto"/>
        <w:ind w:left="431" w:hanging="431"/>
        <w:rPr>
          <w:rFonts w:eastAsiaTheme="majorEastAsia" w:cstheme="majorBidi"/>
          <w:color w:val="0D0D0D" w:themeColor="text1" w:themeTint="F2"/>
          <w:szCs w:val="26"/>
        </w:rPr>
      </w:pPr>
      <w:r>
        <w:rPr>
          <w:rFonts w:eastAsiaTheme="majorEastAsia" w:cstheme="majorBidi"/>
          <w:color w:val="0D0D0D" w:themeColor="text1" w:themeTint="F2"/>
          <w:szCs w:val="26"/>
        </w:rPr>
        <w:t xml:space="preserve">2.2. </w:t>
      </w:r>
      <w:r w:rsidR="00CF1EAF" w:rsidRPr="002B3747">
        <w:rPr>
          <w:rFonts w:eastAsiaTheme="majorEastAsia" w:cstheme="majorBidi"/>
          <w:color w:val="0D0D0D" w:themeColor="text1" w:themeTint="F2"/>
          <w:szCs w:val="26"/>
        </w:rPr>
        <w:t>Ürünün ithalinde uygulanan gümrük vergisi ve diğer yükümlülükler</w:t>
      </w:r>
      <w:bookmarkEnd w:id="14"/>
      <w:bookmarkEnd w:id="15"/>
    </w:p>
    <w:p w14:paraId="7D83A65A" w14:textId="5FF16F9C" w:rsidR="0094055A" w:rsidRPr="00682A1F" w:rsidRDefault="00682A1F" w:rsidP="002B3747">
      <w:pPr>
        <w:pStyle w:val="Default"/>
        <w:spacing w:before="120" w:after="120"/>
        <w:jc w:val="both"/>
        <w:rPr>
          <w:color w:val="auto"/>
        </w:rPr>
      </w:pPr>
      <w:r w:rsidRPr="00682A1F">
        <w:rPr>
          <w:color w:val="auto"/>
        </w:rPr>
        <w:t xml:space="preserve">(1) Soruşturma konusu ürün için mer’i İthalat Rejim Kararı çerçevesinde belirlenen gümrük vergileri aşağıda yer almaktadır. Bu kapsamda, ÇHC, Çin </w:t>
      </w:r>
      <w:proofErr w:type="spellStart"/>
      <w:r w:rsidRPr="00682A1F">
        <w:rPr>
          <w:color w:val="auto"/>
        </w:rPr>
        <w:t>Tayvanı</w:t>
      </w:r>
      <w:proofErr w:type="spellEnd"/>
      <w:r w:rsidRPr="00682A1F">
        <w:rPr>
          <w:color w:val="auto"/>
        </w:rPr>
        <w:t>, Hindistan, Rusya ve Tayland menşeli ithalat için %6,5; Güney Kore menşeli ithalat için ise %0 oranında gümrük vergisi yürürlüktedir.</w:t>
      </w:r>
    </w:p>
    <w:p w14:paraId="0D492B7B" w14:textId="77777777" w:rsidR="00463DB9" w:rsidRDefault="00463DB9" w:rsidP="00463DB9">
      <w:pPr>
        <w:pStyle w:val="ListeParagraf"/>
        <w:spacing w:before="120" w:after="120"/>
        <w:ind w:left="0"/>
        <w:jc w:val="both"/>
        <w:rPr>
          <w:b/>
          <w:bCs/>
          <w:sz w:val="24"/>
          <w:szCs w:val="24"/>
        </w:rPr>
      </w:pPr>
      <w:r w:rsidRPr="006C4B4B">
        <w:rPr>
          <w:b/>
          <w:bCs/>
          <w:sz w:val="24"/>
          <w:szCs w:val="24"/>
        </w:rPr>
        <w:t>Tablo 1: Soruşturma Konusu GTİP ve Gümrük Vergileri</w:t>
      </w:r>
    </w:p>
    <w:tbl>
      <w:tblPr>
        <w:tblW w:w="501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37"/>
        <w:gridCol w:w="1501"/>
        <w:gridCol w:w="827"/>
        <w:gridCol w:w="591"/>
        <w:gridCol w:w="591"/>
        <w:gridCol w:w="608"/>
        <w:gridCol w:w="709"/>
        <w:gridCol w:w="566"/>
        <w:gridCol w:w="570"/>
        <w:gridCol w:w="564"/>
        <w:gridCol w:w="708"/>
      </w:tblGrid>
      <w:tr w:rsidR="00682A1F" w:rsidRPr="00E634DB" w14:paraId="0F4EF24B" w14:textId="77777777" w:rsidTr="00A34EF7">
        <w:trPr>
          <w:trHeight w:val="95"/>
        </w:trPr>
        <w:tc>
          <w:tcPr>
            <w:tcW w:w="1012" w:type="pct"/>
            <w:vMerge w:val="restart"/>
            <w:noWrap/>
            <w:vAlign w:val="center"/>
            <w:hideMark/>
          </w:tcPr>
          <w:p w14:paraId="0C4500FD" w14:textId="77777777" w:rsidR="00682A1F" w:rsidRPr="00E634DB" w:rsidRDefault="00682A1F" w:rsidP="00320FC3">
            <w:pPr>
              <w:ind w:left="142"/>
              <w:jc w:val="center"/>
              <w:rPr>
                <w:b/>
                <w:bCs/>
                <w:sz w:val="22"/>
                <w:szCs w:val="22"/>
              </w:rPr>
            </w:pPr>
            <w:r w:rsidRPr="00E634DB">
              <w:rPr>
                <w:b/>
                <w:bCs/>
                <w:sz w:val="22"/>
                <w:szCs w:val="22"/>
              </w:rPr>
              <w:t>GTİP</w:t>
            </w:r>
          </w:p>
        </w:tc>
        <w:tc>
          <w:tcPr>
            <w:tcW w:w="827" w:type="pct"/>
            <w:vMerge w:val="restart"/>
            <w:vAlign w:val="center"/>
          </w:tcPr>
          <w:p w14:paraId="4E4393CB" w14:textId="77777777" w:rsidR="00682A1F" w:rsidRPr="00E634DB" w:rsidRDefault="00682A1F" w:rsidP="00320FC3">
            <w:pPr>
              <w:ind w:left="142"/>
              <w:jc w:val="center"/>
              <w:rPr>
                <w:b/>
                <w:bCs/>
                <w:sz w:val="22"/>
                <w:szCs w:val="22"/>
              </w:rPr>
            </w:pPr>
            <w:r w:rsidRPr="00E634DB">
              <w:rPr>
                <w:b/>
                <w:bCs/>
                <w:color w:val="000000"/>
                <w:sz w:val="22"/>
                <w:szCs w:val="22"/>
              </w:rPr>
              <w:t>Eşya Tanımı</w:t>
            </w:r>
          </w:p>
        </w:tc>
        <w:tc>
          <w:tcPr>
            <w:tcW w:w="456" w:type="pct"/>
            <w:vMerge w:val="restart"/>
            <w:vAlign w:val="center"/>
          </w:tcPr>
          <w:p w14:paraId="1189C132" w14:textId="77777777" w:rsidR="00682A1F" w:rsidRPr="00E634DB" w:rsidRDefault="00682A1F" w:rsidP="00320FC3">
            <w:pPr>
              <w:ind w:left="142"/>
              <w:jc w:val="center"/>
              <w:rPr>
                <w:b/>
                <w:bCs/>
                <w:color w:val="000000"/>
                <w:sz w:val="22"/>
                <w:szCs w:val="22"/>
              </w:rPr>
            </w:pPr>
            <w:r w:rsidRPr="00E634DB">
              <w:rPr>
                <w:b/>
                <w:bCs/>
                <w:color w:val="000000"/>
                <w:sz w:val="22"/>
                <w:szCs w:val="22"/>
              </w:rPr>
              <w:t>KDV</w:t>
            </w:r>
            <w:r>
              <w:rPr>
                <w:b/>
                <w:bCs/>
                <w:color w:val="000000"/>
                <w:sz w:val="22"/>
                <w:szCs w:val="22"/>
              </w:rPr>
              <w:t xml:space="preserve"> (%)</w:t>
            </w:r>
          </w:p>
        </w:tc>
        <w:tc>
          <w:tcPr>
            <w:tcW w:w="986" w:type="pct"/>
            <w:gridSpan w:val="3"/>
          </w:tcPr>
          <w:p w14:paraId="6CC54499" w14:textId="77777777" w:rsidR="00682A1F" w:rsidRPr="00E634DB" w:rsidRDefault="00682A1F" w:rsidP="00320FC3">
            <w:pPr>
              <w:ind w:left="142"/>
              <w:jc w:val="center"/>
              <w:rPr>
                <w:b/>
                <w:bCs/>
                <w:sz w:val="22"/>
                <w:szCs w:val="22"/>
              </w:rPr>
            </w:pPr>
          </w:p>
        </w:tc>
        <w:tc>
          <w:tcPr>
            <w:tcW w:w="1718" w:type="pct"/>
            <w:gridSpan w:val="5"/>
            <w:noWrap/>
            <w:vAlign w:val="center"/>
            <w:hideMark/>
          </w:tcPr>
          <w:p w14:paraId="66E58C94" w14:textId="77777777" w:rsidR="00682A1F" w:rsidRPr="00E634DB" w:rsidRDefault="00682A1F" w:rsidP="00320FC3">
            <w:pPr>
              <w:ind w:left="142"/>
              <w:jc w:val="center"/>
              <w:rPr>
                <w:b/>
                <w:bCs/>
                <w:sz w:val="22"/>
                <w:szCs w:val="22"/>
              </w:rPr>
            </w:pPr>
            <w:r w:rsidRPr="00E634DB">
              <w:rPr>
                <w:b/>
                <w:bCs/>
                <w:sz w:val="22"/>
                <w:szCs w:val="22"/>
              </w:rPr>
              <w:t xml:space="preserve">GÜMRÜK VERGİSİ ORANI (%) </w:t>
            </w:r>
          </w:p>
        </w:tc>
      </w:tr>
      <w:tr w:rsidR="00682A1F" w:rsidRPr="00E634DB" w14:paraId="7DAF3BD0" w14:textId="77777777" w:rsidTr="00A34EF7">
        <w:trPr>
          <w:trHeight w:val="95"/>
        </w:trPr>
        <w:tc>
          <w:tcPr>
            <w:tcW w:w="1012" w:type="pct"/>
            <w:vMerge/>
            <w:vAlign w:val="center"/>
            <w:hideMark/>
          </w:tcPr>
          <w:p w14:paraId="62B1E9A1" w14:textId="77777777" w:rsidR="00682A1F" w:rsidRPr="00E634DB" w:rsidRDefault="00682A1F" w:rsidP="00320FC3">
            <w:pPr>
              <w:ind w:left="142"/>
              <w:rPr>
                <w:b/>
                <w:bCs/>
                <w:sz w:val="22"/>
                <w:szCs w:val="22"/>
              </w:rPr>
            </w:pPr>
          </w:p>
        </w:tc>
        <w:tc>
          <w:tcPr>
            <w:tcW w:w="827" w:type="pct"/>
            <w:vMerge/>
          </w:tcPr>
          <w:p w14:paraId="5E5CC324" w14:textId="77777777" w:rsidR="00682A1F" w:rsidRPr="00E634DB" w:rsidRDefault="00682A1F" w:rsidP="00320FC3">
            <w:pPr>
              <w:ind w:left="142"/>
              <w:jc w:val="center"/>
              <w:rPr>
                <w:b/>
                <w:bCs/>
                <w:sz w:val="22"/>
                <w:szCs w:val="22"/>
              </w:rPr>
            </w:pPr>
          </w:p>
        </w:tc>
        <w:tc>
          <w:tcPr>
            <w:tcW w:w="456" w:type="pct"/>
            <w:vMerge/>
          </w:tcPr>
          <w:p w14:paraId="27B72D5F" w14:textId="77777777" w:rsidR="00682A1F" w:rsidRPr="00E634DB" w:rsidRDefault="00682A1F" w:rsidP="00320FC3">
            <w:pPr>
              <w:ind w:left="142"/>
              <w:jc w:val="center"/>
              <w:rPr>
                <w:b/>
                <w:bCs/>
                <w:sz w:val="22"/>
                <w:szCs w:val="22"/>
              </w:rPr>
            </w:pPr>
          </w:p>
        </w:tc>
        <w:tc>
          <w:tcPr>
            <w:tcW w:w="326" w:type="pct"/>
            <w:vMerge w:val="restart"/>
            <w:noWrap/>
            <w:vAlign w:val="center"/>
            <w:hideMark/>
          </w:tcPr>
          <w:p w14:paraId="39546191" w14:textId="18840B2B" w:rsidR="00682A1F" w:rsidRPr="00E634DB" w:rsidRDefault="00682A1F" w:rsidP="00320FC3">
            <w:pPr>
              <w:ind w:left="142"/>
              <w:jc w:val="center"/>
              <w:rPr>
                <w:b/>
                <w:bCs/>
                <w:sz w:val="22"/>
                <w:szCs w:val="22"/>
              </w:rPr>
            </w:pPr>
            <w:r w:rsidRPr="00E634DB">
              <w:rPr>
                <w:b/>
                <w:bCs/>
                <w:sz w:val="22"/>
                <w:szCs w:val="22"/>
              </w:rPr>
              <w:t>1</w:t>
            </w:r>
            <w:r w:rsidR="00C26C4B">
              <w:rPr>
                <w:b/>
                <w:bCs/>
                <w:sz w:val="22"/>
                <w:szCs w:val="22"/>
              </w:rPr>
              <w:t>*</w:t>
            </w:r>
          </w:p>
        </w:tc>
        <w:tc>
          <w:tcPr>
            <w:tcW w:w="326" w:type="pct"/>
            <w:vMerge w:val="restart"/>
            <w:noWrap/>
            <w:vAlign w:val="center"/>
            <w:hideMark/>
          </w:tcPr>
          <w:p w14:paraId="752FB929" w14:textId="1CAD20BA" w:rsidR="00682A1F" w:rsidRPr="00E634DB" w:rsidRDefault="00682A1F" w:rsidP="00320FC3">
            <w:pPr>
              <w:ind w:left="142"/>
              <w:jc w:val="center"/>
              <w:rPr>
                <w:b/>
                <w:bCs/>
                <w:sz w:val="22"/>
                <w:szCs w:val="22"/>
              </w:rPr>
            </w:pPr>
            <w:r w:rsidRPr="00E634DB">
              <w:rPr>
                <w:b/>
                <w:bCs/>
                <w:sz w:val="22"/>
                <w:szCs w:val="22"/>
              </w:rPr>
              <w:t>2</w:t>
            </w:r>
            <w:r w:rsidR="00C26C4B">
              <w:rPr>
                <w:b/>
                <w:bCs/>
                <w:sz w:val="22"/>
                <w:szCs w:val="22"/>
              </w:rPr>
              <w:t>*</w:t>
            </w:r>
          </w:p>
        </w:tc>
        <w:tc>
          <w:tcPr>
            <w:tcW w:w="335" w:type="pct"/>
            <w:vMerge w:val="restart"/>
            <w:noWrap/>
            <w:vAlign w:val="center"/>
            <w:hideMark/>
          </w:tcPr>
          <w:p w14:paraId="42DF50A8" w14:textId="38CD4A93" w:rsidR="00682A1F" w:rsidRPr="00E634DB" w:rsidRDefault="00682A1F" w:rsidP="00320FC3">
            <w:pPr>
              <w:ind w:left="142"/>
              <w:jc w:val="center"/>
              <w:rPr>
                <w:b/>
                <w:bCs/>
                <w:sz w:val="22"/>
                <w:szCs w:val="22"/>
              </w:rPr>
            </w:pPr>
            <w:r w:rsidRPr="00E634DB">
              <w:rPr>
                <w:b/>
                <w:bCs/>
                <w:sz w:val="22"/>
                <w:szCs w:val="22"/>
              </w:rPr>
              <w:t>3</w:t>
            </w:r>
            <w:r w:rsidR="00C26C4B">
              <w:rPr>
                <w:b/>
                <w:bCs/>
                <w:sz w:val="22"/>
                <w:szCs w:val="22"/>
              </w:rPr>
              <w:t>*</w:t>
            </w:r>
          </w:p>
        </w:tc>
        <w:tc>
          <w:tcPr>
            <w:tcW w:w="391" w:type="pct"/>
            <w:vMerge w:val="restart"/>
            <w:noWrap/>
            <w:vAlign w:val="center"/>
            <w:hideMark/>
          </w:tcPr>
          <w:p w14:paraId="0C261321" w14:textId="36B2BC6C" w:rsidR="00682A1F" w:rsidRPr="00E634DB" w:rsidRDefault="00682A1F" w:rsidP="00320FC3">
            <w:pPr>
              <w:ind w:left="142"/>
              <w:jc w:val="center"/>
              <w:rPr>
                <w:b/>
                <w:bCs/>
                <w:sz w:val="22"/>
                <w:szCs w:val="22"/>
              </w:rPr>
            </w:pPr>
            <w:r w:rsidRPr="00E634DB">
              <w:rPr>
                <w:b/>
                <w:bCs/>
                <w:sz w:val="22"/>
                <w:szCs w:val="22"/>
              </w:rPr>
              <w:t>4</w:t>
            </w:r>
            <w:r w:rsidR="00C26C4B">
              <w:rPr>
                <w:b/>
                <w:bCs/>
                <w:sz w:val="22"/>
                <w:szCs w:val="22"/>
              </w:rPr>
              <w:t>*</w:t>
            </w:r>
          </w:p>
        </w:tc>
        <w:tc>
          <w:tcPr>
            <w:tcW w:w="937" w:type="pct"/>
            <w:gridSpan w:val="3"/>
            <w:noWrap/>
            <w:vAlign w:val="center"/>
            <w:hideMark/>
          </w:tcPr>
          <w:p w14:paraId="2BB88127" w14:textId="77777777" w:rsidR="00682A1F" w:rsidRPr="00E634DB" w:rsidRDefault="00682A1F" w:rsidP="00320FC3">
            <w:pPr>
              <w:ind w:left="142"/>
              <w:jc w:val="center"/>
              <w:rPr>
                <w:b/>
                <w:bCs/>
                <w:sz w:val="22"/>
                <w:szCs w:val="22"/>
              </w:rPr>
            </w:pPr>
            <w:r w:rsidRPr="00E634DB">
              <w:rPr>
                <w:b/>
                <w:bCs/>
                <w:sz w:val="22"/>
                <w:szCs w:val="22"/>
              </w:rPr>
              <w:t>GTS ÜLKELERİ</w:t>
            </w:r>
          </w:p>
        </w:tc>
        <w:tc>
          <w:tcPr>
            <w:tcW w:w="391" w:type="pct"/>
            <w:vMerge w:val="restart"/>
            <w:noWrap/>
            <w:vAlign w:val="center"/>
            <w:hideMark/>
          </w:tcPr>
          <w:p w14:paraId="603F766E" w14:textId="30672EBE" w:rsidR="00682A1F" w:rsidRPr="00E634DB" w:rsidRDefault="00682A1F" w:rsidP="00320FC3">
            <w:pPr>
              <w:ind w:left="142"/>
              <w:jc w:val="center"/>
              <w:rPr>
                <w:b/>
                <w:bCs/>
                <w:sz w:val="22"/>
                <w:szCs w:val="22"/>
              </w:rPr>
            </w:pPr>
            <w:r w:rsidRPr="00E634DB">
              <w:rPr>
                <w:b/>
                <w:bCs/>
                <w:sz w:val="22"/>
                <w:szCs w:val="22"/>
              </w:rPr>
              <w:t>8</w:t>
            </w:r>
            <w:r w:rsidR="00C26C4B">
              <w:rPr>
                <w:b/>
                <w:bCs/>
                <w:sz w:val="22"/>
                <w:szCs w:val="22"/>
              </w:rPr>
              <w:t>*</w:t>
            </w:r>
          </w:p>
        </w:tc>
      </w:tr>
      <w:tr w:rsidR="00682A1F" w:rsidRPr="00E634DB" w14:paraId="759BE6C1" w14:textId="77777777" w:rsidTr="00A34EF7">
        <w:trPr>
          <w:trHeight w:val="95"/>
        </w:trPr>
        <w:tc>
          <w:tcPr>
            <w:tcW w:w="1012" w:type="pct"/>
            <w:vMerge/>
            <w:vAlign w:val="center"/>
            <w:hideMark/>
          </w:tcPr>
          <w:p w14:paraId="4696A34E" w14:textId="77777777" w:rsidR="00682A1F" w:rsidRPr="00E634DB" w:rsidRDefault="00682A1F" w:rsidP="00320FC3">
            <w:pPr>
              <w:ind w:left="142"/>
              <w:rPr>
                <w:b/>
                <w:bCs/>
                <w:sz w:val="22"/>
                <w:szCs w:val="22"/>
              </w:rPr>
            </w:pPr>
          </w:p>
        </w:tc>
        <w:tc>
          <w:tcPr>
            <w:tcW w:w="827" w:type="pct"/>
            <w:vMerge/>
          </w:tcPr>
          <w:p w14:paraId="1C03D436" w14:textId="77777777" w:rsidR="00682A1F" w:rsidRPr="00E634DB" w:rsidRDefault="00682A1F" w:rsidP="00320FC3">
            <w:pPr>
              <w:ind w:left="142"/>
              <w:rPr>
                <w:b/>
                <w:bCs/>
                <w:sz w:val="22"/>
                <w:szCs w:val="22"/>
              </w:rPr>
            </w:pPr>
          </w:p>
        </w:tc>
        <w:tc>
          <w:tcPr>
            <w:tcW w:w="456" w:type="pct"/>
            <w:vMerge/>
          </w:tcPr>
          <w:p w14:paraId="59F0CC2B" w14:textId="77777777" w:rsidR="00682A1F" w:rsidRPr="00E634DB" w:rsidRDefault="00682A1F" w:rsidP="00320FC3">
            <w:pPr>
              <w:ind w:left="142"/>
              <w:rPr>
                <w:b/>
                <w:bCs/>
                <w:sz w:val="22"/>
                <w:szCs w:val="22"/>
              </w:rPr>
            </w:pPr>
          </w:p>
        </w:tc>
        <w:tc>
          <w:tcPr>
            <w:tcW w:w="326" w:type="pct"/>
            <w:vMerge/>
            <w:vAlign w:val="center"/>
            <w:hideMark/>
          </w:tcPr>
          <w:p w14:paraId="05D58270" w14:textId="77777777" w:rsidR="00682A1F" w:rsidRPr="00E634DB" w:rsidRDefault="00682A1F" w:rsidP="00320FC3">
            <w:pPr>
              <w:ind w:left="142"/>
              <w:rPr>
                <w:b/>
                <w:bCs/>
                <w:sz w:val="22"/>
                <w:szCs w:val="22"/>
              </w:rPr>
            </w:pPr>
          </w:p>
        </w:tc>
        <w:tc>
          <w:tcPr>
            <w:tcW w:w="326" w:type="pct"/>
            <w:vMerge/>
            <w:vAlign w:val="center"/>
            <w:hideMark/>
          </w:tcPr>
          <w:p w14:paraId="6AF9BCFB" w14:textId="77777777" w:rsidR="00682A1F" w:rsidRPr="00E634DB" w:rsidRDefault="00682A1F" w:rsidP="00320FC3">
            <w:pPr>
              <w:ind w:left="142"/>
              <w:rPr>
                <w:b/>
                <w:bCs/>
                <w:sz w:val="22"/>
                <w:szCs w:val="22"/>
              </w:rPr>
            </w:pPr>
          </w:p>
        </w:tc>
        <w:tc>
          <w:tcPr>
            <w:tcW w:w="335" w:type="pct"/>
            <w:vMerge/>
            <w:vAlign w:val="center"/>
            <w:hideMark/>
          </w:tcPr>
          <w:p w14:paraId="09D3CF2A" w14:textId="77777777" w:rsidR="00682A1F" w:rsidRPr="00E634DB" w:rsidRDefault="00682A1F" w:rsidP="00320FC3">
            <w:pPr>
              <w:ind w:left="142"/>
              <w:rPr>
                <w:b/>
                <w:bCs/>
                <w:sz w:val="22"/>
                <w:szCs w:val="22"/>
              </w:rPr>
            </w:pPr>
          </w:p>
        </w:tc>
        <w:tc>
          <w:tcPr>
            <w:tcW w:w="391" w:type="pct"/>
            <w:vMerge/>
            <w:vAlign w:val="center"/>
            <w:hideMark/>
          </w:tcPr>
          <w:p w14:paraId="1DBF39FA" w14:textId="77777777" w:rsidR="00682A1F" w:rsidRPr="00E634DB" w:rsidRDefault="00682A1F" w:rsidP="00320FC3">
            <w:pPr>
              <w:ind w:left="142"/>
              <w:rPr>
                <w:b/>
                <w:bCs/>
                <w:sz w:val="22"/>
                <w:szCs w:val="22"/>
              </w:rPr>
            </w:pPr>
          </w:p>
        </w:tc>
        <w:tc>
          <w:tcPr>
            <w:tcW w:w="312" w:type="pct"/>
            <w:noWrap/>
            <w:vAlign w:val="center"/>
            <w:hideMark/>
          </w:tcPr>
          <w:p w14:paraId="4C1FFCBE" w14:textId="01F35EF8" w:rsidR="00682A1F" w:rsidRPr="00E634DB" w:rsidRDefault="00682A1F" w:rsidP="00320FC3">
            <w:pPr>
              <w:ind w:left="142"/>
              <w:jc w:val="center"/>
              <w:rPr>
                <w:b/>
                <w:bCs/>
                <w:sz w:val="22"/>
                <w:szCs w:val="22"/>
              </w:rPr>
            </w:pPr>
            <w:r w:rsidRPr="00E634DB">
              <w:rPr>
                <w:b/>
                <w:bCs/>
                <w:sz w:val="22"/>
                <w:szCs w:val="22"/>
              </w:rPr>
              <w:t>5</w:t>
            </w:r>
            <w:r w:rsidR="00C26C4B">
              <w:rPr>
                <w:b/>
                <w:bCs/>
                <w:sz w:val="22"/>
                <w:szCs w:val="22"/>
              </w:rPr>
              <w:t>*</w:t>
            </w:r>
          </w:p>
        </w:tc>
        <w:tc>
          <w:tcPr>
            <w:tcW w:w="314" w:type="pct"/>
            <w:noWrap/>
            <w:vAlign w:val="center"/>
            <w:hideMark/>
          </w:tcPr>
          <w:p w14:paraId="022FE576" w14:textId="708EFA80" w:rsidR="00682A1F" w:rsidRPr="00E634DB" w:rsidRDefault="00682A1F" w:rsidP="00320FC3">
            <w:pPr>
              <w:ind w:left="142"/>
              <w:jc w:val="center"/>
              <w:rPr>
                <w:b/>
                <w:bCs/>
                <w:sz w:val="22"/>
                <w:szCs w:val="22"/>
              </w:rPr>
            </w:pPr>
            <w:r w:rsidRPr="00E634DB">
              <w:rPr>
                <w:b/>
                <w:bCs/>
                <w:sz w:val="22"/>
                <w:szCs w:val="22"/>
              </w:rPr>
              <w:t>6</w:t>
            </w:r>
            <w:r w:rsidR="00C26C4B">
              <w:rPr>
                <w:b/>
                <w:bCs/>
                <w:sz w:val="22"/>
                <w:szCs w:val="22"/>
              </w:rPr>
              <w:t>*</w:t>
            </w:r>
          </w:p>
        </w:tc>
        <w:tc>
          <w:tcPr>
            <w:tcW w:w="311" w:type="pct"/>
            <w:noWrap/>
            <w:vAlign w:val="center"/>
            <w:hideMark/>
          </w:tcPr>
          <w:p w14:paraId="02828A95" w14:textId="382CF95D" w:rsidR="00682A1F" w:rsidRPr="00E634DB" w:rsidRDefault="00682A1F" w:rsidP="00320FC3">
            <w:pPr>
              <w:ind w:left="142"/>
              <w:jc w:val="center"/>
              <w:rPr>
                <w:b/>
                <w:bCs/>
                <w:sz w:val="22"/>
                <w:szCs w:val="22"/>
              </w:rPr>
            </w:pPr>
            <w:r w:rsidRPr="00E634DB">
              <w:rPr>
                <w:b/>
                <w:bCs/>
                <w:sz w:val="22"/>
                <w:szCs w:val="22"/>
              </w:rPr>
              <w:t>7</w:t>
            </w:r>
            <w:r w:rsidR="00C26C4B">
              <w:rPr>
                <w:b/>
                <w:bCs/>
                <w:sz w:val="22"/>
                <w:szCs w:val="22"/>
              </w:rPr>
              <w:t>*</w:t>
            </w:r>
          </w:p>
        </w:tc>
        <w:tc>
          <w:tcPr>
            <w:tcW w:w="391" w:type="pct"/>
            <w:vMerge/>
            <w:vAlign w:val="center"/>
            <w:hideMark/>
          </w:tcPr>
          <w:p w14:paraId="650B17C6" w14:textId="77777777" w:rsidR="00682A1F" w:rsidRPr="00E634DB" w:rsidRDefault="00682A1F" w:rsidP="00320FC3">
            <w:pPr>
              <w:ind w:left="142"/>
              <w:rPr>
                <w:b/>
                <w:bCs/>
                <w:sz w:val="22"/>
                <w:szCs w:val="22"/>
              </w:rPr>
            </w:pPr>
          </w:p>
        </w:tc>
      </w:tr>
      <w:tr w:rsidR="00A34EF7" w:rsidRPr="00E634DB" w14:paraId="73D8FB09" w14:textId="77777777" w:rsidTr="00A34EF7">
        <w:trPr>
          <w:trHeight w:val="95"/>
        </w:trPr>
        <w:tc>
          <w:tcPr>
            <w:tcW w:w="1012" w:type="pct"/>
            <w:shd w:val="clear" w:color="000000" w:fill="FFFFFF"/>
            <w:vAlign w:val="center"/>
            <w:hideMark/>
          </w:tcPr>
          <w:p w14:paraId="78F07EE2" w14:textId="77777777" w:rsidR="00682A1F" w:rsidRPr="00E634DB" w:rsidRDefault="00682A1F" w:rsidP="00320FC3">
            <w:pPr>
              <w:ind w:left="142"/>
              <w:rPr>
                <w:b/>
                <w:bCs/>
                <w:sz w:val="22"/>
                <w:szCs w:val="22"/>
              </w:rPr>
            </w:pPr>
            <w:r w:rsidRPr="00E634DB">
              <w:rPr>
                <w:b/>
                <w:sz w:val="22"/>
                <w:szCs w:val="22"/>
              </w:rPr>
              <w:t>3903.19.00.00.13</w:t>
            </w:r>
          </w:p>
        </w:tc>
        <w:tc>
          <w:tcPr>
            <w:tcW w:w="827" w:type="pct"/>
            <w:shd w:val="clear" w:color="000000" w:fill="FFFFFF"/>
            <w:vAlign w:val="center"/>
          </w:tcPr>
          <w:p w14:paraId="3D409F36" w14:textId="77777777" w:rsidR="00682A1F" w:rsidRPr="00027887" w:rsidRDefault="00682A1F" w:rsidP="00320FC3">
            <w:pPr>
              <w:ind w:left="142"/>
              <w:jc w:val="center"/>
              <w:rPr>
                <w:sz w:val="22"/>
                <w:szCs w:val="22"/>
              </w:rPr>
            </w:pPr>
            <w:r w:rsidRPr="00027887">
              <w:rPr>
                <w:sz w:val="22"/>
                <w:szCs w:val="22"/>
              </w:rPr>
              <w:t xml:space="preserve">Yüksek etkili </w:t>
            </w:r>
            <w:proofErr w:type="spellStart"/>
            <w:r w:rsidRPr="00027887">
              <w:rPr>
                <w:sz w:val="22"/>
                <w:szCs w:val="22"/>
              </w:rPr>
              <w:t>Polistiren</w:t>
            </w:r>
            <w:proofErr w:type="spellEnd"/>
          </w:p>
        </w:tc>
        <w:tc>
          <w:tcPr>
            <w:tcW w:w="456" w:type="pct"/>
            <w:shd w:val="clear" w:color="000000" w:fill="FFFFFF"/>
            <w:vAlign w:val="center"/>
          </w:tcPr>
          <w:p w14:paraId="73289EE0" w14:textId="77777777" w:rsidR="00682A1F" w:rsidRPr="00027887" w:rsidRDefault="00682A1F" w:rsidP="00320FC3">
            <w:pPr>
              <w:ind w:left="142"/>
              <w:jc w:val="center"/>
              <w:rPr>
                <w:sz w:val="22"/>
                <w:szCs w:val="22"/>
              </w:rPr>
            </w:pPr>
            <w:r w:rsidRPr="00027887">
              <w:rPr>
                <w:sz w:val="22"/>
                <w:szCs w:val="22"/>
              </w:rPr>
              <w:t>20</w:t>
            </w:r>
          </w:p>
        </w:tc>
        <w:tc>
          <w:tcPr>
            <w:tcW w:w="326" w:type="pct"/>
            <w:shd w:val="clear" w:color="000000" w:fill="FFFFFF"/>
            <w:vAlign w:val="center"/>
            <w:hideMark/>
          </w:tcPr>
          <w:p w14:paraId="7863E36B" w14:textId="77777777" w:rsidR="00682A1F" w:rsidRPr="00027887" w:rsidRDefault="00682A1F" w:rsidP="00320FC3">
            <w:pPr>
              <w:ind w:left="142"/>
              <w:jc w:val="center"/>
              <w:rPr>
                <w:sz w:val="22"/>
                <w:szCs w:val="22"/>
              </w:rPr>
            </w:pPr>
            <w:r w:rsidRPr="00027887">
              <w:rPr>
                <w:sz w:val="22"/>
                <w:szCs w:val="22"/>
              </w:rPr>
              <w:t>0</w:t>
            </w:r>
          </w:p>
        </w:tc>
        <w:tc>
          <w:tcPr>
            <w:tcW w:w="326" w:type="pct"/>
            <w:shd w:val="clear" w:color="000000" w:fill="FFFFFF"/>
            <w:vAlign w:val="center"/>
            <w:hideMark/>
          </w:tcPr>
          <w:p w14:paraId="2B187D61" w14:textId="77777777" w:rsidR="00682A1F" w:rsidRPr="00027887" w:rsidRDefault="00682A1F" w:rsidP="00320FC3">
            <w:pPr>
              <w:ind w:left="142"/>
              <w:jc w:val="center"/>
              <w:rPr>
                <w:sz w:val="22"/>
                <w:szCs w:val="22"/>
              </w:rPr>
            </w:pPr>
            <w:r w:rsidRPr="00027887">
              <w:rPr>
                <w:sz w:val="22"/>
                <w:szCs w:val="22"/>
              </w:rPr>
              <w:t>0,9</w:t>
            </w:r>
          </w:p>
        </w:tc>
        <w:tc>
          <w:tcPr>
            <w:tcW w:w="335" w:type="pct"/>
            <w:shd w:val="clear" w:color="000000" w:fill="FFFFFF"/>
            <w:vAlign w:val="center"/>
            <w:hideMark/>
          </w:tcPr>
          <w:p w14:paraId="658EAF4E" w14:textId="77777777" w:rsidR="00682A1F" w:rsidRPr="00027887" w:rsidRDefault="00682A1F" w:rsidP="00320FC3">
            <w:pPr>
              <w:ind w:left="142"/>
              <w:jc w:val="center"/>
              <w:rPr>
                <w:sz w:val="22"/>
                <w:szCs w:val="22"/>
              </w:rPr>
            </w:pPr>
            <w:r w:rsidRPr="00027887">
              <w:rPr>
                <w:sz w:val="22"/>
                <w:szCs w:val="22"/>
              </w:rPr>
              <w:t>0</w:t>
            </w:r>
          </w:p>
        </w:tc>
        <w:tc>
          <w:tcPr>
            <w:tcW w:w="391" w:type="pct"/>
            <w:shd w:val="clear" w:color="000000" w:fill="FFFFFF"/>
            <w:vAlign w:val="center"/>
            <w:hideMark/>
          </w:tcPr>
          <w:p w14:paraId="2DE81E9A" w14:textId="77777777" w:rsidR="00682A1F" w:rsidRPr="00027887" w:rsidRDefault="00682A1F" w:rsidP="00320FC3">
            <w:pPr>
              <w:ind w:left="142"/>
              <w:jc w:val="center"/>
              <w:rPr>
                <w:sz w:val="22"/>
                <w:szCs w:val="22"/>
              </w:rPr>
            </w:pPr>
            <w:r w:rsidRPr="00027887">
              <w:rPr>
                <w:sz w:val="22"/>
                <w:szCs w:val="22"/>
              </w:rPr>
              <w:t>6,5</w:t>
            </w:r>
          </w:p>
        </w:tc>
        <w:tc>
          <w:tcPr>
            <w:tcW w:w="312" w:type="pct"/>
            <w:shd w:val="clear" w:color="000000" w:fill="FFFFFF"/>
            <w:vAlign w:val="center"/>
            <w:hideMark/>
          </w:tcPr>
          <w:p w14:paraId="3CEAB690" w14:textId="77777777" w:rsidR="00682A1F" w:rsidRPr="00027887" w:rsidRDefault="00682A1F" w:rsidP="00320FC3">
            <w:pPr>
              <w:ind w:left="142"/>
              <w:jc w:val="center"/>
              <w:rPr>
                <w:sz w:val="22"/>
                <w:szCs w:val="22"/>
              </w:rPr>
            </w:pPr>
            <w:r w:rsidRPr="00027887">
              <w:rPr>
                <w:sz w:val="22"/>
                <w:szCs w:val="22"/>
              </w:rPr>
              <w:t>0</w:t>
            </w:r>
          </w:p>
        </w:tc>
        <w:tc>
          <w:tcPr>
            <w:tcW w:w="314" w:type="pct"/>
            <w:shd w:val="clear" w:color="000000" w:fill="FFFFFF"/>
            <w:vAlign w:val="center"/>
            <w:hideMark/>
          </w:tcPr>
          <w:p w14:paraId="136A8A22" w14:textId="77777777" w:rsidR="00682A1F" w:rsidRPr="00027887" w:rsidRDefault="00682A1F" w:rsidP="00320FC3">
            <w:pPr>
              <w:ind w:left="142"/>
              <w:jc w:val="center"/>
              <w:rPr>
                <w:sz w:val="22"/>
                <w:szCs w:val="22"/>
              </w:rPr>
            </w:pPr>
            <w:r w:rsidRPr="00027887">
              <w:rPr>
                <w:sz w:val="22"/>
                <w:szCs w:val="22"/>
              </w:rPr>
              <w:t>0</w:t>
            </w:r>
          </w:p>
        </w:tc>
        <w:tc>
          <w:tcPr>
            <w:tcW w:w="311" w:type="pct"/>
            <w:shd w:val="clear" w:color="000000" w:fill="FFFFFF"/>
            <w:vAlign w:val="center"/>
            <w:hideMark/>
          </w:tcPr>
          <w:p w14:paraId="7941E954" w14:textId="77777777" w:rsidR="00682A1F" w:rsidRPr="00027887" w:rsidRDefault="00682A1F" w:rsidP="00320FC3">
            <w:pPr>
              <w:ind w:left="142"/>
              <w:jc w:val="center"/>
              <w:rPr>
                <w:sz w:val="22"/>
                <w:szCs w:val="22"/>
              </w:rPr>
            </w:pPr>
            <w:r w:rsidRPr="00027887">
              <w:rPr>
                <w:sz w:val="22"/>
                <w:szCs w:val="22"/>
              </w:rPr>
              <w:t>3</w:t>
            </w:r>
          </w:p>
        </w:tc>
        <w:tc>
          <w:tcPr>
            <w:tcW w:w="391" w:type="pct"/>
            <w:shd w:val="clear" w:color="000000" w:fill="FFFFFF"/>
            <w:vAlign w:val="center"/>
            <w:hideMark/>
          </w:tcPr>
          <w:p w14:paraId="70A13772" w14:textId="77777777" w:rsidR="00682A1F" w:rsidRPr="00027887" w:rsidRDefault="00682A1F" w:rsidP="00320FC3">
            <w:pPr>
              <w:ind w:left="142"/>
              <w:jc w:val="center"/>
              <w:rPr>
                <w:sz w:val="22"/>
                <w:szCs w:val="22"/>
              </w:rPr>
            </w:pPr>
            <w:r w:rsidRPr="00027887">
              <w:rPr>
                <w:sz w:val="22"/>
                <w:szCs w:val="22"/>
              </w:rPr>
              <w:t>6,5</w:t>
            </w:r>
          </w:p>
        </w:tc>
      </w:tr>
      <w:tr w:rsidR="00A34EF7" w:rsidRPr="00E634DB" w14:paraId="76B8D30B" w14:textId="77777777" w:rsidTr="00A34EF7">
        <w:trPr>
          <w:trHeight w:val="95"/>
        </w:trPr>
        <w:tc>
          <w:tcPr>
            <w:tcW w:w="1012" w:type="pct"/>
            <w:shd w:val="clear" w:color="000000" w:fill="FFFFFF"/>
            <w:vAlign w:val="center"/>
          </w:tcPr>
          <w:p w14:paraId="66237464" w14:textId="77777777" w:rsidR="00682A1F" w:rsidRPr="00E634DB" w:rsidRDefault="00682A1F" w:rsidP="00320FC3">
            <w:pPr>
              <w:ind w:left="142"/>
              <w:rPr>
                <w:b/>
                <w:sz w:val="22"/>
                <w:szCs w:val="22"/>
              </w:rPr>
            </w:pPr>
            <w:r w:rsidRPr="00E634DB">
              <w:rPr>
                <w:b/>
                <w:sz w:val="22"/>
                <w:szCs w:val="22"/>
              </w:rPr>
              <w:t>3903.19.00.00.19</w:t>
            </w:r>
          </w:p>
        </w:tc>
        <w:tc>
          <w:tcPr>
            <w:tcW w:w="827" w:type="pct"/>
            <w:shd w:val="clear" w:color="000000" w:fill="FFFFFF"/>
            <w:vAlign w:val="center"/>
          </w:tcPr>
          <w:p w14:paraId="7934FE5C" w14:textId="77777777" w:rsidR="00682A1F" w:rsidRPr="00027887" w:rsidRDefault="00682A1F" w:rsidP="00320FC3">
            <w:pPr>
              <w:ind w:left="142"/>
              <w:jc w:val="center"/>
              <w:rPr>
                <w:sz w:val="22"/>
                <w:szCs w:val="22"/>
              </w:rPr>
            </w:pPr>
            <w:r w:rsidRPr="00027887">
              <w:rPr>
                <w:sz w:val="22"/>
                <w:szCs w:val="22"/>
              </w:rPr>
              <w:t>Diğerleri</w:t>
            </w:r>
          </w:p>
        </w:tc>
        <w:tc>
          <w:tcPr>
            <w:tcW w:w="456" w:type="pct"/>
            <w:shd w:val="clear" w:color="000000" w:fill="FFFFFF"/>
            <w:vAlign w:val="center"/>
          </w:tcPr>
          <w:p w14:paraId="010F0E0E" w14:textId="77777777" w:rsidR="00682A1F" w:rsidRPr="00027887" w:rsidRDefault="00682A1F" w:rsidP="00320FC3">
            <w:pPr>
              <w:ind w:left="142"/>
              <w:jc w:val="center"/>
              <w:rPr>
                <w:sz w:val="22"/>
                <w:szCs w:val="22"/>
              </w:rPr>
            </w:pPr>
            <w:r w:rsidRPr="00027887">
              <w:rPr>
                <w:sz w:val="22"/>
                <w:szCs w:val="22"/>
              </w:rPr>
              <w:t>20</w:t>
            </w:r>
          </w:p>
        </w:tc>
        <w:tc>
          <w:tcPr>
            <w:tcW w:w="326" w:type="pct"/>
            <w:shd w:val="clear" w:color="000000" w:fill="FFFFFF"/>
            <w:vAlign w:val="center"/>
          </w:tcPr>
          <w:p w14:paraId="399AE1AA" w14:textId="77777777" w:rsidR="00682A1F" w:rsidRPr="00027887" w:rsidRDefault="00682A1F" w:rsidP="00320FC3">
            <w:pPr>
              <w:ind w:left="142"/>
              <w:jc w:val="center"/>
              <w:rPr>
                <w:sz w:val="22"/>
                <w:szCs w:val="22"/>
              </w:rPr>
            </w:pPr>
            <w:r w:rsidRPr="00027887">
              <w:rPr>
                <w:sz w:val="22"/>
                <w:szCs w:val="22"/>
              </w:rPr>
              <w:t>0</w:t>
            </w:r>
          </w:p>
        </w:tc>
        <w:tc>
          <w:tcPr>
            <w:tcW w:w="326" w:type="pct"/>
            <w:shd w:val="clear" w:color="000000" w:fill="FFFFFF"/>
            <w:vAlign w:val="center"/>
          </w:tcPr>
          <w:p w14:paraId="05D0018B" w14:textId="77777777" w:rsidR="00682A1F" w:rsidRPr="00027887" w:rsidRDefault="00682A1F" w:rsidP="00320FC3">
            <w:pPr>
              <w:ind w:left="142"/>
              <w:jc w:val="center"/>
              <w:rPr>
                <w:sz w:val="22"/>
                <w:szCs w:val="22"/>
              </w:rPr>
            </w:pPr>
            <w:r w:rsidRPr="00027887">
              <w:rPr>
                <w:sz w:val="22"/>
                <w:szCs w:val="22"/>
              </w:rPr>
              <w:t>0,9</w:t>
            </w:r>
          </w:p>
        </w:tc>
        <w:tc>
          <w:tcPr>
            <w:tcW w:w="335" w:type="pct"/>
            <w:shd w:val="clear" w:color="000000" w:fill="FFFFFF"/>
            <w:vAlign w:val="center"/>
          </w:tcPr>
          <w:p w14:paraId="17D7D4B7" w14:textId="77777777" w:rsidR="00682A1F" w:rsidRPr="00027887" w:rsidRDefault="00682A1F" w:rsidP="00320FC3">
            <w:pPr>
              <w:ind w:left="142"/>
              <w:jc w:val="center"/>
              <w:rPr>
                <w:sz w:val="22"/>
                <w:szCs w:val="22"/>
              </w:rPr>
            </w:pPr>
            <w:r w:rsidRPr="00027887">
              <w:rPr>
                <w:sz w:val="22"/>
                <w:szCs w:val="22"/>
              </w:rPr>
              <w:t>0</w:t>
            </w:r>
          </w:p>
        </w:tc>
        <w:tc>
          <w:tcPr>
            <w:tcW w:w="391" w:type="pct"/>
            <w:shd w:val="clear" w:color="000000" w:fill="FFFFFF"/>
            <w:vAlign w:val="center"/>
          </w:tcPr>
          <w:p w14:paraId="4E083231" w14:textId="77777777" w:rsidR="00682A1F" w:rsidRPr="00027887" w:rsidRDefault="00682A1F" w:rsidP="00320FC3">
            <w:pPr>
              <w:ind w:left="142"/>
              <w:jc w:val="center"/>
              <w:rPr>
                <w:sz w:val="22"/>
                <w:szCs w:val="22"/>
              </w:rPr>
            </w:pPr>
            <w:r w:rsidRPr="00027887">
              <w:rPr>
                <w:sz w:val="22"/>
                <w:szCs w:val="22"/>
              </w:rPr>
              <w:t>6,5</w:t>
            </w:r>
          </w:p>
        </w:tc>
        <w:tc>
          <w:tcPr>
            <w:tcW w:w="312" w:type="pct"/>
            <w:shd w:val="clear" w:color="000000" w:fill="FFFFFF"/>
            <w:vAlign w:val="center"/>
          </w:tcPr>
          <w:p w14:paraId="2B7A671B" w14:textId="77777777" w:rsidR="00682A1F" w:rsidRPr="00027887" w:rsidRDefault="00682A1F" w:rsidP="00320FC3">
            <w:pPr>
              <w:ind w:left="142"/>
              <w:jc w:val="center"/>
              <w:rPr>
                <w:sz w:val="22"/>
                <w:szCs w:val="22"/>
              </w:rPr>
            </w:pPr>
            <w:r w:rsidRPr="00027887">
              <w:rPr>
                <w:sz w:val="22"/>
                <w:szCs w:val="22"/>
              </w:rPr>
              <w:t>0</w:t>
            </w:r>
          </w:p>
        </w:tc>
        <w:tc>
          <w:tcPr>
            <w:tcW w:w="314" w:type="pct"/>
            <w:shd w:val="clear" w:color="000000" w:fill="FFFFFF"/>
            <w:vAlign w:val="center"/>
          </w:tcPr>
          <w:p w14:paraId="11D24077" w14:textId="77777777" w:rsidR="00682A1F" w:rsidRPr="00027887" w:rsidRDefault="00682A1F" w:rsidP="00320FC3">
            <w:pPr>
              <w:ind w:left="142"/>
              <w:jc w:val="center"/>
              <w:rPr>
                <w:sz w:val="22"/>
                <w:szCs w:val="22"/>
              </w:rPr>
            </w:pPr>
            <w:r w:rsidRPr="00027887">
              <w:rPr>
                <w:sz w:val="22"/>
                <w:szCs w:val="22"/>
              </w:rPr>
              <w:t>0</w:t>
            </w:r>
          </w:p>
        </w:tc>
        <w:tc>
          <w:tcPr>
            <w:tcW w:w="311" w:type="pct"/>
            <w:shd w:val="clear" w:color="000000" w:fill="FFFFFF"/>
            <w:vAlign w:val="center"/>
          </w:tcPr>
          <w:p w14:paraId="49FFDDE9" w14:textId="77777777" w:rsidR="00682A1F" w:rsidRPr="00027887" w:rsidRDefault="00682A1F" w:rsidP="00320FC3">
            <w:pPr>
              <w:ind w:left="142"/>
              <w:jc w:val="center"/>
              <w:rPr>
                <w:sz w:val="22"/>
                <w:szCs w:val="22"/>
              </w:rPr>
            </w:pPr>
            <w:r w:rsidRPr="00027887">
              <w:rPr>
                <w:sz w:val="22"/>
                <w:szCs w:val="22"/>
              </w:rPr>
              <w:t>3</w:t>
            </w:r>
          </w:p>
        </w:tc>
        <w:tc>
          <w:tcPr>
            <w:tcW w:w="391" w:type="pct"/>
            <w:shd w:val="clear" w:color="000000" w:fill="FFFFFF"/>
            <w:vAlign w:val="center"/>
          </w:tcPr>
          <w:p w14:paraId="77F114D3" w14:textId="77777777" w:rsidR="00682A1F" w:rsidRPr="00027887" w:rsidRDefault="00682A1F" w:rsidP="00320FC3">
            <w:pPr>
              <w:ind w:left="142"/>
              <w:jc w:val="center"/>
              <w:rPr>
                <w:sz w:val="22"/>
                <w:szCs w:val="22"/>
              </w:rPr>
            </w:pPr>
            <w:r w:rsidRPr="00027887">
              <w:rPr>
                <w:sz w:val="22"/>
                <w:szCs w:val="22"/>
              </w:rPr>
              <w:t>6,5</w:t>
            </w:r>
          </w:p>
        </w:tc>
      </w:tr>
      <w:tr w:rsidR="00A34EF7" w:rsidRPr="00E634DB" w14:paraId="6EB0F0E6" w14:textId="77777777" w:rsidTr="00A34EF7">
        <w:trPr>
          <w:trHeight w:val="95"/>
        </w:trPr>
        <w:tc>
          <w:tcPr>
            <w:tcW w:w="1012" w:type="pct"/>
            <w:shd w:val="clear" w:color="000000" w:fill="FFFFFF"/>
            <w:vAlign w:val="center"/>
          </w:tcPr>
          <w:p w14:paraId="2B853885" w14:textId="77777777" w:rsidR="00682A1F" w:rsidRPr="00E634DB" w:rsidRDefault="00682A1F" w:rsidP="00320FC3">
            <w:pPr>
              <w:ind w:left="142"/>
              <w:rPr>
                <w:b/>
                <w:sz w:val="22"/>
                <w:szCs w:val="22"/>
              </w:rPr>
            </w:pPr>
            <w:r w:rsidRPr="00E634DB">
              <w:rPr>
                <w:b/>
                <w:sz w:val="22"/>
                <w:szCs w:val="22"/>
              </w:rPr>
              <w:t>3903.90.90.00.00</w:t>
            </w:r>
          </w:p>
        </w:tc>
        <w:tc>
          <w:tcPr>
            <w:tcW w:w="827" w:type="pct"/>
            <w:shd w:val="clear" w:color="000000" w:fill="FFFFFF"/>
            <w:vAlign w:val="center"/>
          </w:tcPr>
          <w:p w14:paraId="30D612F8" w14:textId="77777777" w:rsidR="00682A1F" w:rsidRPr="00027887" w:rsidRDefault="00682A1F" w:rsidP="00320FC3">
            <w:pPr>
              <w:ind w:left="142"/>
              <w:jc w:val="center"/>
              <w:rPr>
                <w:sz w:val="22"/>
                <w:szCs w:val="22"/>
              </w:rPr>
            </w:pPr>
            <w:r w:rsidRPr="00027887">
              <w:rPr>
                <w:sz w:val="22"/>
                <w:szCs w:val="22"/>
              </w:rPr>
              <w:t>Diğerleri</w:t>
            </w:r>
          </w:p>
        </w:tc>
        <w:tc>
          <w:tcPr>
            <w:tcW w:w="456" w:type="pct"/>
            <w:shd w:val="clear" w:color="000000" w:fill="FFFFFF"/>
            <w:vAlign w:val="center"/>
          </w:tcPr>
          <w:p w14:paraId="1FA286F7" w14:textId="77777777" w:rsidR="00682A1F" w:rsidRPr="00027887" w:rsidRDefault="00682A1F" w:rsidP="00320FC3">
            <w:pPr>
              <w:ind w:left="142"/>
              <w:jc w:val="center"/>
              <w:rPr>
                <w:sz w:val="22"/>
                <w:szCs w:val="22"/>
              </w:rPr>
            </w:pPr>
            <w:r w:rsidRPr="00027887">
              <w:rPr>
                <w:sz w:val="22"/>
                <w:szCs w:val="22"/>
              </w:rPr>
              <w:t>20</w:t>
            </w:r>
          </w:p>
        </w:tc>
        <w:tc>
          <w:tcPr>
            <w:tcW w:w="326" w:type="pct"/>
            <w:shd w:val="clear" w:color="000000" w:fill="FFFFFF"/>
            <w:vAlign w:val="center"/>
          </w:tcPr>
          <w:p w14:paraId="39208786" w14:textId="77777777" w:rsidR="00682A1F" w:rsidRPr="00027887" w:rsidRDefault="00682A1F" w:rsidP="00320FC3">
            <w:pPr>
              <w:ind w:left="142"/>
              <w:jc w:val="center"/>
              <w:rPr>
                <w:sz w:val="22"/>
                <w:szCs w:val="22"/>
              </w:rPr>
            </w:pPr>
            <w:r w:rsidRPr="00027887">
              <w:rPr>
                <w:sz w:val="22"/>
                <w:szCs w:val="22"/>
              </w:rPr>
              <w:t>0</w:t>
            </w:r>
          </w:p>
        </w:tc>
        <w:tc>
          <w:tcPr>
            <w:tcW w:w="326" w:type="pct"/>
            <w:shd w:val="clear" w:color="000000" w:fill="FFFFFF"/>
            <w:vAlign w:val="center"/>
          </w:tcPr>
          <w:p w14:paraId="2FFBF8B2" w14:textId="77777777" w:rsidR="00682A1F" w:rsidRPr="00027887" w:rsidRDefault="00682A1F" w:rsidP="00320FC3">
            <w:pPr>
              <w:ind w:left="142"/>
              <w:jc w:val="center"/>
              <w:rPr>
                <w:sz w:val="22"/>
                <w:szCs w:val="22"/>
              </w:rPr>
            </w:pPr>
            <w:r w:rsidRPr="00027887">
              <w:rPr>
                <w:sz w:val="22"/>
                <w:szCs w:val="22"/>
              </w:rPr>
              <w:t>0</w:t>
            </w:r>
          </w:p>
        </w:tc>
        <w:tc>
          <w:tcPr>
            <w:tcW w:w="335" w:type="pct"/>
            <w:shd w:val="clear" w:color="000000" w:fill="FFFFFF"/>
            <w:vAlign w:val="center"/>
          </w:tcPr>
          <w:p w14:paraId="70809668" w14:textId="77777777" w:rsidR="00682A1F" w:rsidRPr="00027887" w:rsidRDefault="00682A1F" w:rsidP="00320FC3">
            <w:pPr>
              <w:ind w:left="142"/>
              <w:jc w:val="center"/>
              <w:rPr>
                <w:sz w:val="22"/>
                <w:szCs w:val="22"/>
              </w:rPr>
            </w:pPr>
            <w:r w:rsidRPr="00027887">
              <w:rPr>
                <w:sz w:val="22"/>
                <w:szCs w:val="22"/>
              </w:rPr>
              <w:t>0</w:t>
            </w:r>
          </w:p>
        </w:tc>
        <w:tc>
          <w:tcPr>
            <w:tcW w:w="391" w:type="pct"/>
            <w:shd w:val="clear" w:color="000000" w:fill="FFFFFF"/>
            <w:vAlign w:val="center"/>
          </w:tcPr>
          <w:p w14:paraId="10171A81" w14:textId="77777777" w:rsidR="00682A1F" w:rsidRPr="00027887" w:rsidRDefault="00682A1F" w:rsidP="00320FC3">
            <w:pPr>
              <w:ind w:left="142"/>
              <w:jc w:val="center"/>
              <w:rPr>
                <w:sz w:val="22"/>
                <w:szCs w:val="22"/>
              </w:rPr>
            </w:pPr>
            <w:r w:rsidRPr="00027887">
              <w:rPr>
                <w:sz w:val="22"/>
                <w:szCs w:val="22"/>
              </w:rPr>
              <w:t>6,5</w:t>
            </w:r>
          </w:p>
        </w:tc>
        <w:tc>
          <w:tcPr>
            <w:tcW w:w="312" w:type="pct"/>
            <w:shd w:val="clear" w:color="000000" w:fill="FFFFFF"/>
            <w:vAlign w:val="center"/>
          </w:tcPr>
          <w:p w14:paraId="6160911E" w14:textId="77777777" w:rsidR="00682A1F" w:rsidRPr="00027887" w:rsidRDefault="00682A1F" w:rsidP="00320FC3">
            <w:pPr>
              <w:ind w:left="142"/>
              <w:jc w:val="center"/>
              <w:rPr>
                <w:sz w:val="22"/>
                <w:szCs w:val="22"/>
              </w:rPr>
            </w:pPr>
            <w:r w:rsidRPr="00027887">
              <w:rPr>
                <w:sz w:val="22"/>
                <w:szCs w:val="22"/>
              </w:rPr>
              <w:t>0</w:t>
            </w:r>
          </w:p>
        </w:tc>
        <w:tc>
          <w:tcPr>
            <w:tcW w:w="314" w:type="pct"/>
            <w:shd w:val="clear" w:color="000000" w:fill="FFFFFF"/>
            <w:vAlign w:val="center"/>
          </w:tcPr>
          <w:p w14:paraId="50AC05F6" w14:textId="77777777" w:rsidR="00682A1F" w:rsidRPr="00027887" w:rsidRDefault="00682A1F" w:rsidP="00320FC3">
            <w:pPr>
              <w:ind w:left="142"/>
              <w:jc w:val="center"/>
              <w:rPr>
                <w:sz w:val="22"/>
                <w:szCs w:val="22"/>
              </w:rPr>
            </w:pPr>
            <w:r w:rsidRPr="00027887">
              <w:rPr>
                <w:sz w:val="22"/>
                <w:szCs w:val="22"/>
              </w:rPr>
              <w:t>0</w:t>
            </w:r>
          </w:p>
        </w:tc>
        <w:tc>
          <w:tcPr>
            <w:tcW w:w="311" w:type="pct"/>
            <w:shd w:val="clear" w:color="000000" w:fill="FFFFFF"/>
            <w:vAlign w:val="center"/>
          </w:tcPr>
          <w:p w14:paraId="726D94F1" w14:textId="77777777" w:rsidR="00682A1F" w:rsidRPr="00027887" w:rsidRDefault="00682A1F" w:rsidP="00320FC3">
            <w:pPr>
              <w:ind w:left="142"/>
              <w:jc w:val="center"/>
              <w:rPr>
                <w:sz w:val="22"/>
                <w:szCs w:val="22"/>
              </w:rPr>
            </w:pPr>
            <w:r w:rsidRPr="00027887">
              <w:rPr>
                <w:sz w:val="22"/>
                <w:szCs w:val="22"/>
              </w:rPr>
              <w:t>3</w:t>
            </w:r>
          </w:p>
        </w:tc>
        <w:tc>
          <w:tcPr>
            <w:tcW w:w="391" w:type="pct"/>
            <w:shd w:val="clear" w:color="000000" w:fill="FFFFFF"/>
            <w:vAlign w:val="center"/>
          </w:tcPr>
          <w:p w14:paraId="70F7D4F0" w14:textId="77777777" w:rsidR="00682A1F" w:rsidRPr="00027887" w:rsidRDefault="00682A1F" w:rsidP="00320FC3">
            <w:pPr>
              <w:ind w:left="142"/>
              <w:jc w:val="center"/>
              <w:rPr>
                <w:sz w:val="22"/>
                <w:szCs w:val="22"/>
              </w:rPr>
            </w:pPr>
            <w:r w:rsidRPr="00027887">
              <w:rPr>
                <w:sz w:val="22"/>
                <w:szCs w:val="22"/>
              </w:rPr>
              <w:t>6,5</w:t>
            </w:r>
          </w:p>
        </w:tc>
      </w:tr>
    </w:tbl>
    <w:p w14:paraId="4C892D32" w14:textId="036504F2" w:rsidR="00682A1F" w:rsidRPr="00AF5F61" w:rsidRDefault="00682A1F" w:rsidP="00682A1F">
      <w:pPr>
        <w:spacing w:before="120" w:after="120"/>
        <w:jc w:val="both"/>
        <w:rPr>
          <w:color w:val="000000"/>
          <w:sz w:val="18"/>
          <w:szCs w:val="24"/>
        </w:rPr>
      </w:pPr>
      <w:r w:rsidRPr="00AF5F61">
        <w:rPr>
          <w:b/>
          <w:color w:val="000000"/>
          <w:sz w:val="18"/>
          <w:szCs w:val="24"/>
        </w:rPr>
        <w:t>Kaynak</w:t>
      </w:r>
      <w:r w:rsidRPr="00AF5F61">
        <w:rPr>
          <w:color w:val="000000"/>
          <w:sz w:val="18"/>
          <w:szCs w:val="24"/>
        </w:rPr>
        <w:t>: İthalat Rejimi</w:t>
      </w:r>
      <w:r>
        <w:rPr>
          <w:color w:val="000000"/>
          <w:sz w:val="18"/>
          <w:szCs w:val="24"/>
        </w:rPr>
        <w:t xml:space="preserve"> Kararı,</w:t>
      </w:r>
      <w:r w:rsidRPr="00AF5F61">
        <w:rPr>
          <w:color w:val="000000"/>
          <w:sz w:val="18"/>
          <w:szCs w:val="24"/>
        </w:rPr>
        <w:t xml:space="preserve"> 2025</w:t>
      </w:r>
    </w:p>
    <w:p w14:paraId="4DA92EFD" w14:textId="0178ED38" w:rsidR="00682A1F" w:rsidRPr="00AF5F61" w:rsidRDefault="00C26C4B" w:rsidP="00682A1F">
      <w:pPr>
        <w:jc w:val="both"/>
        <w:rPr>
          <w:color w:val="000000"/>
          <w:sz w:val="14"/>
          <w:szCs w:val="24"/>
        </w:rPr>
      </w:pPr>
      <w:r w:rsidRPr="00C26C4B">
        <w:rPr>
          <w:color w:val="000000"/>
          <w:sz w:val="14"/>
          <w:szCs w:val="24"/>
        </w:rPr>
        <w:t>*</w:t>
      </w:r>
      <w:r w:rsidR="00682A1F" w:rsidRPr="00C26C4B">
        <w:rPr>
          <w:color w:val="000000"/>
          <w:sz w:val="14"/>
          <w:szCs w:val="24"/>
        </w:rPr>
        <w:t>1: AB</w:t>
      </w:r>
      <w:r w:rsidR="00682A1F" w:rsidRPr="00AF5F61">
        <w:rPr>
          <w:color w:val="000000"/>
          <w:sz w:val="14"/>
          <w:szCs w:val="24"/>
        </w:rPr>
        <w:t xml:space="preserve"> Üyesi Ülkeler, EFTA Üyesi Ülkeler, Serbest Ticaret Anlaşması Ülkeleri: Arnavutluk, Büyük Britanya ve Kuzey İrlanda Birleşik Krallığı, Bosna-Hersek, Fas, Faroe Adaları, Filistin, Gürcistan, Güney Kore, İsrail, Karadağ, Kosova, Kuzey Makedonya Cumhuriyeti, Malezya, Mısır Arap Cumhuriyeti, </w:t>
      </w:r>
      <w:proofErr w:type="spellStart"/>
      <w:r w:rsidR="00682A1F" w:rsidRPr="00AF5F61">
        <w:rPr>
          <w:color w:val="000000"/>
          <w:sz w:val="14"/>
          <w:szCs w:val="24"/>
        </w:rPr>
        <w:t>Morityus</w:t>
      </w:r>
      <w:proofErr w:type="spellEnd"/>
      <w:r w:rsidR="00682A1F" w:rsidRPr="00AF5F61">
        <w:rPr>
          <w:color w:val="000000"/>
          <w:sz w:val="14"/>
          <w:szCs w:val="24"/>
        </w:rPr>
        <w:t xml:space="preserve">, </w:t>
      </w:r>
      <w:r w:rsidR="00682A1F" w:rsidRPr="00AF5F61">
        <w:rPr>
          <w:color w:val="000000"/>
          <w:sz w:val="14"/>
          <w:szCs w:val="24"/>
        </w:rPr>
        <w:lastRenderedPageBreak/>
        <w:t xml:space="preserve">Moldova, Sırbistan, Singapur Cumhuriyeti, Şili, Tunus. 2: </w:t>
      </w:r>
      <w:proofErr w:type="spellStart"/>
      <w:r w:rsidR="00682A1F" w:rsidRPr="00AF5F61">
        <w:rPr>
          <w:color w:val="000000"/>
          <w:sz w:val="14"/>
          <w:szCs w:val="24"/>
        </w:rPr>
        <w:t>Bolivarcı</w:t>
      </w:r>
      <w:proofErr w:type="spellEnd"/>
      <w:r w:rsidR="00682A1F" w:rsidRPr="00AF5F61">
        <w:rPr>
          <w:color w:val="000000"/>
          <w:sz w:val="14"/>
          <w:szCs w:val="24"/>
        </w:rPr>
        <w:t xml:space="preserve"> Venezuela Cumhuriyeti. 3: Birleşik Arap Emirlikleri. 4: Katar. 5: En Az Gelişmiş Ülkeler. 6: Özel Teşvik Düzenlemelerinden Yararlanacak Ülkeler. 7: Gelişme Yolundaki Ülkeler. 8: Diğer Ülkeler.</w:t>
      </w:r>
    </w:p>
    <w:p w14:paraId="46FE44D6" w14:textId="28FDAC4D" w:rsidR="00463DB9" w:rsidRPr="00682A1F" w:rsidRDefault="00463DB9" w:rsidP="002B3747">
      <w:pPr>
        <w:pStyle w:val="Default"/>
        <w:spacing w:before="120" w:after="120"/>
        <w:jc w:val="both"/>
        <w:rPr>
          <w:color w:val="auto"/>
        </w:rPr>
      </w:pPr>
      <w:r w:rsidRPr="00682A1F">
        <w:rPr>
          <w:color w:val="auto"/>
        </w:rPr>
        <w:t>(</w:t>
      </w:r>
      <w:r w:rsidR="00682A1F" w:rsidRPr="00682A1F">
        <w:rPr>
          <w:color w:val="auto"/>
        </w:rPr>
        <w:t>2</w:t>
      </w:r>
      <w:r w:rsidRPr="00682A1F">
        <w:rPr>
          <w:color w:val="auto"/>
        </w:rPr>
        <w:t>) Soruşturma konusu ürün</w:t>
      </w:r>
      <w:r w:rsidR="002B3747">
        <w:rPr>
          <w:color w:val="auto"/>
        </w:rPr>
        <w:t>lerin</w:t>
      </w:r>
      <w:r w:rsidRPr="00682A1F">
        <w:rPr>
          <w:color w:val="auto"/>
        </w:rPr>
        <w:t xml:space="preserve"> </w:t>
      </w:r>
      <w:r w:rsidR="00682A1F" w:rsidRPr="00682A1F">
        <w:rPr>
          <w:color w:val="auto"/>
        </w:rPr>
        <w:t xml:space="preserve">3903.19.00.00.13 ve 3903.19.00.00.19 </w:t>
      </w:r>
      <w:proofErr w:type="spellStart"/>
      <w:r w:rsidR="00682A1F" w:rsidRPr="00682A1F">
        <w:rPr>
          <w:color w:val="auto"/>
        </w:rPr>
        <w:t>GTİP’i</w:t>
      </w:r>
      <w:proofErr w:type="spellEnd"/>
      <w:r w:rsidR="00682A1F" w:rsidRPr="00682A1F">
        <w:rPr>
          <w:color w:val="auto"/>
        </w:rPr>
        <w:t xml:space="preserve"> altında yer alanlarının serbest dolaşıma girişinde </w:t>
      </w:r>
      <w:proofErr w:type="gramStart"/>
      <w:r w:rsidR="007D18BC">
        <w:rPr>
          <w:color w:val="auto"/>
        </w:rPr>
        <w:t>28</w:t>
      </w:r>
      <w:r w:rsidR="00682A1F" w:rsidRPr="00AF5F61">
        <w:rPr>
          <w:color w:val="auto"/>
        </w:rPr>
        <w:t>/</w:t>
      </w:r>
      <w:r w:rsidR="007D18BC">
        <w:rPr>
          <w:color w:val="auto"/>
        </w:rPr>
        <w:t>5</w:t>
      </w:r>
      <w:r w:rsidR="00682A1F" w:rsidRPr="00AF5F61">
        <w:rPr>
          <w:color w:val="auto"/>
        </w:rPr>
        <w:t>/2017</w:t>
      </w:r>
      <w:proofErr w:type="gramEnd"/>
      <w:r w:rsidR="00682A1F" w:rsidRPr="00AF5F61">
        <w:rPr>
          <w:color w:val="auto"/>
        </w:rPr>
        <w:t xml:space="preserve"> tarihli ve 30</w:t>
      </w:r>
      <w:r w:rsidR="007D18BC">
        <w:rPr>
          <w:color w:val="auto"/>
        </w:rPr>
        <w:t>079</w:t>
      </w:r>
      <w:r w:rsidR="00682A1F" w:rsidRPr="00AF5F61">
        <w:rPr>
          <w:color w:val="auto"/>
        </w:rPr>
        <w:t xml:space="preserve"> sayılı Resmî </w:t>
      </w:r>
      <w:proofErr w:type="spellStart"/>
      <w:r w:rsidR="00682A1F" w:rsidRPr="00AF5F61">
        <w:rPr>
          <w:color w:val="auto"/>
        </w:rPr>
        <w:t>Gazete’de</w:t>
      </w:r>
      <w:proofErr w:type="spellEnd"/>
      <w:r w:rsidR="00682A1F" w:rsidRPr="00AF5F61">
        <w:rPr>
          <w:color w:val="auto"/>
        </w:rPr>
        <w:t xml:space="preserve"> yayımlana</w:t>
      </w:r>
      <w:r w:rsidR="007D18BC">
        <w:rPr>
          <w:color w:val="auto"/>
        </w:rPr>
        <w:t>n</w:t>
      </w:r>
      <w:r w:rsidR="00682A1F" w:rsidRPr="00AF5F61">
        <w:rPr>
          <w:color w:val="auto"/>
        </w:rPr>
        <w:t xml:space="preserve"> İthalatta Gözetim Uygulanmasına İlişkin Tebliğ (Tebliğ No: 2017/8) </w:t>
      </w:r>
      <w:r w:rsidR="001A5B48">
        <w:rPr>
          <w:color w:val="auto"/>
        </w:rPr>
        <w:t xml:space="preserve">ile </w:t>
      </w:r>
      <w:r w:rsidR="00682A1F" w:rsidRPr="00AF5F61">
        <w:rPr>
          <w:color w:val="auto"/>
        </w:rPr>
        <w:t>1.425 ABD doları/ton altındaki ithalatta tüm ülkelere yönelik olarak ‘Gözetim Belgesi’ aranmaktadır.</w:t>
      </w:r>
    </w:p>
    <w:p w14:paraId="53F9DC3C" w14:textId="519E41D3" w:rsidR="00CF1EAF" w:rsidRPr="005F67E3" w:rsidRDefault="00F12531" w:rsidP="00D93A2D">
      <w:pPr>
        <w:pStyle w:val="Balk2"/>
        <w:numPr>
          <w:ilvl w:val="0"/>
          <w:numId w:val="1"/>
        </w:numPr>
        <w:spacing w:after="120"/>
        <w:rPr>
          <w:szCs w:val="24"/>
        </w:rPr>
      </w:pPr>
      <w:bookmarkStart w:id="17" w:name="_Toc172809778"/>
      <w:r w:rsidRPr="005F67E3">
        <w:rPr>
          <w:szCs w:val="24"/>
        </w:rPr>
        <w:t>DAMPİNGE İLİŞKİN BELİRLEMELER</w:t>
      </w:r>
      <w:bookmarkEnd w:id="17"/>
    </w:p>
    <w:p w14:paraId="3BF9A5FB" w14:textId="7D0B2FE8" w:rsidR="00CF1EAF" w:rsidRPr="005F67E3" w:rsidRDefault="00CF1EAF" w:rsidP="00812EAD">
      <w:pPr>
        <w:pStyle w:val="Balk2"/>
        <w:spacing w:after="120"/>
        <w:rPr>
          <w:szCs w:val="24"/>
        </w:rPr>
      </w:pPr>
      <w:bookmarkStart w:id="18" w:name="_Toc320275458"/>
      <w:bookmarkStart w:id="19" w:name="_Toc172809779"/>
      <w:r w:rsidRPr="005F67E3">
        <w:rPr>
          <w:szCs w:val="24"/>
        </w:rPr>
        <w:t>3.1</w:t>
      </w:r>
      <w:r w:rsidR="00A34EF7">
        <w:rPr>
          <w:szCs w:val="24"/>
        </w:rPr>
        <w:t>.</w:t>
      </w:r>
      <w:r w:rsidRPr="005F67E3">
        <w:rPr>
          <w:szCs w:val="24"/>
        </w:rPr>
        <w:t xml:space="preserve"> </w:t>
      </w:r>
      <w:bookmarkEnd w:id="18"/>
      <w:r w:rsidR="005855B8" w:rsidRPr="005F67E3">
        <w:rPr>
          <w:szCs w:val="24"/>
        </w:rPr>
        <w:t xml:space="preserve">Genel </w:t>
      </w:r>
      <w:r w:rsidR="005B1E53" w:rsidRPr="005F67E3">
        <w:rPr>
          <w:szCs w:val="24"/>
        </w:rPr>
        <w:t>a</w:t>
      </w:r>
      <w:r w:rsidR="005855B8" w:rsidRPr="005F67E3">
        <w:rPr>
          <w:szCs w:val="24"/>
        </w:rPr>
        <w:t>çıklamalar</w:t>
      </w:r>
      <w:bookmarkEnd w:id="19"/>
    </w:p>
    <w:p w14:paraId="277E3D8F" w14:textId="77777777" w:rsidR="00682A1F" w:rsidRPr="00AF5F61" w:rsidRDefault="00682A1F" w:rsidP="002B3747">
      <w:pPr>
        <w:pStyle w:val="Default"/>
        <w:spacing w:before="120" w:after="120"/>
        <w:jc w:val="both"/>
        <w:rPr>
          <w:color w:val="auto"/>
        </w:rPr>
      </w:pPr>
      <w:bookmarkStart w:id="20" w:name="_Toc199854077"/>
      <w:r w:rsidRPr="00AF5F61">
        <w:rPr>
          <w:color w:val="auto"/>
        </w:rPr>
        <w:t xml:space="preserve">(1) Soruşturma konusu ülkelerden ÇHC, Tayland ve Rusya’da yerleşik üretici/ihracatçı firmalardan soru formlarını süresi içinde yanıtlamak suretiyle iş birliğinde bulunan olmadığından Yönetmeliğin 26 </w:t>
      </w:r>
      <w:proofErr w:type="spellStart"/>
      <w:r w:rsidRPr="00AF5F61">
        <w:rPr>
          <w:color w:val="auto"/>
        </w:rPr>
        <w:t>ncı</w:t>
      </w:r>
      <w:proofErr w:type="spellEnd"/>
      <w:r w:rsidRPr="00AF5F61">
        <w:rPr>
          <w:color w:val="auto"/>
        </w:rPr>
        <w:t xml:space="preserve"> maddesi uyarınca anılan ülkeler menşeli ithalata dair </w:t>
      </w:r>
      <w:proofErr w:type="gramStart"/>
      <w:r w:rsidRPr="00AF5F61">
        <w:rPr>
          <w:color w:val="auto"/>
        </w:rPr>
        <w:t>damping</w:t>
      </w:r>
      <w:proofErr w:type="gramEnd"/>
      <w:r w:rsidRPr="00AF5F61">
        <w:rPr>
          <w:color w:val="auto"/>
        </w:rPr>
        <w:t xml:space="preserve"> belirlemeleri eldeki en iyi veriler kullanılarak yapılmıştır.</w:t>
      </w:r>
    </w:p>
    <w:p w14:paraId="310C4C99" w14:textId="77777777" w:rsidR="00682A1F" w:rsidRPr="00AF5F61" w:rsidRDefault="00682A1F" w:rsidP="002B3747">
      <w:pPr>
        <w:pStyle w:val="Default"/>
        <w:spacing w:before="120" w:after="120"/>
        <w:jc w:val="both"/>
        <w:rPr>
          <w:color w:val="auto"/>
        </w:rPr>
      </w:pPr>
      <w:r w:rsidRPr="00AF5F61">
        <w:rPr>
          <w:color w:val="auto"/>
        </w:rPr>
        <w:t xml:space="preserve">(2) Çin </w:t>
      </w:r>
      <w:proofErr w:type="spellStart"/>
      <w:r w:rsidRPr="00AF5F61">
        <w:rPr>
          <w:color w:val="auto"/>
        </w:rPr>
        <w:t>Tayvanı</w:t>
      </w:r>
      <w:proofErr w:type="spellEnd"/>
      <w:r w:rsidRPr="00AF5F61">
        <w:rPr>
          <w:color w:val="auto"/>
        </w:rPr>
        <w:t xml:space="preserve">, Hindistan ve Güney Kore için </w:t>
      </w:r>
      <w:proofErr w:type="gramStart"/>
      <w:r w:rsidRPr="00AF5F61">
        <w:rPr>
          <w:color w:val="auto"/>
        </w:rPr>
        <w:t>damping</w:t>
      </w:r>
      <w:proofErr w:type="gramEnd"/>
      <w:r w:rsidRPr="00AF5F61">
        <w:rPr>
          <w:color w:val="auto"/>
        </w:rPr>
        <w:t xml:space="preserve"> belirlemeleri ise anılan ülkelerde yerleşik üretici/ihracatçı firmalardan iş birliğine gelenlerin bahse konu soruşturma kapsamında sunduğu ve doğrulanmış verilerine dayanılarak yapılmıştır.</w:t>
      </w:r>
    </w:p>
    <w:p w14:paraId="3FE36585" w14:textId="77777777" w:rsidR="00682A1F" w:rsidRPr="00AF5F61" w:rsidRDefault="00682A1F" w:rsidP="002B3747">
      <w:pPr>
        <w:pStyle w:val="Default"/>
        <w:spacing w:before="120" w:after="120"/>
        <w:jc w:val="both"/>
        <w:rPr>
          <w:color w:val="auto"/>
        </w:rPr>
      </w:pPr>
      <w:r w:rsidRPr="00AF5F61">
        <w:rPr>
          <w:color w:val="auto"/>
        </w:rPr>
        <w:t xml:space="preserve">(3) Öte yandan, ÇHC, Hindistan, Tayland ve Rusya için soruşturma konusu ürünlerden yalnızca GPPS için </w:t>
      </w:r>
      <w:proofErr w:type="gramStart"/>
      <w:r w:rsidRPr="00AF5F61">
        <w:rPr>
          <w:color w:val="auto"/>
        </w:rPr>
        <w:t>damping</w:t>
      </w:r>
      <w:proofErr w:type="gramEnd"/>
      <w:r w:rsidRPr="00AF5F61">
        <w:rPr>
          <w:color w:val="auto"/>
        </w:rPr>
        <w:t xml:space="preserve"> marjı hesaplanırken, Çin </w:t>
      </w:r>
      <w:proofErr w:type="spellStart"/>
      <w:r w:rsidRPr="00AF5F61">
        <w:rPr>
          <w:color w:val="auto"/>
        </w:rPr>
        <w:t>Tayvanı</w:t>
      </w:r>
      <w:proofErr w:type="spellEnd"/>
      <w:r w:rsidRPr="00AF5F61">
        <w:rPr>
          <w:color w:val="auto"/>
        </w:rPr>
        <w:t xml:space="preserve"> ve Güney Kore için soruşturma konusu ürünler GPPS ve HIPS için ayrı ayrı damping marjı hesabı yapılmıştır.</w:t>
      </w:r>
    </w:p>
    <w:p w14:paraId="7D431522" w14:textId="77777777" w:rsidR="00682A1F" w:rsidRPr="00AF5F61" w:rsidRDefault="00682A1F" w:rsidP="00682A1F">
      <w:pPr>
        <w:pStyle w:val="Balk2"/>
        <w:spacing w:after="120"/>
        <w:rPr>
          <w:szCs w:val="24"/>
        </w:rPr>
      </w:pPr>
      <w:bookmarkStart w:id="21" w:name="_Toc211427123"/>
      <w:bookmarkStart w:id="22" w:name="_Toc172809784"/>
      <w:bookmarkEnd w:id="20"/>
      <w:r w:rsidRPr="00AF5F61">
        <w:rPr>
          <w:szCs w:val="24"/>
        </w:rPr>
        <w:t>3.2. ÇHC</w:t>
      </w:r>
      <w:bookmarkEnd w:id="21"/>
    </w:p>
    <w:p w14:paraId="118EA939" w14:textId="77777777" w:rsidR="00682A1F" w:rsidRPr="00AF5F61" w:rsidRDefault="00682A1F" w:rsidP="00682A1F">
      <w:pPr>
        <w:spacing w:before="120" w:after="120" w:line="276" w:lineRule="auto"/>
        <w:jc w:val="both"/>
        <w:rPr>
          <w:b/>
          <w:bCs/>
          <w:sz w:val="24"/>
          <w:szCs w:val="24"/>
          <w:lang w:eastAsia="tr-TR"/>
        </w:rPr>
      </w:pPr>
      <w:bookmarkStart w:id="23" w:name="_Toc188866753"/>
      <w:bookmarkStart w:id="24" w:name="_Toc199854078"/>
      <w:r w:rsidRPr="00AF5F61">
        <w:rPr>
          <w:b/>
          <w:bCs/>
          <w:sz w:val="24"/>
          <w:szCs w:val="24"/>
          <w:lang w:eastAsia="tr-TR"/>
        </w:rPr>
        <w:t>3.2.1. Normal değerin belirlenmesi</w:t>
      </w:r>
      <w:bookmarkEnd w:id="23"/>
      <w:bookmarkEnd w:id="24"/>
    </w:p>
    <w:p w14:paraId="28FEAA87" w14:textId="77777777" w:rsidR="00682A1F" w:rsidRPr="00AF5F61" w:rsidRDefault="00682A1F" w:rsidP="002B3747">
      <w:pPr>
        <w:pStyle w:val="Default"/>
        <w:spacing w:before="120" w:after="120"/>
        <w:jc w:val="both"/>
        <w:rPr>
          <w:color w:val="auto"/>
        </w:rPr>
      </w:pPr>
      <w:bookmarkStart w:id="25" w:name="_Toc188866754"/>
      <w:bookmarkStart w:id="26" w:name="_Toc199854079"/>
      <w:r w:rsidRPr="00AF5F61">
        <w:rPr>
          <w:color w:val="auto"/>
        </w:rPr>
        <w:t xml:space="preserve">(1) Yönetmeliğin 26 </w:t>
      </w:r>
      <w:proofErr w:type="spellStart"/>
      <w:r w:rsidRPr="00AF5F61">
        <w:rPr>
          <w:color w:val="auto"/>
        </w:rPr>
        <w:t>ncı</w:t>
      </w:r>
      <w:proofErr w:type="spellEnd"/>
      <w:r w:rsidRPr="00AF5F61">
        <w:rPr>
          <w:color w:val="auto"/>
        </w:rPr>
        <w:t xml:space="preserve"> maddesi uyarınca, normal değerin belirlenmesinde eldeki mevcut veriler kullanılmıştır. </w:t>
      </w:r>
      <w:proofErr w:type="spellStart"/>
      <w:r w:rsidRPr="00AF5F61">
        <w:rPr>
          <w:color w:val="auto"/>
        </w:rPr>
        <w:t>ÇHC’den</w:t>
      </w:r>
      <w:proofErr w:type="spellEnd"/>
      <w:r w:rsidRPr="00AF5F61">
        <w:rPr>
          <w:color w:val="auto"/>
        </w:rPr>
        <w:t xml:space="preserve"> iş birliğine gelmiş olarak kabul edilen herhangi bir firma bulunmaması ve bahse konu ülkenin iç piyasa satışlarına ilişkin veri temin edilememiş olması nedeniyle oluşturulmuş normal değer hesaplamasına gidilmiştir. Bu kapsamda, normal değer, benzer mal için yerli üretim dalının ağırlıklı ortalama birim imalat maliyetine genel, idari ve satış giderleri ile makul bir kârın eklenmesiyle oluşturulmuş ve söz konusu değerin fabrika çıkış aşamasında olduğu kabul edilmiştir. </w:t>
      </w:r>
    </w:p>
    <w:p w14:paraId="4CE0C712"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3.2.2. İhraç fiyatının belirlenmesi</w:t>
      </w:r>
      <w:bookmarkEnd w:id="25"/>
      <w:bookmarkEnd w:id="26"/>
    </w:p>
    <w:p w14:paraId="6641E90F" w14:textId="77777777" w:rsidR="00682A1F" w:rsidRPr="00AF5F61" w:rsidRDefault="00682A1F" w:rsidP="002B3747">
      <w:pPr>
        <w:pStyle w:val="Default"/>
        <w:spacing w:before="120" w:after="120"/>
        <w:jc w:val="both"/>
        <w:rPr>
          <w:color w:val="auto"/>
        </w:rPr>
      </w:pPr>
      <w:bookmarkStart w:id="27" w:name="_Toc188866755"/>
      <w:bookmarkStart w:id="28" w:name="_Toc199854080"/>
      <w:bookmarkStart w:id="29" w:name="_Hlk169958007"/>
      <w:r w:rsidRPr="00AF5F61">
        <w:rPr>
          <w:color w:val="auto"/>
        </w:rPr>
        <w:t xml:space="preserve">(1) Yönetmeliğin 26 </w:t>
      </w:r>
      <w:proofErr w:type="spellStart"/>
      <w:r w:rsidRPr="00AF5F61">
        <w:rPr>
          <w:color w:val="auto"/>
        </w:rPr>
        <w:t>ncı</w:t>
      </w:r>
      <w:proofErr w:type="spellEnd"/>
      <w:r w:rsidRPr="00AF5F61">
        <w:rPr>
          <w:color w:val="auto"/>
        </w:rPr>
        <w:t xml:space="preserve"> maddesi uyarınca, ihraç fiyatının belirlenmesinde eldeki mevcut veriler kullanılmıştır. Bu kapsamda, ihraç fiyatı, Türkiye’ye ihracat amacıyla satılan soruşturma konusu ürün için fiilen ödenmiş olan veya ödenmesi gereken fiyat temelinde tespit edilmiştir. Bu çerçevede, Türkiye’ye ihraç fiyatının belirlemesinde Bakanlık istatistik veri tabanı esas alınarak </w:t>
      </w:r>
      <w:proofErr w:type="spellStart"/>
      <w:r w:rsidRPr="00AF5F61">
        <w:rPr>
          <w:color w:val="auto"/>
        </w:rPr>
        <w:t>SD’de</w:t>
      </w:r>
      <w:proofErr w:type="spellEnd"/>
      <w:r w:rsidRPr="00AF5F61">
        <w:rPr>
          <w:color w:val="auto"/>
        </w:rPr>
        <w:t xml:space="preserve"> </w:t>
      </w:r>
      <w:proofErr w:type="spellStart"/>
      <w:r w:rsidRPr="00AF5F61">
        <w:rPr>
          <w:color w:val="auto"/>
        </w:rPr>
        <w:t>ÇHC’den</w:t>
      </w:r>
      <w:proofErr w:type="spellEnd"/>
      <w:r w:rsidRPr="00AF5F61">
        <w:rPr>
          <w:color w:val="auto"/>
        </w:rPr>
        <w:t xml:space="preserve"> gerçekleşen GPPS ithalatı için CIF ithalat birim fiyatları tespit edilmiştir.</w:t>
      </w:r>
    </w:p>
    <w:p w14:paraId="0996D765"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3.2.3. Fiyat karşılaştırması</w:t>
      </w:r>
      <w:bookmarkEnd w:id="27"/>
      <w:bookmarkEnd w:id="28"/>
    </w:p>
    <w:p w14:paraId="7AD1E33A" w14:textId="77777777" w:rsidR="00682A1F" w:rsidRPr="00AF5F61" w:rsidRDefault="00682A1F" w:rsidP="002B3747">
      <w:pPr>
        <w:pStyle w:val="Default"/>
        <w:spacing w:before="120" w:after="120"/>
        <w:jc w:val="both"/>
        <w:rPr>
          <w:color w:val="auto"/>
        </w:rPr>
      </w:pPr>
      <w:bookmarkStart w:id="30" w:name="_Toc188866756"/>
      <w:bookmarkStart w:id="31" w:name="_Toc199854081"/>
      <w:r w:rsidRPr="00AF5F61">
        <w:rPr>
          <w:color w:val="auto"/>
        </w:rPr>
        <w:t xml:space="preserve">(1) Adil bir karşılaştırmanın yapılabilmesini </w:t>
      </w:r>
      <w:proofErr w:type="spellStart"/>
      <w:r w:rsidRPr="00AF5F61">
        <w:rPr>
          <w:color w:val="auto"/>
        </w:rPr>
        <w:t>teminen</w:t>
      </w:r>
      <w:proofErr w:type="spellEnd"/>
      <w:r w:rsidRPr="00AF5F61">
        <w:rPr>
          <w:color w:val="auto"/>
        </w:rPr>
        <w:t xml:space="preserve">, normal değer ile ihraç fiyatı mümkün olduğu ölçüde fabrika çıkış aşamasına getirilerek aynı ticari aşamada karşılaştırılmıştır. Bu bağlamda, oluşturulmuş normal değer ile FOB ihraç fiyatı, ihracatçı firmaların lehine olacak şekilde aynı ticari aşamada kabul edilmiştir. </w:t>
      </w:r>
    </w:p>
    <w:p w14:paraId="61072859"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 xml:space="preserve">3.2.4. Damping </w:t>
      </w:r>
      <w:proofErr w:type="gramStart"/>
      <w:r w:rsidRPr="00AF5F61">
        <w:rPr>
          <w:b/>
          <w:bCs/>
          <w:sz w:val="24"/>
          <w:szCs w:val="24"/>
          <w:lang w:eastAsia="tr-TR"/>
        </w:rPr>
        <w:t>marjı</w:t>
      </w:r>
      <w:bookmarkEnd w:id="30"/>
      <w:bookmarkEnd w:id="31"/>
      <w:proofErr w:type="gramEnd"/>
    </w:p>
    <w:p w14:paraId="6AA3B6F8" w14:textId="77777777" w:rsidR="00682A1F" w:rsidRPr="00AF5F61" w:rsidRDefault="00682A1F" w:rsidP="002B3747">
      <w:pPr>
        <w:pStyle w:val="Default"/>
        <w:spacing w:before="120" w:after="120"/>
        <w:jc w:val="both"/>
        <w:rPr>
          <w:color w:val="auto"/>
        </w:rPr>
      </w:pPr>
      <w:r w:rsidRPr="00AF5F61">
        <w:rPr>
          <w:color w:val="auto"/>
        </w:rPr>
        <w:t xml:space="preserve">(1) Yönetmeliğin 11 inci maddesi çerçevesinde </w:t>
      </w:r>
      <w:proofErr w:type="gramStart"/>
      <w:r w:rsidRPr="00AF5F61">
        <w:rPr>
          <w:color w:val="auto"/>
        </w:rPr>
        <w:t>damping</w:t>
      </w:r>
      <w:proofErr w:type="gramEnd"/>
      <w:r w:rsidRPr="00AF5F61">
        <w:rPr>
          <w:color w:val="auto"/>
        </w:rPr>
        <w:t xml:space="preserve"> marjı, soruşturma konusu ürünlerden GPPS için oluşturulan normal değer ile fabrika çıkış aşamasında kabul edilen ihraç fiyatının karşılaştırılması suretiyle hesaplanmıştır. Bu kapsamda, ÇHC için GPPS ürününde CIF bedelin yüzdesi olarak hesaplanan </w:t>
      </w:r>
      <w:proofErr w:type="gramStart"/>
      <w:r w:rsidRPr="00AF5F61">
        <w:rPr>
          <w:color w:val="auto"/>
        </w:rPr>
        <w:t>damping</w:t>
      </w:r>
      <w:proofErr w:type="gramEnd"/>
      <w:r w:rsidRPr="00AF5F61">
        <w:rPr>
          <w:color w:val="auto"/>
        </w:rPr>
        <w:t xml:space="preserve"> marjı %7,37 oranındadır.</w:t>
      </w:r>
    </w:p>
    <w:p w14:paraId="25AF43BA" w14:textId="77777777" w:rsidR="00682A1F" w:rsidRPr="00AF5F61" w:rsidRDefault="00682A1F" w:rsidP="00682A1F">
      <w:pPr>
        <w:pStyle w:val="Balk2"/>
        <w:spacing w:after="120"/>
        <w:rPr>
          <w:szCs w:val="24"/>
        </w:rPr>
      </w:pPr>
      <w:bookmarkStart w:id="32" w:name="_Toc211427126"/>
      <w:bookmarkStart w:id="33" w:name="_Toc188866758"/>
      <w:bookmarkStart w:id="34" w:name="_Toc199854083"/>
      <w:bookmarkEnd w:id="29"/>
      <w:r w:rsidRPr="00AF5F61">
        <w:rPr>
          <w:szCs w:val="24"/>
        </w:rPr>
        <w:lastRenderedPageBreak/>
        <w:t xml:space="preserve">3.3. Çin </w:t>
      </w:r>
      <w:proofErr w:type="spellStart"/>
      <w:r w:rsidRPr="00AF5F61">
        <w:rPr>
          <w:szCs w:val="24"/>
        </w:rPr>
        <w:t>Tayvanı</w:t>
      </w:r>
      <w:bookmarkEnd w:id="32"/>
      <w:proofErr w:type="spellEnd"/>
    </w:p>
    <w:p w14:paraId="4FC6052B"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3.3.1. Normal değerin belirlenmesi</w:t>
      </w:r>
      <w:bookmarkEnd w:id="33"/>
      <w:bookmarkEnd w:id="34"/>
    </w:p>
    <w:p w14:paraId="7AC13136" w14:textId="77777777" w:rsidR="00682A1F" w:rsidRPr="00AF5F61" w:rsidRDefault="00682A1F" w:rsidP="002B3747">
      <w:pPr>
        <w:pStyle w:val="Default"/>
        <w:spacing w:before="120" w:after="120"/>
        <w:jc w:val="both"/>
        <w:rPr>
          <w:color w:val="auto"/>
        </w:rPr>
      </w:pPr>
      <w:r w:rsidRPr="00AF5F61">
        <w:rPr>
          <w:color w:val="auto"/>
        </w:rPr>
        <w:t xml:space="preserve">(1) Yönetmeliğin 5 inci maddesi hükümleri gereğince, iş birliğine gelen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14:paraId="6089E8B7" w14:textId="77777777" w:rsidR="00682A1F" w:rsidRPr="00AF5F61" w:rsidRDefault="00682A1F" w:rsidP="002B3747">
      <w:pPr>
        <w:pStyle w:val="Default"/>
        <w:spacing w:before="120" w:after="120"/>
        <w:jc w:val="both"/>
        <w:rPr>
          <w:color w:val="auto"/>
        </w:rPr>
      </w:pPr>
      <w:r w:rsidRPr="00AF5F61">
        <w:rPr>
          <w:color w:val="auto"/>
        </w:rPr>
        <w:t>(2) Yönetmeliğin 5 inci maddesi hükümleri gereğince, iş birliğine gelen üretici/ihracatçı firmanın menşe ülkedeki iç piyasa satışlarının normal değer tespitinde kullanılıp kullanılmayacağının belirlenmesi için ürün tipleri bazında normal ticari işlem testi uygulanmıştır.</w:t>
      </w:r>
    </w:p>
    <w:p w14:paraId="25B19750" w14:textId="77777777" w:rsidR="00682A1F" w:rsidRPr="00AF5F61" w:rsidRDefault="00682A1F" w:rsidP="002B3747">
      <w:pPr>
        <w:pStyle w:val="Default"/>
        <w:spacing w:before="120" w:after="120"/>
        <w:jc w:val="both"/>
        <w:rPr>
          <w:color w:val="auto"/>
        </w:rPr>
      </w:pPr>
      <w:r w:rsidRPr="00AF5F61">
        <w:rPr>
          <w:color w:val="auto"/>
        </w:rPr>
        <w:t>(3) Buna göre normal değer;</w:t>
      </w:r>
    </w:p>
    <w:p w14:paraId="2906A1F2" w14:textId="77777777" w:rsidR="00682A1F" w:rsidRPr="00AF5F61" w:rsidRDefault="00682A1F" w:rsidP="002B3747">
      <w:pPr>
        <w:pStyle w:val="Default"/>
        <w:spacing w:before="120" w:after="120"/>
        <w:jc w:val="both"/>
        <w:rPr>
          <w:color w:val="auto"/>
        </w:rPr>
      </w:pPr>
      <w:r w:rsidRPr="00AF5F61">
        <w:rPr>
          <w:color w:val="auto"/>
        </w:rPr>
        <w:t xml:space="preserve">a) Benzer ürünün tip bazında ağırlıklı ortalama net satış fiyatının ağırlıklı ortalama birim maliyetinin üzerinde olduğu durumlarda; </w:t>
      </w:r>
    </w:p>
    <w:p w14:paraId="7E7F7822" w14:textId="77777777" w:rsidR="00682A1F" w:rsidRPr="00AF5F61" w:rsidRDefault="00682A1F" w:rsidP="00D93A2D">
      <w:pPr>
        <w:pStyle w:val="Default"/>
        <w:numPr>
          <w:ilvl w:val="0"/>
          <w:numId w:val="4"/>
        </w:numPr>
        <w:spacing w:before="120" w:after="120" w:line="276" w:lineRule="auto"/>
        <w:jc w:val="both"/>
        <w:rPr>
          <w:color w:val="auto"/>
        </w:rPr>
      </w:pPr>
      <w:r w:rsidRPr="00AF5F61">
        <w:rPr>
          <w:color w:val="auto"/>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79848BCC" w14:textId="04CA0819" w:rsidR="001A5B48" w:rsidRDefault="00682A1F" w:rsidP="00D93A2D">
      <w:pPr>
        <w:pStyle w:val="Default"/>
        <w:numPr>
          <w:ilvl w:val="0"/>
          <w:numId w:val="4"/>
        </w:numPr>
        <w:spacing w:before="120" w:after="120" w:line="276" w:lineRule="auto"/>
        <w:jc w:val="both"/>
        <w:rPr>
          <w:color w:val="auto"/>
        </w:rPr>
      </w:pPr>
      <w:r w:rsidRPr="00AF5F61">
        <w:rPr>
          <w:color w:val="auto"/>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A1050F">
        <w:rPr>
          <w:color w:val="auto"/>
        </w:rPr>
        <w:t>,</w:t>
      </w:r>
    </w:p>
    <w:p w14:paraId="7B30AB88" w14:textId="4851CA48" w:rsidR="00682A1F" w:rsidRPr="00AF5F61" w:rsidRDefault="00A1050F" w:rsidP="005A63CF">
      <w:pPr>
        <w:pStyle w:val="Default"/>
        <w:spacing w:before="120" w:after="120" w:line="276" w:lineRule="auto"/>
        <w:jc w:val="both"/>
        <w:rPr>
          <w:color w:val="auto"/>
        </w:rPr>
      </w:pPr>
      <w:r>
        <w:rPr>
          <w:color w:val="auto"/>
        </w:rPr>
        <w:tab/>
      </w:r>
      <w:proofErr w:type="gramStart"/>
      <w:r w:rsidR="00682A1F" w:rsidRPr="00AF5F61">
        <w:rPr>
          <w:color w:val="auto"/>
        </w:rPr>
        <w:t>belirlenmiştir</w:t>
      </w:r>
      <w:proofErr w:type="gramEnd"/>
      <w:r w:rsidR="00682A1F" w:rsidRPr="00AF5F61">
        <w:rPr>
          <w:color w:val="auto"/>
        </w:rPr>
        <w:t>.</w:t>
      </w:r>
    </w:p>
    <w:p w14:paraId="153171ED" w14:textId="77777777" w:rsidR="00682A1F" w:rsidRPr="00AF5F61" w:rsidRDefault="00682A1F" w:rsidP="002B3747">
      <w:pPr>
        <w:pStyle w:val="Default"/>
        <w:spacing w:before="120" w:after="120"/>
        <w:jc w:val="both"/>
        <w:rPr>
          <w:color w:val="auto"/>
        </w:rPr>
      </w:pPr>
      <w:r w:rsidRPr="00AF5F61">
        <w:rPr>
          <w:color w:val="auto"/>
        </w:rPr>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24EC4BC5" w14:textId="77777777" w:rsidR="00682A1F" w:rsidRPr="00AF5F61" w:rsidRDefault="00682A1F" w:rsidP="002B3747">
      <w:pPr>
        <w:pStyle w:val="Default"/>
        <w:spacing w:before="120" w:after="120"/>
        <w:jc w:val="both"/>
        <w:rPr>
          <w:color w:val="auto"/>
        </w:rPr>
      </w:pPr>
      <w:r w:rsidRPr="00AF5F61">
        <w:rPr>
          <w:color w:val="auto"/>
        </w:rPr>
        <w:t>c) Benzer ürünün tip bazında kârlı satış işlemi olmaması halinde, oluşturulmuş normal değer esasında belirlenmiştir.</w:t>
      </w:r>
    </w:p>
    <w:p w14:paraId="182380A9" w14:textId="77777777" w:rsidR="00682A1F" w:rsidRPr="00AF5F61" w:rsidRDefault="00682A1F" w:rsidP="002B3747">
      <w:pPr>
        <w:pStyle w:val="Default"/>
        <w:spacing w:before="120" w:after="120"/>
        <w:jc w:val="both"/>
        <w:rPr>
          <w:color w:val="auto"/>
        </w:rPr>
      </w:pPr>
      <w:r w:rsidRPr="00AF5F61">
        <w:rPr>
          <w:color w:val="auto"/>
        </w:rPr>
        <w:t>(4) İş 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250BA0CC" w14:textId="77777777" w:rsidR="00682A1F" w:rsidRPr="00AF5F61" w:rsidRDefault="00682A1F" w:rsidP="002B3747">
      <w:pPr>
        <w:pStyle w:val="Default"/>
        <w:spacing w:before="120" w:after="120"/>
        <w:jc w:val="both"/>
        <w:rPr>
          <w:color w:val="auto"/>
        </w:rPr>
      </w:pPr>
      <w:r w:rsidRPr="00AF5F61">
        <w:rPr>
          <w:color w:val="auto"/>
        </w:rPr>
        <w:t xml:space="preserve">(5) Oluşturulmuş normal değer, firmadan temin edilen benzer ürünün üretim maliyeti ile satış, genel ve idari giderler ile finansman giderine, Yönetmeliğin 6 </w:t>
      </w:r>
      <w:proofErr w:type="spellStart"/>
      <w:r w:rsidRPr="00AF5F61">
        <w:rPr>
          <w:color w:val="auto"/>
        </w:rPr>
        <w:t>ncı</w:t>
      </w:r>
      <w:proofErr w:type="spellEnd"/>
      <w:r w:rsidRPr="00AF5F61">
        <w:rPr>
          <w:color w:val="auto"/>
        </w:rPr>
        <w:t xml:space="preserve"> maddesi hükmüne göre, normal ticari işlemler çerçevesinde bir kar oranının eklenmesi suretiyle hesaplanmıştır.</w:t>
      </w:r>
    </w:p>
    <w:p w14:paraId="4A247DF0"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3.3.2. İhraç fiyatının belirlenmesi</w:t>
      </w:r>
    </w:p>
    <w:p w14:paraId="75003321" w14:textId="77777777" w:rsidR="00682A1F" w:rsidRPr="00AF5F61" w:rsidRDefault="00682A1F" w:rsidP="002B3747">
      <w:pPr>
        <w:pStyle w:val="Default"/>
        <w:spacing w:before="120" w:after="120"/>
        <w:jc w:val="both"/>
        <w:rPr>
          <w:color w:val="auto"/>
        </w:rPr>
      </w:pPr>
      <w:r w:rsidRPr="00AF5F61">
        <w:rPr>
          <w:color w:val="auto"/>
        </w:rPr>
        <w:t>(1) Yönetmeliğin 9 uncu maddesi uyarınca, üretici/ihracatçı firmaların ihraç fiyatı, Türkiye’ye ihraç amacıyla satılan soruşturma konusu ürün için fiilen ödenmiş olan veya ödenmesi gereken fiyat temelinde tespit edilmiştir.</w:t>
      </w:r>
    </w:p>
    <w:p w14:paraId="23B67C1D" w14:textId="77777777" w:rsidR="00682A1F" w:rsidRPr="00AF5F61" w:rsidRDefault="00682A1F" w:rsidP="00682A1F">
      <w:pPr>
        <w:spacing w:before="120" w:after="120" w:line="276" w:lineRule="auto"/>
        <w:jc w:val="both"/>
        <w:rPr>
          <w:b/>
          <w:bCs/>
          <w:sz w:val="24"/>
          <w:szCs w:val="24"/>
          <w:lang w:eastAsia="tr-TR"/>
        </w:rPr>
      </w:pPr>
      <w:bookmarkStart w:id="35" w:name="_Toc188866760"/>
      <w:bookmarkStart w:id="36" w:name="_Toc199854085"/>
      <w:r w:rsidRPr="00AF5F61">
        <w:rPr>
          <w:b/>
          <w:bCs/>
          <w:sz w:val="24"/>
          <w:szCs w:val="24"/>
          <w:lang w:eastAsia="tr-TR"/>
        </w:rPr>
        <w:t>3.3.3. Fiyat karşılaştırması</w:t>
      </w:r>
      <w:bookmarkEnd w:id="35"/>
      <w:bookmarkEnd w:id="36"/>
    </w:p>
    <w:p w14:paraId="2AC43995" w14:textId="77777777" w:rsidR="00682A1F" w:rsidRPr="00AF5F61" w:rsidRDefault="00682A1F" w:rsidP="002B3747">
      <w:pPr>
        <w:pStyle w:val="Default"/>
        <w:spacing w:before="120" w:after="120"/>
        <w:jc w:val="both"/>
        <w:rPr>
          <w:color w:val="auto"/>
        </w:rPr>
      </w:pPr>
      <w:r w:rsidRPr="00AF5F61">
        <w:rPr>
          <w:color w:val="auto"/>
        </w:rPr>
        <w:t xml:space="preserve">(1) Adil bir karşılaştırmanın yapılabilmesini </w:t>
      </w:r>
      <w:proofErr w:type="spellStart"/>
      <w:r w:rsidRPr="00AF5F61">
        <w:rPr>
          <w:color w:val="auto"/>
        </w:rPr>
        <w:t>teminen</w:t>
      </w:r>
      <w:proofErr w:type="spellEnd"/>
      <w:r w:rsidRPr="00AF5F61">
        <w:rPr>
          <w:color w:val="auto"/>
        </w:rPr>
        <w:t>, normal değer ile ihraç fiyatı mümkün olduğu ölçüde fabrika çıkış aşamasına getirilerek aynı ticari aşamada karşılaştırılmıştır.</w:t>
      </w:r>
    </w:p>
    <w:p w14:paraId="44E1C2D3" w14:textId="26C7BD7F" w:rsidR="00682A1F" w:rsidRPr="00AF5F61" w:rsidRDefault="00682A1F" w:rsidP="002B3747">
      <w:pPr>
        <w:pStyle w:val="Default"/>
        <w:spacing w:before="120" w:after="120"/>
        <w:jc w:val="both"/>
        <w:rPr>
          <w:color w:val="auto"/>
        </w:rPr>
      </w:pPr>
      <w:r w:rsidRPr="00AF5F61">
        <w:rPr>
          <w:color w:val="auto"/>
        </w:rPr>
        <w:lastRenderedPageBreak/>
        <w:t>(2) Yönetmeliğin 10 uncu maddesi hükmü gereğince, iş birliğine gelen üretici/ihracatçı firmalar tarafın</w:t>
      </w:r>
      <w:r w:rsidR="001A5B48">
        <w:rPr>
          <w:color w:val="auto"/>
        </w:rPr>
        <w:t>d</w:t>
      </w:r>
      <w:r w:rsidRPr="00AF5F61">
        <w:rPr>
          <w:color w:val="auto"/>
        </w:rPr>
        <w:t>a</w:t>
      </w:r>
      <w:r w:rsidR="001A5B48">
        <w:rPr>
          <w:color w:val="auto"/>
        </w:rPr>
        <w:t>n</w:t>
      </w:r>
      <w:r w:rsidRPr="00AF5F61">
        <w:rPr>
          <w:color w:val="auto"/>
        </w:rPr>
        <w:t xml:space="preserve"> fiyat karşılaştırmasını etkilediği ileri sürülen hususlar değerlendirilmiş olup belgelendirilen ve uygulanabilir ayarlamalar </w:t>
      </w:r>
      <w:proofErr w:type="gramStart"/>
      <w:r w:rsidRPr="00AF5F61">
        <w:rPr>
          <w:color w:val="auto"/>
        </w:rPr>
        <w:t>marj</w:t>
      </w:r>
      <w:proofErr w:type="gramEnd"/>
      <w:r w:rsidRPr="00AF5F61">
        <w:rPr>
          <w:color w:val="auto"/>
        </w:rPr>
        <w:t xml:space="preserve"> hesabına yansıtılmıştır.</w:t>
      </w:r>
    </w:p>
    <w:p w14:paraId="23FBED40" w14:textId="77777777" w:rsidR="00682A1F" w:rsidRPr="00AF5F61" w:rsidRDefault="00682A1F" w:rsidP="00682A1F">
      <w:pPr>
        <w:spacing w:before="120" w:after="120" w:line="276" w:lineRule="auto"/>
        <w:jc w:val="both"/>
        <w:rPr>
          <w:b/>
          <w:bCs/>
          <w:sz w:val="24"/>
          <w:szCs w:val="24"/>
          <w:lang w:eastAsia="tr-TR"/>
        </w:rPr>
      </w:pPr>
      <w:bookmarkStart w:id="37" w:name="_Toc188866761"/>
      <w:bookmarkStart w:id="38" w:name="_Toc199854086"/>
      <w:r w:rsidRPr="00AF5F61">
        <w:rPr>
          <w:b/>
          <w:bCs/>
          <w:sz w:val="24"/>
          <w:szCs w:val="24"/>
          <w:lang w:eastAsia="tr-TR"/>
        </w:rPr>
        <w:t xml:space="preserve">3.3.4. Damping </w:t>
      </w:r>
      <w:proofErr w:type="gramStart"/>
      <w:r w:rsidRPr="00AF5F61">
        <w:rPr>
          <w:b/>
          <w:bCs/>
          <w:sz w:val="24"/>
          <w:szCs w:val="24"/>
          <w:lang w:eastAsia="tr-TR"/>
        </w:rPr>
        <w:t>marjı</w:t>
      </w:r>
      <w:bookmarkEnd w:id="37"/>
      <w:bookmarkEnd w:id="38"/>
      <w:proofErr w:type="gramEnd"/>
    </w:p>
    <w:p w14:paraId="12C96680" w14:textId="77777777" w:rsidR="00682A1F" w:rsidRPr="00AF5F61" w:rsidRDefault="00682A1F" w:rsidP="002B3747">
      <w:pPr>
        <w:pStyle w:val="Default"/>
        <w:spacing w:before="120" w:after="120"/>
        <w:jc w:val="both"/>
        <w:rPr>
          <w:color w:val="auto"/>
        </w:rPr>
      </w:pPr>
      <w:r w:rsidRPr="00AF5F61">
        <w:rPr>
          <w:color w:val="auto"/>
        </w:rPr>
        <w:t xml:space="preserve">(1) Yönetmeliğin 11 inci maddesi çerçevesinde </w:t>
      </w:r>
      <w:proofErr w:type="gramStart"/>
      <w:r w:rsidRPr="00AF5F61">
        <w:rPr>
          <w:color w:val="auto"/>
        </w:rPr>
        <w:t>damping</w:t>
      </w:r>
      <w:proofErr w:type="gramEnd"/>
      <w:r w:rsidRPr="00AF5F61">
        <w:rPr>
          <w:color w:val="auto"/>
        </w:rPr>
        <w:t xml:space="preserve"> marjı, normal değer ile ihraç fiyatının ağırlıklı ortalamasının karşılaştırılması suretiyle hesaplanmıştır. Damping </w:t>
      </w:r>
      <w:proofErr w:type="gramStart"/>
      <w:r w:rsidRPr="00AF5F61">
        <w:rPr>
          <w:color w:val="auto"/>
        </w:rPr>
        <w:t>marjının</w:t>
      </w:r>
      <w:proofErr w:type="gramEnd"/>
      <w:r w:rsidRPr="00AF5F61">
        <w:rPr>
          <w:color w:val="auto"/>
        </w:rPr>
        <w:t xml:space="preserve"> belirlenmesinde kullanılan yöntem ile yapılan hesaplamalar, firma özel nihai bildirimlerinde kapsamlı ve ayrıntılı olarak açıklanmıştır.</w:t>
      </w:r>
    </w:p>
    <w:p w14:paraId="536E0375" w14:textId="77777777" w:rsidR="00682A1F" w:rsidRPr="00AF5F61" w:rsidRDefault="00682A1F" w:rsidP="002B3747">
      <w:pPr>
        <w:pStyle w:val="Default"/>
        <w:spacing w:before="120" w:after="120"/>
        <w:jc w:val="both"/>
        <w:rPr>
          <w:color w:val="auto"/>
        </w:rPr>
      </w:pPr>
      <w:r w:rsidRPr="00AF5F61">
        <w:rPr>
          <w:color w:val="auto"/>
        </w:rPr>
        <w:t xml:space="preserve">(2) Soruşturma kapsamında iş birliğine gelmeyen/gelmemiş addedilen diğer firmalar için </w:t>
      </w:r>
      <w:proofErr w:type="gramStart"/>
      <w:r w:rsidRPr="00AF5F61">
        <w:rPr>
          <w:color w:val="auto"/>
        </w:rPr>
        <w:t>damping</w:t>
      </w:r>
      <w:proofErr w:type="gramEnd"/>
      <w:r w:rsidRPr="00AF5F61">
        <w:rPr>
          <w:color w:val="auto"/>
        </w:rPr>
        <w:t xml:space="preserve"> marjı, Yönetmeliğin 26 </w:t>
      </w:r>
      <w:proofErr w:type="spellStart"/>
      <w:r w:rsidRPr="00AF5F61">
        <w:rPr>
          <w:color w:val="auto"/>
        </w:rPr>
        <w:t>ncı</w:t>
      </w:r>
      <w:proofErr w:type="spellEnd"/>
      <w:r w:rsidRPr="00AF5F61">
        <w:rPr>
          <w:color w:val="auto"/>
        </w:rPr>
        <w:t xml:space="preserve"> maddesi hükmü uyarınca tespit edilmiştir.</w:t>
      </w:r>
    </w:p>
    <w:p w14:paraId="203D8BBE" w14:textId="17A1E306" w:rsidR="00682A1F" w:rsidRPr="00AF5F61" w:rsidRDefault="00682A1F" w:rsidP="002B3747">
      <w:pPr>
        <w:pStyle w:val="Default"/>
        <w:spacing w:before="120" w:after="120"/>
        <w:jc w:val="both"/>
        <w:rPr>
          <w:color w:val="auto"/>
        </w:rPr>
      </w:pPr>
      <w:r w:rsidRPr="00AF5F61">
        <w:rPr>
          <w:color w:val="auto"/>
        </w:rPr>
        <w:t xml:space="preserve">(3) Buna göre, Çin </w:t>
      </w:r>
      <w:proofErr w:type="spellStart"/>
      <w:r w:rsidRPr="00AF5F61">
        <w:rPr>
          <w:color w:val="auto"/>
        </w:rPr>
        <w:t>Tayvanı’nda</w:t>
      </w:r>
      <w:proofErr w:type="spellEnd"/>
      <w:r w:rsidRPr="00AF5F61">
        <w:rPr>
          <w:color w:val="auto"/>
        </w:rPr>
        <w:t xml:space="preserve"> yerleşik soru formuna cevap veren üretici/ihracatçı firma </w:t>
      </w:r>
      <w:proofErr w:type="spellStart"/>
      <w:r w:rsidRPr="00AF5F61">
        <w:rPr>
          <w:color w:val="auto"/>
        </w:rPr>
        <w:t>Formosa</w:t>
      </w:r>
      <w:proofErr w:type="spellEnd"/>
      <w:r w:rsidRPr="00AF5F61">
        <w:rPr>
          <w:color w:val="auto"/>
        </w:rPr>
        <w:t xml:space="preserve"> </w:t>
      </w:r>
      <w:proofErr w:type="spellStart"/>
      <w:r w:rsidRPr="00AF5F61">
        <w:rPr>
          <w:color w:val="auto"/>
        </w:rPr>
        <w:t>Chemicals</w:t>
      </w:r>
      <w:proofErr w:type="spellEnd"/>
      <w:r w:rsidRPr="00AF5F61">
        <w:rPr>
          <w:color w:val="auto"/>
        </w:rPr>
        <w:t xml:space="preserve"> &amp; </w:t>
      </w:r>
      <w:proofErr w:type="spellStart"/>
      <w:r w:rsidRPr="00AF5F61">
        <w:rPr>
          <w:color w:val="auto"/>
        </w:rPr>
        <w:t>Fibre</w:t>
      </w:r>
      <w:proofErr w:type="spellEnd"/>
      <w:r w:rsidRPr="00AF5F61">
        <w:rPr>
          <w:color w:val="auto"/>
        </w:rPr>
        <w:t xml:space="preserve"> Corporation ile iş birliğinde bulunmayan diğer firmalar için CIF bedelin yüzdesi olarak hesaplanan </w:t>
      </w:r>
      <w:proofErr w:type="gramStart"/>
      <w:r w:rsidRPr="00AF5F61">
        <w:rPr>
          <w:color w:val="auto"/>
        </w:rPr>
        <w:t>damping</w:t>
      </w:r>
      <w:proofErr w:type="gramEnd"/>
      <w:r w:rsidRPr="00AF5F61">
        <w:rPr>
          <w:color w:val="auto"/>
        </w:rPr>
        <w:t xml:space="preserve"> marjları aşağıda yer almaktadır: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73"/>
        <w:gridCol w:w="4906"/>
        <w:gridCol w:w="2160"/>
      </w:tblGrid>
      <w:tr w:rsidR="00682A1F" w:rsidRPr="00AF5F61" w14:paraId="0009073F" w14:textId="77777777" w:rsidTr="001B3147">
        <w:trPr>
          <w:trHeight w:val="357"/>
        </w:trPr>
        <w:tc>
          <w:tcPr>
            <w:tcW w:w="1091" w:type="pct"/>
            <w:vAlign w:val="center"/>
          </w:tcPr>
          <w:p w14:paraId="0A7FBFD2" w14:textId="77777777" w:rsidR="00682A1F" w:rsidRPr="00AF5F61" w:rsidRDefault="00682A1F" w:rsidP="00320FC3">
            <w:pPr>
              <w:jc w:val="center"/>
              <w:rPr>
                <w:b/>
                <w:sz w:val="24"/>
                <w:szCs w:val="24"/>
              </w:rPr>
            </w:pPr>
            <w:r w:rsidRPr="00AF5F61">
              <w:rPr>
                <w:b/>
                <w:sz w:val="24"/>
                <w:szCs w:val="24"/>
              </w:rPr>
              <w:t>ÜRÜN</w:t>
            </w:r>
          </w:p>
        </w:tc>
        <w:tc>
          <w:tcPr>
            <w:tcW w:w="2714" w:type="pct"/>
            <w:vAlign w:val="center"/>
          </w:tcPr>
          <w:p w14:paraId="61EEA2FE" w14:textId="77777777" w:rsidR="00682A1F" w:rsidRPr="00AF5F61" w:rsidRDefault="00682A1F" w:rsidP="00320FC3">
            <w:pPr>
              <w:jc w:val="center"/>
              <w:rPr>
                <w:b/>
                <w:sz w:val="24"/>
                <w:szCs w:val="24"/>
              </w:rPr>
            </w:pPr>
            <w:r w:rsidRPr="00AF5F61">
              <w:rPr>
                <w:b/>
                <w:sz w:val="24"/>
                <w:szCs w:val="24"/>
              </w:rPr>
              <w:t>FİRMA</w:t>
            </w:r>
          </w:p>
        </w:tc>
        <w:tc>
          <w:tcPr>
            <w:tcW w:w="1195" w:type="pct"/>
            <w:noWrap/>
            <w:vAlign w:val="center"/>
          </w:tcPr>
          <w:p w14:paraId="1AEFE3F6" w14:textId="77777777" w:rsidR="00682A1F" w:rsidRPr="00AF5F61" w:rsidRDefault="00682A1F" w:rsidP="00320FC3">
            <w:pPr>
              <w:jc w:val="center"/>
              <w:rPr>
                <w:sz w:val="24"/>
                <w:szCs w:val="24"/>
              </w:rPr>
            </w:pPr>
            <w:r w:rsidRPr="00AF5F61">
              <w:rPr>
                <w:b/>
                <w:sz w:val="24"/>
                <w:szCs w:val="24"/>
              </w:rPr>
              <w:t>DAMPİNG MARJI</w:t>
            </w:r>
          </w:p>
        </w:tc>
      </w:tr>
      <w:tr w:rsidR="00682A1F" w:rsidRPr="00AF5F61" w14:paraId="3DE2EB6C" w14:textId="77777777" w:rsidTr="001B3147">
        <w:trPr>
          <w:trHeight w:val="258"/>
        </w:trPr>
        <w:tc>
          <w:tcPr>
            <w:tcW w:w="1091" w:type="pct"/>
            <w:vMerge w:val="restart"/>
            <w:vAlign w:val="center"/>
          </w:tcPr>
          <w:p w14:paraId="7567BC2C" w14:textId="77777777" w:rsidR="00682A1F" w:rsidRPr="00AF5F61" w:rsidRDefault="00682A1F" w:rsidP="00320FC3">
            <w:pPr>
              <w:jc w:val="center"/>
              <w:rPr>
                <w:color w:val="000000"/>
                <w:sz w:val="24"/>
                <w:szCs w:val="24"/>
              </w:rPr>
            </w:pPr>
            <w:r w:rsidRPr="00AF5F61">
              <w:rPr>
                <w:b/>
                <w:bCs/>
                <w:sz w:val="24"/>
                <w:szCs w:val="24"/>
              </w:rPr>
              <w:t>GPPS</w:t>
            </w:r>
          </w:p>
        </w:tc>
        <w:tc>
          <w:tcPr>
            <w:tcW w:w="2714" w:type="pct"/>
            <w:vAlign w:val="center"/>
          </w:tcPr>
          <w:p w14:paraId="27AADE58" w14:textId="77777777" w:rsidR="00682A1F" w:rsidRPr="00AF5F61" w:rsidRDefault="00682A1F" w:rsidP="00320FC3">
            <w:pPr>
              <w:rPr>
                <w:sz w:val="24"/>
                <w:szCs w:val="24"/>
              </w:rPr>
            </w:pPr>
            <w:proofErr w:type="spellStart"/>
            <w:r w:rsidRPr="00AF5F61">
              <w:rPr>
                <w:sz w:val="24"/>
                <w:szCs w:val="24"/>
              </w:rPr>
              <w:t>Formosa</w:t>
            </w:r>
            <w:proofErr w:type="spellEnd"/>
            <w:r w:rsidRPr="00AF5F61">
              <w:rPr>
                <w:sz w:val="24"/>
                <w:szCs w:val="24"/>
              </w:rPr>
              <w:t xml:space="preserve"> </w:t>
            </w:r>
            <w:proofErr w:type="spellStart"/>
            <w:r w:rsidRPr="00AF5F61">
              <w:rPr>
                <w:sz w:val="24"/>
                <w:szCs w:val="24"/>
              </w:rPr>
              <w:t>Chemicals</w:t>
            </w:r>
            <w:proofErr w:type="spellEnd"/>
            <w:r w:rsidRPr="00AF5F61">
              <w:rPr>
                <w:sz w:val="24"/>
                <w:szCs w:val="24"/>
              </w:rPr>
              <w:t xml:space="preserve"> &amp; </w:t>
            </w:r>
            <w:proofErr w:type="spellStart"/>
            <w:r w:rsidRPr="00AF5F61">
              <w:rPr>
                <w:sz w:val="24"/>
                <w:szCs w:val="24"/>
              </w:rPr>
              <w:t>Fibre</w:t>
            </w:r>
            <w:proofErr w:type="spellEnd"/>
            <w:r w:rsidRPr="00AF5F61">
              <w:rPr>
                <w:sz w:val="24"/>
                <w:szCs w:val="24"/>
              </w:rPr>
              <w:t xml:space="preserve"> Corporation</w:t>
            </w:r>
          </w:p>
        </w:tc>
        <w:tc>
          <w:tcPr>
            <w:tcW w:w="1195" w:type="pct"/>
            <w:noWrap/>
            <w:vAlign w:val="center"/>
          </w:tcPr>
          <w:p w14:paraId="6120AEE8" w14:textId="77777777" w:rsidR="00682A1F" w:rsidRPr="00AF5F61" w:rsidRDefault="00682A1F" w:rsidP="00320FC3">
            <w:pPr>
              <w:jc w:val="center"/>
              <w:rPr>
                <w:sz w:val="24"/>
                <w:szCs w:val="24"/>
              </w:rPr>
            </w:pPr>
            <w:r w:rsidRPr="00AF5F61">
              <w:rPr>
                <w:sz w:val="24"/>
                <w:szCs w:val="24"/>
              </w:rPr>
              <w:t>%7,56</w:t>
            </w:r>
          </w:p>
        </w:tc>
      </w:tr>
      <w:tr w:rsidR="00682A1F" w:rsidRPr="00AF5F61" w14:paraId="72A198C3" w14:textId="77777777" w:rsidTr="001B3147">
        <w:trPr>
          <w:trHeight w:val="258"/>
        </w:trPr>
        <w:tc>
          <w:tcPr>
            <w:tcW w:w="1091" w:type="pct"/>
            <w:vMerge/>
            <w:vAlign w:val="center"/>
          </w:tcPr>
          <w:p w14:paraId="456E72B7" w14:textId="77777777" w:rsidR="00682A1F" w:rsidRPr="00AF5F61" w:rsidRDefault="00682A1F" w:rsidP="00320FC3">
            <w:pPr>
              <w:jc w:val="center"/>
              <w:rPr>
                <w:sz w:val="24"/>
                <w:szCs w:val="24"/>
              </w:rPr>
            </w:pPr>
          </w:p>
        </w:tc>
        <w:tc>
          <w:tcPr>
            <w:tcW w:w="2714" w:type="pct"/>
            <w:vAlign w:val="center"/>
          </w:tcPr>
          <w:p w14:paraId="3933A036" w14:textId="77777777" w:rsidR="00682A1F" w:rsidRPr="00AF5F61" w:rsidRDefault="00682A1F" w:rsidP="00320FC3">
            <w:pPr>
              <w:rPr>
                <w:sz w:val="24"/>
                <w:szCs w:val="24"/>
              </w:rPr>
            </w:pPr>
            <w:r w:rsidRPr="00AF5F61">
              <w:rPr>
                <w:sz w:val="24"/>
                <w:szCs w:val="24"/>
              </w:rPr>
              <w:t>Diğerleri</w:t>
            </w:r>
          </w:p>
        </w:tc>
        <w:tc>
          <w:tcPr>
            <w:tcW w:w="1195" w:type="pct"/>
            <w:noWrap/>
            <w:vAlign w:val="center"/>
          </w:tcPr>
          <w:p w14:paraId="0C960745" w14:textId="77777777" w:rsidR="00682A1F" w:rsidRPr="00AF5F61" w:rsidRDefault="00682A1F" w:rsidP="00320FC3">
            <w:pPr>
              <w:jc w:val="center"/>
              <w:rPr>
                <w:sz w:val="24"/>
                <w:szCs w:val="24"/>
              </w:rPr>
            </w:pPr>
            <w:r w:rsidRPr="00AF5F61">
              <w:rPr>
                <w:sz w:val="24"/>
                <w:szCs w:val="24"/>
              </w:rPr>
              <w:t>%19,96</w:t>
            </w:r>
          </w:p>
        </w:tc>
      </w:tr>
      <w:tr w:rsidR="00682A1F" w:rsidRPr="00AF5F61" w14:paraId="4394E8F0" w14:textId="77777777" w:rsidTr="001B3147">
        <w:trPr>
          <w:trHeight w:val="258"/>
        </w:trPr>
        <w:tc>
          <w:tcPr>
            <w:tcW w:w="1091" w:type="pct"/>
            <w:vMerge w:val="restart"/>
            <w:vAlign w:val="center"/>
          </w:tcPr>
          <w:p w14:paraId="3C6E619C" w14:textId="77777777" w:rsidR="00682A1F" w:rsidRPr="00AF5F61" w:rsidRDefault="00682A1F" w:rsidP="00320FC3">
            <w:pPr>
              <w:jc w:val="center"/>
              <w:rPr>
                <w:sz w:val="24"/>
                <w:szCs w:val="24"/>
              </w:rPr>
            </w:pPr>
            <w:r w:rsidRPr="00AF5F61">
              <w:rPr>
                <w:b/>
                <w:bCs/>
                <w:sz w:val="24"/>
                <w:szCs w:val="24"/>
              </w:rPr>
              <w:t>HIPS</w:t>
            </w:r>
          </w:p>
        </w:tc>
        <w:tc>
          <w:tcPr>
            <w:tcW w:w="2714" w:type="pct"/>
            <w:vAlign w:val="center"/>
          </w:tcPr>
          <w:p w14:paraId="71A35F62" w14:textId="77777777" w:rsidR="00682A1F" w:rsidRPr="00AF5F61" w:rsidRDefault="00682A1F" w:rsidP="00320FC3">
            <w:pPr>
              <w:rPr>
                <w:sz w:val="24"/>
                <w:szCs w:val="24"/>
              </w:rPr>
            </w:pPr>
            <w:proofErr w:type="spellStart"/>
            <w:r w:rsidRPr="00AF5F61">
              <w:rPr>
                <w:sz w:val="24"/>
                <w:szCs w:val="24"/>
              </w:rPr>
              <w:t>Formosa</w:t>
            </w:r>
            <w:proofErr w:type="spellEnd"/>
            <w:r w:rsidRPr="00AF5F61">
              <w:rPr>
                <w:sz w:val="24"/>
                <w:szCs w:val="24"/>
              </w:rPr>
              <w:t xml:space="preserve"> </w:t>
            </w:r>
            <w:proofErr w:type="spellStart"/>
            <w:r w:rsidRPr="00AF5F61">
              <w:rPr>
                <w:sz w:val="24"/>
                <w:szCs w:val="24"/>
              </w:rPr>
              <w:t>Chemicals</w:t>
            </w:r>
            <w:proofErr w:type="spellEnd"/>
            <w:r w:rsidRPr="00AF5F61">
              <w:rPr>
                <w:sz w:val="24"/>
                <w:szCs w:val="24"/>
              </w:rPr>
              <w:t xml:space="preserve"> &amp; </w:t>
            </w:r>
            <w:proofErr w:type="spellStart"/>
            <w:r w:rsidRPr="00AF5F61">
              <w:rPr>
                <w:sz w:val="24"/>
                <w:szCs w:val="24"/>
              </w:rPr>
              <w:t>Fibre</w:t>
            </w:r>
            <w:proofErr w:type="spellEnd"/>
            <w:r w:rsidRPr="00AF5F61">
              <w:rPr>
                <w:sz w:val="24"/>
                <w:szCs w:val="24"/>
              </w:rPr>
              <w:t xml:space="preserve"> Corporation</w:t>
            </w:r>
          </w:p>
        </w:tc>
        <w:tc>
          <w:tcPr>
            <w:tcW w:w="1195" w:type="pct"/>
            <w:noWrap/>
            <w:vAlign w:val="center"/>
          </w:tcPr>
          <w:p w14:paraId="238F17E8" w14:textId="77777777" w:rsidR="00682A1F" w:rsidRPr="00AF5F61" w:rsidRDefault="00682A1F" w:rsidP="00320FC3">
            <w:pPr>
              <w:jc w:val="center"/>
              <w:rPr>
                <w:sz w:val="24"/>
                <w:szCs w:val="24"/>
              </w:rPr>
            </w:pPr>
            <w:r w:rsidRPr="00AF5F61">
              <w:rPr>
                <w:sz w:val="24"/>
                <w:szCs w:val="24"/>
              </w:rPr>
              <w:t>%16,12</w:t>
            </w:r>
          </w:p>
        </w:tc>
      </w:tr>
      <w:tr w:rsidR="00682A1F" w:rsidRPr="00AF5F61" w14:paraId="40D9724E" w14:textId="77777777" w:rsidTr="001B3147">
        <w:trPr>
          <w:trHeight w:val="258"/>
        </w:trPr>
        <w:tc>
          <w:tcPr>
            <w:tcW w:w="1091" w:type="pct"/>
            <w:vMerge/>
            <w:vAlign w:val="center"/>
          </w:tcPr>
          <w:p w14:paraId="42B907DE" w14:textId="77777777" w:rsidR="00682A1F" w:rsidRPr="00AF5F61" w:rsidRDefault="00682A1F" w:rsidP="00320FC3">
            <w:pPr>
              <w:rPr>
                <w:sz w:val="24"/>
                <w:szCs w:val="24"/>
              </w:rPr>
            </w:pPr>
          </w:p>
        </w:tc>
        <w:tc>
          <w:tcPr>
            <w:tcW w:w="2714" w:type="pct"/>
            <w:vAlign w:val="center"/>
          </w:tcPr>
          <w:p w14:paraId="4F6FB0D4" w14:textId="77777777" w:rsidR="00682A1F" w:rsidRPr="00AF5F61" w:rsidRDefault="00682A1F" w:rsidP="00320FC3">
            <w:pPr>
              <w:rPr>
                <w:sz w:val="24"/>
                <w:szCs w:val="24"/>
              </w:rPr>
            </w:pPr>
            <w:r w:rsidRPr="00AF5F61">
              <w:rPr>
                <w:sz w:val="24"/>
                <w:szCs w:val="24"/>
              </w:rPr>
              <w:t>Diğerleri</w:t>
            </w:r>
          </w:p>
        </w:tc>
        <w:tc>
          <w:tcPr>
            <w:tcW w:w="1195" w:type="pct"/>
            <w:noWrap/>
            <w:vAlign w:val="center"/>
          </w:tcPr>
          <w:p w14:paraId="0ADFA569" w14:textId="77777777" w:rsidR="00682A1F" w:rsidRPr="00AF5F61" w:rsidRDefault="00682A1F" w:rsidP="00320FC3">
            <w:pPr>
              <w:jc w:val="center"/>
              <w:rPr>
                <w:sz w:val="24"/>
                <w:szCs w:val="24"/>
              </w:rPr>
            </w:pPr>
            <w:r w:rsidRPr="00AF5F61">
              <w:rPr>
                <w:sz w:val="24"/>
                <w:szCs w:val="24"/>
              </w:rPr>
              <w:t>%25,51</w:t>
            </w:r>
          </w:p>
        </w:tc>
      </w:tr>
    </w:tbl>
    <w:p w14:paraId="7102E6E9" w14:textId="77777777" w:rsidR="00682A1F" w:rsidRPr="00AF5F61" w:rsidRDefault="00682A1F" w:rsidP="00682A1F">
      <w:pPr>
        <w:pStyle w:val="Balk2"/>
        <w:spacing w:before="120" w:after="120"/>
        <w:rPr>
          <w:szCs w:val="24"/>
        </w:rPr>
      </w:pPr>
      <w:bookmarkStart w:id="39" w:name="_Toc188866762"/>
      <w:bookmarkStart w:id="40" w:name="_Toc211427127"/>
      <w:r w:rsidRPr="00AF5F61">
        <w:rPr>
          <w:szCs w:val="24"/>
        </w:rPr>
        <w:t xml:space="preserve">3.4. </w:t>
      </w:r>
      <w:bookmarkEnd w:id="39"/>
      <w:r w:rsidRPr="00AF5F61">
        <w:rPr>
          <w:szCs w:val="24"/>
        </w:rPr>
        <w:t>Güney Kore</w:t>
      </w:r>
      <w:bookmarkEnd w:id="40"/>
    </w:p>
    <w:p w14:paraId="17616AEA"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3.4.1. Normal değerin belirlenmesi</w:t>
      </w:r>
    </w:p>
    <w:p w14:paraId="0F4F46A3" w14:textId="77777777" w:rsidR="00682A1F" w:rsidRPr="00AF5F61" w:rsidRDefault="00682A1F" w:rsidP="002B3747">
      <w:pPr>
        <w:pStyle w:val="Default"/>
        <w:spacing w:before="120" w:after="120"/>
        <w:jc w:val="both"/>
        <w:rPr>
          <w:color w:val="auto"/>
        </w:rPr>
      </w:pPr>
      <w:r w:rsidRPr="00AF5F61">
        <w:rPr>
          <w:color w:val="auto"/>
        </w:rPr>
        <w:t xml:space="preserve">(1) Yönetmeliğin 5 inci maddesi hükümleri gereğince, iş birliğine gelen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fazlasını oluşturması halinde normal değer, normal ticari işlem çerçevesinde kabul edilen iç piyasa satışları esasında, aksi halde oluşturulmuş normal değer esasında belirlenmiştir. </w:t>
      </w:r>
    </w:p>
    <w:p w14:paraId="6F559475" w14:textId="77777777" w:rsidR="00682A1F" w:rsidRPr="00AF5F61" w:rsidRDefault="00682A1F" w:rsidP="002B3747">
      <w:pPr>
        <w:pStyle w:val="Default"/>
        <w:spacing w:before="120" w:after="120"/>
        <w:jc w:val="both"/>
        <w:rPr>
          <w:color w:val="auto"/>
        </w:rPr>
      </w:pPr>
      <w:r w:rsidRPr="00AF5F61">
        <w:rPr>
          <w:color w:val="auto"/>
        </w:rPr>
        <w:t>(2) Yönetmeliğin 5 inci maddesi hükümleri gereğince, iş birliğine gelen üretici/ihracatçı firmanın menşe ülkedeki iç piyasa satışlarının normal değer tespitinde kullanılıp kullanılmayacağının belirlenmesi için ürün tipleri bazında normal ticari işlem testi uygulanmıştır.</w:t>
      </w:r>
    </w:p>
    <w:p w14:paraId="412D4404" w14:textId="77777777" w:rsidR="00682A1F" w:rsidRPr="00AF5F61" w:rsidRDefault="00682A1F" w:rsidP="00682A1F">
      <w:pPr>
        <w:pStyle w:val="Default"/>
        <w:spacing w:before="120" w:after="120" w:line="276" w:lineRule="auto"/>
        <w:jc w:val="both"/>
        <w:rPr>
          <w:color w:val="auto"/>
        </w:rPr>
      </w:pPr>
      <w:r w:rsidRPr="00AF5F61">
        <w:rPr>
          <w:color w:val="auto"/>
        </w:rPr>
        <w:t>(3) Buna göre normal değer;</w:t>
      </w:r>
    </w:p>
    <w:p w14:paraId="00971C82" w14:textId="77777777" w:rsidR="00682A1F" w:rsidRPr="00AF5F61" w:rsidRDefault="00682A1F" w:rsidP="00682A1F">
      <w:pPr>
        <w:pStyle w:val="Default"/>
        <w:spacing w:before="120" w:after="120" w:line="276" w:lineRule="auto"/>
        <w:jc w:val="both"/>
        <w:rPr>
          <w:color w:val="auto"/>
        </w:rPr>
      </w:pPr>
      <w:r w:rsidRPr="00AF5F61">
        <w:rPr>
          <w:color w:val="auto"/>
        </w:rPr>
        <w:t xml:space="preserve">a) Benzer ürünün tip bazında ağırlıklı ortalama net satış fiyatının ağırlıklı ortalama birim maliyetinin üzerinde olduğu durumlarda; </w:t>
      </w:r>
    </w:p>
    <w:p w14:paraId="402D4C8B" w14:textId="77777777" w:rsidR="00682A1F" w:rsidRPr="00AF5F61" w:rsidRDefault="00682A1F" w:rsidP="00D93A2D">
      <w:pPr>
        <w:pStyle w:val="Default"/>
        <w:numPr>
          <w:ilvl w:val="0"/>
          <w:numId w:val="5"/>
        </w:numPr>
        <w:spacing w:before="120" w:after="120" w:line="276" w:lineRule="auto"/>
        <w:jc w:val="both"/>
        <w:rPr>
          <w:color w:val="auto"/>
        </w:rPr>
      </w:pPr>
      <w:r w:rsidRPr="00AF5F61">
        <w:rPr>
          <w:color w:val="auto"/>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5BBEFEDB" w14:textId="77777777" w:rsidR="001A5B48" w:rsidRDefault="00682A1F" w:rsidP="00D93A2D">
      <w:pPr>
        <w:pStyle w:val="Default"/>
        <w:numPr>
          <w:ilvl w:val="0"/>
          <w:numId w:val="5"/>
        </w:numPr>
        <w:spacing w:before="120" w:after="120" w:line="276" w:lineRule="auto"/>
        <w:jc w:val="both"/>
        <w:rPr>
          <w:color w:val="auto"/>
        </w:rPr>
      </w:pPr>
      <w:r w:rsidRPr="00AF5F61">
        <w:rPr>
          <w:color w:val="auto"/>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1A5B48">
        <w:rPr>
          <w:color w:val="auto"/>
        </w:rPr>
        <w:t>,</w:t>
      </w:r>
    </w:p>
    <w:p w14:paraId="24DE3582" w14:textId="5BAB7547" w:rsidR="00682A1F" w:rsidRPr="00AF5F61" w:rsidRDefault="00682A1F" w:rsidP="00027887">
      <w:pPr>
        <w:pStyle w:val="Default"/>
        <w:spacing w:before="120" w:after="120" w:line="276" w:lineRule="auto"/>
        <w:ind w:left="720"/>
        <w:jc w:val="both"/>
        <w:rPr>
          <w:color w:val="auto"/>
        </w:rPr>
      </w:pPr>
      <w:r w:rsidRPr="00AF5F61">
        <w:rPr>
          <w:color w:val="auto"/>
        </w:rPr>
        <w:t xml:space="preserve"> </w:t>
      </w:r>
      <w:proofErr w:type="gramStart"/>
      <w:r w:rsidRPr="00AF5F61">
        <w:rPr>
          <w:color w:val="auto"/>
        </w:rPr>
        <w:t>belirlenmiştir</w:t>
      </w:r>
      <w:proofErr w:type="gramEnd"/>
      <w:r w:rsidRPr="00AF5F61">
        <w:rPr>
          <w:color w:val="auto"/>
        </w:rPr>
        <w:t>.</w:t>
      </w:r>
    </w:p>
    <w:p w14:paraId="7BB78654" w14:textId="77777777" w:rsidR="00682A1F" w:rsidRPr="00AF5F61" w:rsidRDefault="00682A1F" w:rsidP="002B3747">
      <w:pPr>
        <w:pStyle w:val="Default"/>
        <w:spacing w:before="120" w:after="120"/>
        <w:jc w:val="both"/>
        <w:rPr>
          <w:color w:val="auto"/>
        </w:rPr>
      </w:pPr>
      <w:r w:rsidRPr="00AF5F61">
        <w:rPr>
          <w:color w:val="auto"/>
        </w:rPr>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4AA93701" w14:textId="77777777" w:rsidR="00682A1F" w:rsidRPr="00AF5F61" w:rsidRDefault="00682A1F" w:rsidP="002B3747">
      <w:pPr>
        <w:pStyle w:val="Default"/>
        <w:spacing w:before="120" w:after="120"/>
        <w:jc w:val="both"/>
        <w:rPr>
          <w:color w:val="auto"/>
        </w:rPr>
      </w:pPr>
      <w:r w:rsidRPr="00AF5F61">
        <w:rPr>
          <w:color w:val="auto"/>
        </w:rPr>
        <w:lastRenderedPageBreak/>
        <w:t>c) Benzer ürünün tip bazında kârlı satış işlemi olmaması halinde, oluşturulmuş normal değer esasında belirlenmiştir.</w:t>
      </w:r>
    </w:p>
    <w:p w14:paraId="58B0102E" w14:textId="77777777" w:rsidR="00682A1F" w:rsidRPr="00AF5F61" w:rsidRDefault="00682A1F" w:rsidP="002B3747">
      <w:pPr>
        <w:pStyle w:val="Default"/>
        <w:spacing w:before="120" w:after="120"/>
        <w:jc w:val="both"/>
        <w:rPr>
          <w:color w:val="auto"/>
        </w:rPr>
      </w:pPr>
      <w:r w:rsidRPr="00AF5F61">
        <w:rPr>
          <w:color w:val="auto"/>
        </w:rPr>
        <w:t>(4) İş 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7569A759" w14:textId="77777777" w:rsidR="00682A1F" w:rsidRPr="00AF5F61" w:rsidRDefault="00682A1F" w:rsidP="002B3747">
      <w:pPr>
        <w:pStyle w:val="Default"/>
        <w:spacing w:before="120" w:after="120"/>
        <w:jc w:val="both"/>
        <w:rPr>
          <w:color w:val="auto"/>
        </w:rPr>
      </w:pPr>
      <w:r w:rsidRPr="00AF5F61">
        <w:rPr>
          <w:color w:val="auto"/>
        </w:rPr>
        <w:t xml:space="preserve">(5) Oluşturulmuş normal değer, firmadan temin edilen benzer ürünün üretim maliyeti ile satış, genel ve idari giderler ile finansman giderine, Yönetmeliğin 6 </w:t>
      </w:r>
      <w:proofErr w:type="spellStart"/>
      <w:r w:rsidRPr="00AF5F61">
        <w:rPr>
          <w:color w:val="auto"/>
        </w:rPr>
        <w:t>ncı</w:t>
      </w:r>
      <w:proofErr w:type="spellEnd"/>
      <w:r w:rsidRPr="00AF5F61">
        <w:rPr>
          <w:color w:val="auto"/>
        </w:rPr>
        <w:t xml:space="preserve"> maddesi hükmüne göre, normal ticari işlemler çerçevesinde bir kar oranının eklenmesi suretiyle hesaplanmıştır.</w:t>
      </w:r>
    </w:p>
    <w:p w14:paraId="7145FE16"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3.4.2. İhraç fiyatının belirlenmesi</w:t>
      </w:r>
    </w:p>
    <w:p w14:paraId="25317C78" w14:textId="77777777" w:rsidR="00682A1F" w:rsidRPr="00AF5F61" w:rsidRDefault="00682A1F" w:rsidP="002B3747">
      <w:pPr>
        <w:pStyle w:val="Default"/>
        <w:spacing w:before="120" w:after="120"/>
        <w:jc w:val="both"/>
        <w:rPr>
          <w:color w:val="auto"/>
        </w:rPr>
      </w:pPr>
      <w:r w:rsidRPr="00AF5F61">
        <w:rPr>
          <w:color w:val="auto"/>
        </w:rPr>
        <w:t>(1) Yönetmeliğin 9 uncu maddesi uyarınca, üretici/ihracatçı firmaların ihraç fiyatı, Türkiye’ye ihraç amacıyla satılan soruşturma konusu ürün için fiilen ödenmiş olan veya ödenmesi gereken fiyat temelinde tespit edilmiştir.</w:t>
      </w:r>
    </w:p>
    <w:p w14:paraId="7680BF6A"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3.4.3. Fiyat karşılaştırması</w:t>
      </w:r>
    </w:p>
    <w:p w14:paraId="443C2BB6" w14:textId="77777777" w:rsidR="00682A1F" w:rsidRPr="00AF5F61" w:rsidRDefault="00682A1F" w:rsidP="002B3747">
      <w:pPr>
        <w:pStyle w:val="Default"/>
        <w:spacing w:before="120" w:after="120"/>
        <w:jc w:val="both"/>
        <w:rPr>
          <w:color w:val="auto"/>
        </w:rPr>
      </w:pPr>
      <w:r w:rsidRPr="00AF5F61">
        <w:rPr>
          <w:color w:val="auto"/>
        </w:rPr>
        <w:t xml:space="preserve">(1) Adil bir karşılaştırmanın yapılabilmesini </w:t>
      </w:r>
      <w:proofErr w:type="spellStart"/>
      <w:r w:rsidRPr="00AF5F61">
        <w:rPr>
          <w:color w:val="auto"/>
        </w:rPr>
        <w:t>teminen</w:t>
      </w:r>
      <w:proofErr w:type="spellEnd"/>
      <w:r w:rsidRPr="00AF5F61">
        <w:rPr>
          <w:color w:val="auto"/>
        </w:rPr>
        <w:t>, normal değer ile ihraç fiyatı mümkün olduğu ölçüde fabrika çıkış aşamasına getirilerek aynı ticari aşamada karşılaştırılmıştır.</w:t>
      </w:r>
    </w:p>
    <w:p w14:paraId="5365B5AA" w14:textId="77777777" w:rsidR="00682A1F" w:rsidRPr="00AF5F61" w:rsidRDefault="00682A1F" w:rsidP="002B3747">
      <w:pPr>
        <w:pStyle w:val="Default"/>
        <w:spacing w:before="120" w:after="120"/>
        <w:jc w:val="both"/>
        <w:rPr>
          <w:color w:val="auto"/>
        </w:rPr>
      </w:pPr>
      <w:r w:rsidRPr="00AF5F61">
        <w:rPr>
          <w:color w:val="auto"/>
        </w:rPr>
        <w:t xml:space="preserve">(2) Yönetmeliğin 10 uncu maddesi hükmü gereğince, iş birliğine gelen üretici/ihracatçı firmalar tarafınca fiyat karşılaştırmasını etkilediği ileri sürülen hususlar değerlendirilmiş olup belgelendirilen ve uygulanabilir ayarlamalar </w:t>
      </w:r>
      <w:proofErr w:type="gramStart"/>
      <w:r w:rsidRPr="00AF5F61">
        <w:rPr>
          <w:color w:val="auto"/>
        </w:rPr>
        <w:t>marj</w:t>
      </w:r>
      <w:proofErr w:type="gramEnd"/>
      <w:r w:rsidRPr="00AF5F61">
        <w:rPr>
          <w:color w:val="auto"/>
        </w:rPr>
        <w:t xml:space="preserve"> hesabına yansıtılmıştır.</w:t>
      </w:r>
    </w:p>
    <w:p w14:paraId="7FF71EB5"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 xml:space="preserve">3.4.4. Damping </w:t>
      </w:r>
      <w:proofErr w:type="gramStart"/>
      <w:r w:rsidRPr="00AF5F61">
        <w:rPr>
          <w:b/>
          <w:bCs/>
          <w:sz w:val="24"/>
          <w:szCs w:val="24"/>
          <w:lang w:eastAsia="tr-TR"/>
        </w:rPr>
        <w:t>marjı</w:t>
      </w:r>
      <w:proofErr w:type="gramEnd"/>
    </w:p>
    <w:p w14:paraId="466211CB" w14:textId="77777777" w:rsidR="00682A1F" w:rsidRPr="00AF5F61" w:rsidRDefault="00682A1F" w:rsidP="002B3747">
      <w:pPr>
        <w:pStyle w:val="Default"/>
        <w:spacing w:before="120" w:after="120"/>
        <w:jc w:val="both"/>
        <w:rPr>
          <w:color w:val="auto"/>
        </w:rPr>
      </w:pPr>
      <w:r w:rsidRPr="002B3747">
        <w:rPr>
          <w:color w:val="auto"/>
        </w:rPr>
        <w:t>(</w:t>
      </w:r>
      <w:r w:rsidRPr="00AF5F61">
        <w:rPr>
          <w:color w:val="auto"/>
        </w:rPr>
        <w:t xml:space="preserve">1) Yönetmeliğin 11 inci maddesi çerçevesinde </w:t>
      </w:r>
      <w:proofErr w:type="gramStart"/>
      <w:r w:rsidRPr="00AF5F61">
        <w:rPr>
          <w:color w:val="auto"/>
        </w:rPr>
        <w:t>damping</w:t>
      </w:r>
      <w:proofErr w:type="gramEnd"/>
      <w:r w:rsidRPr="00AF5F61">
        <w:rPr>
          <w:color w:val="auto"/>
        </w:rPr>
        <w:t xml:space="preserve"> marjı, normal değer ile ihraç fiyatının ağırlıklı ortalamasının karşılaştırılması suretiyle hesaplanmıştır. Damping </w:t>
      </w:r>
      <w:proofErr w:type="gramStart"/>
      <w:r w:rsidRPr="00AF5F61">
        <w:rPr>
          <w:color w:val="auto"/>
        </w:rPr>
        <w:t>marjının</w:t>
      </w:r>
      <w:proofErr w:type="gramEnd"/>
      <w:r w:rsidRPr="00AF5F61">
        <w:rPr>
          <w:color w:val="auto"/>
        </w:rPr>
        <w:t xml:space="preserve"> belirlenmesinde kullanılan yöntem ile yapılan hesaplamalar, firma özel nihai bildirimlerinde kapsamlı ve ayrıntılı olarak açıklanmıştır.</w:t>
      </w:r>
    </w:p>
    <w:p w14:paraId="3B518551" w14:textId="77777777" w:rsidR="00682A1F" w:rsidRPr="00AF5F61" w:rsidRDefault="00682A1F" w:rsidP="002B3747">
      <w:pPr>
        <w:pStyle w:val="Default"/>
        <w:spacing w:before="120" w:after="120"/>
        <w:jc w:val="both"/>
        <w:rPr>
          <w:color w:val="auto"/>
        </w:rPr>
      </w:pPr>
      <w:r w:rsidRPr="00AF5F61">
        <w:rPr>
          <w:color w:val="auto"/>
        </w:rPr>
        <w:t xml:space="preserve">(2) Soruşturma kapsamında iş birliğine gelmeyen/gelmemiş addedilen diğer firmalar için </w:t>
      </w:r>
      <w:proofErr w:type="gramStart"/>
      <w:r w:rsidRPr="00AF5F61">
        <w:rPr>
          <w:color w:val="auto"/>
        </w:rPr>
        <w:t>damping</w:t>
      </w:r>
      <w:proofErr w:type="gramEnd"/>
      <w:r w:rsidRPr="00AF5F61">
        <w:rPr>
          <w:color w:val="auto"/>
        </w:rPr>
        <w:t xml:space="preserve"> marjı, Yönetmeliğin 26 </w:t>
      </w:r>
      <w:proofErr w:type="spellStart"/>
      <w:r w:rsidRPr="00AF5F61">
        <w:rPr>
          <w:color w:val="auto"/>
        </w:rPr>
        <w:t>ncı</w:t>
      </w:r>
      <w:proofErr w:type="spellEnd"/>
      <w:r w:rsidRPr="00AF5F61">
        <w:rPr>
          <w:color w:val="auto"/>
        </w:rPr>
        <w:t xml:space="preserve"> maddesi hükmü uyarınca tespit edilmiştir.</w:t>
      </w:r>
    </w:p>
    <w:p w14:paraId="417455D5" w14:textId="77777777" w:rsidR="00682A1F" w:rsidRPr="00AF5F61" w:rsidRDefault="00682A1F" w:rsidP="002B3747">
      <w:pPr>
        <w:pStyle w:val="Default"/>
        <w:spacing w:before="120" w:after="120"/>
        <w:jc w:val="both"/>
        <w:rPr>
          <w:color w:val="auto"/>
        </w:rPr>
      </w:pPr>
      <w:r w:rsidRPr="00CE18C3">
        <w:rPr>
          <w:color w:val="auto"/>
        </w:rPr>
        <w:t xml:space="preserve">(3) </w:t>
      </w:r>
      <w:proofErr w:type="spellStart"/>
      <w:r w:rsidRPr="002B3747">
        <w:rPr>
          <w:color w:val="auto"/>
        </w:rPr>
        <w:t>Kumho</w:t>
      </w:r>
      <w:proofErr w:type="spellEnd"/>
      <w:r w:rsidRPr="002B3747">
        <w:rPr>
          <w:color w:val="auto"/>
        </w:rPr>
        <w:t xml:space="preserve"> </w:t>
      </w:r>
      <w:proofErr w:type="spellStart"/>
      <w:r w:rsidRPr="002B3747">
        <w:rPr>
          <w:color w:val="auto"/>
        </w:rPr>
        <w:t>Petrochemical</w:t>
      </w:r>
      <w:proofErr w:type="spellEnd"/>
      <w:r w:rsidRPr="002B3747">
        <w:rPr>
          <w:color w:val="auto"/>
        </w:rPr>
        <w:t xml:space="preserve"> </w:t>
      </w:r>
      <w:proofErr w:type="spellStart"/>
      <w:r w:rsidRPr="002B3747">
        <w:rPr>
          <w:color w:val="auto"/>
        </w:rPr>
        <w:t>Co</w:t>
      </w:r>
      <w:proofErr w:type="spellEnd"/>
      <w:proofErr w:type="gramStart"/>
      <w:r w:rsidRPr="002B3747">
        <w:rPr>
          <w:color w:val="auto"/>
        </w:rPr>
        <w:t>.,</w:t>
      </w:r>
      <w:proofErr w:type="gramEnd"/>
      <w:r w:rsidRPr="002B3747">
        <w:rPr>
          <w:color w:val="auto"/>
        </w:rPr>
        <w:t xml:space="preserve"> Ltd. firmasının Nihai Bildirim Raporu sonrasında Bakanlığımıza ilettiği görüşler doğrultusunda damping marjı hesabı yeniden yapılmıştır. Buna göre, </w:t>
      </w:r>
      <w:proofErr w:type="spellStart"/>
      <w:r w:rsidRPr="002B3747">
        <w:rPr>
          <w:color w:val="auto"/>
        </w:rPr>
        <w:t>Kumho</w:t>
      </w:r>
      <w:proofErr w:type="spellEnd"/>
      <w:r w:rsidRPr="002B3747">
        <w:rPr>
          <w:color w:val="auto"/>
        </w:rPr>
        <w:t xml:space="preserve"> </w:t>
      </w:r>
      <w:proofErr w:type="spellStart"/>
      <w:r w:rsidRPr="002B3747">
        <w:rPr>
          <w:color w:val="auto"/>
        </w:rPr>
        <w:t>Petrochemical</w:t>
      </w:r>
      <w:proofErr w:type="spellEnd"/>
      <w:r w:rsidRPr="002B3747">
        <w:rPr>
          <w:color w:val="auto"/>
        </w:rPr>
        <w:t xml:space="preserve"> </w:t>
      </w:r>
      <w:proofErr w:type="spellStart"/>
      <w:r w:rsidRPr="002B3747">
        <w:rPr>
          <w:color w:val="auto"/>
        </w:rPr>
        <w:t>Co</w:t>
      </w:r>
      <w:proofErr w:type="spellEnd"/>
      <w:proofErr w:type="gramStart"/>
      <w:r w:rsidRPr="002B3747">
        <w:rPr>
          <w:color w:val="auto"/>
        </w:rPr>
        <w:t>.,</w:t>
      </w:r>
      <w:proofErr w:type="gramEnd"/>
      <w:r w:rsidRPr="002B3747">
        <w:rPr>
          <w:color w:val="auto"/>
        </w:rPr>
        <w:t xml:space="preserve"> Ltd. firmasının HIPS ihracatında Yönetmeliğin 28 inci maddesi uyarınca ihmal edilebilir düzeyde bir damping marjı tespit edilmiştir. Güney Kore’de yerleşik firmalar için tespit edilen nihai </w:t>
      </w:r>
      <w:proofErr w:type="gramStart"/>
      <w:r w:rsidRPr="00CE18C3">
        <w:rPr>
          <w:color w:val="auto"/>
        </w:rPr>
        <w:t>damping</w:t>
      </w:r>
      <w:proofErr w:type="gramEnd"/>
      <w:r w:rsidRPr="00CE18C3">
        <w:rPr>
          <w:color w:val="auto"/>
        </w:rPr>
        <w:t xml:space="preserve"> marjları aşağıdaki gibidir:</w:t>
      </w:r>
    </w:p>
    <w:p w14:paraId="270DAB51" w14:textId="2CECBA45" w:rsidR="00682A1F" w:rsidRPr="00AF5F61" w:rsidRDefault="00682A1F" w:rsidP="00682A1F">
      <w:pPr>
        <w:pStyle w:val="Default"/>
        <w:spacing w:before="120" w:after="120" w:line="276" w:lineRule="auto"/>
        <w:jc w:val="both"/>
        <w:rPr>
          <w:b/>
          <w:bCs/>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14"/>
        <w:gridCol w:w="4765"/>
        <w:gridCol w:w="2160"/>
      </w:tblGrid>
      <w:tr w:rsidR="00682A1F" w:rsidRPr="00AF5F61" w14:paraId="6612BF82" w14:textId="77777777" w:rsidTr="00320FC3">
        <w:trPr>
          <w:trHeight w:val="357"/>
        </w:trPr>
        <w:tc>
          <w:tcPr>
            <w:tcW w:w="1171" w:type="pct"/>
            <w:vAlign w:val="center"/>
          </w:tcPr>
          <w:p w14:paraId="5271FB38" w14:textId="77777777" w:rsidR="00682A1F" w:rsidRPr="00AF5F61" w:rsidRDefault="00682A1F" w:rsidP="00320FC3">
            <w:pPr>
              <w:jc w:val="center"/>
              <w:rPr>
                <w:b/>
                <w:sz w:val="24"/>
                <w:szCs w:val="24"/>
              </w:rPr>
            </w:pPr>
            <w:r w:rsidRPr="00AF5F61">
              <w:rPr>
                <w:b/>
                <w:sz w:val="24"/>
                <w:szCs w:val="24"/>
              </w:rPr>
              <w:t>ÜRÜN</w:t>
            </w:r>
          </w:p>
        </w:tc>
        <w:tc>
          <w:tcPr>
            <w:tcW w:w="2637" w:type="pct"/>
            <w:vAlign w:val="center"/>
          </w:tcPr>
          <w:p w14:paraId="79BF8768" w14:textId="77777777" w:rsidR="00682A1F" w:rsidRPr="00AF5F61" w:rsidRDefault="00682A1F" w:rsidP="00320FC3">
            <w:pPr>
              <w:jc w:val="center"/>
              <w:rPr>
                <w:b/>
                <w:sz w:val="24"/>
                <w:szCs w:val="24"/>
              </w:rPr>
            </w:pPr>
            <w:r w:rsidRPr="00AF5F61">
              <w:rPr>
                <w:b/>
                <w:sz w:val="24"/>
                <w:szCs w:val="24"/>
              </w:rPr>
              <w:t>FİRMA</w:t>
            </w:r>
          </w:p>
        </w:tc>
        <w:tc>
          <w:tcPr>
            <w:tcW w:w="1192" w:type="pct"/>
            <w:noWrap/>
            <w:vAlign w:val="center"/>
          </w:tcPr>
          <w:p w14:paraId="43BA887B" w14:textId="77777777" w:rsidR="00682A1F" w:rsidRPr="00AF5F61" w:rsidRDefault="00682A1F" w:rsidP="00320FC3">
            <w:pPr>
              <w:jc w:val="center"/>
              <w:rPr>
                <w:sz w:val="24"/>
                <w:szCs w:val="24"/>
              </w:rPr>
            </w:pPr>
            <w:r w:rsidRPr="00AF5F61">
              <w:rPr>
                <w:b/>
                <w:sz w:val="24"/>
                <w:szCs w:val="24"/>
              </w:rPr>
              <w:t>DAMPİNG MARJI</w:t>
            </w:r>
          </w:p>
        </w:tc>
      </w:tr>
      <w:tr w:rsidR="00682A1F" w:rsidRPr="00AF5F61" w14:paraId="0C0777C5" w14:textId="77777777" w:rsidTr="00320FC3">
        <w:trPr>
          <w:trHeight w:val="258"/>
        </w:trPr>
        <w:tc>
          <w:tcPr>
            <w:tcW w:w="1171" w:type="pct"/>
            <w:vMerge w:val="restart"/>
            <w:vAlign w:val="center"/>
          </w:tcPr>
          <w:p w14:paraId="7849BC7C" w14:textId="77777777" w:rsidR="00682A1F" w:rsidRPr="00AF5F61" w:rsidRDefault="00682A1F" w:rsidP="00320FC3">
            <w:pPr>
              <w:jc w:val="center"/>
              <w:rPr>
                <w:color w:val="000000"/>
                <w:sz w:val="24"/>
                <w:szCs w:val="24"/>
              </w:rPr>
            </w:pPr>
            <w:r w:rsidRPr="00AF5F61">
              <w:rPr>
                <w:b/>
                <w:bCs/>
                <w:sz w:val="24"/>
                <w:szCs w:val="24"/>
              </w:rPr>
              <w:t>GPPS</w:t>
            </w:r>
          </w:p>
        </w:tc>
        <w:tc>
          <w:tcPr>
            <w:tcW w:w="2637" w:type="pct"/>
            <w:vAlign w:val="center"/>
          </w:tcPr>
          <w:p w14:paraId="3FD0CE38" w14:textId="77777777" w:rsidR="00682A1F" w:rsidRPr="00AF5F61" w:rsidRDefault="00682A1F" w:rsidP="00320FC3">
            <w:pPr>
              <w:rPr>
                <w:sz w:val="24"/>
                <w:szCs w:val="24"/>
              </w:rPr>
            </w:pPr>
            <w:proofErr w:type="spellStart"/>
            <w:r w:rsidRPr="00AF5F61">
              <w:rPr>
                <w:sz w:val="24"/>
                <w:szCs w:val="24"/>
              </w:rPr>
              <w:t>Kumho</w:t>
            </w:r>
            <w:proofErr w:type="spellEnd"/>
            <w:r w:rsidRPr="00AF5F61">
              <w:rPr>
                <w:sz w:val="24"/>
                <w:szCs w:val="24"/>
              </w:rPr>
              <w:t xml:space="preserve"> </w:t>
            </w:r>
            <w:proofErr w:type="spellStart"/>
            <w:r w:rsidRPr="00AF5F61">
              <w:rPr>
                <w:sz w:val="24"/>
                <w:szCs w:val="24"/>
              </w:rPr>
              <w:t>Petrochemical</w:t>
            </w:r>
            <w:proofErr w:type="spellEnd"/>
            <w:r w:rsidRPr="00AF5F61">
              <w:rPr>
                <w:sz w:val="24"/>
                <w:szCs w:val="24"/>
              </w:rPr>
              <w:t xml:space="preserve"> </w:t>
            </w:r>
            <w:proofErr w:type="spellStart"/>
            <w:r w:rsidRPr="00AF5F61">
              <w:rPr>
                <w:sz w:val="24"/>
                <w:szCs w:val="24"/>
              </w:rPr>
              <w:t>Co</w:t>
            </w:r>
            <w:proofErr w:type="spellEnd"/>
            <w:proofErr w:type="gramStart"/>
            <w:r w:rsidRPr="00AF5F61">
              <w:rPr>
                <w:sz w:val="24"/>
                <w:szCs w:val="24"/>
              </w:rPr>
              <w:t>.,</w:t>
            </w:r>
            <w:proofErr w:type="gramEnd"/>
            <w:r w:rsidRPr="00AF5F61">
              <w:rPr>
                <w:sz w:val="24"/>
                <w:szCs w:val="24"/>
              </w:rPr>
              <w:t xml:space="preserve"> Ltd.</w:t>
            </w:r>
          </w:p>
        </w:tc>
        <w:tc>
          <w:tcPr>
            <w:tcW w:w="1192" w:type="pct"/>
            <w:noWrap/>
            <w:vAlign w:val="center"/>
          </w:tcPr>
          <w:p w14:paraId="488406D8" w14:textId="77777777" w:rsidR="00682A1F" w:rsidRPr="00AF5F61" w:rsidRDefault="00682A1F" w:rsidP="00320FC3">
            <w:pPr>
              <w:jc w:val="center"/>
              <w:rPr>
                <w:sz w:val="24"/>
                <w:szCs w:val="24"/>
              </w:rPr>
            </w:pPr>
            <w:r w:rsidRPr="00AF5F61">
              <w:rPr>
                <w:sz w:val="24"/>
                <w:szCs w:val="24"/>
              </w:rPr>
              <w:t>%3,50</w:t>
            </w:r>
          </w:p>
        </w:tc>
      </w:tr>
      <w:tr w:rsidR="00682A1F" w:rsidRPr="00AF5F61" w14:paraId="4E4CA33F" w14:textId="77777777" w:rsidTr="00320FC3">
        <w:trPr>
          <w:trHeight w:val="258"/>
        </w:trPr>
        <w:tc>
          <w:tcPr>
            <w:tcW w:w="1171" w:type="pct"/>
            <w:vMerge/>
            <w:vAlign w:val="center"/>
          </w:tcPr>
          <w:p w14:paraId="158A783E" w14:textId="77777777" w:rsidR="00682A1F" w:rsidRPr="00AF5F61" w:rsidRDefault="00682A1F" w:rsidP="00320FC3">
            <w:pPr>
              <w:jc w:val="center"/>
              <w:rPr>
                <w:sz w:val="24"/>
                <w:szCs w:val="24"/>
              </w:rPr>
            </w:pPr>
          </w:p>
        </w:tc>
        <w:tc>
          <w:tcPr>
            <w:tcW w:w="2637" w:type="pct"/>
            <w:vAlign w:val="center"/>
          </w:tcPr>
          <w:p w14:paraId="7C33946C" w14:textId="77777777" w:rsidR="00682A1F" w:rsidRPr="00AF5F61" w:rsidRDefault="00682A1F" w:rsidP="00320FC3">
            <w:pPr>
              <w:rPr>
                <w:sz w:val="24"/>
                <w:szCs w:val="24"/>
              </w:rPr>
            </w:pPr>
            <w:r w:rsidRPr="00AF5F61">
              <w:rPr>
                <w:sz w:val="24"/>
                <w:szCs w:val="24"/>
              </w:rPr>
              <w:t>Diğerleri</w:t>
            </w:r>
          </w:p>
        </w:tc>
        <w:tc>
          <w:tcPr>
            <w:tcW w:w="1192" w:type="pct"/>
            <w:noWrap/>
            <w:vAlign w:val="center"/>
          </w:tcPr>
          <w:p w14:paraId="61D1F263" w14:textId="77777777" w:rsidR="00682A1F" w:rsidRPr="00AF5F61" w:rsidRDefault="00682A1F" w:rsidP="00320FC3">
            <w:pPr>
              <w:jc w:val="center"/>
              <w:rPr>
                <w:sz w:val="24"/>
                <w:szCs w:val="24"/>
              </w:rPr>
            </w:pPr>
            <w:r w:rsidRPr="00AF5F61">
              <w:rPr>
                <w:sz w:val="24"/>
                <w:szCs w:val="24"/>
              </w:rPr>
              <w:t>%8,09</w:t>
            </w:r>
          </w:p>
        </w:tc>
      </w:tr>
      <w:tr w:rsidR="00682A1F" w:rsidRPr="00AF5F61" w14:paraId="12ACA252" w14:textId="77777777" w:rsidTr="00320FC3">
        <w:trPr>
          <w:trHeight w:val="258"/>
        </w:trPr>
        <w:tc>
          <w:tcPr>
            <w:tcW w:w="1171" w:type="pct"/>
            <w:vMerge w:val="restart"/>
            <w:vAlign w:val="center"/>
          </w:tcPr>
          <w:p w14:paraId="6D1F7536" w14:textId="77777777" w:rsidR="00682A1F" w:rsidRPr="00AF5F61" w:rsidRDefault="00682A1F" w:rsidP="00320FC3">
            <w:pPr>
              <w:jc w:val="center"/>
              <w:rPr>
                <w:b/>
                <w:bCs/>
                <w:sz w:val="24"/>
                <w:szCs w:val="24"/>
              </w:rPr>
            </w:pPr>
            <w:r w:rsidRPr="00AF5F61">
              <w:rPr>
                <w:b/>
                <w:bCs/>
                <w:sz w:val="24"/>
                <w:szCs w:val="24"/>
              </w:rPr>
              <w:t>HIPS</w:t>
            </w:r>
          </w:p>
        </w:tc>
        <w:tc>
          <w:tcPr>
            <w:tcW w:w="2637" w:type="pct"/>
            <w:vAlign w:val="center"/>
          </w:tcPr>
          <w:p w14:paraId="6AE083D6" w14:textId="77777777" w:rsidR="00682A1F" w:rsidRPr="00AF5F61" w:rsidRDefault="00682A1F" w:rsidP="00320FC3">
            <w:pPr>
              <w:rPr>
                <w:sz w:val="24"/>
                <w:szCs w:val="24"/>
              </w:rPr>
            </w:pPr>
            <w:proofErr w:type="spellStart"/>
            <w:r w:rsidRPr="00AF5F61">
              <w:rPr>
                <w:sz w:val="24"/>
                <w:szCs w:val="24"/>
              </w:rPr>
              <w:t>Kumho</w:t>
            </w:r>
            <w:proofErr w:type="spellEnd"/>
            <w:r w:rsidRPr="00AF5F61">
              <w:rPr>
                <w:sz w:val="24"/>
                <w:szCs w:val="24"/>
              </w:rPr>
              <w:t xml:space="preserve"> </w:t>
            </w:r>
            <w:proofErr w:type="spellStart"/>
            <w:r w:rsidRPr="00AF5F61">
              <w:rPr>
                <w:sz w:val="24"/>
                <w:szCs w:val="24"/>
              </w:rPr>
              <w:t>Petrochemical</w:t>
            </w:r>
            <w:proofErr w:type="spellEnd"/>
            <w:r w:rsidRPr="00AF5F61">
              <w:rPr>
                <w:sz w:val="24"/>
                <w:szCs w:val="24"/>
              </w:rPr>
              <w:t xml:space="preserve"> </w:t>
            </w:r>
            <w:proofErr w:type="spellStart"/>
            <w:r w:rsidRPr="00AF5F61">
              <w:rPr>
                <w:sz w:val="24"/>
                <w:szCs w:val="24"/>
              </w:rPr>
              <w:t>Co</w:t>
            </w:r>
            <w:proofErr w:type="spellEnd"/>
            <w:proofErr w:type="gramStart"/>
            <w:r w:rsidRPr="00AF5F61">
              <w:rPr>
                <w:sz w:val="24"/>
                <w:szCs w:val="24"/>
              </w:rPr>
              <w:t>.,</w:t>
            </w:r>
            <w:proofErr w:type="gramEnd"/>
            <w:r w:rsidRPr="00AF5F61">
              <w:rPr>
                <w:sz w:val="24"/>
                <w:szCs w:val="24"/>
              </w:rPr>
              <w:t xml:space="preserve"> Ltd.</w:t>
            </w:r>
          </w:p>
        </w:tc>
        <w:tc>
          <w:tcPr>
            <w:tcW w:w="1192" w:type="pct"/>
            <w:noWrap/>
            <w:vAlign w:val="center"/>
          </w:tcPr>
          <w:p w14:paraId="422EA63F" w14:textId="77777777" w:rsidR="00682A1F" w:rsidRPr="00AF5F61" w:rsidRDefault="00682A1F" w:rsidP="00320FC3">
            <w:pPr>
              <w:jc w:val="center"/>
              <w:rPr>
                <w:sz w:val="24"/>
                <w:szCs w:val="24"/>
              </w:rPr>
            </w:pPr>
            <w:r w:rsidRPr="00AF5F61">
              <w:rPr>
                <w:sz w:val="24"/>
                <w:szCs w:val="24"/>
              </w:rPr>
              <w:t>-</w:t>
            </w:r>
            <w:r>
              <w:rPr>
                <w:sz w:val="24"/>
                <w:szCs w:val="24"/>
              </w:rPr>
              <w:t>-</w:t>
            </w:r>
          </w:p>
        </w:tc>
      </w:tr>
      <w:tr w:rsidR="00682A1F" w:rsidRPr="00AF5F61" w14:paraId="055B83C9" w14:textId="77777777" w:rsidTr="00320FC3">
        <w:trPr>
          <w:trHeight w:val="258"/>
        </w:trPr>
        <w:tc>
          <w:tcPr>
            <w:tcW w:w="1171" w:type="pct"/>
            <w:vMerge/>
            <w:vAlign w:val="center"/>
          </w:tcPr>
          <w:p w14:paraId="03DBD8B1" w14:textId="77777777" w:rsidR="00682A1F" w:rsidRPr="00AF5F61" w:rsidRDefault="00682A1F" w:rsidP="00320FC3">
            <w:pPr>
              <w:rPr>
                <w:b/>
                <w:bCs/>
                <w:sz w:val="24"/>
                <w:szCs w:val="24"/>
              </w:rPr>
            </w:pPr>
          </w:p>
        </w:tc>
        <w:tc>
          <w:tcPr>
            <w:tcW w:w="2637" w:type="pct"/>
            <w:vAlign w:val="center"/>
          </w:tcPr>
          <w:p w14:paraId="2414BAEB" w14:textId="77777777" w:rsidR="00682A1F" w:rsidRPr="00AF5F61" w:rsidRDefault="00682A1F" w:rsidP="00320FC3">
            <w:pPr>
              <w:rPr>
                <w:sz w:val="24"/>
                <w:szCs w:val="24"/>
              </w:rPr>
            </w:pPr>
            <w:r w:rsidRPr="00AF5F61">
              <w:rPr>
                <w:sz w:val="24"/>
                <w:szCs w:val="24"/>
              </w:rPr>
              <w:t>Diğerleri</w:t>
            </w:r>
          </w:p>
        </w:tc>
        <w:tc>
          <w:tcPr>
            <w:tcW w:w="1192" w:type="pct"/>
            <w:noWrap/>
            <w:vAlign w:val="center"/>
          </w:tcPr>
          <w:p w14:paraId="4A53A130" w14:textId="77777777" w:rsidR="00682A1F" w:rsidRPr="00AF5F61" w:rsidRDefault="00682A1F" w:rsidP="00320FC3">
            <w:pPr>
              <w:jc w:val="center"/>
              <w:rPr>
                <w:sz w:val="24"/>
                <w:szCs w:val="24"/>
              </w:rPr>
            </w:pPr>
            <w:r w:rsidRPr="00AF5F61">
              <w:rPr>
                <w:sz w:val="24"/>
                <w:szCs w:val="24"/>
              </w:rPr>
              <w:t>%11,22</w:t>
            </w:r>
          </w:p>
        </w:tc>
      </w:tr>
    </w:tbl>
    <w:p w14:paraId="22DB653A" w14:textId="77777777" w:rsidR="00682A1F" w:rsidRPr="00AF5F61" w:rsidRDefault="00682A1F" w:rsidP="00682A1F">
      <w:pPr>
        <w:pStyle w:val="Balk2"/>
        <w:spacing w:before="120" w:after="120"/>
      </w:pPr>
      <w:bookmarkStart w:id="41" w:name="_Toc211427128"/>
      <w:r w:rsidRPr="00AF5F61">
        <w:t>3.5. Hindistan</w:t>
      </w:r>
      <w:bookmarkEnd w:id="41"/>
    </w:p>
    <w:p w14:paraId="55C7262E"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3.5.1. Normal değerin belirlenmesi</w:t>
      </w:r>
    </w:p>
    <w:p w14:paraId="541090D2" w14:textId="77777777" w:rsidR="00682A1F" w:rsidRPr="00AF5F61" w:rsidRDefault="00682A1F" w:rsidP="002B3747">
      <w:pPr>
        <w:pStyle w:val="Default"/>
        <w:spacing w:before="120" w:after="120"/>
        <w:jc w:val="both"/>
        <w:rPr>
          <w:color w:val="auto"/>
        </w:rPr>
      </w:pPr>
      <w:r w:rsidRPr="00AF5F61">
        <w:rPr>
          <w:color w:val="auto"/>
        </w:rPr>
        <w:t xml:space="preserve">(1) Yönetmeliğin 5 inci maddesi hükümleri gereğince, iş birliğine gelen üretici/ihracatçı firmaların menşe ülkedeki iç piyasa satışlarının normal değer tespitinde kullanılıp kullanılmayacağının belirlenmesi için genel ve ürün tipleri bazında temsil testi uygulanmıştır. Buna göre, benzer mal satışlarının miktar bazında Türkiye’ye satışlarının %5’ini veya daha </w:t>
      </w:r>
      <w:r w:rsidRPr="00AF5F61">
        <w:rPr>
          <w:color w:val="auto"/>
        </w:rPr>
        <w:lastRenderedPageBreak/>
        <w:t xml:space="preserve">fazlasını oluşturması halinde normal değer, normal ticari işlem çerçevesinde kabul edilen iç piyasa satışları esasında, aksi halde oluşturulmuş normal değer esasında belirlenmiştir. </w:t>
      </w:r>
    </w:p>
    <w:p w14:paraId="1A90A787" w14:textId="77777777" w:rsidR="00682A1F" w:rsidRPr="00AF5F61" w:rsidRDefault="00682A1F" w:rsidP="002B3747">
      <w:pPr>
        <w:pStyle w:val="Default"/>
        <w:spacing w:before="120" w:after="120"/>
        <w:jc w:val="both"/>
        <w:rPr>
          <w:color w:val="auto"/>
        </w:rPr>
      </w:pPr>
      <w:r w:rsidRPr="00AF5F61">
        <w:rPr>
          <w:color w:val="auto"/>
        </w:rPr>
        <w:t>(2) Yönetmeliğin 5 inci maddesi hükümleri gereğince, iş birliğine gelen üretici/ihracatçı firmanın menşe ülkedeki iç piyasa satışlarının normal değer tespitinde kullanılıp kullanılmayacağının belirlenmesi için ürün tipleri bazında normal ticari işlem testi uygulanmıştır.</w:t>
      </w:r>
    </w:p>
    <w:p w14:paraId="3A779459" w14:textId="77777777" w:rsidR="00682A1F" w:rsidRPr="00AF5F61" w:rsidRDefault="00682A1F" w:rsidP="002B3747">
      <w:pPr>
        <w:pStyle w:val="Default"/>
        <w:spacing w:before="120" w:after="120"/>
        <w:jc w:val="both"/>
        <w:rPr>
          <w:color w:val="auto"/>
        </w:rPr>
      </w:pPr>
      <w:r w:rsidRPr="00AF5F61">
        <w:rPr>
          <w:color w:val="auto"/>
        </w:rPr>
        <w:t>(3) Buna göre normal değer;</w:t>
      </w:r>
    </w:p>
    <w:p w14:paraId="1882FDEA" w14:textId="77777777" w:rsidR="00682A1F" w:rsidRPr="00AF5F61" w:rsidRDefault="00682A1F" w:rsidP="002B3747">
      <w:pPr>
        <w:pStyle w:val="Default"/>
        <w:spacing w:before="120" w:after="120"/>
        <w:jc w:val="both"/>
        <w:rPr>
          <w:color w:val="auto"/>
        </w:rPr>
      </w:pPr>
      <w:r w:rsidRPr="00AF5F61">
        <w:rPr>
          <w:color w:val="auto"/>
        </w:rPr>
        <w:t xml:space="preserve">a) Benzer ürünün tip bazında ağırlıklı ortalama net satış fiyatının ağırlıklı ortalama birim maliyetinin üzerinde olduğu durumlarda; </w:t>
      </w:r>
    </w:p>
    <w:p w14:paraId="7453BCD7" w14:textId="77777777" w:rsidR="00682A1F" w:rsidRPr="00AF5F61" w:rsidRDefault="00682A1F" w:rsidP="001B3147">
      <w:pPr>
        <w:pStyle w:val="Default"/>
        <w:numPr>
          <w:ilvl w:val="0"/>
          <w:numId w:val="8"/>
        </w:numPr>
        <w:spacing w:before="120" w:after="120"/>
        <w:jc w:val="both"/>
        <w:rPr>
          <w:color w:val="auto"/>
        </w:rPr>
      </w:pPr>
      <w:r w:rsidRPr="00AF5F61">
        <w:rPr>
          <w:color w:val="auto"/>
        </w:rPr>
        <w:t>Birim maliyetin üzerindeki satış miktarının ürün tipinin toplam satış miktarının %80’ini veya daha fazlasını oluşturması halinde, soruşturma dönemi boyunca gerçekleşen tüm iç piyasa satış işlemlerinin (kârlı ya da kârsız) ağırlıklı ortalaması esasında,</w:t>
      </w:r>
    </w:p>
    <w:p w14:paraId="5941B55F" w14:textId="77777777" w:rsidR="001A5B48" w:rsidRDefault="00682A1F" w:rsidP="001B3147">
      <w:pPr>
        <w:pStyle w:val="Default"/>
        <w:numPr>
          <w:ilvl w:val="0"/>
          <w:numId w:val="8"/>
        </w:numPr>
        <w:spacing w:before="120" w:after="120"/>
        <w:jc w:val="both"/>
        <w:rPr>
          <w:color w:val="auto"/>
        </w:rPr>
      </w:pPr>
      <w:r w:rsidRPr="00AF5F61">
        <w:rPr>
          <w:color w:val="auto"/>
        </w:rPr>
        <w:t>Birim maliyetin üzerindeki satış miktarının ürün tipinin toplam satış miktarının %80’inden daha azını oluşturması halinde ise soruşturma dönemi boyunca gerçekleşen yalnızca kârlı iç piyasa satış işlemlerinin ağırlıklı ortalaması esasında</w:t>
      </w:r>
      <w:r w:rsidR="001A5B48">
        <w:rPr>
          <w:color w:val="auto"/>
        </w:rPr>
        <w:t>,</w:t>
      </w:r>
    </w:p>
    <w:p w14:paraId="4B808535" w14:textId="507951BE" w:rsidR="00682A1F" w:rsidRPr="00AF5F61" w:rsidRDefault="00682A1F" w:rsidP="00027887">
      <w:pPr>
        <w:pStyle w:val="Default"/>
        <w:spacing w:before="120" w:after="120"/>
        <w:ind w:left="720"/>
        <w:jc w:val="both"/>
        <w:rPr>
          <w:color w:val="auto"/>
        </w:rPr>
      </w:pPr>
      <w:r w:rsidRPr="00AF5F61">
        <w:rPr>
          <w:color w:val="auto"/>
        </w:rPr>
        <w:t xml:space="preserve"> </w:t>
      </w:r>
      <w:proofErr w:type="gramStart"/>
      <w:r w:rsidRPr="00AF5F61">
        <w:rPr>
          <w:color w:val="auto"/>
        </w:rPr>
        <w:t>belirlenmiştir</w:t>
      </w:r>
      <w:proofErr w:type="gramEnd"/>
      <w:r w:rsidRPr="00AF5F61">
        <w:rPr>
          <w:color w:val="auto"/>
        </w:rPr>
        <w:t>.</w:t>
      </w:r>
    </w:p>
    <w:p w14:paraId="1C831AE6" w14:textId="77777777" w:rsidR="00682A1F" w:rsidRPr="00AF5F61" w:rsidRDefault="00682A1F" w:rsidP="002B3747">
      <w:pPr>
        <w:pStyle w:val="Default"/>
        <w:spacing w:before="120" w:after="120"/>
        <w:jc w:val="both"/>
        <w:rPr>
          <w:color w:val="auto"/>
        </w:rPr>
      </w:pPr>
      <w:r w:rsidRPr="00AF5F61">
        <w:rPr>
          <w:color w:val="auto"/>
        </w:rPr>
        <w:t>b) Benzer ürünün tip bazında ağırlıklı ortalama net satış fiyatının, ağırlıklı ortalama birim maliyetinin altında olması halinde, soruşturma dönemi boyunca kârlı iç piyasa satış işlemlerinin ağırlıklı ortalaması esasında belirlenmiştir.</w:t>
      </w:r>
    </w:p>
    <w:p w14:paraId="6CAB9875" w14:textId="77777777" w:rsidR="00682A1F" w:rsidRPr="00AF5F61" w:rsidRDefault="00682A1F" w:rsidP="002B3747">
      <w:pPr>
        <w:pStyle w:val="Default"/>
        <w:spacing w:before="120" w:after="120"/>
        <w:jc w:val="both"/>
        <w:rPr>
          <w:color w:val="auto"/>
        </w:rPr>
      </w:pPr>
      <w:r w:rsidRPr="00AF5F61">
        <w:rPr>
          <w:color w:val="auto"/>
        </w:rPr>
        <w:t>c) Benzer ürünün tip bazında kârlı satış işlemi olmaması halinde, oluşturulmuş normal değer esasında belirlenmiştir.</w:t>
      </w:r>
    </w:p>
    <w:p w14:paraId="0E04B578" w14:textId="77777777" w:rsidR="00682A1F" w:rsidRPr="00AF5F61" w:rsidRDefault="00682A1F" w:rsidP="002B3747">
      <w:pPr>
        <w:pStyle w:val="Default"/>
        <w:spacing w:before="120" w:after="120"/>
        <w:jc w:val="both"/>
        <w:rPr>
          <w:color w:val="auto"/>
        </w:rPr>
      </w:pPr>
      <w:r w:rsidRPr="00AF5F61">
        <w:rPr>
          <w:color w:val="auto"/>
        </w:rPr>
        <w:t>(4) İş birliğine gelen üretici/ihracatçı firma için Yönetmeliğin 5 inci maddesi hükmü gereğince, iç piyasa satışlarının esas alındığı hallerde normal değer, menşe ülkenin iç pazarında benzer ürün için normal ticari işlemler çerçevesinde bağımsız alıcılar tarafından ödenmiş olan veya ödenmesi gereken fiyatlar esasında belirlenmiştir.</w:t>
      </w:r>
    </w:p>
    <w:p w14:paraId="65B284E6" w14:textId="77777777" w:rsidR="00682A1F" w:rsidRPr="00AF5F61" w:rsidRDefault="00682A1F" w:rsidP="002B3747">
      <w:pPr>
        <w:pStyle w:val="Default"/>
        <w:spacing w:before="120" w:after="120"/>
        <w:jc w:val="both"/>
        <w:rPr>
          <w:color w:val="auto"/>
        </w:rPr>
      </w:pPr>
      <w:r w:rsidRPr="00AF5F61">
        <w:rPr>
          <w:color w:val="auto"/>
        </w:rPr>
        <w:t xml:space="preserve">(5) Oluşturulmuş normal değer, firmadan temin edilen benzer ürünün üretim maliyeti ile satış, genel ve idari giderler ile finansman giderine, Yönetmeliğin 6 </w:t>
      </w:r>
      <w:proofErr w:type="spellStart"/>
      <w:r w:rsidRPr="00AF5F61">
        <w:rPr>
          <w:color w:val="auto"/>
        </w:rPr>
        <w:t>ncı</w:t>
      </w:r>
      <w:proofErr w:type="spellEnd"/>
      <w:r w:rsidRPr="00AF5F61">
        <w:rPr>
          <w:color w:val="auto"/>
        </w:rPr>
        <w:t xml:space="preserve"> maddesi hükmüne göre, normal ticari işlemler çerçevesinde bir kar oranının eklenmesi suretiyle hesaplanmıştır.</w:t>
      </w:r>
    </w:p>
    <w:p w14:paraId="0CA15043"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3.5.2. İhraç fiyatının belirlenmesi</w:t>
      </w:r>
    </w:p>
    <w:p w14:paraId="2390D29D" w14:textId="77777777" w:rsidR="00682A1F" w:rsidRPr="00AF5F61" w:rsidRDefault="00682A1F" w:rsidP="002B3747">
      <w:pPr>
        <w:pStyle w:val="Default"/>
        <w:spacing w:before="120" w:after="120"/>
        <w:jc w:val="both"/>
        <w:rPr>
          <w:color w:val="auto"/>
        </w:rPr>
      </w:pPr>
      <w:r w:rsidRPr="00AF5F61">
        <w:rPr>
          <w:color w:val="auto"/>
        </w:rPr>
        <w:t>(1) Yönetmeliğin 9 uncu maddesi uyarınca, üretici/ihracatçı firmaların ihraç fiyatı, Türkiye’ye ihraç amacıyla satılan soruşturma konusu ürün için fiilen ödenmiş olan veya ödenmesi gereken fiyat temelinde tespit edilmiştir.</w:t>
      </w:r>
    </w:p>
    <w:p w14:paraId="05EC9453"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3.5.3. Fiyat karşılaştırması</w:t>
      </w:r>
    </w:p>
    <w:p w14:paraId="6002EBF9" w14:textId="77777777" w:rsidR="00682A1F" w:rsidRPr="00AF5F61" w:rsidRDefault="00682A1F" w:rsidP="002B3747">
      <w:pPr>
        <w:pStyle w:val="Default"/>
        <w:spacing w:before="120" w:after="120"/>
        <w:jc w:val="both"/>
        <w:rPr>
          <w:color w:val="auto"/>
        </w:rPr>
      </w:pPr>
      <w:r w:rsidRPr="00AF5F61">
        <w:rPr>
          <w:color w:val="auto"/>
        </w:rPr>
        <w:t xml:space="preserve">(1) Adil bir karşılaştırmanın yapılabilmesini </w:t>
      </w:r>
      <w:proofErr w:type="spellStart"/>
      <w:r w:rsidRPr="00AF5F61">
        <w:rPr>
          <w:color w:val="auto"/>
        </w:rPr>
        <w:t>teminen</w:t>
      </w:r>
      <w:proofErr w:type="spellEnd"/>
      <w:r w:rsidRPr="00AF5F61">
        <w:rPr>
          <w:color w:val="auto"/>
        </w:rPr>
        <w:t>, normal değer ile ihraç fiyatı mümkün olduğu ölçüde fabrika çıkış aşamasına getirilerek aynı ticari aşamada karşılaştırılmıştır.</w:t>
      </w:r>
    </w:p>
    <w:p w14:paraId="6B2395A8" w14:textId="57BD7B77" w:rsidR="00682A1F" w:rsidRPr="00AF5F61" w:rsidRDefault="00682A1F" w:rsidP="002B3747">
      <w:pPr>
        <w:pStyle w:val="Default"/>
        <w:spacing w:before="120" w:after="120"/>
        <w:jc w:val="both"/>
        <w:rPr>
          <w:color w:val="auto"/>
        </w:rPr>
      </w:pPr>
      <w:r w:rsidRPr="00AF5F61">
        <w:rPr>
          <w:color w:val="auto"/>
        </w:rPr>
        <w:t>(2) Yönetmeliğin 10 uncu maddesi hükmü gereğince, iş birliğine gelen üretici/ihracatçı firmalar tarafın</w:t>
      </w:r>
      <w:r w:rsidR="001A5B48">
        <w:rPr>
          <w:color w:val="auto"/>
        </w:rPr>
        <w:t>d</w:t>
      </w:r>
      <w:r w:rsidRPr="00AF5F61">
        <w:rPr>
          <w:color w:val="auto"/>
        </w:rPr>
        <w:t>a</w:t>
      </w:r>
      <w:r w:rsidR="001A5B48">
        <w:rPr>
          <w:color w:val="auto"/>
        </w:rPr>
        <w:t>n</w:t>
      </w:r>
      <w:r w:rsidRPr="00AF5F61">
        <w:rPr>
          <w:color w:val="auto"/>
        </w:rPr>
        <w:t xml:space="preserve"> fiyat karşılaştırmasını etkilediği ileri sürülen hususlar değerlendirilmiş olup belgelendirilen ve uygulanabilir ayarlamalar </w:t>
      </w:r>
      <w:proofErr w:type="gramStart"/>
      <w:r w:rsidRPr="00AF5F61">
        <w:rPr>
          <w:color w:val="auto"/>
        </w:rPr>
        <w:t>marj</w:t>
      </w:r>
      <w:proofErr w:type="gramEnd"/>
      <w:r w:rsidRPr="00AF5F61">
        <w:rPr>
          <w:color w:val="auto"/>
        </w:rPr>
        <w:t xml:space="preserve"> hesabına yansıtılmıştır.</w:t>
      </w:r>
    </w:p>
    <w:p w14:paraId="4F3144F1"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 xml:space="preserve">3.5.4. Damping </w:t>
      </w:r>
      <w:proofErr w:type="gramStart"/>
      <w:r w:rsidRPr="00AF5F61">
        <w:rPr>
          <w:b/>
          <w:bCs/>
          <w:sz w:val="24"/>
          <w:szCs w:val="24"/>
          <w:lang w:eastAsia="tr-TR"/>
        </w:rPr>
        <w:t>marjı</w:t>
      </w:r>
      <w:proofErr w:type="gramEnd"/>
    </w:p>
    <w:p w14:paraId="302EB595" w14:textId="77777777" w:rsidR="00682A1F" w:rsidRPr="00AF5F61" w:rsidRDefault="00682A1F" w:rsidP="002B3747">
      <w:pPr>
        <w:pStyle w:val="Default"/>
        <w:spacing w:before="120" w:after="120"/>
        <w:jc w:val="both"/>
        <w:rPr>
          <w:color w:val="auto"/>
        </w:rPr>
      </w:pPr>
      <w:r w:rsidRPr="00AF5F61">
        <w:rPr>
          <w:color w:val="auto"/>
        </w:rPr>
        <w:t xml:space="preserve">(1) Yönetmeliğin 11 inci maddesi çerçevesinde </w:t>
      </w:r>
      <w:proofErr w:type="gramStart"/>
      <w:r w:rsidRPr="00AF5F61">
        <w:rPr>
          <w:color w:val="auto"/>
        </w:rPr>
        <w:t>damping</w:t>
      </w:r>
      <w:proofErr w:type="gramEnd"/>
      <w:r w:rsidRPr="00AF5F61">
        <w:rPr>
          <w:color w:val="auto"/>
        </w:rPr>
        <w:t xml:space="preserve"> marjı, normal değer ile ihraç fiyatının ağırlıklı ortalamasının karşılaştırılması suretiyle hesaplanmıştır. Damping </w:t>
      </w:r>
      <w:proofErr w:type="gramStart"/>
      <w:r w:rsidRPr="00AF5F61">
        <w:rPr>
          <w:color w:val="auto"/>
        </w:rPr>
        <w:t>marjının</w:t>
      </w:r>
      <w:proofErr w:type="gramEnd"/>
      <w:r w:rsidRPr="00AF5F61">
        <w:rPr>
          <w:color w:val="auto"/>
        </w:rPr>
        <w:t xml:space="preserve"> belirlenmesinde kullanılan yöntem ile yapılan hesaplamalar, firma özel nihai bildirimlerinde kapsamlı ve ayrıntılı olarak açıklanmıştır.</w:t>
      </w:r>
    </w:p>
    <w:p w14:paraId="0AF8DB6A" w14:textId="77777777" w:rsidR="00682A1F" w:rsidRPr="00AF5F61" w:rsidRDefault="00682A1F" w:rsidP="002B3747">
      <w:pPr>
        <w:pStyle w:val="Default"/>
        <w:spacing w:before="120" w:after="120"/>
        <w:jc w:val="both"/>
        <w:rPr>
          <w:color w:val="auto"/>
        </w:rPr>
      </w:pPr>
      <w:r w:rsidRPr="00AF5F61">
        <w:rPr>
          <w:color w:val="auto"/>
        </w:rPr>
        <w:lastRenderedPageBreak/>
        <w:t xml:space="preserve">(2) Soruşturma kapsamında iş birliğine gelmeyen/gelmemiş addedilen diğer firmalar için </w:t>
      </w:r>
      <w:proofErr w:type="gramStart"/>
      <w:r w:rsidRPr="00AF5F61">
        <w:rPr>
          <w:color w:val="auto"/>
        </w:rPr>
        <w:t>damping</w:t>
      </w:r>
      <w:proofErr w:type="gramEnd"/>
      <w:r w:rsidRPr="00AF5F61">
        <w:rPr>
          <w:color w:val="auto"/>
        </w:rPr>
        <w:t xml:space="preserve"> marjı, Yönetmeliğin 26 </w:t>
      </w:r>
      <w:proofErr w:type="spellStart"/>
      <w:r w:rsidRPr="00AF5F61">
        <w:rPr>
          <w:color w:val="auto"/>
        </w:rPr>
        <w:t>ncı</w:t>
      </w:r>
      <w:proofErr w:type="spellEnd"/>
      <w:r w:rsidRPr="00AF5F61">
        <w:rPr>
          <w:color w:val="auto"/>
        </w:rPr>
        <w:t xml:space="preserve"> maddesi hükmü uyarınca tespit edilmiştir.</w:t>
      </w:r>
    </w:p>
    <w:p w14:paraId="08063386" w14:textId="77777777" w:rsidR="00682A1F" w:rsidRPr="00AF5F61" w:rsidRDefault="00682A1F" w:rsidP="002B3747">
      <w:pPr>
        <w:pStyle w:val="Default"/>
        <w:spacing w:before="120" w:after="120"/>
        <w:jc w:val="both"/>
        <w:rPr>
          <w:color w:val="auto"/>
        </w:rPr>
      </w:pPr>
      <w:r w:rsidRPr="00AF5F61">
        <w:rPr>
          <w:color w:val="auto"/>
        </w:rPr>
        <w:t xml:space="preserve">(3) Buna göre Hindistan’da yerleşik soru formuna cevap veren üretici/ihracatçı firma </w:t>
      </w:r>
      <w:proofErr w:type="spellStart"/>
      <w:r w:rsidRPr="00AF5F61">
        <w:rPr>
          <w:color w:val="auto"/>
        </w:rPr>
        <w:t>Supreme</w:t>
      </w:r>
      <w:proofErr w:type="spellEnd"/>
      <w:r w:rsidRPr="00AF5F61">
        <w:rPr>
          <w:color w:val="auto"/>
        </w:rPr>
        <w:t xml:space="preserve"> </w:t>
      </w:r>
      <w:proofErr w:type="spellStart"/>
      <w:r w:rsidRPr="00AF5F61">
        <w:rPr>
          <w:color w:val="auto"/>
        </w:rPr>
        <w:t>Petrochem</w:t>
      </w:r>
      <w:proofErr w:type="spellEnd"/>
      <w:r w:rsidRPr="00AF5F61">
        <w:rPr>
          <w:color w:val="auto"/>
        </w:rPr>
        <w:t xml:space="preserve"> </w:t>
      </w:r>
      <w:proofErr w:type="spellStart"/>
      <w:r w:rsidRPr="00AF5F61">
        <w:rPr>
          <w:color w:val="auto"/>
        </w:rPr>
        <w:t>Ltd</w:t>
      </w:r>
      <w:proofErr w:type="spellEnd"/>
      <w:r w:rsidRPr="00AF5F61">
        <w:rPr>
          <w:color w:val="auto"/>
        </w:rPr>
        <w:t xml:space="preserve"> ile Hindistan’da yerleşik diğer firmalar için CIF bedelin yüzdesi olarak hesaplanan </w:t>
      </w:r>
      <w:proofErr w:type="gramStart"/>
      <w:r w:rsidRPr="00AF5F61">
        <w:rPr>
          <w:color w:val="auto"/>
        </w:rPr>
        <w:t>damping</w:t>
      </w:r>
      <w:proofErr w:type="gramEnd"/>
      <w:r w:rsidRPr="00AF5F61">
        <w:rPr>
          <w:color w:val="auto"/>
        </w:rPr>
        <w:t xml:space="preserve"> marjları aşağıda yer almaktadır: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14"/>
        <w:gridCol w:w="4765"/>
        <w:gridCol w:w="2160"/>
      </w:tblGrid>
      <w:tr w:rsidR="00682A1F" w:rsidRPr="00AF5F61" w14:paraId="3942600B" w14:textId="77777777" w:rsidTr="00AD3471">
        <w:trPr>
          <w:trHeight w:val="357"/>
        </w:trPr>
        <w:tc>
          <w:tcPr>
            <w:tcW w:w="1169" w:type="pct"/>
            <w:vAlign w:val="center"/>
          </w:tcPr>
          <w:p w14:paraId="4155E186" w14:textId="77777777" w:rsidR="00682A1F" w:rsidRPr="00AF5F61" w:rsidRDefault="00682A1F" w:rsidP="00320FC3">
            <w:pPr>
              <w:jc w:val="center"/>
              <w:rPr>
                <w:b/>
                <w:bCs/>
                <w:sz w:val="24"/>
                <w:szCs w:val="24"/>
              </w:rPr>
            </w:pPr>
            <w:r w:rsidRPr="00AF5F61">
              <w:rPr>
                <w:b/>
                <w:bCs/>
                <w:sz w:val="24"/>
                <w:szCs w:val="24"/>
              </w:rPr>
              <w:t>ÜRÜN</w:t>
            </w:r>
          </w:p>
        </w:tc>
        <w:tc>
          <w:tcPr>
            <w:tcW w:w="2636" w:type="pct"/>
            <w:vAlign w:val="center"/>
          </w:tcPr>
          <w:p w14:paraId="16B99BF0" w14:textId="77777777" w:rsidR="00682A1F" w:rsidRPr="00AF5F61" w:rsidRDefault="00682A1F" w:rsidP="00320FC3">
            <w:pPr>
              <w:jc w:val="center"/>
              <w:rPr>
                <w:b/>
                <w:bCs/>
                <w:sz w:val="24"/>
                <w:szCs w:val="24"/>
              </w:rPr>
            </w:pPr>
            <w:r w:rsidRPr="00AF5F61">
              <w:rPr>
                <w:b/>
                <w:bCs/>
                <w:sz w:val="24"/>
                <w:szCs w:val="24"/>
              </w:rPr>
              <w:t>FİRMA</w:t>
            </w:r>
          </w:p>
        </w:tc>
        <w:tc>
          <w:tcPr>
            <w:tcW w:w="1195" w:type="pct"/>
            <w:noWrap/>
            <w:vAlign w:val="center"/>
          </w:tcPr>
          <w:p w14:paraId="699FF9E3" w14:textId="77777777" w:rsidR="00682A1F" w:rsidRPr="00AF5F61" w:rsidRDefault="00682A1F" w:rsidP="00320FC3">
            <w:pPr>
              <w:jc w:val="center"/>
              <w:rPr>
                <w:b/>
                <w:bCs/>
                <w:sz w:val="24"/>
                <w:szCs w:val="24"/>
              </w:rPr>
            </w:pPr>
            <w:r w:rsidRPr="00AF5F61">
              <w:rPr>
                <w:b/>
                <w:bCs/>
                <w:sz w:val="24"/>
                <w:szCs w:val="24"/>
              </w:rPr>
              <w:t>DAMPİNG MARJI</w:t>
            </w:r>
          </w:p>
        </w:tc>
      </w:tr>
      <w:tr w:rsidR="00682A1F" w:rsidRPr="00AF5F61" w14:paraId="568DB81B" w14:textId="77777777" w:rsidTr="00AD3471">
        <w:trPr>
          <w:trHeight w:val="258"/>
        </w:trPr>
        <w:tc>
          <w:tcPr>
            <w:tcW w:w="1169" w:type="pct"/>
            <w:vMerge w:val="restart"/>
            <w:vAlign w:val="center"/>
          </w:tcPr>
          <w:p w14:paraId="426B5306" w14:textId="77777777" w:rsidR="00682A1F" w:rsidRPr="00AF5F61" w:rsidRDefault="00682A1F" w:rsidP="00320FC3">
            <w:pPr>
              <w:jc w:val="center"/>
              <w:rPr>
                <w:b/>
                <w:bCs/>
                <w:sz w:val="24"/>
                <w:szCs w:val="24"/>
              </w:rPr>
            </w:pPr>
            <w:r w:rsidRPr="00AF5F61">
              <w:rPr>
                <w:b/>
                <w:bCs/>
                <w:sz w:val="24"/>
                <w:szCs w:val="24"/>
              </w:rPr>
              <w:t>GPPS</w:t>
            </w:r>
          </w:p>
        </w:tc>
        <w:tc>
          <w:tcPr>
            <w:tcW w:w="2636" w:type="pct"/>
            <w:vAlign w:val="center"/>
          </w:tcPr>
          <w:p w14:paraId="2A5CDC88" w14:textId="77777777" w:rsidR="00682A1F" w:rsidRPr="00AF5F61" w:rsidRDefault="00682A1F" w:rsidP="00320FC3">
            <w:pPr>
              <w:rPr>
                <w:sz w:val="24"/>
                <w:szCs w:val="24"/>
              </w:rPr>
            </w:pPr>
            <w:proofErr w:type="spellStart"/>
            <w:r w:rsidRPr="00AF5F61">
              <w:rPr>
                <w:sz w:val="24"/>
                <w:szCs w:val="24"/>
              </w:rPr>
              <w:t>Supreme</w:t>
            </w:r>
            <w:proofErr w:type="spellEnd"/>
            <w:r w:rsidRPr="00AF5F61">
              <w:rPr>
                <w:sz w:val="24"/>
                <w:szCs w:val="24"/>
              </w:rPr>
              <w:t xml:space="preserve"> </w:t>
            </w:r>
            <w:proofErr w:type="spellStart"/>
            <w:r w:rsidRPr="00AF5F61">
              <w:rPr>
                <w:sz w:val="24"/>
                <w:szCs w:val="24"/>
              </w:rPr>
              <w:t>Petrochem</w:t>
            </w:r>
            <w:proofErr w:type="spellEnd"/>
            <w:r w:rsidRPr="00AF5F61">
              <w:rPr>
                <w:sz w:val="24"/>
                <w:szCs w:val="24"/>
              </w:rPr>
              <w:t xml:space="preserve"> </w:t>
            </w:r>
            <w:proofErr w:type="spellStart"/>
            <w:r w:rsidRPr="00AF5F61">
              <w:rPr>
                <w:sz w:val="24"/>
                <w:szCs w:val="24"/>
              </w:rPr>
              <w:t>Ltd</w:t>
            </w:r>
            <w:proofErr w:type="spellEnd"/>
          </w:p>
        </w:tc>
        <w:tc>
          <w:tcPr>
            <w:tcW w:w="1195" w:type="pct"/>
            <w:noWrap/>
            <w:vAlign w:val="center"/>
          </w:tcPr>
          <w:p w14:paraId="47850E98" w14:textId="77777777" w:rsidR="00682A1F" w:rsidRPr="00AF5F61" w:rsidRDefault="00682A1F" w:rsidP="00320FC3">
            <w:pPr>
              <w:jc w:val="center"/>
              <w:rPr>
                <w:sz w:val="24"/>
                <w:szCs w:val="24"/>
              </w:rPr>
            </w:pPr>
            <w:r w:rsidRPr="00AF5F61">
              <w:rPr>
                <w:sz w:val="24"/>
                <w:szCs w:val="24"/>
              </w:rPr>
              <w:t>%12,96</w:t>
            </w:r>
          </w:p>
        </w:tc>
      </w:tr>
      <w:tr w:rsidR="00682A1F" w:rsidRPr="00AF5F61" w14:paraId="7CD9921B" w14:textId="77777777" w:rsidTr="00AD3471">
        <w:trPr>
          <w:trHeight w:val="258"/>
        </w:trPr>
        <w:tc>
          <w:tcPr>
            <w:tcW w:w="1169" w:type="pct"/>
            <w:vMerge/>
            <w:vAlign w:val="center"/>
          </w:tcPr>
          <w:p w14:paraId="15DCCA50" w14:textId="77777777" w:rsidR="00682A1F" w:rsidRPr="00AF5F61" w:rsidRDefault="00682A1F" w:rsidP="00320FC3">
            <w:pPr>
              <w:rPr>
                <w:sz w:val="24"/>
                <w:szCs w:val="24"/>
              </w:rPr>
            </w:pPr>
          </w:p>
        </w:tc>
        <w:tc>
          <w:tcPr>
            <w:tcW w:w="2636" w:type="pct"/>
            <w:vAlign w:val="center"/>
          </w:tcPr>
          <w:p w14:paraId="524A251F" w14:textId="77777777" w:rsidR="00682A1F" w:rsidRPr="00AF5F61" w:rsidRDefault="00682A1F" w:rsidP="00320FC3">
            <w:pPr>
              <w:rPr>
                <w:sz w:val="24"/>
                <w:szCs w:val="24"/>
              </w:rPr>
            </w:pPr>
            <w:r w:rsidRPr="00AF5F61">
              <w:rPr>
                <w:sz w:val="24"/>
                <w:szCs w:val="24"/>
              </w:rPr>
              <w:t>Diğerleri</w:t>
            </w:r>
          </w:p>
        </w:tc>
        <w:tc>
          <w:tcPr>
            <w:tcW w:w="1195" w:type="pct"/>
            <w:noWrap/>
            <w:vAlign w:val="center"/>
          </w:tcPr>
          <w:p w14:paraId="017EE9BC" w14:textId="77777777" w:rsidR="00682A1F" w:rsidRPr="00AF5F61" w:rsidRDefault="00682A1F" w:rsidP="00320FC3">
            <w:pPr>
              <w:jc w:val="center"/>
              <w:rPr>
                <w:sz w:val="24"/>
                <w:szCs w:val="24"/>
              </w:rPr>
            </w:pPr>
            <w:r w:rsidRPr="00AF5F61">
              <w:rPr>
                <w:sz w:val="24"/>
                <w:szCs w:val="24"/>
              </w:rPr>
              <w:t>%20,34</w:t>
            </w:r>
          </w:p>
        </w:tc>
      </w:tr>
    </w:tbl>
    <w:p w14:paraId="41C71A95" w14:textId="77777777" w:rsidR="00682A1F" w:rsidRPr="00AF5F61" w:rsidRDefault="00682A1F" w:rsidP="00682A1F">
      <w:pPr>
        <w:pStyle w:val="Balk2"/>
        <w:spacing w:before="120" w:after="120"/>
        <w:rPr>
          <w:szCs w:val="24"/>
        </w:rPr>
      </w:pPr>
      <w:bookmarkStart w:id="42" w:name="_Toc188866757"/>
      <w:bookmarkStart w:id="43" w:name="_Toc211427124"/>
      <w:r w:rsidRPr="00AF5F61">
        <w:rPr>
          <w:szCs w:val="24"/>
        </w:rPr>
        <w:t xml:space="preserve">3.6. </w:t>
      </w:r>
      <w:bookmarkEnd w:id="42"/>
      <w:r w:rsidRPr="00AF5F61">
        <w:rPr>
          <w:szCs w:val="24"/>
        </w:rPr>
        <w:t>Rusya</w:t>
      </w:r>
      <w:bookmarkEnd w:id="43"/>
    </w:p>
    <w:p w14:paraId="0E53A66A"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3.6.1. Normal değerin belirlenmesi</w:t>
      </w:r>
    </w:p>
    <w:p w14:paraId="3A23F3A5" w14:textId="77777777" w:rsidR="00682A1F" w:rsidRPr="00AF5F61" w:rsidRDefault="00682A1F" w:rsidP="002B3747">
      <w:pPr>
        <w:pStyle w:val="Default"/>
        <w:spacing w:before="120" w:after="120"/>
        <w:jc w:val="both"/>
        <w:rPr>
          <w:color w:val="auto"/>
        </w:rPr>
      </w:pPr>
      <w:r w:rsidRPr="00AF5F61">
        <w:rPr>
          <w:color w:val="auto"/>
        </w:rPr>
        <w:t xml:space="preserve">(1) Yönetmeliğin 26 </w:t>
      </w:r>
      <w:proofErr w:type="spellStart"/>
      <w:r w:rsidRPr="00AF5F61">
        <w:rPr>
          <w:color w:val="auto"/>
        </w:rPr>
        <w:t>ncı</w:t>
      </w:r>
      <w:proofErr w:type="spellEnd"/>
      <w:r w:rsidRPr="00AF5F61">
        <w:rPr>
          <w:color w:val="auto"/>
        </w:rPr>
        <w:t xml:space="preserve"> maddesi uyarınca, normal değerin belirlenmesinde eldeki mevcut veriler kullanılmıştır. Rusya’dan iş birliğine gelmiş olarak kabul edilen herhangi bir firma bulunmaması ve bahse konu ülkenin iç piyasa satışlarına ilişkin veri temin edilememiş olması nedeniyle oluşturulmuş normal değer hesaplamasına gidilmiştir. Bu kapsamda, normal değer, benzer mal için yerli üretim dalının ağırlıklı ortalama birim imalat maliyetine genel, idari ve satış giderleri ile makul bir kârın eklenmesiyle oluşturulmuş ve söz konusu değerin fabrika çıkış aşamasında olduğu kabul edilmiştir. </w:t>
      </w:r>
    </w:p>
    <w:p w14:paraId="1046D131"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3.6.2. İhraç fiyatının belirlenmesi</w:t>
      </w:r>
    </w:p>
    <w:p w14:paraId="07D40CE3" w14:textId="77777777" w:rsidR="00682A1F" w:rsidRPr="00AF5F61" w:rsidRDefault="00682A1F" w:rsidP="002B3747">
      <w:pPr>
        <w:pStyle w:val="Default"/>
        <w:spacing w:before="120" w:after="120"/>
        <w:jc w:val="both"/>
        <w:rPr>
          <w:color w:val="auto"/>
        </w:rPr>
      </w:pPr>
      <w:r w:rsidRPr="00AF5F61">
        <w:rPr>
          <w:color w:val="auto"/>
        </w:rPr>
        <w:t xml:space="preserve">(1) Yönetmeliğin 26 </w:t>
      </w:r>
      <w:proofErr w:type="spellStart"/>
      <w:r w:rsidRPr="00AF5F61">
        <w:rPr>
          <w:color w:val="auto"/>
        </w:rPr>
        <w:t>ncı</w:t>
      </w:r>
      <w:proofErr w:type="spellEnd"/>
      <w:r w:rsidRPr="00AF5F61">
        <w:rPr>
          <w:color w:val="auto"/>
        </w:rPr>
        <w:t xml:space="preserve"> maddesi uyarınca, ihraç fiyatının belirlenmesinde eldeki mevcut veriler kullanılmıştır. Bu kapsamda, ihraç fiyatı, Türkiye’ye ihracat amacıyla satılan soruşturma konusu ürün için fiilen ödenmiş olan veya ödenmesi gereken fiyat temelinde tespit edilmiştir. Bu çerçevede, Türkiye’ye ihraç fiyatının belirlemesinde Bakanlık istatistik veri tabanı esas alınarak </w:t>
      </w:r>
      <w:proofErr w:type="spellStart"/>
      <w:r w:rsidRPr="00AF5F61">
        <w:rPr>
          <w:color w:val="auto"/>
        </w:rPr>
        <w:t>SD’de</w:t>
      </w:r>
      <w:proofErr w:type="spellEnd"/>
      <w:r w:rsidRPr="00AF5F61">
        <w:rPr>
          <w:color w:val="auto"/>
        </w:rPr>
        <w:t xml:space="preserve"> Rusya’dan gerçekleşen GPPS ithalatı için CIF ithalat birim fiyatları tespit edilmiştir.</w:t>
      </w:r>
    </w:p>
    <w:p w14:paraId="6CFF09E6"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3.6.3. Fiyat karşılaştırması</w:t>
      </w:r>
    </w:p>
    <w:p w14:paraId="0F2BA78E" w14:textId="77777777" w:rsidR="00682A1F" w:rsidRPr="00AF5F61" w:rsidRDefault="00682A1F" w:rsidP="002B3747">
      <w:pPr>
        <w:pStyle w:val="Default"/>
        <w:spacing w:before="120" w:after="120"/>
        <w:jc w:val="both"/>
        <w:rPr>
          <w:color w:val="auto"/>
        </w:rPr>
      </w:pPr>
      <w:r w:rsidRPr="00AF5F61">
        <w:rPr>
          <w:color w:val="auto"/>
        </w:rPr>
        <w:t xml:space="preserve">(1) Adil bir karşılaştırmanın yapılabilmesini </w:t>
      </w:r>
      <w:proofErr w:type="spellStart"/>
      <w:r w:rsidRPr="00AF5F61">
        <w:rPr>
          <w:color w:val="auto"/>
        </w:rPr>
        <w:t>teminen</w:t>
      </w:r>
      <w:proofErr w:type="spellEnd"/>
      <w:r w:rsidRPr="00AF5F61">
        <w:rPr>
          <w:color w:val="auto"/>
        </w:rPr>
        <w:t xml:space="preserve">, normal değer ile ihraç fiyatı mümkün olduğu ölçüde fabrika çıkış aşamasına getirilerek aynı ticari aşamada karşılaştırılmıştır. Bu bağlamda, oluşturulmuş normal değer ile FOB ihraç fiyatı, ihracatçı firmaların lehine olacak şekilde aynı ticari aşamada kabul edilmiştir. </w:t>
      </w:r>
    </w:p>
    <w:p w14:paraId="18C7B4C0"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 xml:space="preserve">3.6.4. Damping </w:t>
      </w:r>
      <w:proofErr w:type="gramStart"/>
      <w:r w:rsidRPr="00AF5F61">
        <w:rPr>
          <w:b/>
          <w:bCs/>
          <w:sz w:val="24"/>
          <w:szCs w:val="24"/>
          <w:lang w:eastAsia="tr-TR"/>
        </w:rPr>
        <w:t>marjı</w:t>
      </w:r>
      <w:proofErr w:type="gramEnd"/>
    </w:p>
    <w:p w14:paraId="406DEC23" w14:textId="77777777" w:rsidR="00682A1F" w:rsidRPr="00AF5F61" w:rsidRDefault="00682A1F" w:rsidP="002B3747">
      <w:pPr>
        <w:pStyle w:val="Default"/>
        <w:spacing w:before="120" w:after="120"/>
        <w:jc w:val="both"/>
        <w:rPr>
          <w:color w:val="auto"/>
        </w:rPr>
      </w:pPr>
      <w:r w:rsidRPr="00AF5F61">
        <w:rPr>
          <w:color w:val="auto"/>
        </w:rPr>
        <w:t xml:space="preserve">(1) Yönetmeliğin 11 inci maddesi çerçevesinde </w:t>
      </w:r>
      <w:proofErr w:type="gramStart"/>
      <w:r w:rsidRPr="00AF5F61">
        <w:rPr>
          <w:color w:val="auto"/>
        </w:rPr>
        <w:t>damping</w:t>
      </w:r>
      <w:proofErr w:type="gramEnd"/>
      <w:r w:rsidRPr="00AF5F61">
        <w:rPr>
          <w:color w:val="auto"/>
        </w:rPr>
        <w:t xml:space="preserve"> marjı, soruşturma konusu ürünlerden GPPS için oluşturulan normal değer ile fabrika çıkış aşamasında kabul edilen ihraç fiyatının karşılaştırılması suretiyle hesaplanmıştır. Bu kapsamda, Rusya için GPPS ürününde CIF bedelin yüzdesi olarak hesaplanan </w:t>
      </w:r>
      <w:proofErr w:type="gramStart"/>
      <w:r w:rsidRPr="00AF5F61">
        <w:rPr>
          <w:color w:val="auto"/>
        </w:rPr>
        <w:t>damping</w:t>
      </w:r>
      <w:proofErr w:type="gramEnd"/>
      <w:r w:rsidRPr="00AF5F61">
        <w:rPr>
          <w:color w:val="auto"/>
        </w:rPr>
        <w:t xml:space="preserve"> marjı %40,01 oranındadır. </w:t>
      </w:r>
    </w:p>
    <w:p w14:paraId="5408D201" w14:textId="77777777" w:rsidR="00682A1F" w:rsidRPr="00AF5F61" w:rsidRDefault="00682A1F" w:rsidP="00682A1F">
      <w:pPr>
        <w:pStyle w:val="Balk2"/>
        <w:spacing w:before="120" w:after="120"/>
        <w:rPr>
          <w:szCs w:val="24"/>
        </w:rPr>
      </w:pPr>
      <w:bookmarkStart w:id="44" w:name="_Toc211427125"/>
      <w:r w:rsidRPr="00AF5F61">
        <w:rPr>
          <w:szCs w:val="24"/>
        </w:rPr>
        <w:t>3.7. Tayland</w:t>
      </w:r>
      <w:bookmarkEnd w:id="44"/>
    </w:p>
    <w:p w14:paraId="716D61A7"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3.7.1. Normal değerin belirlenmesi</w:t>
      </w:r>
    </w:p>
    <w:p w14:paraId="0C483616" w14:textId="23C5C688" w:rsidR="00682A1F" w:rsidRDefault="00682A1F" w:rsidP="002B3747">
      <w:pPr>
        <w:pStyle w:val="Default"/>
        <w:spacing w:before="120" w:after="120"/>
        <w:jc w:val="both"/>
        <w:rPr>
          <w:color w:val="auto"/>
        </w:rPr>
      </w:pPr>
      <w:r w:rsidRPr="00AF5F61">
        <w:rPr>
          <w:color w:val="auto"/>
        </w:rPr>
        <w:t xml:space="preserve">(1) Yönetmeliğin 26 </w:t>
      </w:r>
      <w:proofErr w:type="spellStart"/>
      <w:r w:rsidRPr="00AF5F61">
        <w:rPr>
          <w:color w:val="auto"/>
        </w:rPr>
        <w:t>ncı</w:t>
      </w:r>
      <w:proofErr w:type="spellEnd"/>
      <w:r w:rsidRPr="00AF5F61">
        <w:rPr>
          <w:color w:val="auto"/>
        </w:rPr>
        <w:t xml:space="preserve"> maddesi uyarınca, normal değerin belirlenmesinde eldeki mevcut veriler kullanılmıştır. Tayland’dan iş birliğine gelmiş olarak kabul edilen herhangi bir firma bulunmaması ve bahse konu ülkenin iç piyasa satışlarına ilişkin veri temin edilememiş olması nedeniyle oluşturulmuş normal değer hesaplamasına gidilmiştir. Bu kapsamda, normal değer, benzer mal için yerli üretim dalının ağırlıklı ortalama birim imalat maliyetine genel, idari ve satış giderleri ile makul bir kârın eklenmesiyle oluşturulmuş ve söz konusu değerin fabrika çıkış aşamasında olduğu kabul edilmiştir. </w:t>
      </w:r>
    </w:p>
    <w:p w14:paraId="755E1576" w14:textId="77777777" w:rsidR="001A5B48" w:rsidRPr="00AF5F61" w:rsidRDefault="001A5B48" w:rsidP="002B3747">
      <w:pPr>
        <w:pStyle w:val="Default"/>
        <w:spacing w:before="120" w:after="120"/>
        <w:jc w:val="both"/>
        <w:rPr>
          <w:color w:val="auto"/>
        </w:rPr>
      </w:pPr>
    </w:p>
    <w:p w14:paraId="494FAB8E"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lastRenderedPageBreak/>
        <w:t>3.7.2. İhraç fiyatının belirlenmesi</w:t>
      </w:r>
    </w:p>
    <w:p w14:paraId="10753DF5" w14:textId="77777777" w:rsidR="00682A1F" w:rsidRPr="00AF5F61" w:rsidRDefault="00682A1F" w:rsidP="002B3747">
      <w:pPr>
        <w:pStyle w:val="Default"/>
        <w:spacing w:before="120" w:after="120"/>
        <w:jc w:val="both"/>
        <w:rPr>
          <w:color w:val="auto"/>
        </w:rPr>
      </w:pPr>
      <w:r w:rsidRPr="00AF5F61">
        <w:rPr>
          <w:color w:val="auto"/>
        </w:rPr>
        <w:t xml:space="preserve">(1) Yönetmeliğin 26 </w:t>
      </w:r>
      <w:proofErr w:type="spellStart"/>
      <w:r w:rsidRPr="00AF5F61">
        <w:rPr>
          <w:color w:val="auto"/>
        </w:rPr>
        <w:t>ncı</w:t>
      </w:r>
      <w:proofErr w:type="spellEnd"/>
      <w:r w:rsidRPr="00AF5F61">
        <w:rPr>
          <w:color w:val="auto"/>
        </w:rPr>
        <w:t xml:space="preserve"> maddesi uyarınca, ihraç fiyatının belirlenmesinde eldeki mevcut veriler kullanılmıştır. Bu kapsamda, ihraç fiyatı, Türkiye’ye ihracat amacıyla satılan soruşturma konusu ürün için fiilen ödenmiş olan veya ödenmesi gereken fiyat temelinde tespit edilmiştir. Bu çerçevede, Türkiye’ye ihraç fiyatının belirlemesinde Bakanlık istatistik veri tabanı esas alınarak </w:t>
      </w:r>
      <w:proofErr w:type="spellStart"/>
      <w:r w:rsidRPr="00AF5F61">
        <w:rPr>
          <w:color w:val="auto"/>
        </w:rPr>
        <w:t>SD’de</w:t>
      </w:r>
      <w:proofErr w:type="spellEnd"/>
      <w:r w:rsidRPr="00AF5F61">
        <w:rPr>
          <w:color w:val="auto"/>
        </w:rPr>
        <w:t xml:space="preserve"> Tayland’dan gerçekleşen GPPS ithalatı için CIF ithalat birim fiyatları tespit edilmiştir.</w:t>
      </w:r>
    </w:p>
    <w:p w14:paraId="7CD68B89"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3.7.3. Fiyat karşılaştırması</w:t>
      </w:r>
    </w:p>
    <w:p w14:paraId="4DB3F510" w14:textId="77777777" w:rsidR="00682A1F" w:rsidRPr="00AF5F61" w:rsidRDefault="00682A1F" w:rsidP="002B3747">
      <w:pPr>
        <w:pStyle w:val="Default"/>
        <w:spacing w:before="120" w:after="120"/>
        <w:jc w:val="both"/>
        <w:rPr>
          <w:color w:val="auto"/>
        </w:rPr>
      </w:pPr>
      <w:r w:rsidRPr="00AF5F61">
        <w:rPr>
          <w:color w:val="auto"/>
        </w:rPr>
        <w:t xml:space="preserve">(1) Adil bir karşılaştırmanın yapılabilmesini </w:t>
      </w:r>
      <w:proofErr w:type="spellStart"/>
      <w:r w:rsidRPr="00AF5F61">
        <w:rPr>
          <w:color w:val="auto"/>
        </w:rPr>
        <w:t>teminen</w:t>
      </w:r>
      <w:proofErr w:type="spellEnd"/>
      <w:r w:rsidRPr="00AF5F61">
        <w:rPr>
          <w:color w:val="auto"/>
        </w:rPr>
        <w:t xml:space="preserve">, normal değer ile ihraç fiyatı mümkün olduğu ölçüde fabrika çıkış aşamasına getirilerek aynı ticari aşamada karşılaştırılmıştır. Bu bağlamda, oluşturulmuş normal değer ile FOB ihraç fiyatı, ihracatçı firmaların lehine olacak şekilde aynı ticari aşamada kabul edilmiştir. </w:t>
      </w:r>
    </w:p>
    <w:p w14:paraId="0BCD4F0B" w14:textId="77777777" w:rsidR="00682A1F" w:rsidRPr="00AF5F61" w:rsidRDefault="00682A1F" w:rsidP="00682A1F">
      <w:pPr>
        <w:spacing w:before="120" w:after="120" w:line="276" w:lineRule="auto"/>
        <w:jc w:val="both"/>
        <w:rPr>
          <w:b/>
          <w:bCs/>
          <w:sz w:val="24"/>
          <w:szCs w:val="24"/>
          <w:lang w:eastAsia="tr-TR"/>
        </w:rPr>
      </w:pPr>
      <w:r w:rsidRPr="00AF5F61">
        <w:rPr>
          <w:b/>
          <w:bCs/>
          <w:sz w:val="24"/>
          <w:szCs w:val="24"/>
          <w:lang w:eastAsia="tr-TR"/>
        </w:rPr>
        <w:t xml:space="preserve">3.7.4. Damping </w:t>
      </w:r>
      <w:proofErr w:type="gramStart"/>
      <w:r w:rsidRPr="00AF5F61">
        <w:rPr>
          <w:b/>
          <w:bCs/>
          <w:sz w:val="24"/>
          <w:szCs w:val="24"/>
          <w:lang w:eastAsia="tr-TR"/>
        </w:rPr>
        <w:t>marjı</w:t>
      </w:r>
      <w:proofErr w:type="gramEnd"/>
    </w:p>
    <w:p w14:paraId="5E5DFF82" w14:textId="77777777" w:rsidR="00682A1F" w:rsidRPr="00AF5F61" w:rsidRDefault="00682A1F" w:rsidP="002B3747">
      <w:pPr>
        <w:pStyle w:val="Default"/>
        <w:spacing w:before="120" w:after="120"/>
        <w:jc w:val="both"/>
        <w:rPr>
          <w:color w:val="auto"/>
        </w:rPr>
      </w:pPr>
      <w:r w:rsidRPr="00AF5F61">
        <w:rPr>
          <w:color w:val="auto"/>
        </w:rPr>
        <w:t xml:space="preserve">(1) Yönetmeliğin 11 inci maddesi çerçevesinde </w:t>
      </w:r>
      <w:proofErr w:type="gramStart"/>
      <w:r w:rsidRPr="00AF5F61">
        <w:rPr>
          <w:color w:val="auto"/>
        </w:rPr>
        <w:t>damping</w:t>
      </w:r>
      <w:proofErr w:type="gramEnd"/>
      <w:r w:rsidRPr="00AF5F61">
        <w:rPr>
          <w:color w:val="auto"/>
        </w:rPr>
        <w:t xml:space="preserve"> marjı, soruşturma konusu ürünlerden GPPS için oluşturulan normal değer ile fabrika çıkış aşamasında kabul edilen ihraç fiyatının karşılaştırılması suretiyle hesaplanmıştır. Bu kapsamda, Tayland için GPPS ürününde CIF bedelin yüzdesi olarak hesaplanan </w:t>
      </w:r>
      <w:proofErr w:type="gramStart"/>
      <w:r w:rsidRPr="00AF5F61">
        <w:rPr>
          <w:color w:val="auto"/>
        </w:rPr>
        <w:t>damping</w:t>
      </w:r>
      <w:proofErr w:type="gramEnd"/>
      <w:r w:rsidRPr="00AF5F61">
        <w:rPr>
          <w:color w:val="auto"/>
        </w:rPr>
        <w:t xml:space="preserve"> marjı %33,95 oranındadır. </w:t>
      </w:r>
    </w:p>
    <w:p w14:paraId="6A302CC9" w14:textId="5D7E4895" w:rsidR="00CF1EAF" w:rsidRPr="005F67E3" w:rsidRDefault="002E7DB1" w:rsidP="00D93A2D">
      <w:pPr>
        <w:pStyle w:val="Balk1"/>
        <w:numPr>
          <w:ilvl w:val="0"/>
          <w:numId w:val="1"/>
        </w:numPr>
        <w:spacing w:after="120"/>
        <w:jc w:val="left"/>
        <w:rPr>
          <w:b/>
          <w:bCs/>
          <w:sz w:val="24"/>
          <w:szCs w:val="24"/>
        </w:rPr>
      </w:pPr>
      <w:r w:rsidRPr="005F67E3">
        <w:rPr>
          <w:b/>
          <w:bCs/>
          <w:sz w:val="24"/>
          <w:szCs w:val="24"/>
        </w:rPr>
        <w:t>ZARARA İLİŞKİN BELİRLEMELER</w:t>
      </w:r>
      <w:bookmarkEnd w:id="22"/>
    </w:p>
    <w:p w14:paraId="456B0B85" w14:textId="04609AF6" w:rsidR="00CF1EAF" w:rsidRPr="005F67E3" w:rsidRDefault="00CF1EAF" w:rsidP="00D93A2D">
      <w:pPr>
        <w:pStyle w:val="Balk2"/>
        <w:numPr>
          <w:ilvl w:val="1"/>
          <w:numId w:val="3"/>
        </w:numPr>
        <w:spacing w:after="120"/>
        <w:jc w:val="both"/>
        <w:rPr>
          <w:szCs w:val="24"/>
        </w:rPr>
      </w:pPr>
      <w:bookmarkStart w:id="45" w:name="_Toc172809785"/>
      <w:r w:rsidRPr="005F67E3">
        <w:rPr>
          <w:szCs w:val="24"/>
        </w:rPr>
        <w:t xml:space="preserve">Genel </w:t>
      </w:r>
      <w:r w:rsidR="005B1E53" w:rsidRPr="005F67E3">
        <w:rPr>
          <w:szCs w:val="24"/>
        </w:rPr>
        <w:t>a</w:t>
      </w:r>
      <w:r w:rsidRPr="005F67E3">
        <w:rPr>
          <w:szCs w:val="24"/>
        </w:rPr>
        <w:t>çıklamalar</w:t>
      </w:r>
      <w:bookmarkEnd w:id="45"/>
    </w:p>
    <w:p w14:paraId="0C8858CA" w14:textId="77777777" w:rsidR="00A37FF6" w:rsidRPr="00AF5F61" w:rsidRDefault="00A37FF6" w:rsidP="002B3747">
      <w:pPr>
        <w:pStyle w:val="Default"/>
        <w:spacing w:before="120" w:after="120"/>
        <w:jc w:val="both"/>
        <w:rPr>
          <w:color w:val="auto"/>
        </w:rPr>
      </w:pPr>
      <w:r w:rsidRPr="00AF5F61">
        <w:rPr>
          <w:color w:val="auto"/>
        </w:rPr>
        <w:t xml:space="preserve">(1) Yönetmeliğin 17 </w:t>
      </w:r>
      <w:proofErr w:type="spellStart"/>
      <w:r w:rsidRPr="00AF5F61">
        <w:rPr>
          <w:color w:val="auto"/>
        </w:rPr>
        <w:t>nci</w:t>
      </w:r>
      <w:proofErr w:type="spellEnd"/>
      <w:r w:rsidRPr="00AF5F61">
        <w:rPr>
          <w:color w:val="auto"/>
        </w:rPr>
        <w:t xml:space="preserve"> maddesi çerçevesinde, soruşturma konusu ülkeler menşeli </w:t>
      </w:r>
      <w:proofErr w:type="gramStart"/>
      <w:r w:rsidRPr="00AF5F61">
        <w:rPr>
          <w:color w:val="auto"/>
        </w:rPr>
        <w:t>dampingli</w:t>
      </w:r>
      <w:proofErr w:type="gramEnd"/>
      <w:r w:rsidRPr="00AF5F61">
        <w:rPr>
          <w:color w:val="auto"/>
        </w:rPr>
        <w:t xml:space="preserve"> ithalatın hacmi, bu ithalatın iç piyasadaki benzer mal fiyatlarına etkisi ile yerli üretim dalının ekonomik göstergelerine bakılmıştır. Söz konusu inceleme, bu raporun </w:t>
      </w:r>
      <w:proofErr w:type="gramStart"/>
      <w:r w:rsidRPr="00AF5F61">
        <w:rPr>
          <w:color w:val="auto"/>
        </w:rPr>
        <w:t>2.1</w:t>
      </w:r>
      <w:proofErr w:type="gramEnd"/>
      <w:r w:rsidRPr="00AF5F61">
        <w:rPr>
          <w:color w:val="auto"/>
        </w:rPr>
        <w:t xml:space="preserve"> inci bölümünde belirtilen soruşturma konusu ürünler GPPS ve HIPS için ayrı olarak 1.4 üncü maddede belirtilen 1/1/2021-31/12/2023 tarihleri arasındaki zarar inceleme dönemi için yapılmıştır. </w:t>
      </w:r>
    </w:p>
    <w:p w14:paraId="4B7866AE" w14:textId="0C1A92DB" w:rsidR="008F3685" w:rsidRPr="002B3747" w:rsidRDefault="00D70D61" w:rsidP="002B3747">
      <w:pPr>
        <w:pStyle w:val="Default"/>
        <w:spacing w:before="120" w:after="120"/>
        <w:jc w:val="both"/>
        <w:rPr>
          <w:color w:val="auto"/>
        </w:rPr>
      </w:pPr>
      <w:r w:rsidRPr="002B3747">
        <w:rPr>
          <w:color w:val="auto"/>
        </w:rPr>
        <w:t>(2)</w:t>
      </w:r>
      <w:r w:rsidR="00A34EF7">
        <w:rPr>
          <w:color w:val="auto"/>
        </w:rPr>
        <w:t xml:space="preserve"> </w:t>
      </w:r>
      <w:r w:rsidRPr="002B3747">
        <w:rPr>
          <w:color w:val="auto"/>
        </w:rPr>
        <w:t>Soruşturma konusu ürün</w:t>
      </w:r>
      <w:r w:rsidR="00A37FF6" w:rsidRPr="002B3747">
        <w:rPr>
          <w:color w:val="auto"/>
        </w:rPr>
        <w:t>lerin</w:t>
      </w:r>
      <w:r w:rsidRPr="002B3747">
        <w:rPr>
          <w:color w:val="auto"/>
        </w:rPr>
        <w:t xml:space="preserve"> genel ithalatı ve soruşturma konusu ülkelerden yapılan ithalatın incelenmesinde </w:t>
      </w:r>
      <w:r w:rsidR="00E937FC" w:rsidRPr="002B3747">
        <w:rPr>
          <w:color w:val="auto"/>
        </w:rPr>
        <w:t>Bakanlı</w:t>
      </w:r>
      <w:r w:rsidR="00034818">
        <w:rPr>
          <w:color w:val="auto"/>
        </w:rPr>
        <w:t>k</w:t>
      </w:r>
      <w:r w:rsidR="00E937FC" w:rsidRPr="002B3747">
        <w:rPr>
          <w:color w:val="auto"/>
        </w:rPr>
        <w:t xml:space="preserve"> </w:t>
      </w:r>
      <w:r w:rsidR="00034818">
        <w:rPr>
          <w:color w:val="auto"/>
        </w:rPr>
        <w:t>i</w:t>
      </w:r>
      <w:r w:rsidR="00E937FC" w:rsidRPr="002B3747">
        <w:rPr>
          <w:color w:val="auto"/>
        </w:rPr>
        <w:t xml:space="preserve">statistik </w:t>
      </w:r>
      <w:r w:rsidR="00034818">
        <w:rPr>
          <w:color w:val="auto"/>
        </w:rPr>
        <w:t>v</w:t>
      </w:r>
      <w:r w:rsidR="00E937FC" w:rsidRPr="002B3747">
        <w:rPr>
          <w:color w:val="auto"/>
        </w:rPr>
        <w:t xml:space="preserve">eri </w:t>
      </w:r>
      <w:r w:rsidR="00034818">
        <w:rPr>
          <w:color w:val="auto"/>
        </w:rPr>
        <w:t>t</w:t>
      </w:r>
      <w:r w:rsidR="00E937FC" w:rsidRPr="002B3747">
        <w:rPr>
          <w:color w:val="auto"/>
        </w:rPr>
        <w:t xml:space="preserve">abanı </w:t>
      </w:r>
      <w:r w:rsidRPr="002B3747">
        <w:rPr>
          <w:color w:val="auto"/>
        </w:rPr>
        <w:t>kullanılmıştır.</w:t>
      </w:r>
    </w:p>
    <w:p w14:paraId="35D26C38" w14:textId="77777777" w:rsidR="00A37FF6" w:rsidRPr="00A37FF6" w:rsidRDefault="00A37FF6" w:rsidP="00D93A2D">
      <w:pPr>
        <w:pStyle w:val="ListeParagraf"/>
        <w:keepNext/>
        <w:numPr>
          <w:ilvl w:val="0"/>
          <w:numId w:val="6"/>
        </w:numPr>
        <w:spacing w:before="120" w:after="120" w:line="276" w:lineRule="auto"/>
        <w:outlineLvl w:val="1"/>
        <w:rPr>
          <w:b/>
          <w:vanish/>
          <w:color w:val="0D0D0D" w:themeColor="text1" w:themeTint="F2"/>
          <w:sz w:val="24"/>
        </w:rPr>
      </w:pPr>
      <w:bookmarkStart w:id="46" w:name="_Toc172809786"/>
      <w:bookmarkStart w:id="47" w:name="_Toc165302303"/>
      <w:bookmarkStart w:id="48" w:name="_Toc211427131"/>
      <w:bookmarkStart w:id="49" w:name="_Toc116317692"/>
      <w:bookmarkStart w:id="50" w:name="_Toc172809794"/>
      <w:bookmarkStart w:id="51" w:name="_Toc320275473"/>
    </w:p>
    <w:p w14:paraId="47AA7D7D" w14:textId="77777777" w:rsidR="00A37FF6" w:rsidRPr="00A37FF6" w:rsidRDefault="00A37FF6" w:rsidP="00D93A2D">
      <w:pPr>
        <w:pStyle w:val="ListeParagraf"/>
        <w:keepNext/>
        <w:numPr>
          <w:ilvl w:val="1"/>
          <w:numId w:val="6"/>
        </w:numPr>
        <w:spacing w:before="120" w:after="120" w:line="276" w:lineRule="auto"/>
        <w:outlineLvl w:val="1"/>
        <w:rPr>
          <w:b/>
          <w:vanish/>
          <w:color w:val="0D0D0D" w:themeColor="text1" w:themeTint="F2"/>
          <w:sz w:val="24"/>
        </w:rPr>
      </w:pPr>
    </w:p>
    <w:p w14:paraId="7EE6A5EF" w14:textId="3ADA2662" w:rsidR="00A37FF6" w:rsidRPr="00AF5F61" w:rsidRDefault="00A37FF6" w:rsidP="00D93A2D">
      <w:pPr>
        <w:pStyle w:val="Balk2"/>
        <w:numPr>
          <w:ilvl w:val="1"/>
          <w:numId w:val="6"/>
        </w:numPr>
        <w:spacing w:before="120" w:after="120" w:line="276" w:lineRule="auto"/>
        <w:ind w:left="360"/>
        <w:rPr>
          <w:szCs w:val="24"/>
        </w:rPr>
      </w:pPr>
      <w:r w:rsidRPr="00AF5F61">
        <w:rPr>
          <w:color w:val="0D0D0D" w:themeColor="text1" w:themeTint="F2"/>
        </w:rPr>
        <w:t>Ürünün genel ithalatının mutlak gelişimi ile fiyatları</w:t>
      </w:r>
      <w:bookmarkEnd w:id="46"/>
      <w:bookmarkEnd w:id="47"/>
      <w:bookmarkEnd w:id="48"/>
    </w:p>
    <w:p w14:paraId="7178B835" w14:textId="77777777" w:rsidR="00A37FF6" w:rsidRPr="00AF5F61" w:rsidRDefault="00A37FF6" w:rsidP="00A37FF6">
      <w:pPr>
        <w:spacing w:before="120" w:after="120" w:line="276" w:lineRule="auto"/>
        <w:rPr>
          <w:b/>
          <w:bCs/>
        </w:rPr>
      </w:pPr>
      <w:r w:rsidRPr="00AF5F61">
        <w:rPr>
          <w:b/>
          <w:bCs/>
          <w:sz w:val="24"/>
          <w:szCs w:val="24"/>
        </w:rPr>
        <w:t>4.2.1. GPPS</w:t>
      </w:r>
    </w:p>
    <w:p w14:paraId="3F3FC928" w14:textId="77777777" w:rsidR="00A37FF6" w:rsidRPr="00AF5F61" w:rsidRDefault="00A37FF6" w:rsidP="002B3747">
      <w:pPr>
        <w:pStyle w:val="Default"/>
        <w:spacing w:before="120" w:after="120"/>
        <w:jc w:val="both"/>
        <w:rPr>
          <w:color w:val="auto"/>
        </w:rPr>
      </w:pPr>
      <w:r w:rsidRPr="00AF5F61">
        <w:rPr>
          <w:color w:val="auto"/>
        </w:rPr>
        <w:t xml:space="preserve">(1) Soruşturma konusu ürünlerden </w:t>
      </w:r>
      <w:proofErr w:type="spellStart"/>
      <w:r w:rsidRPr="00AF5F61">
        <w:rPr>
          <w:color w:val="auto"/>
        </w:rPr>
        <w:t>GPPS’nin</w:t>
      </w:r>
      <w:proofErr w:type="spellEnd"/>
      <w:r w:rsidRPr="00AF5F61">
        <w:rPr>
          <w:color w:val="auto"/>
        </w:rPr>
        <w:t xml:space="preserve"> genel ithalatı 2021 yılında 125.343 ton, 2022 yılında 120.138 ton, </w:t>
      </w:r>
      <w:proofErr w:type="spellStart"/>
      <w:r w:rsidRPr="00AF5F61">
        <w:rPr>
          <w:color w:val="auto"/>
        </w:rPr>
        <w:t>SD’de</w:t>
      </w:r>
      <w:proofErr w:type="spellEnd"/>
      <w:r w:rsidRPr="00AF5F61">
        <w:rPr>
          <w:color w:val="auto"/>
        </w:rPr>
        <w:t xml:space="preserve"> ise 144.241 ton seviyesinde gerçekleşmiştir.</w:t>
      </w:r>
    </w:p>
    <w:p w14:paraId="0D14DFC5" w14:textId="77777777" w:rsidR="00A37FF6" w:rsidRPr="00AF5F61" w:rsidRDefault="00A37FF6" w:rsidP="002B3747">
      <w:pPr>
        <w:pStyle w:val="Default"/>
        <w:spacing w:before="120" w:after="120"/>
        <w:jc w:val="both"/>
        <w:rPr>
          <w:color w:val="auto"/>
        </w:rPr>
      </w:pPr>
      <w:r w:rsidRPr="00AF5F61">
        <w:rPr>
          <w:color w:val="auto"/>
        </w:rPr>
        <w:t xml:space="preserve">(2) Söz konusu ithalatın değeri 2021 yılında 219 milyon ABD doları, 2022 yılında 240 milyon ABD doları, </w:t>
      </w:r>
      <w:proofErr w:type="spellStart"/>
      <w:r w:rsidRPr="00AF5F61">
        <w:rPr>
          <w:color w:val="auto"/>
        </w:rPr>
        <w:t>SD’de</w:t>
      </w:r>
      <w:proofErr w:type="spellEnd"/>
      <w:r w:rsidRPr="00AF5F61">
        <w:rPr>
          <w:color w:val="auto"/>
        </w:rPr>
        <w:t xml:space="preserve"> ise 213 milyon ABD doları seviyelerinde gerçekleşmiştir.</w:t>
      </w:r>
    </w:p>
    <w:p w14:paraId="74D9530B" w14:textId="77777777" w:rsidR="00A37FF6" w:rsidRPr="00AF5F61" w:rsidRDefault="00A37FF6" w:rsidP="002B3747">
      <w:pPr>
        <w:pStyle w:val="Default"/>
        <w:spacing w:before="120" w:after="120"/>
        <w:jc w:val="both"/>
        <w:rPr>
          <w:color w:val="auto"/>
        </w:rPr>
      </w:pPr>
      <w:r w:rsidRPr="00AF5F61">
        <w:rPr>
          <w:color w:val="auto"/>
        </w:rPr>
        <w:t>(3) Genel ithalatın ortalama birim fiyatları ise incelenen dönemler için sırasıyla 1.751 ABD doları/ton, 1.998 ABD doları/ton ve 1.477 ABD doları/ton olarak gerçekleşmiştir.</w:t>
      </w:r>
    </w:p>
    <w:p w14:paraId="5053BBF7" w14:textId="77777777" w:rsidR="00A37FF6" w:rsidRPr="00AF5F61" w:rsidRDefault="00A37FF6" w:rsidP="00A37FF6">
      <w:pPr>
        <w:spacing w:before="120" w:after="120" w:line="276" w:lineRule="auto"/>
        <w:jc w:val="both"/>
        <w:rPr>
          <w:sz w:val="24"/>
          <w:szCs w:val="24"/>
        </w:rPr>
      </w:pPr>
      <w:r w:rsidRPr="00AF5F61">
        <w:rPr>
          <w:b/>
          <w:bCs/>
          <w:sz w:val="24"/>
          <w:szCs w:val="24"/>
        </w:rPr>
        <w:t>4.2.2. HIPS</w:t>
      </w:r>
    </w:p>
    <w:p w14:paraId="375ECD05" w14:textId="77777777" w:rsidR="00A37FF6" w:rsidRPr="002B3747" w:rsidRDefault="00A37FF6" w:rsidP="002B3747">
      <w:pPr>
        <w:pStyle w:val="Default"/>
        <w:spacing w:before="120" w:after="120"/>
        <w:jc w:val="both"/>
        <w:rPr>
          <w:color w:val="auto"/>
        </w:rPr>
      </w:pPr>
      <w:r w:rsidRPr="002B3747">
        <w:rPr>
          <w:color w:val="auto"/>
        </w:rPr>
        <w:t xml:space="preserve">(1) Soruşturma konusu ürünlerden </w:t>
      </w:r>
      <w:proofErr w:type="spellStart"/>
      <w:r w:rsidRPr="002B3747">
        <w:rPr>
          <w:color w:val="auto"/>
        </w:rPr>
        <w:t>HIPS’nin</w:t>
      </w:r>
      <w:proofErr w:type="spellEnd"/>
      <w:r w:rsidRPr="002B3747">
        <w:rPr>
          <w:color w:val="auto"/>
        </w:rPr>
        <w:t xml:space="preserve"> genel ithalatı 2021 yılında 89.296 ton, 2022 yılında 92.352 ton, </w:t>
      </w:r>
      <w:proofErr w:type="spellStart"/>
      <w:r w:rsidRPr="002B3747">
        <w:rPr>
          <w:color w:val="auto"/>
        </w:rPr>
        <w:t>SD’de</w:t>
      </w:r>
      <w:proofErr w:type="spellEnd"/>
      <w:r w:rsidRPr="002B3747">
        <w:rPr>
          <w:color w:val="auto"/>
        </w:rPr>
        <w:t xml:space="preserve"> ise 90.201 ton seviyesinde gerçekleşmiştir.</w:t>
      </w:r>
    </w:p>
    <w:p w14:paraId="4AEC0DEF" w14:textId="77777777" w:rsidR="00A37FF6" w:rsidRPr="002B3747" w:rsidRDefault="00A37FF6" w:rsidP="002B3747">
      <w:pPr>
        <w:pStyle w:val="Default"/>
        <w:spacing w:before="120" w:after="120"/>
        <w:jc w:val="both"/>
        <w:rPr>
          <w:color w:val="auto"/>
        </w:rPr>
      </w:pPr>
      <w:r w:rsidRPr="002B3747">
        <w:rPr>
          <w:color w:val="auto"/>
        </w:rPr>
        <w:t xml:space="preserve">(2) Söz konusu ithalatın değeri 2021 yılında 176 milyon ABD doları, 2022 yılında 203 milyon ABD doları, </w:t>
      </w:r>
      <w:proofErr w:type="spellStart"/>
      <w:r w:rsidRPr="002B3747">
        <w:rPr>
          <w:color w:val="auto"/>
        </w:rPr>
        <w:t>SD’de</w:t>
      </w:r>
      <w:proofErr w:type="spellEnd"/>
      <w:r w:rsidRPr="002B3747">
        <w:rPr>
          <w:color w:val="auto"/>
        </w:rPr>
        <w:t xml:space="preserve"> ise 166 milyon ABD doları seviyelerinde gerçekleşmiştir.</w:t>
      </w:r>
    </w:p>
    <w:p w14:paraId="5CDF70D9" w14:textId="77777777" w:rsidR="00A37FF6" w:rsidRPr="002B3747" w:rsidRDefault="00A37FF6" w:rsidP="002B3747">
      <w:pPr>
        <w:pStyle w:val="Default"/>
        <w:spacing w:before="120" w:after="120"/>
        <w:jc w:val="both"/>
        <w:rPr>
          <w:color w:val="auto"/>
        </w:rPr>
      </w:pPr>
      <w:r w:rsidRPr="002B3747">
        <w:rPr>
          <w:color w:val="auto"/>
        </w:rPr>
        <w:t>(3) Genel ithalatın ortalama birim fiyatları ise incelenen dönemler için sırasıyla 1.970 ABD doları/ton, 2.203 ABD doları/ton ve 1.840 ABD doları/ton olarak gerçekleşmiştir.</w:t>
      </w:r>
    </w:p>
    <w:p w14:paraId="7D81B319" w14:textId="77777777" w:rsidR="00CB597F" w:rsidRDefault="00A37FF6" w:rsidP="00CB597F">
      <w:pPr>
        <w:pStyle w:val="Balk2"/>
        <w:numPr>
          <w:ilvl w:val="1"/>
          <w:numId w:val="6"/>
        </w:numPr>
        <w:spacing w:before="120" w:after="120" w:line="276" w:lineRule="auto"/>
        <w:ind w:left="0" w:firstLine="0"/>
        <w:rPr>
          <w:bCs/>
          <w:szCs w:val="24"/>
        </w:rPr>
      </w:pPr>
      <w:bookmarkStart w:id="52" w:name="_Toc165302304"/>
      <w:bookmarkStart w:id="53" w:name="_Toc211427132"/>
      <w:bookmarkStart w:id="54" w:name="_Toc172809787"/>
      <w:r w:rsidRPr="00CB597F">
        <w:rPr>
          <w:color w:val="0D0D0D" w:themeColor="text1" w:themeTint="F2"/>
        </w:rPr>
        <w:lastRenderedPageBreak/>
        <w:t xml:space="preserve">Soruşturma konusu ithalatın mutlak gelişimi ile fiyatları </w:t>
      </w:r>
      <w:bookmarkStart w:id="55" w:name="_Toc165302305"/>
      <w:bookmarkStart w:id="56" w:name="_Toc172809788"/>
      <w:bookmarkEnd w:id="52"/>
      <w:bookmarkEnd w:id="53"/>
      <w:bookmarkEnd w:id="54"/>
    </w:p>
    <w:p w14:paraId="2C0D1C1C" w14:textId="27442D11" w:rsidR="00A37FF6" w:rsidRPr="00CB597F" w:rsidRDefault="00A37FF6" w:rsidP="00CB597F">
      <w:pPr>
        <w:pStyle w:val="Balk2"/>
        <w:spacing w:before="120" w:after="120" w:line="276" w:lineRule="auto"/>
        <w:rPr>
          <w:bCs/>
          <w:szCs w:val="24"/>
        </w:rPr>
      </w:pPr>
      <w:r w:rsidRPr="00CB597F">
        <w:rPr>
          <w:bCs/>
          <w:szCs w:val="24"/>
        </w:rPr>
        <w:t>4.3.1. GPPS</w:t>
      </w:r>
    </w:p>
    <w:p w14:paraId="0DFC219D" w14:textId="77777777" w:rsidR="00A37FF6" w:rsidRPr="00AF5F61" w:rsidRDefault="00A37FF6" w:rsidP="002B3747">
      <w:pPr>
        <w:spacing w:before="120" w:after="120"/>
        <w:jc w:val="both"/>
        <w:rPr>
          <w:sz w:val="24"/>
          <w:szCs w:val="24"/>
        </w:rPr>
      </w:pPr>
      <w:r w:rsidRPr="00AF5F61">
        <w:rPr>
          <w:sz w:val="24"/>
          <w:szCs w:val="24"/>
        </w:rPr>
        <w:t xml:space="preserve">(1) </w:t>
      </w:r>
      <w:r w:rsidRPr="00027887">
        <w:rPr>
          <w:sz w:val="24"/>
          <w:szCs w:val="24"/>
        </w:rPr>
        <w:t>ÇHC menşeli</w:t>
      </w:r>
      <w:r w:rsidRPr="00AF5F61">
        <w:rPr>
          <w:sz w:val="24"/>
          <w:szCs w:val="24"/>
        </w:rPr>
        <w:t xml:space="preserve"> GPPS ithalatının gelişimi incelendiğinde, 2021 yılında 1.398 ton olarak gerçekleşen ithalatın 2022 yılında 1.579 ton seviyesine, </w:t>
      </w:r>
      <w:proofErr w:type="spellStart"/>
      <w:r w:rsidRPr="00AF5F61">
        <w:rPr>
          <w:sz w:val="24"/>
          <w:szCs w:val="24"/>
        </w:rPr>
        <w:t>SD’de</w:t>
      </w:r>
      <w:proofErr w:type="spellEnd"/>
      <w:r w:rsidRPr="00AF5F61">
        <w:rPr>
          <w:sz w:val="24"/>
          <w:szCs w:val="24"/>
        </w:rPr>
        <w:t xml:space="preserve"> ise 4.639 ton seviyesine yükseldiği görülmektedir.</w:t>
      </w:r>
    </w:p>
    <w:p w14:paraId="1CA23A70" w14:textId="77777777" w:rsidR="00A37FF6" w:rsidRPr="00AF5F61" w:rsidRDefault="00A37FF6" w:rsidP="002B3747">
      <w:pPr>
        <w:spacing w:before="120" w:after="120"/>
        <w:jc w:val="both"/>
        <w:rPr>
          <w:sz w:val="24"/>
          <w:szCs w:val="24"/>
        </w:rPr>
      </w:pPr>
      <w:r w:rsidRPr="00AF5F61">
        <w:rPr>
          <w:sz w:val="24"/>
          <w:szCs w:val="24"/>
        </w:rPr>
        <w:t>(2) Söz konusu ithalatın değeri incelenen dönemler için sırasıyla 4,2 milyon ABD doları, 4,9 milyon ABD doları ve 8,1 milyon ABD doları seviyelerinde gerçekleşmiştir.</w:t>
      </w:r>
    </w:p>
    <w:p w14:paraId="16A88939" w14:textId="77777777" w:rsidR="00A37FF6" w:rsidRPr="00AF5F61" w:rsidRDefault="00A37FF6" w:rsidP="002B3747">
      <w:pPr>
        <w:spacing w:before="120" w:after="120"/>
        <w:jc w:val="both"/>
        <w:rPr>
          <w:sz w:val="24"/>
          <w:szCs w:val="24"/>
        </w:rPr>
      </w:pPr>
      <w:r w:rsidRPr="00AF5F61">
        <w:rPr>
          <w:sz w:val="24"/>
          <w:szCs w:val="24"/>
        </w:rPr>
        <w:t xml:space="preserve">(3) Yukarıdaki veriler ışığında, ÇHC menşeli ithalatın ortalama birim fiyatları hesaplanmıştır. 2021 yılında 3.024 ABD doları/ton olan ortalama birim fiyat, 2022 yılında 3.106 ABD doları/ton seviyesine yükselmiş, </w:t>
      </w:r>
      <w:proofErr w:type="spellStart"/>
      <w:r w:rsidRPr="00AF5F61">
        <w:rPr>
          <w:sz w:val="24"/>
          <w:szCs w:val="24"/>
        </w:rPr>
        <w:t>SD’de</w:t>
      </w:r>
      <w:proofErr w:type="spellEnd"/>
      <w:r w:rsidRPr="00AF5F61">
        <w:rPr>
          <w:sz w:val="24"/>
          <w:szCs w:val="24"/>
        </w:rPr>
        <w:t xml:space="preserve"> ise 1.740 ABD doları/ton seviyesine gerilemiştir.</w:t>
      </w:r>
    </w:p>
    <w:p w14:paraId="5AA4FB77" w14:textId="77777777" w:rsidR="00A37FF6" w:rsidRPr="00AF5F61" w:rsidRDefault="00A37FF6" w:rsidP="002B3747">
      <w:pPr>
        <w:spacing w:before="120" w:after="120"/>
        <w:jc w:val="both"/>
        <w:rPr>
          <w:sz w:val="24"/>
          <w:szCs w:val="24"/>
        </w:rPr>
      </w:pPr>
      <w:r w:rsidRPr="00AF5F61">
        <w:rPr>
          <w:sz w:val="24"/>
          <w:szCs w:val="24"/>
        </w:rPr>
        <w:t xml:space="preserve">(4) ÇHC menşeli ithalatın genel ithalat içerisindeki miktar bazındaki payı 2021 yılında %1,12 seviyesinden, 2022 yılında %1,31 seviyesine, </w:t>
      </w:r>
      <w:proofErr w:type="spellStart"/>
      <w:r w:rsidRPr="00AF5F61">
        <w:rPr>
          <w:sz w:val="24"/>
          <w:szCs w:val="24"/>
        </w:rPr>
        <w:t>SD’de</w:t>
      </w:r>
      <w:proofErr w:type="spellEnd"/>
      <w:r w:rsidRPr="00AF5F61">
        <w:rPr>
          <w:sz w:val="24"/>
          <w:szCs w:val="24"/>
        </w:rPr>
        <w:t xml:space="preserve"> ise %3,22 seviyesine yükselmiştir. </w:t>
      </w:r>
    </w:p>
    <w:p w14:paraId="064FE112" w14:textId="77777777" w:rsidR="00A37FF6" w:rsidRPr="00AF5F61" w:rsidRDefault="00A37FF6" w:rsidP="002B3747">
      <w:pPr>
        <w:spacing w:before="120" w:after="120"/>
        <w:jc w:val="both"/>
        <w:rPr>
          <w:sz w:val="24"/>
          <w:szCs w:val="24"/>
        </w:rPr>
      </w:pPr>
      <w:r w:rsidRPr="00AF5F61">
        <w:rPr>
          <w:sz w:val="24"/>
          <w:szCs w:val="24"/>
        </w:rPr>
        <w:t xml:space="preserve">(5) </w:t>
      </w:r>
      <w:r w:rsidRPr="00027887">
        <w:rPr>
          <w:sz w:val="24"/>
          <w:szCs w:val="24"/>
        </w:rPr>
        <w:t xml:space="preserve">Çin </w:t>
      </w:r>
      <w:proofErr w:type="spellStart"/>
      <w:r w:rsidRPr="00027887">
        <w:rPr>
          <w:sz w:val="24"/>
          <w:szCs w:val="24"/>
        </w:rPr>
        <w:t>Tayvanı</w:t>
      </w:r>
      <w:proofErr w:type="spellEnd"/>
      <w:r w:rsidRPr="00AF5F61">
        <w:rPr>
          <w:sz w:val="24"/>
          <w:szCs w:val="24"/>
        </w:rPr>
        <w:t xml:space="preserve"> menşeli GPPS ithalatının gelişimi incelendiğinde, 2021 yılında 1.693 ton olarak gerçekleşen ithalatın 2022 yılında 7.693 ton seviyesine, </w:t>
      </w:r>
      <w:proofErr w:type="spellStart"/>
      <w:r w:rsidRPr="00AF5F61">
        <w:rPr>
          <w:sz w:val="24"/>
          <w:szCs w:val="24"/>
        </w:rPr>
        <w:t>SD’de</w:t>
      </w:r>
      <w:proofErr w:type="spellEnd"/>
      <w:r w:rsidRPr="00AF5F61">
        <w:rPr>
          <w:sz w:val="24"/>
          <w:szCs w:val="24"/>
        </w:rPr>
        <w:t xml:space="preserve"> ise 18.722 ton seviyesine yükseldiği görülmektedir.</w:t>
      </w:r>
    </w:p>
    <w:p w14:paraId="417A250A" w14:textId="77777777" w:rsidR="00A37FF6" w:rsidRPr="00AF5F61" w:rsidRDefault="00A37FF6" w:rsidP="002B3747">
      <w:pPr>
        <w:spacing w:before="120" w:after="120"/>
        <w:jc w:val="both"/>
        <w:rPr>
          <w:sz w:val="24"/>
          <w:szCs w:val="24"/>
        </w:rPr>
      </w:pPr>
      <w:r w:rsidRPr="00AF5F61">
        <w:rPr>
          <w:sz w:val="24"/>
          <w:szCs w:val="24"/>
        </w:rPr>
        <w:t>(6) Söz konusu ithalatın değeri incelenen dönemler için sırasıyla 3,1 milyon ABD doları, 14,7 milyon ABD doları ve 24,8 milyon ABD doları seviyelerinde gerçekleşmiştir.</w:t>
      </w:r>
    </w:p>
    <w:p w14:paraId="05EBBEA3" w14:textId="77777777" w:rsidR="00A37FF6" w:rsidRPr="00AF5F61" w:rsidRDefault="00A37FF6" w:rsidP="002B3747">
      <w:pPr>
        <w:spacing w:before="120" w:after="120"/>
        <w:jc w:val="both"/>
        <w:rPr>
          <w:sz w:val="24"/>
          <w:szCs w:val="24"/>
        </w:rPr>
      </w:pPr>
      <w:r w:rsidRPr="00AF5F61">
        <w:rPr>
          <w:sz w:val="24"/>
          <w:szCs w:val="24"/>
        </w:rPr>
        <w:t xml:space="preserve">(7) Yukarıdaki veriler ışığında, Çin </w:t>
      </w:r>
      <w:proofErr w:type="spellStart"/>
      <w:r w:rsidRPr="00AF5F61">
        <w:rPr>
          <w:sz w:val="24"/>
          <w:szCs w:val="24"/>
        </w:rPr>
        <w:t>Tayvanı</w:t>
      </w:r>
      <w:proofErr w:type="spellEnd"/>
      <w:r w:rsidRPr="00AF5F61">
        <w:rPr>
          <w:sz w:val="24"/>
          <w:szCs w:val="24"/>
        </w:rPr>
        <w:t xml:space="preserve"> menşeli ithalatın ortalama birim fiyatları hesaplanmıştır. 2021 yılında 1.841 ABD doları/ton olan ortalama birim fiyat, 2022 yılında 1.911 ABD doları/ton seviyesine yükselmiş, </w:t>
      </w:r>
      <w:proofErr w:type="spellStart"/>
      <w:r w:rsidRPr="00AF5F61">
        <w:rPr>
          <w:sz w:val="24"/>
          <w:szCs w:val="24"/>
        </w:rPr>
        <w:t>SD’de</w:t>
      </w:r>
      <w:proofErr w:type="spellEnd"/>
      <w:r w:rsidRPr="00AF5F61">
        <w:rPr>
          <w:sz w:val="24"/>
          <w:szCs w:val="24"/>
        </w:rPr>
        <w:t xml:space="preserve"> ise 1.326 ABD doları/ton seviyesine gerilemiştir.</w:t>
      </w:r>
    </w:p>
    <w:p w14:paraId="3FFD2A10" w14:textId="77777777" w:rsidR="00A37FF6" w:rsidRPr="00AF5F61" w:rsidRDefault="00A37FF6" w:rsidP="002B3747">
      <w:pPr>
        <w:pStyle w:val="Default"/>
        <w:spacing w:before="120" w:after="120"/>
        <w:jc w:val="both"/>
      </w:pPr>
      <w:r w:rsidRPr="00AF5F61">
        <w:t xml:space="preserve">(8) Çin </w:t>
      </w:r>
      <w:proofErr w:type="spellStart"/>
      <w:r w:rsidRPr="00AF5F61">
        <w:t>Tayvanı</w:t>
      </w:r>
      <w:proofErr w:type="spellEnd"/>
      <w:r w:rsidRPr="00AF5F61">
        <w:t xml:space="preserve"> menşeli ithalatın genel ithalat içerisindeki miktar bazındaki payı 2021 yılında %1,35 seviyesinden, 2022 yılında %6,40 seviyesine, </w:t>
      </w:r>
      <w:proofErr w:type="spellStart"/>
      <w:r w:rsidRPr="00AF5F61">
        <w:t>SD’de</w:t>
      </w:r>
      <w:proofErr w:type="spellEnd"/>
      <w:r w:rsidRPr="00AF5F61">
        <w:t xml:space="preserve"> ise %12,98 seviyesine yükselmiştir.</w:t>
      </w:r>
    </w:p>
    <w:p w14:paraId="6E438027" w14:textId="77777777" w:rsidR="00A37FF6" w:rsidRPr="00AF5F61" w:rsidRDefault="00A37FF6" w:rsidP="002B3747">
      <w:pPr>
        <w:spacing w:before="120" w:after="120"/>
        <w:jc w:val="both"/>
        <w:rPr>
          <w:sz w:val="24"/>
          <w:szCs w:val="24"/>
        </w:rPr>
      </w:pPr>
      <w:r w:rsidRPr="00AF5F61">
        <w:rPr>
          <w:sz w:val="24"/>
          <w:szCs w:val="24"/>
        </w:rPr>
        <w:t xml:space="preserve">(9) </w:t>
      </w:r>
      <w:r w:rsidRPr="00027887">
        <w:rPr>
          <w:sz w:val="24"/>
          <w:szCs w:val="24"/>
        </w:rPr>
        <w:t>Güney Kore</w:t>
      </w:r>
      <w:r w:rsidRPr="00AF5F61">
        <w:rPr>
          <w:sz w:val="24"/>
          <w:szCs w:val="24"/>
        </w:rPr>
        <w:t xml:space="preserve"> menşeli GPPS ithalatının gelişimi incelendiğinde, 2021 yılında 8.558 ton olarak gerçekleşen ithalatın 2022 yılında 19.325 ton seviyesine, </w:t>
      </w:r>
      <w:proofErr w:type="spellStart"/>
      <w:r w:rsidRPr="00AF5F61">
        <w:rPr>
          <w:sz w:val="24"/>
          <w:szCs w:val="24"/>
        </w:rPr>
        <w:t>SD’de</w:t>
      </w:r>
      <w:proofErr w:type="spellEnd"/>
      <w:r w:rsidRPr="00AF5F61">
        <w:rPr>
          <w:sz w:val="24"/>
          <w:szCs w:val="24"/>
        </w:rPr>
        <w:t xml:space="preserve"> ise 34.094 ton seviyesine yükseldiği görülmektedir.</w:t>
      </w:r>
    </w:p>
    <w:p w14:paraId="2E9837ED" w14:textId="77777777" w:rsidR="00A37FF6" w:rsidRPr="00AF5F61" w:rsidRDefault="00A37FF6" w:rsidP="002B3747">
      <w:pPr>
        <w:spacing w:before="120" w:after="120"/>
        <w:jc w:val="both"/>
        <w:rPr>
          <w:sz w:val="24"/>
          <w:szCs w:val="24"/>
        </w:rPr>
      </w:pPr>
      <w:r w:rsidRPr="00AF5F61">
        <w:rPr>
          <w:sz w:val="24"/>
          <w:szCs w:val="24"/>
        </w:rPr>
        <w:t>(10) Söz konusu ithalatın değeri incelenen dönemler için sırasıyla 15,6 milyon ABD doları, 38,3 milyon ABD doları ve 48,3 milyon ABD doları seviyelerinde gerçekleşmiştir.</w:t>
      </w:r>
    </w:p>
    <w:p w14:paraId="20A65E55" w14:textId="77777777" w:rsidR="00A37FF6" w:rsidRPr="00AF5F61" w:rsidRDefault="00A37FF6" w:rsidP="002B3747">
      <w:pPr>
        <w:spacing w:before="120" w:after="120"/>
        <w:jc w:val="both"/>
        <w:rPr>
          <w:sz w:val="24"/>
          <w:szCs w:val="24"/>
        </w:rPr>
      </w:pPr>
      <w:r w:rsidRPr="00AF5F61">
        <w:rPr>
          <w:sz w:val="24"/>
          <w:szCs w:val="24"/>
        </w:rPr>
        <w:t xml:space="preserve">(11) Yukarıdaki veriler ışığında, Güney Kore menşeli ithalatın ortalama birim fiyatları hesaplanmıştır. 2021 yılında 1.825 ABD doları/ton olan ortalama birim fiyat, 2022 yılında 1.982 ABD doları/ton seviyesine yükselmiş, </w:t>
      </w:r>
      <w:proofErr w:type="spellStart"/>
      <w:r w:rsidRPr="00AF5F61">
        <w:rPr>
          <w:sz w:val="24"/>
          <w:szCs w:val="24"/>
        </w:rPr>
        <w:t>SD’de</w:t>
      </w:r>
      <w:proofErr w:type="spellEnd"/>
      <w:r w:rsidRPr="00AF5F61">
        <w:rPr>
          <w:sz w:val="24"/>
          <w:szCs w:val="24"/>
        </w:rPr>
        <w:t xml:space="preserve"> ise 1.417 ABD doları/ton seviyesine gerilemiştir.</w:t>
      </w:r>
    </w:p>
    <w:p w14:paraId="297DB78D" w14:textId="77777777" w:rsidR="00A37FF6" w:rsidRPr="00AF5F61" w:rsidRDefault="00A37FF6" w:rsidP="002B3747">
      <w:pPr>
        <w:spacing w:before="120" w:after="120"/>
        <w:jc w:val="both"/>
        <w:rPr>
          <w:sz w:val="24"/>
          <w:szCs w:val="24"/>
        </w:rPr>
      </w:pPr>
      <w:r w:rsidRPr="00AF5F61">
        <w:rPr>
          <w:sz w:val="24"/>
          <w:szCs w:val="24"/>
        </w:rPr>
        <w:t xml:space="preserve">(12) Güney Kore menşeli ithalatın genel ithalat içerisindeki miktar bazındaki payı 2021 yılında %6,83 seviyesinden, 2022 yılında %16,09 seviyesine, </w:t>
      </w:r>
      <w:proofErr w:type="spellStart"/>
      <w:r w:rsidRPr="00AF5F61">
        <w:rPr>
          <w:sz w:val="24"/>
          <w:szCs w:val="24"/>
        </w:rPr>
        <w:t>SD’de</w:t>
      </w:r>
      <w:proofErr w:type="spellEnd"/>
      <w:r w:rsidRPr="00AF5F61">
        <w:rPr>
          <w:sz w:val="24"/>
          <w:szCs w:val="24"/>
        </w:rPr>
        <w:t xml:space="preserve"> ise %23,64 seviyesine yükselmiştir.</w:t>
      </w:r>
    </w:p>
    <w:p w14:paraId="56F75970" w14:textId="77777777" w:rsidR="00A37FF6" w:rsidRPr="00AF5F61" w:rsidRDefault="00A37FF6" w:rsidP="002B3747">
      <w:pPr>
        <w:spacing w:before="120" w:after="120"/>
        <w:jc w:val="both"/>
        <w:rPr>
          <w:sz w:val="24"/>
          <w:szCs w:val="24"/>
        </w:rPr>
      </w:pPr>
      <w:r w:rsidRPr="00AF5F61">
        <w:rPr>
          <w:sz w:val="24"/>
          <w:szCs w:val="24"/>
        </w:rPr>
        <w:t>(13</w:t>
      </w:r>
      <w:r w:rsidRPr="001A5B48">
        <w:rPr>
          <w:sz w:val="24"/>
          <w:szCs w:val="24"/>
        </w:rPr>
        <w:t xml:space="preserve">) </w:t>
      </w:r>
      <w:r w:rsidRPr="00027887">
        <w:rPr>
          <w:sz w:val="24"/>
          <w:szCs w:val="24"/>
        </w:rPr>
        <w:t>Hindistan</w:t>
      </w:r>
      <w:r w:rsidRPr="00AF5F61">
        <w:rPr>
          <w:sz w:val="24"/>
          <w:szCs w:val="24"/>
        </w:rPr>
        <w:t xml:space="preserve"> menşeli GPPS ithalatının gelişimi incelendiğinde, 2021 yılında 269 ton olarak gerçekleşen ithalatın 2022 yılında 815 ton seviyesine, </w:t>
      </w:r>
      <w:proofErr w:type="spellStart"/>
      <w:r w:rsidRPr="00AF5F61">
        <w:rPr>
          <w:sz w:val="24"/>
          <w:szCs w:val="24"/>
        </w:rPr>
        <w:t>SD’de</w:t>
      </w:r>
      <w:proofErr w:type="spellEnd"/>
      <w:r w:rsidRPr="00AF5F61">
        <w:rPr>
          <w:sz w:val="24"/>
          <w:szCs w:val="24"/>
        </w:rPr>
        <w:t xml:space="preserve"> ise 5.645 ton seviyesine yükseldiği görülmektedir.</w:t>
      </w:r>
    </w:p>
    <w:p w14:paraId="6A2F06E2" w14:textId="77777777" w:rsidR="00A37FF6" w:rsidRPr="00AF5F61" w:rsidRDefault="00A37FF6" w:rsidP="002B3747">
      <w:pPr>
        <w:spacing w:before="120" w:after="120"/>
        <w:jc w:val="both"/>
        <w:rPr>
          <w:sz w:val="24"/>
          <w:szCs w:val="24"/>
        </w:rPr>
      </w:pPr>
      <w:r w:rsidRPr="00AF5F61">
        <w:rPr>
          <w:sz w:val="24"/>
          <w:szCs w:val="24"/>
        </w:rPr>
        <w:t>(14) Söz konusu ithalatın değeri incelenen dönemler için sırasıyla 0,4 milyon ABD doları, 1,4 milyon ABD doları ve 7,3 milyon ABD doları seviyelerinde gerçekleşmiştir.</w:t>
      </w:r>
    </w:p>
    <w:p w14:paraId="29280D34" w14:textId="77777777" w:rsidR="00A37FF6" w:rsidRPr="00AF5F61" w:rsidRDefault="00A37FF6" w:rsidP="002B3747">
      <w:pPr>
        <w:spacing w:before="120" w:after="120"/>
        <w:jc w:val="both"/>
        <w:rPr>
          <w:sz w:val="24"/>
          <w:szCs w:val="24"/>
        </w:rPr>
      </w:pPr>
      <w:r w:rsidRPr="00AF5F61">
        <w:rPr>
          <w:sz w:val="24"/>
          <w:szCs w:val="24"/>
        </w:rPr>
        <w:t xml:space="preserve">(15) Yukarıdaki veriler ışığında, Hindistan menşeli ithalatın ortalama birim fiyatları hesaplanmıştır. 2021 yılında 1.644 ABD doları/ton olan ortalama birim fiyat, 2022 yılında 1.681 ABD doları/ton seviyesine yükselmiş, </w:t>
      </w:r>
      <w:proofErr w:type="spellStart"/>
      <w:r w:rsidRPr="00AF5F61">
        <w:rPr>
          <w:sz w:val="24"/>
          <w:szCs w:val="24"/>
        </w:rPr>
        <w:t>SD’de</w:t>
      </w:r>
      <w:proofErr w:type="spellEnd"/>
      <w:r w:rsidRPr="00AF5F61">
        <w:rPr>
          <w:sz w:val="24"/>
          <w:szCs w:val="24"/>
        </w:rPr>
        <w:t xml:space="preserve"> ise 1.289 ABD doları/ton seviyesine gerilemiştir.</w:t>
      </w:r>
    </w:p>
    <w:p w14:paraId="008F5C76" w14:textId="77777777" w:rsidR="00A37FF6" w:rsidRPr="00AF5F61" w:rsidRDefault="00A37FF6" w:rsidP="002B3747">
      <w:pPr>
        <w:spacing w:before="120" w:after="120"/>
        <w:jc w:val="both"/>
        <w:rPr>
          <w:sz w:val="24"/>
          <w:szCs w:val="24"/>
        </w:rPr>
      </w:pPr>
      <w:r w:rsidRPr="00AF5F61">
        <w:rPr>
          <w:sz w:val="24"/>
          <w:szCs w:val="24"/>
        </w:rPr>
        <w:lastRenderedPageBreak/>
        <w:t xml:space="preserve">(16) Hindistan menşeli ithalatın genel ithalat içerisindeki miktar bazındaki payı 2021 yılında %0,21 seviyesinden, 2022 yılında %0,68 seviyesine, </w:t>
      </w:r>
      <w:proofErr w:type="spellStart"/>
      <w:r w:rsidRPr="00AF5F61">
        <w:rPr>
          <w:sz w:val="24"/>
          <w:szCs w:val="24"/>
        </w:rPr>
        <w:t>SD’de</w:t>
      </w:r>
      <w:proofErr w:type="spellEnd"/>
      <w:r w:rsidRPr="00AF5F61">
        <w:rPr>
          <w:sz w:val="24"/>
          <w:szCs w:val="24"/>
        </w:rPr>
        <w:t xml:space="preserve"> ise %3,91 seviyesine yükselmiştir.</w:t>
      </w:r>
    </w:p>
    <w:p w14:paraId="16DAC2CF" w14:textId="77777777" w:rsidR="00A37FF6" w:rsidRPr="00AF5F61" w:rsidRDefault="00A37FF6" w:rsidP="002B3747">
      <w:pPr>
        <w:spacing w:before="120" w:after="120"/>
        <w:jc w:val="both"/>
        <w:rPr>
          <w:sz w:val="24"/>
          <w:szCs w:val="24"/>
        </w:rPr>
      </w:pPr>
      <w:r w:rsidRPr="00AF5F61">
        <w:rPr>
          <w:sz w:val="24"/>
          <w:szCs w:val="24"/>
        </w:rPr>
        <w:t xml:space="preserve">(17) </w:t>
      </w:r>
      <w:r w:rsidRPr="00027887">
        <w:rPr>
          <w:sz w:val="24"/>
          <w:szCs w:val="24"/>
        </w:rPr>
        <w:t>Rusya</w:t>
      </w:r>
      <w:r w:rsidRPr="00AF5F61">
        <w:rPr>
          <w:b/>
          <w:bCs/>
          <w:sz w:val="24"/>
          <w:szCs w:val="24"/>
        </w:rPr>
        <w:t xml:space="preserve"> </w:t>
      </w:r>
      <w:r w:rsidRPr="00AF5F61">
        <w:rPr>
          <w:sz w:val="24"/>
          <w:szCs w:val="24"/>
        </w:rPr>
        <w:t xml:space="preserve">menşeli GPPS ithalatının gelişimi incelendiğinde, 2021 yılında 100 ton olarak gerçekleşen ithalatın 2022 yılında 4.409 ton seviyesine, </w:t>
      </w:r>
      <w:proofErr w:type="spellStart"/>
      <w:r w:rsidRPr="00AF5F61">
        <w:rPr>
          <w:sz w:val="24"/>
          <w:szCs w:val="24"/>
        </w:rPr>
        <w:t>SD’de</w:t>
      </w:r>
      <w:proofErr w:type="spellEnd"/>
      <w:r w:rsidRPr="00AF5F61">
        <w:rPr>
          <w:sz w:val="24"/>
          <w:szCs w:val="24"/>
        </w:rPr>
        <w:t xml:space="preserve"> ise 16.825 ton seviyesine yükseldiği görülmektedir. </w:t>
      </w:r>
    </w:p>
    <w:p w14:paraId="61702B8E" w14:textId="77777777" w:rsidR="00A37FF6" w:rsidRPr="00AF5F61" w:rsidRDefault="00A37FF6" w:rsidP="002B3747">
      <w:pPr>
        <w:spacing w:before="120" w:after="120"/>
        <w:jc w:val="both"/>
        <w:rPr>
          <w:sz w:val="24"/>
          <w:szCs w:val="24"/>
        </w:rPr>
      </w:pPr>
      <w:r w:rsidRPr="00AF5F61">
        <w:rPr>
          <w:sz w:val="24"/>
          <w:szCs w:val="24"/>
        </w:rPr>
        <w:t>(18) Söz konusu ithalatın değeri incelenen dönemler için sırasıyla 0,1 milyon ABD doları, 6,9 milyon ABD doları ve 21,3 milyon ABD doları seviyelerinde gerçekleşmiştir.</w:t>
      </w:r>
    </w:p>
    <w:p w14:paraId="2743E04F" w14:textId="77777777" w:rsidR="00A37FF6" w:rsidRPr="00AF5F61" w:rsidRDefault="00A37FF6" w:rsidP="002B3747">
      <w:pPr>
        <w:spacing w:before="120" w:after="120"/>
        <w:jc w:val="both"/>
        <w:rPr>
          <w:sz w:val="24"/>
          <w:szCs w:val="24"/>
        </w:rPr>
      </w:pPr>
      <w:r w:rsidRPr="00AF5F61">
        <w:rPr>
          <w:sz w:val="24"/>
          <w:szCs w:val="24"/>
        </w:rPr>
        <w:t xml:space="preserve">(19) Yukarıdaki veriler ışığında, Rusya menşeli ithalatın ortalama birim fiyatları hesaplanmıştır. 2021 yılında 1.465 ABD doları/ton olan ortalama birim fiyat, 2022 yılında 1.563 ABD doları/ton seviyesine yükselmiş, </w:t>
      </w:r>
      <w:proofErr w:type="spellStart"/>
      <w:r w:rsidRPr="00AF5F61">
        <w:rPr>
          <w:sz w:val="24"/>
          <w:szCs w:val="24"/>
        </w:rPr>
        <w:t>SD’de</w:t>
      </w:r>
      <w:proofErr w:type="spellEnd"/>
      <w:r w:rsidRPr="00AF5F61">
        <w:rPr>
          <w:sz w:val="24"/>
          <w:szCs w:val="24"/>
        </w:rPr>
        <w:t xml:space="preserve"> ise 1.266 ABD doları/ton seviyesine gerilemiştir.</w:t>
      </w:r>
    </w:p>
    <w:p w14:paraId="72010047" w14:textId="77777777" w:rsidR="00A37FF6" w:rsidRPr="00AF5F61" w:rsidRDefault="00A37FF6" w:rsidP="002B3747">
      <w:pPr>
        <w:spacing w:before="120" w:after="120"/>
        <w:jc w:val="both"/>
        <w:rPr>
          <w:sz w:val="24"/>
          <w:szCs w:val="24"/>
        </w:rPr>
      </w:pPr>
      <w:r w:rsidRPr="00AF5F61">
        <w:rPr>
          <w:sz w:val="24"/>
          <w:szCs w:val="24"/>
        </w:rPr>
        <w:t xml:space="preserve">(20) Rusya menşeli ithalatın genel ithalat içerisindeki miktar bazındaki payı 2021 yılında %0,08 seviyesinden, 2022 yılında %3,67 seviyesine, </w:t>
      </w:r>
      <w:proofErr w:type="spellStart"/>
      <w:r w:rsidRPr="00AF5F61">
        <w:rPr>
          <w:sz w:val="24"/>
          <w:szCs w:val="24"/>
        </w:rPr>
        <w:t>SD’de</w:t>
      </w:r>
      <w:proofErr w:type="spellEnd"/>
      <w:r w:rsidRPr="00AF5F61">
        <w:rPr>
          <w:sz w:val="24"/>
          <w:szCs w:val="24"/>
        </w:rPr>
        <w:t xml:space="preserve"> ise %11,66 seviyesine yükselmiştir.</w:t>
      </w:r>
    </w:p>
    <w:p w14:paraId="2B748BDF" w14:textId="77777777" w:rsidR="00A37FF6" w:rsidRPr="00AF5F61" w:rsidRDefault="00A37FF6" w:rsidP="002B3747">
      <w:pPr>
        <w:spacing w:before="120" w:after="120"/>
        <w:jc w:val="both"/>
        <w:rPr>
          <w:sz w:val="24"/>
          <w:szCs w:val="24"/>
        </w:rPr>
      </w:pPr>
      <w:r w:rsidRPr="00AF5F61">
        <w:rPr>
          <w:sz w:val="24"/>
          <w:szCs w:val="24"/>
        </w:rPr>
        <w:t xml:space="preserve">(21) </w:t>
      </w:r>
      <w:r w:rsidRPr="00027887">
        <w:rPr>
          <w:sz w:val="24"/>
          <w:szCs w:val="24"/>
        </w:rPr>
        <w:t>Tayland</w:t>
      </w:r>
      <w:r w:rsidRPr="00AF5F61">
        <w:rPr>
          <w:b/>
          <w:bCs/>
          <w:sz w:val="24"/>
          <w:szCs w:val="24"/>
        </w:rPr>
        <w:t xml:space="preserve"> </w:t>
      </w:r>
      <w:r w:rsidRPr="00AF5F61">
        <w:rPr>
          <w:sz w:val="24"/>
          <w:szCs w:val="24"/>
        </w:rPr>
        <w:t xml:space="preserve">menşeli GPPS ithalatının gelişimi incelendiğinde, 2021 yılında 4.403 ton olarak gerçekleşen ithalatın 2022 yılında 5.257 ton seviyesine, </w:t>
      </w:r>
      <w:proofErr w:type="spellStart"/>
      <w:r w:rsidRPr="00AF5F61">
        <w:rPr>
          <w:sz w:val="24"/>
          <w:szCs w:val="24"/>
        </w:rPr>
        <w:t>SD’de</w:t>
      </w:r>
      <w:proofErr w:type="spellEnd"/>
      <w:r w:rsidRPr="00AF5F61">
        <w:rPr>
          <w:sz w:val="24"/>
          <w:szCs w:val="24"/>
        </w:rPr>
        <w:t xml:space="preserve"> ise 5.426 ton seviyesine yükseldiği görülmektedir. </w:t>
      </w:r>
    </w:p>
    <w:p w14:paraId="3126A907" w14:textId="77777777" w:rsidR="00A37FF6" w:rsidRPr="00AF5F61" w:rsidRDefault="00A37FF6" w:rsidP="002B3747">
      <w:pPr>
        <w:spacing w:before="120" w:after="120"/>
        <w:jc w:val="both"/>
        <w:rPr>
          <w:sz w:val="24"/>
          <w:szCs w:val="24"/>
        </w:rPr>
      </w:pPr>
      <w:r w:rsidRPr="00AF5F61">
        <w:rPr>
          <w:sz w:val="24"/>
          <w:szCs w:val="24"/>
        </w:rPr>
        <w:t>(22) Söz konusu ithalatın değeri incelenen dönemler için sırasıyla 6,5 milyon ABD doları, 10,5 milyon ABD doları ve 7,1 milyon ABD doları seviyelerinde gerçekleşmiştir.</w:t>
      </w:r>
    </w:p>
    <w:p w14:paraId="332F422B" w14:textId="77777777" w:rsidR="00A37FF6" w:rsidRPr="00AF5F61" w:rsidRDefault="00A37FF6" w:rsidP="002B3747">
      <w:pPr>
        <w:spacing w:before="120" w:after="120"/>
        <w:jc w:val="both"/>
        <w:rPr>
          <w:sz w:val="24"/>
          <w:szCs w:val="24"/>
        </w:rPr>
      </w:pPr>
      <w:r w:rsidRPr="00AF5F61">
        <w:rPr>
          <w:sz w:val="24"/>
          <w:szCs w:val="24"/>
        </w:rPr>
        <w:t xml:space="preserve">(23) Yukarıdaki veriler ışığında, Tayland menşeli ithalatın ortalama birim fiyatları hesaplanmıştır. 2021 yılında 1.478 ABD doları/ton olan ortalama birim fiyat, 2022 yılında 1.997 ABD doları/ton seviyesine yükselmiş, </w:t>
      </w:r>
      <w:proofErr w:type="spellStart"/>
      <w:r w:rsidRPr="00AF5F61">
        <w:rPr>
          <w:sz w:val="24"/>
          <w:szCs w:val="24"/>
        </w:rPr>
        <w:t>SD’de</w:t>
      </w:r>
      <w:proofErr w:type="spellEnd"/>
      <w:r w:rsidRPr="00AF5F61">
        <w:rPr>
          <w:sz w:val="24"/>
          <w:szCs w:val="24"/>
        </w:rPr>
        <w:t xml:space="preserve"> ise 1.314 ABD doları/ton seviyesine gerilemiştir.</w:t>
      </w:r>
    </w:p>
    <w:p w14:paraId="370A302E" w14:textId="77777777" w:rsidR="00A37FF6" w:rsidRPr="00AF5F61" w:rsidRDefault="00A37FF6" w:rsidP="002B3747">
      <w:pPr>
        <w:spacing w:before="120" w:after="120"/>
        <w:jc w:val="both"/>
        <w:rPr>
          <w:sz w:val="24"/>
          <w:szCs w:val="24"/>
        </w:rPr>
      </w:pPr>
      <w:r w:rsidRPr="00AF5F61">
        <w:rPr>
          <w:sz w:val="24"/>
          <w:szCs w:val="24"/>
        </w:rPr>
        <w:t xml:space="preserve">(24) Tayland menşeli ithalatın genel ithalat içerisindeki miktar bazındaki payı 2021 yılında %3,51 seviyesinden, 2022 yılında %4,38 seviyesine yükselmiş, </w:t>
      </w:r>
      <w:proofErr w:type="spellStart"/>
      <w:r w:rsidRPr="00AF5F61">
        <w:rPr>
          <w:sz w:val="24"/>
          <w:szCs w:val="24"/>
        </w:rPr>
        <w:t>SD’de</w:t>
      </w:r>
      <w:proofErr w:type="spellEnd"/>
      <w:r w:rsidRPr="00AF5F61">
        <w:rPr>
          <w:sz w:val="24"/>
          <w:szCs w:val="24"/>
        </w:rPr>
        <w:t xml:space="preserve"> ise %3,76 seviyesinde gerçekleşmiştir. </w:t>
      </w:r>
    </w:p>
    <w:p w14:paraId="1CE73645" w14:textId="77777777" w:rsidR="00A37FF6" w:rsidRPr="00AF5F61" w:rsidRDefault="00A37FF6" w:rsidP="002B3747">
      <w:pPr>
        <w:spacing w:before="120" w:after="120"/>
        <w:jc w:val="both"/>
        <w:rPr>
          <w:sz w:val="24"/>
          <w:szCs w:val="24"/>
        </w:rPr>
      </w:pPr>
      <w:r w:rsidRPr="00AF5F61">
        <w:rPr>
          <w:sz w:val="24"/>
          <w:szCs w:val="24"/>
        </w:rPr>
        <w:t xml:space="preserve">(25) </w:t>
      </w:r>
      <w:r w:rsidRPr="00027887">
        <w:rPr>
          <w:bCs/>
          <w:sz w:val="24"/>
          <w:szCs w:val="24"/>
        </w:rPr>
        <w:t>Soruşturma konusu ülkelerden GPPS ithalatı toplu olarak incelendiğinde,</w:t>
      </w:r>
      <w:r w:rsidRPr="00AF5F61">
        <w:rPr>
          <w:b/>
          <w:sz w:val="24"/>
          <w:szCs w:val="24"/>
        </w:rPr>
        <w:t xml:space="preserve"> </w:t>
      </w:r>
      <w:r w:rsidRPr="00AF5F61">
        <w:rPr>
          <w:sz w:val="24"/>
          <w:szCs w:val="24"/>
        </w:rPr>
        <w:t xml:space="preserve">2021 yılında 16.422 ton seviyelerinde gerçekleşen ithalatın 2022 yılında 39.077 ton seviyesine, </w:t>
      </w:r>
      <w:proofErr w:type="spellStart"/>
      <w:r w:rsidRPr="00AF5F61">
        <w:rPr>
          <w:sz w:val="24"/>
          <w:szCs w:val="24"/>
        </w:rPr>
        <w:t>SD’de</w:t>
      </w:r>
      <w:proofErr w:type="spellEnd"/>
      <w:r w:rsidRPr="00AF5F61">
        <w:rPr>
          <w:sz w:val="24"/>
          <w:szCs w:val="24"/>
        </w:rPr>
        <w:t xml:space="preserve"> ise 85.350 ton seviyesine yükseldiği görülmektedir.</w:t>
      </w:r>
    </w:p>
    <w:p w14:paraId="6D19BB92" w14:textId="77777777" w:rsidR="00A37FF6" w:rsidRPr="00AF5F61" w:rsidRDefault="00A37FF6" w:rsidP="002B3747">
      <w:pPr>
        <w:spacing w:before="120" w:after="120"/>
        <w:jc w:val="both"/>
        <w:rPr>
          <w:sz w:val="24"/>
          <w:szCs w:val="24"/>
        </w:rPr>
      </w:pPr>
      <w:r w:rsidRPr="00AF5F61">
        <w:rPr>
          <w:sz w:val="24"/>
          <w:szCs w:val="24"/>
        </w:rPr>
        <w:t xml:space="preserve">(26) Söz konusu ithalatın değeri 2021 yılında 30,1 milyon ABD doları, 2022 yılında 76,7 milyon ABD doları, </w:t>
      </w:r>
      <w:proofErr w:type="spellStart"/>
      <w:r w:rsidRPr="00AF5F61">
        <w:rPr>
          <w:sz w:val="24"/>
          <w:szCs w:val="24"/>
        </w:rPr>
        <w:t>SD’de</w:t>
      </w:r>
      <w:proofErr w:type="spellEnd"/>
      <w:r w:rsidRPr="00AF5F61">
        <w:rPr>
          <w:sz w:val="24"/>
          <w:szCs w:val="24"/>
        </w:rPr>
        <w:t xml:space="preserve"> ise 116,9 milyon ABD doları seviyelerinde gerçekleşmiştir. </w:t>
      </w:r>
    </w:p>
    <w:p w14:paraId="0F3DCD53" w14:textId="77777777" w:rsidR="00A37FF6" w:rsidRPr="00AF5F61" w:rsidRDefault="00A37FF6" w:rsidP="002B3747">
      <w:pPr>
        <w:spacing w:before="120" w:after="120"/>
        <w:jc w:val="both"/>
        <w:rPr>
          <w:sz w:val="24"/>
          <w:szCs w:val="24"/>
        </w:rPr>
      </w:pPr>
      <w:r w:rsidRPr="00AF5F61">
        <w:rPr>
          <w:sz w:val="24"/>
          <w:szCs w:val="24"/>
        </w:rPr>
        <w:t>(27) Söz konusu ithalatın ortalama birim fiyatları ise incelenen dönemde sırasıyla 1.830 ABD doları/ton, 1.962 ABD doları/ton ve 1.370 ABD doları/ton seviyelerinde gerçekleşmiştir.</w:t>
      </w:r>
    </w:p>
    <w:p w14:paraId="50FA913D" w14:textId="77777777" w:rsidR="00A37FF6" w:rsidRPr="00AF5F61" w:rsidRDefault="00A37FF6" w:rsidP="002B3747">
      <w:pPr>
        <w:spacing w:before="120" w:after="120"/>
        <w:jc w:val="both"/>
        <w:rPr>
          <w:sz w:val="24"/>
          <w:szCs w:val="24"/>
        </w:rPr>
      </w:pPr>
      <w:r w:rsidRPr="00AF5F61">
        <w:rPr>
          <w:sz w:val="24"/>
          <w:szCs w:val="24"/>
        </w:rPr>
        <w:t xml:space="preserve">(28) Soruşturma konusu ülkeler menşeli toplam GPPS ithalatının genel ithalat içerisindeki payının 2021 yılında %13,1 seviyesinden, 2022 yılında %32,5 seviyesine, </w:t>
      </w:r>
      <w:proofErr w:type="spellStart"/>
      <w:r w:rsidRPr="00AF5F61">
        <w:rPr>
          <w:sz w:val="24"/>
          <w:szCs w:val="24"/>
        </w:rPr>
        <w:t>SD’de</w:t>
      </w:r>
      <w:proofErr w:type="spellEnd"/>
      <w:r w:rsidRPr="00AF5F61">
        <w:rPr>
          <w:sz w:val="24"/>
          <w:szCs w:val="24"/>
        </w:rPr>
        <w:t xml:space="preserve"> ise %59,2 seviyesine yükseldiği görülmektedir.</w:t>
      </w:r>
    </w:p>
    <w:p w14:paraId="37A2B1D2" w14:textId="77777777" w:rsidR="00A37FF6" w:rsidRPr="00AF5F61" w:rsidRDefault="00A37FF6" w:rsidP="002B3747">
      <w:pPr>
        <w:spacing w:before="120" w:after="120"/>
        <w:jc w:val="both"/>
        <w:rPr>
          <w:b/>
          <w:bCs/>
          <w:sz w:val="24"/>
          <w:szCs w:val="24"/>
        </w:rPr>
      </w:pPr>
      <w:r w:rsidRPr="00AF5F61">
        <w:rPr>
          <w:b/>
          <w:bCs/>
          <w:sz w:val="24"/>
          <w:szCs w:val="24"/>
        </w:rPr>
        <w:t>4.3.2. HIPS</w:t>
      </w:r>
    </w:p>
    <w:p w14:paraId="778C84E6" w14:textId="77777777" w:rsidR="00A37FF6" w:rsidRPr="00AF5F61" w:rsidRDefault="00A37FF6" w:rsidP="002B3747">
      <w:pPr>
        <w:spacing w:before="120" w:after="120"/>
        <w:jc w:val="both"/>
        <w:rPr>
          <w:sz w:val="24"/>
          <w:szCs w:val="24"/>
        </w:rPr>
      </w:pPr>
      <w:r w:rsidRPr="00AF5F61">
        <w:rPr>
          <w:sz w:val="24"/>
          <w:szCs w:val="24"/>
        </w:rPr>
        <w:t>(1</w:t>
      </w:r>
      <w:r w:rsidRPr="001A5B48">
        <w:rPr>
          <w:sz w:val="24"/>
          <w:szCs w:val="24"/>
        </w:rPr>
        <w:t xml:space="preserve">) </w:t>
      </w:r>
      <w:r w:rsidRPr="00027887">
        <w:rPr>
          <w:sz w:val="24"/>
          <w:szCs w:val="24"/>
        </w:rPr>
        <w:t xml:space="preserve">Çin </w:t>
      </w:r>
      <w:proofErr w:type="spellStart"/>
      <w:r w:rsidRPr="00027887">
        <w:rPr>
          <w:sz w:val="24"/>
          <w:szCs w:val="24"/>
        </w:rPr>
        <w:t>Tayvanı</w:t>
      </w:r>
      <w:proofErr w:type="spellEnd"/>
      <w:r w:rsidRPr="00AF5F61">
        <w:rPr>
          <w:sz w:val="24"/>
          <w:szCs w:val="24"/>
        </w:rPr>
        <w:t xml:space="preserve"> menşeli HIPS ithalatının gelişimi incelendiğinde, 2021 yılında 181 ton olarak gerçekleşen ithalatın 2022 yılında 431 ton seviyesine, </w:t>
      </w:r>
      <w:proofErr w:type="spellStart"/>
      <w:r w:rsidRPr="00AF5F61">
        <w:rPr>
          <w:sz w:val="24"/>
          <w:szCs w:val="24"/>
        </w:rPr>
        <w:t>SD’de</w:t>
      </w:r>
      <w:proofErr w:type="spellEnd"/>
      <w:r w:rsidRPr="00AF5F61">
        <w:rPr>
          <w:sz w:val="24"/>
          <w:szCs w:val="24"/>
        </w:rPr>
        <w:t xml:space="preserve"> ise 3.702 ton seviyesine yükseldiği görülmektedir.</w:t>
      </w:r>
    </w:p>
    <w:p w14:paraId="64D373EC" w14:textId="77777777" w:rsidR="00A37FF6" w:rsidRPr="00AF5F61" w:rsidRDefault="00A37FF6" w:rsidP="002B3747">
      <w:pPr>
        <w:spacing w:before="120" w:after="120"/>
        <w:jc w:val="both"/>
        <w:rPr>
          <w:sz w:val="24"/>
          <w:szCs w:val="24"/>
        </w:rPr>
      </w:pPr>
      <w:r w:rsidRPr="00AF5F61">
        <w:rPr>
          <w:sz w:val="24"/>
          <w:szCs w:val="24"/>
        </w:rPr>
        <w:t>(2) Söz konusu ithalatın değeri incelenen dönemler için sırasıyla 0,44 milyon ABD doları, 1,01 milyon ABD doları ve 5,23 milyon ABD doları seviyelerinde gerçekleşmiştir.</w:t>
      </w:r>
    </w:p>
    <w:p w14:paraId="1F13150E" w14:textId="77777777" w:rsidR="00A37FF6" w:rsidRPr="00AF5F61" w:rsidRDefault="00A37FF6" w:rsidP="002B3747">
      <w:pPr>
        <w:spacing w:before="120" w:after="120"/>
        <w:jc w:val="both"/>
        <w:rPr>
          <w:sz w:val="24"/>
          <w:szCs w:val="24"/>
        </w:rPr>
      </w:pPr>
      <w:r w:rsidRPr="00AF5F61">
        <w:rPr>
          <w:sz w:val="24"/>
          <w:szCs w:val="24"/>
        </w:rPr>
        <w:t xml:space="preserve">(3) Yukarıdaki veriler ışığında, Çin </w:t>
      </w:r>
      <w:proofErr w:type="spellStart"/>
      <w:r w:rsidRPr="00AF5F61">
        <w:rPr>
          <w:sz w:val="24"/>
          <w:szCs w:val="24"/>
        </w:rPr>
        <w:t>Tayvanı</w:t>
      </w:r>
      <w:proofErr w:type="spellEnd"/>
      <w:r w:rsidRPr="00AF5F61">
        <w:rPr>
          <w:sz w:val="24"/>
          <w:szCs w:val="24"/>
        </w:rPr>
        <w:t xml:space="preserve"> menşeli ithalatın ortalama birim fiyatları hesaplanmıştır. 2021 yılında 2.411 ABD doları/ton olan ortalama birim fiyat, 2022 yılında </w:t>
      </w:r>
      <w:r w:rsidRPr="00AF5F61">
        <w:rPr>
          <w:sz w:val="24"/>
          <w:szCs w:val="24"/>
        </w:rPr>
        <w:lastRenderedPageBreak/>
        <w:t xml:space="preserve">2.331 ABD doları/ton seviyesine yükselmiş, </w:t>
      </w:r>
      <w:proofErr w:type="spellStart"/>
      <w:r w:rsidRPr="00AF5F61">
        <w:rPr>
          <w:sz w:val="24"/>
          <w:szCs w:val="24"/>
        </w:rPr>
        <w:t>SD’de</w:t>
      </w:r>
      <w:proofErr w:type="spellEnd"/>
      <w:r w:rsidRPr="00AF5F61">
        <w:rPr>
          <w:sz w:val="24"/>
          <w:szCs w:val="24"/>
        </w:rPr>
        <w:t xml:space="preserve"> ise 1.413 ABD doları/ton seviyesine gerilemiştir.</w:t>
      </w:r>
    </w:p>
    <w:p w14:paraId="3A1B7847" w14:textId="77777777" w:rsidR="00A37FF6" w:rsidRPr="00AF5F61" w:rsidRDefault="00A37FF6" w:rsidP="002B3747">
      <w:pPr>
        <w:spacing w:before="120" w:after="120"/>
        <w:jc w:val="both"/>
        <w:rPr>
          <w:sz w:val="24"/>
          <w:szCs w:val="24"/>
        </w:rPr>
      </w:pPr>
      <w:r w:rsidRPr="00AF5F61">
        <w:rPr>
          <w:sz w:val="24"/>
          <w:szCs w:val="24"/>
        </w:rPr>
        <w:t xml:space="preserve">(4) Çin </w:t>
      </w:r>
      <w:proofErr w:type="spellStart"/>
      <w:r w:rsidRPr="00AF5F61">
        <w:rPr>
          <w:sz w:val="24"/>
          <w:szCs w:val="24"/>
        </w:rPr>
        <w:t>Tayvanı</w:t>
      </w:r>
      <w:proofErr w:type="spellEnd"/>
      <w:r w:rsidRPr="00AF5F61">
        <w:rPr>
          <w:sz w:val="24"/>
          <w:szCs w:val="24"/>
        </w:rPr>
        <w:t xml:space="preserve"> menşeli ithalatın genel ithalat içerisindeki miktar bazındaki payı 2021 yılında %0,20 seviyesinden, 2022 yılında %0,47 seviyesine, </w:t>
      </w:r>
      <w:proofErr w:type="spellStart"/>
      <w:r w:rsidRPr="00AF5F61">
        <w:rPr>
          <w:sz w:val="24"/>
          <w:szCs w:val="24"/>
        </w:rPr>
        <w:t>SD’de</w:t>
      </w:r>
      <w:proofErr w:type="spellEnd"/>
      <w:r w:rsidRPr="00AF5F61">
        <w:rPr>
          <w:sz w:val="24"/>
          <w:szCs w:val="24"/>
        </w:rPr>
        <w:t xml:space="preserve"> ise %4,10 seviyesine yükselmiştir.</w:t>
      </w:r>
    </w:p>
    <w:p w14:paraId="4AE20C7E" w14:textId="77777777" w:rsidR="00A37FF6" w:rsidRPr="00AF5F61" w:rsidRDefault="00A37FF6" w:rsidP="002B3747">
      <w:pPr>
        <w:spacing w:before="120" w:after="120"/>
        <w:jc w:val="both"/>
        <w:rPr>
          <w:sz w:val="24"/>
          <w:szCs w:val="24"/>
        </w:rPr>
      </w:pPr>
      <w:r w:rsidRPr="00AF5F61">
        <w:rPr>
          <w:sz w:val="24"/>
          <w:szCs w:val="24"/>
        </w:rPr>
        <w:t xml:space="preserve">(5) </w:t>
      </w:r>
      <w:r w:rsidRPr="00027887">
        <w:rPr>
          <w:sz w:val="24"/>
          <w:szCs w:val="24"/>
        </w:rPr>
        <w:t>Güney Kore</w:t>
      </w:r>
      <w:r w:rsidRPr="00AF5F61">
        <w:rPr>
          <w:sz w:val="24"/>
          <w:szCs w:val="24"/>
        </w:rPr>
        <w:t xml:space="preserve"> menşeli HIPS ithalatının gelişimi incelendiğinde, 2021 yılında 9.283 ton olarak gerçekleşen ithalatın 2022 yılında 9.932 ton seviyesine yükseldiği, </w:t>
      </w:r>
      <w:proofErr w:type="spellStart"/>
      <w:r w:rsidRPr="00AF5F61">
        <w:rPr>
          <w:sz w:val="24"/>
          <w:szCs w:val="24"/>
        </w:rPr>
        <w:t>SD’de</w:t>
      </w:r>
      <w:proofErr w:type="spellEnd"/>
      <w:r w:rsidRPr="00AF5F61">
        <w:rPr>
          <w:sz w:val="24"/>
          <w:szCs w:val="24"/>
        </w:rPr>
        <w:t xml:space="preserve"> ise 7.742 ton seviyesinde gerçekleştiği görülmektedir.</w:t>
      </w:r>
    </w:p>
    <w:p w14:paraId="5D06094D" w14:textId="77777777" w:rsidR="00A37FF6" w:rsidRPr="00AF5F61" w:rsidRDefault="00A37FF6" w:rsidP="002B3747">
      <w:pPr>
        <w:spacing w:before="120" w:after="120"/>
        <w:jc w:val="both"/>
        <w:rPr>
          <w:sz w:val="24"/>
          <w:szCs w:val="24"/>
        </w:rPr>
      </w:pPr>
      <w:r w:rsidRPr="00AF5F61">
        <w:rPr>
          <w:sz w:val="24"/>
          <w:szCs w:val="24"/>
        </w:rPr>
        <w:t>(6) Söz konusu ithalatın değeri incelenen dönemler için sırasıyla 20,6 milyon ABD doları, 24,4 milyon ABD doları ve 16,8 milyon ABD doları seviyelerinde gerçekleşmiştir.</w:t>
      </w:r>
    </w:p>
    <w:p w14:paraId="4B9FAC68" w14:textId="77777777" w:rsidR="00A37FF6" w:rsidRPr="00AF5F61" w:rsidRDefault="00A37FF6" w:rsidP="002B3747">
      <w:pPr>
        <w:spacing w:before="120" w:after="120"/>
        <w:jc w:val="both"/>
        <w:rPr>
          <w:sz w:val="24"/>
          <w:szCs w:val="24"/>
        </w:rPr>
      </w:pPr>
      <w:r w:rsidRPr="00AF5F61">
        <w:rPr>
          <w:sz w:val="24"/>
          <w:szCs w:val="24"/>
        </w:rPr>
        <w:t xml:space="preserve">(7) Yukarıdaki veriler ışığında, Güney Kore menşeli ithalatın ortalama birim fiyatları hesaplanmıştır. 2021 yılında 2.218 ABD doları/ton olan ortalama birim fiyat, 2022 yılında 2.454 ABD doları/ton seviyesine yükselmiş, </w:t>
      </w:r>
      <w:proofErr w:type="spellStart"/>
      <w:r w:rsidRPr="00AF5F61">
        <w:rPr>
          <w:sz w:val="24"/>
          <w:szCs w:val="24"/>
        </w:rPr>
        <w:t>SD’de</w:t>
      </w:r>
      <w:proofErr w:type="spellEnd"/>
      <w:r w:rsidRPr="00AF5F61">
        <w:rPr>
          <w:sz w:val="24"/>
          <w:szCs w:val="24"/>
        </w:rPr>
        <w:t xml:space="preserve"> ise 2.174 ABD doları/ton seviyesine gerilemiştir.</w:t>
      </w:r>
    </w:p>
    <w:p w14:paraId="47A5FF07" w14:textId="77777777" w:rsidR="00A37FF6" w:rsidRPr="00AF5F61" w:rsidRDefault="00A37FF6" w:rsidP="002B3747">
      <w:pPr>
        <w:spacing w:before="120" w:after="120"/>
        <w:jc w:val="both"/>
        <w:rPr>
          <w:sz w:val="24"/>
          <w:szCs w:val="24"/>
        </w:rPr>
      </w:pPr>
      <w:r w:rsidRPr="00AF5F61">
        <w:rPr>
          <w:sz w:val="24"/>
          <w:szCs w:val="24"/>
        </w:rPr>
        <w:t xml:space="preserve">(8) Güney Kore menşeli ithalatın genel ithalat içerisindeki miktar bazındaki payı 2021 yılında %10,4 seviyesinden, 2022 yılında %10,8 seviyesine yükselmiş, </w:t>
      </w:r>
      <w:proofErr w:type="spellStart"/>
      <w:r w:rsidRPr="00AF5F61">
        <w:rPr>
          <w:sz w:val="24"/>
          <w:szCs w:val="24"/>
        </w:rPr>
        <w:t>SD’de</w:t>
      </w:r>
      <w:proofErr w:type="spellEnd"/>
      <w:r w:rsidRPr="00AF5F61">
        <w:rPr>
          <w:sz w:val="24"/>
          <w:szCs w:val="24"/>
        </w:rPr>
        <w:t xml:space="preserve"> ise %8,6 seviyesine gerilemiştir.</w:t>
      </w:r>
    </w:p>
    <w:p w14:paraId="463582F0" w14:textId="77777777" w:rsidR="00A37FF6" w:rsidRPr="00AF5F61" w:rsidRDefault="00A37FF6" w:rsidP="002B3747">
      <w:pPr>
        <w:spacing w:before="120" w:after="120"/>
        <w:jc w:val="both"/>
        <w:rPr>
          <w:sz w:val="24"/>
          <w:szCs w:val="24"/>
        </w:rPr>
      </w:pPr>
      <w:r w:rsidRPr="00AF5F61">
        <w:rPr>
          <w:sz w:val="24"/>
          <w:szCs w:val="24"/>
        </w:rPr>
        <w:t xml:space="preserve">(9) </w:t>
      </w:r>
      <w:r w:rsidRPr="00027887">
        <w:rPr>
          <w:sz w:val="24"/>
          <w:szCs w:val="24"/>
        </w:rPr>
        <w:t>Soruşturma konusu ülkelerden HIPS ithalatı toplu olarak incelendiğinde</w:t>
      </w:r>
      <w:r w:rsidRPr="001A5B48">
        <w:rPr>
          <w:sz w:val="24"/>
          <w:szCs w:val="24"/>
        </w:rPr>
        <w:t>,</w:t>
      </w:r>
      <w:r w:rsidRPr="00AF5F61">
        <w:rPr>
          <w:sz w:val="24"/>
          <w:szCs w:val="24"/>
        </w:rPr>
        <w:t xml:space="preserve"> 2021 yılında 9.464 ton seviyelerinde gerçekleşen ithalatın 2022 yılında 10.363 ton seviyesine, </w:t>
      </w:r>
      <w:proofErr w:type="spellStart"/>
      <w:r w:rsidRPr="00AF5F61">
        <w:rPr>
          <w:sz w:val="24"/>
          <w:szCs w:val="24"/>
        </w:rPr>
        <w:t>SD’de</w:t>
      </w:r>
      <w:proofErr w:type="spellEnd"/>
      <w:r w:rsidRPr="00AF5F61">
        <w:rPr>
          <w:sz w:val="24"/>
          <w:szCs w:val="24"/>
        </w:rPr>
        <w:t xml:space="preserve"> ise 11.443 ton seviyesine yükseldiği görülmektedir.</w:t>
      </w:r>
    </w:p>
    <w:p w14:paraId="0DED1166" w14:textId="77777777" w:rsidR="00A37FF6" w:rsidRPr="00AF5F61" w:rsidRDefault="00A37FF6" w:rsidP="002B3747">
      <w:pPr>
        <w:spacing w:before="120" w:after="120"/>
        <w:jc w:val="both"/>
        <w:rPr>
          <w:sz w:val="24"/>
          <w:szCs w:val="24"/>
        </w:rPr>
      </w:pPr>
      <w:r w:rsidRPr="00AF5F61">
        <w:rPr>
          <w:sz w:val="24"/>
          <w:szCs w:val="24"/>
        </w:rPr>
        <w:t xml:space="preserve">(10) Söz konusu ithalatın değeri 2021 yılında 21 milyon ABD doları, 2022 yılında 25,4 milyon ABD doları, </w:t>
      </w:r>
      <w:proofErr w:type="spellStart"/>
      <w:r w:rsidRPr="00AF5F61">
        <w:rPr>
          <w:sz w:val="24"/>
          <w:szCs w:val="24"/>
        </w:rPr>
        <w:t>SD’de</w:t>
      </w:r>
      <w:proofErr w:type="spellEnd"/>
      <w:r w:rsidRPr="00AF5F61">
        <w:rPr>
          <w:sz w:val="24"/>
          <w:szCs w:val="24"/>
        </w:rPr>
        <w:t xml:space="preserve"> ise 22,1 milyon ABD doları seviyelerinde gerçekleşmiştir. </w:t>
      </w:r>
    </w:p>
    <w:p w14:paraId="5AC13239" w14:textId="77777777" w:rsidR="00A37FF6" w:rsidRPr="00AF5F61" w:rsidRDefault="00A37FF6" w:rsidP="002B3747">
      <w:pPr>
        <w:spacing w:before="120" w:after="120"/>
        <w:jc w:val="both"/>
        <w:rPr>
          <w:sz w:val="24"/>
          <w:szCs w:val="24"/>
        </w:rPr>
      </w:pPr>
      <w:r w:rsidRPr="00AF5F61">
        <w:rPr>
          <w:sz w:val="24"/>
          <w:szCs w:val="24"/>
        </w:rPr>
        <w:t>(11) Söz konusu ithalatın ortalama birim fiyatları ise incelenen dönemde sırasıyla, 2.221 ABD doları/ton, 2.448 ABD doları/ton, 1.928 ABD doları/ton seviyelerinde gerçekleşmiştir.</w:t>
      </w:r>
    </w:p>
    <w:p w14:paraId="40B08914" w14:textId="77777777" w:rsidR="00A37FF6" w:rsidRPr="00AF5F61" w:rsidRDefault="00A37FF6" w:rsidP="002B3747">
      <w:pPr>
        <w:spacing w:before="120" w:after="120"/>
        <w:jc w:val="both"/>
        <w:rPr>
          <w:sz w:val="24"/>
          <w:szCs w:val="24"/>
        </w:rPr>
      </w:pPr>
      <w:r w:rsidRPr="00AF5F61">
        <w:rPr>
          <w:sz w:val="24"/>
          <w:szCs w:val="24"/>
        </w:rPr>
        <w:t xml:space="preserve">(12) Soruşturma konusu ülkeler menşeli toplam ithalatın genel ithalat içerisindeki payının 2021 yılında %10,6 seviyesinden, 2022 yılında %11,2 seviyesine, </w:t>
      </w:r>
      <w:proofErr w:type="spellStart"/>
      <w:r w:rsidRPr="00AF5F61">
        <w:rPr>
          <w:sz w:val="24"/>
          <w:szCs w:val="24"/>
        </w:rPr>
        <w:t>SD’de</w:t>
      </w:r>
      <w:proofErr w:type="spellEnd"/>
      <w:r w:rsidRPr="00AF5F61">
        <w:rPr>
          <w:sz w:val="24"/>
          <w:szCs w:val="24"/>
        </w:rPr>
        <w:t xml:space="preserve"> ise %12,7 seviyesine yükseldiği görülmektedir.</w:t>
      </w:r>
    </w:p>
    <w:p w14:paraId="4F878BF9" w14:textId="728F9F0B" w:rsidR="00A37FF6" w:rsidRPr="00AF5F61" w:rsidRDefault="00A37FF6" w:rsidP="00A37FF6">
      <w:pPr>
        <w:pStyle w:val="Balk2"/>
        <w:spacing w:before="120" w:after="120" w:line="276" w:lineRule="auto"/>
        <w:rPr>
          <w:szCs w:val="24"/>
        </w:rPr>
      </w:pPr>
      <w:bookmarkStart w:id="57" w:name="_Toc211427133"/>
      <w:bookmarkStart w:id="58" w:name="_Toc172809789"/>
      <w:bookmarkEnd w:id="55"/>
      <w:bookmarkEnd w:id="56"/>
      <w:r w:rsidRPr="00AF5F61">
        <w:t xml:space="preserve">4.4. </w:t>
      </w:r>
      <w:r w:rsidRPr="00AF5F61">
        <w:rPr>
          <w:szCs w:val="24"/>
        </w:rPr>
        <w:t>Üçüncü ülkelerden gerçekleştirilen ithalatın mutlak gelişimi ile fiyatları</w:t>
      </w:r>
      <w:bookmarkEnd w:id="57"/>
    </w:p>
    <w:p w14:paraId="1E11A2C8" w14:textId="77777777" w:rsidR="00A37FF6" w:rsidRPr="00AF5F61" w:rsidRDefault="00A37FF6" w:rsidP="00A37FF6">
      <w:pPr>
        <w:spacing w:before="120" w:after="120" w:line="276" w:lineRule="auto"/>
        <w:rPr>
          <w:b/>
          <w:sz w:val="24"/>
          <w:szCs w:val="24"/>
        </w:rPr>
      </w:pPr>
      <w:bookmarkStart w:id="59" w:name="_Hlk209792757"/>
      <w:r w:rsidRPr="00AF5F61">
        <w:rPr>
          <w:b/>
          <w:sz w:val="24"/>
          <w:szCs w:val="24"/>
        </w:rPr>
        <w:t>4.4.1. GPPS</w:t>
      </w:r>
      <w:bookmarkEnd w:id="59"/>
    </w:p>
    <w:p w14:paraId="259E8589" w14:textId="77777777" w:rsidR="00A37FF6" w:rsidRPr="00AF5F61" w:rsidRDefault="00A37FF6" w:rsidP="002B3747">
      <w:pPr>
        <w:spacing w:before="120" w:after="120"/>
        <w:jc w:val="both"/>
        <w:rPr>
          <w:sz w:val="24"/>
          <w:szCs w:val="24"/>
        </w:rPr>
      </w:pPr>
      <w:r w:rsidRPr="00AF5F61">
        <w:rPr>
          <w:sz w:val="24"/>
          <w:szCs w:val="24"/>
        </w:rPr>
        <w:t xml:space="preserve">(1) Soruşturmaya konu olmayan üçüncü ülkeler menşeli GPPS ithalatı incelendiğinde, 2021 yılında 108.921 ton seviyelerinde gerçekleşen ithalatın 2022 yılında 81.061 ton seviyesine, </w:t>
      </w:r>
      <w:proofErr w:type="spellStart"/>
      <w:r w:rsidRPr="00AF5F61">
        <w:rPr>
          <w:sz w:val="24"/>
          <w:szCs w:val="24"/>
        </w:rPr>
        <w:t>SD’de</w:t>
      </w:r>
      <w:proofErr w:type="spellEnd"/>
      <w:r w:rsidRPr="00AF5F61">
        <w:rPr>
          <w:sz w:val="24"/>
          <w:szCs w:val="24"/>
        </w:rPr>
        <w:t xml:space="preserve"> ise 58.890 ton seviyesine gerilediği görülmektedir.</w:t>
      </w:r>
    </w:p>
    <w:p w14:paraId="4D75990F" w14:textId="77777777" w:rsidR="00A37FF6" w:rsidRPr="00AF5F61" w:rsidRDefault="00A37FF6" w:rsidP="002B3747">
      <w:pPr>
        <w:spacing w:before="120" w:after="120"/>
        <w:jc w:val="both"/>
        <w:rPr>
          <w:sz w:val="24"/>
          <w:szCs w:val="24"/>
        </w:rPr>
      </w:pPr>
      <w:r w:rsidRPr="00AF5F61">
        <w:rPr>
          <w:sz w:val="24"/>
          <w:szCs w:val="24"/>
        </w:rPr>
        <w:t xml:space="preserve">(2) Diğer ülkeler menşeli ithalatın değeri 2021 yılında 189,4 milyon ABD doları, 2022 yılında 163,4 milyon ABD doları, </w:t>
      </w:r>
      <w:proofErr w:type="spellStart"/>
      <w:r w:rsidRPr="00AF5F61">
        <w:rPr>
          <w:sz w:val="24"/>
          <w:szCs w:val="24"/>
        </w:rPr>
        <w:t>SD’de</w:t>
      </w:r>
      <w:proofErr w:type="spellEnd"/>
      <w:r w:rsidRPr="00AF5F61">
        <w:rPr>
          <w:sz w:val="24"/>
          <w:szCs w:val="24"/>
        </w:rPr>
        <w:t xml:space="preserve"> ise 96,1 milyon ABD doları seviyelerinde gerçekleşmiştir. </w:t>
      </w:r>
    </w:p>
    <w:p w14:paraId="337DA872" w14:textId="77777777" w:rsidR="00A37FF6" w:rsidRPr="00AF5F61" w:rsidRDefault="00A37FF6" w:rsidP="002B3747">
      <w:pPr>
        <w:spacing w:before="120" w:after="120"/>
        <w:jc w:val="both"/>
        <w:rPr>
          <w:sz w:val="24"/>
          <w:szCs w:val="24"/>
        </w:rPr>
      </w:pPr>
      <w:r w:rsidRPr="00AF5F61">
        <w:rPr>
          <w:sz w:val="24"/>
          <w:szCs w:val="24"/>
        </w:rPr>
        <w:t>(3) Söz konusu ithalatın ortalama birim fiyatları ise incelenen dönemde sırasıyla 1.739 ABD doları/ton, 2.016 ABD doları/ton ve 1.631 ABD doları/ton seviyelerinde gerçekleşmiştir.</w:t>
      </w:r>
    </w:p>
    <w:p w14:paraId="76B3E8A4" w14:textId="77777777" w:rsidR="00A37FF6" w:rsidRPr="00AF5F61" w:rsidRDefault="00A37FF6" w:rsidP="002B3747">
      <w:pPr>
        <w:spacing w:before="120" w:after="120"/>
        <w:jc w:val="both"/>
        <w:rPr>
          <w:sz w:val="24"/>
          <w:szCs w:val="24"/>
        </w:rPr>
      </w:pPr>
      <w:r w:rsidRPr="00AF5F61">
        <w:rPr>
          <w:sz w:val="24"/>
          <w:szCs w:val="24"/>
        </w:rPr>
        <w:t xml:space="preserve">(4) Soruşturmaya konu olmayan üçüncü ülkeler menşeli GPPS ithalatının genel ithalat içerisindeki payının 2021 yılında %86,9 seviyesinden, 2022 yılında %67,5 seviyesine, </w:t>
      </w:r>
      <w:proofErr w:type="spellStart"/>
      <w:r w:rsidRPr="00AF5F61">
        <w:rPr>
          <w:sz w:val="24"/>
          <w:szCs w:val="24"/>
        </w:rPr>
        <w:t>SD’de</w:t>
      </w:r>
      <w:proofErr w:type="spellEnd"/>
      <w:r w:rsidRPr="00AF5F61">
        <w:rPr>
          <w:sz w:val="24"/>
          <w:szCs w:val="24"/>
        </w:rPr>
        <w:t xml:space="preserve"> ise %40,8 seviyesine gerilediği görülmektedir.</w:t>
      </w:r>
    </w:p>
    <w:p w14:paraId="6EF0C380" w14:textId="77777777" w:rsidR="00A37FF6" w:rsidRPr="00AF5F61" w:rsidRDefault="00A37FF6" w:rsidP="00A37FF6">
      <w:pPr>
        <w:spacing w:before="120" w:after="120" w:line="276" w:lineRule="auto"/>
        <w:rPr>
          <w:b/>
          <w:sz w:val="24"/>
          <w:szCs w:val="24"/>
        </w:rPr>
      </w:pPr>
      <w:r w:rsidRPr="00AF5F61">
        <w:rPr>
          <w:b/>
          <w:sz w:val="24"/>
          <w:szCs w:val="24"/>
        </w:rPr>
        <w:t>4.4.2. HIPS</w:t>
      </w:r>
    </w:p>
    <w:p w14:paraId="2589034E" w14:textId="77777777" w:rsidR="00A37FF6" w:rsidRPr="00AF5F61" w:rsidRDefault="00A37FF6" w:rsidP="002B3747">
      <w:pPr>
        <w:spacing w:before="120" w:after="120"/>
        <w:jc w:val="both"/>
        <w:rPr>
          <w:sz w:val="24"/>
          <w:szCs w:val="24"/>
        </w:rPr>
      </w:pPr>
      <w:r w:rsidRPr="00AF5F61">
        <w:rPr>
          <w:sz w:val="24"/>
          <w:szCs w:val="24"/>
        </w:rPr>
        <w:t xml:space="preserve">(1) Soruşturmaya konu olmayan üçüncü ülkeler menşeli HIPS ithalatı incelendiğinde, 2021 yılında 79.832 ton seviyelerinde gerçekleşen ithalatın 2022 yılında 81.989 ton seviyesine yükseldiği, </w:t>
      </w:r>
      <w:proofErr w:type="spellStart"/>
      <w:r w:rsidRPr="00AF5F61">
        <w:rPr>
          <w:sz w:val="24"/>
          <w:szCs w:val="24"/>
        </w:rPr>
        <w:t>SD’de</w:t>
      </w:r>
      <w:proofErr w:type="spellEnd"/>
      <w:r w:rsidRPr="00AF5F61">
        <w:rPr>
          <w:sz w:val="24"/>
          <w:szCs w:val="24"/>
        </w:rPr>
        <w:t xml:space="preserve"> ise 78.758 ton seviyesine gerilediği görülmektedir.</w:t>
      </w:r>
    </w:p>
    <w:p w14:paraId="1450A047" w14:textId="77777777" w:rsidR="00A37FF6" w:rsidRPr="00AF5F61" w:rsidRDefault="00A37FF6" w:rsidP="002B3747">
      <w:pPr>
        <w:spacing w:before="120" w:after="120"/>
        <w:jc w:val="both"/>
        <w:rPr>
          <w:sz w:val="24"/>
          <w:szCs w:val="24"/>
        </w:rPr>
      </w:pPr>
      <w:r w:rsidRPr="00AF5F61">
        <w:rPr>
          <w:sz w:val="24"/>
          <w:szCs w:val="24"/>
        </w:rPr>
        <w:t xml:space="preserve">(2) Diğer ülkeler menşeli ithalatın değeri 2021 yılında 154,9 milyon ABD doları, 2022 yılında 178,1 milyon ABD doları, </w:t>
      </w:r>
      <w:proofErr w:type="spellStart"/>
      <w:r w:rsidRPr="00AF5F61">
        <w:rPr>
          <w:sz w:val="24"/>
          <w:szCs w:val="24"/>
        </w:rPr>
        <w:t>SD’de</w:t>
      </w:r>
      <w:proofErr w:type="spellEnd"/>
      <w:r w:rsidRPr="00AF5F61">
        <w:rPr>
          <w:sz w:val="24"/>
          <w:szCs w:val="24"/>
        </w:rPr>
        <w:t xml:space="preserve"> ise 143,9 milyon ABD doları seviyelerinde gerçekleşmiştir. </w:t>
      </w:r>
    </w:p>
    <w:p w14:paraId="74218E92" w14:textId="77777777" w:rsidR="00A37FF6" w:rsidRPr="00AF5F61" w:rsidRDefault="00A37FF6" w:rsidP="002B3747">
      <w:pPr>
        <w:spacing w:before="120" w:after="120"/>
        <w:jc w:val="both"/>
        <w:rPr>
          <w:sz w:val="24"/>
          <w:szCs w:val="24"/>
        </w:rPr>
      </w:pPr>
      <w:r w:rsidRPr="00AF5F61">
        <w:rPr>
          <w:sz w:val="24"/>
          <w:szCs w:val="24"/>
        </w:rPr>
        <w:lastRenderedPageBreak/>
        <w:t>(3) Söz konusu ithalatın ortalama birim fiyatları ise incelenen dönemde sırasıyla 1.940 ABD doları/ton, 2.172 ABD doları/ton ve1.827 ABD doları/ton seviyelerinde gerçekleşmiştir.</w:t>
      </w:r>
    </w:p>
    <w:p w14:paraId="46675B85" w14:textId="77777777" w:rsidR="00A37FF6" w:rsidRPr="00AF5F61" w:rsidRDefault="00A37FF6" w:rsidP="002B3747">
      <w:pPr>
        <w:spacing w:before="120" w:after="120"/>
        <w:jc w:val="both"/>
        <w:rPr>
          <w:sz w:val="24"/>
          <w:szCs w:val="24"/>
        </w:rPr>
      </w:pPr>
      <w:r w:rsidRPr="00AF5F61">
        <w:rPr>
          <w:sz w:val="24"/>
          <w:szCs w:val="24"/>
        </w:rPr>
        <w:t xml:space="preserve">(4) Soruşturmaya konu olmayan üçüncü ülkeler menşeli HIPS ithalatının genel ithalat içerisindeki payının 2021 yılında %89,4 seviyesinden, 2022 yılında %88,8 seviyesine, </w:t>
      </w:r>
      <w:proofErr w:type="spellStart"/>
      <w:r w:rsidRPr="00AF5F61">
        <w:rPr>
          <w:sz w:val="24"/>
          <w:szCs w:val="24"/>
        </w:rPr>
        <w:t>SD’de</w:t>
      </w:r>
      <w:proofErr w:type="spellEnd"/>
      <w:r w:rsidRPr="00AF5F61">
        <w:rPr>
          <w:sz w:val="24"/>
          <w:szCs w:val="24"/>
        </w:rPr>
        <w:t xml:space="preserve"> ise %87,3 seviyesine gerilediği görülmektedir.</w:t>
      </w:r>
    </w:p>
    <w:p w14:paraId="062EC720" w14:textId="51D454E1" w:rsidR="00A37FF6" w:rsidRPr="00AF5F61" w:rsidRDefault="00A37FF6" w:rsidP="00A37FF6">
      <w:pPr>
        <w:pStyle w:val="Balk2"/>
        <w:spacing w:before="120" w:after="120" w:line="276" w:lineRule="auto"/>
        <w:rPr>
          <w:color w:val="0D0D0D" w:themeColor="text1" w:themeTint="F2"/>
        </w:rPr>
      </w:pPr>
      <w:bookmarkStart w:id="60" w:name="_Toc211427134"/>
      <w:r w:rsidRPr="00AF5F61">
        <w:rPr>
          <w:color w:val="0D0D0D" w:themeColor="text1" w:themeTint="F2"/>
        </w:rPr>
        <w:t xml:space="preserve">4.5. </w:t>
      </w:r>
      <w:bookmarkStart w:id="61" w:name="_Toc165302306"/>
      <w:r w:rsidRPr="00AF5F61">
        <w:rPr>
          <w:color w:val="0D0D0D" w:themeColor="text1" w:themeTint="F2"/>
        </w:rPr>
        <w:t xml:space="preserve">İthalatın nispi gelişimi </w:t>
      </w:r>
      <w:bookmarkEnd w:id="58"/>
      <w:bookmarkEnd w:id="60"/>
      <w:bookmarkEnd w:id="61"/>
    </w:p>
    <w:p w14:paraId="4B99C6E1" w14:textId="77777777" w:rsidR="00A37FF6" w:rsidRPr="00AF5F61" w:rsidRDefault="00A37FF6" w:rsidP="002B3747">
      <w:pPr>
        <w:spacing w:before="120" w:after="120"/>
        <w:jc w:val="both"/>
        <w:rPr>
          <w:sz w:val="24"/>
          <w:szCs w:val="24"/>
        </w:rPr>
      </w:pPr>
      <w:bookmarkStart w:id="62" w:name="_Toc172809790"/>
      <w:r w:rsidRPr="00AF5F61">
        <w:rPr>
          <w:sz w:val="24"/>
          <w:szCs w:val="24"/>
        </w:rPr>
        <w:t>(1) Soruşturma konusu ithalatın Türkiye pazarındaki nispi konumunu görebilmek için, söz konusu ithalatın toplam Türkiye benzer mal tüketimi içindeki payı 2021, 2022 yılları ile SD için incelenmiştir. Türkiye toplam benzer mal tüketiminin hesaplanmasında yerli üretim dalı ve diğer yerli üreticinin yurt içi satışları ile genel ithalat miktarı toplanmıştır. Yerli üretim dalının yurt içi satışlarının ve soruşturma konusu ülkelerden gerçekleştirilen ithalatın toplam tüketime oranlanmasıyla pazar payları hesaplanmıştır. İncelenen veriler 2021 yılı 100 birim olacak şekilde endekslenmiştir.</w:t>
      </w:r>
    </w:p>
    <w:p w14:paraId="656F7EAD" w14:textId="77777777" w:rsidR="00A37FF6" w:rsidRPr="00AF5F61" w:rsidRDefault="00A37FF6" w:rsidP="00A37FF6">
      <w:pPr>
        <w:spacing w:before="120" w:after="120" w:line="276" w:lineRule="auto"/>
        <w:rPr>
          <w:b/>
          <w:sz w:val="24"/>
          <w:szCs w:val="24"/>
        </w:rPr>
      </w:pPr>
      <w:r w:rsidRPr="00AF5F61">
        <w:rPr>
          <w:b/>
          <w:sz w:val="24"/>
          <w:szCs w:val="24"/>
        </w:rPr>
        <w:t>4.5.1. GPPS</w:t>
      </w:r>
    </w:p>
    <w:p w14:paraId="015BA3FE" w14:textId="77777777" w:rsidR="00A37FF6" w:rsidRPr="00AF5F61" w:rsidRDefault="00A37FF6" w:rsidP="002B3747">
      <w:pPr>
        <w:spacing w:before="120" w:after="120"/>
        <w:jc w:val="both"/>
        <w:rPr>
          <w:sz w:val="24"/>
          <w:szCs w:val="24"/>
        </w:rPr>
      </w:pPr>
      <w:bookmarkStart w:id="63" w:name="_Hlk209793144"/>
      <w:r w:rsidRPr="002B3747">
        <w:rPr>
          <w:sz w:val="24"/>
          <w:szCs w:val="24"/>
        </w:rPr>
        <w:t>(</w:t>
      </w:r>
      <w:r w:rsidRPr="00AF5F61">
        <w:rPr>
          <w:sz w:val="24"/>
          <w:szCs w:val="24"/>
        </w:rPr>
        <w:t xml:space="preserve">1) GPPS için yurt içi tüketim endeksi 2021 yılında 100 birim olarak kabul edildiğinde, 2022 yılında 93 birime düşmüş, </w:t>
      </w:r>
      <w:proofErr w:type="spellStart"/>
      <w:r w:rsidRPr="00AF5F61">
        <w:rPr>
          <w:sz w:val="24"/>
          <w:szCs w:val="24"/>
        </w:rPr>
        <w:t>SD’de</w:t>
      </w:r>
      <w:proofErr w:type="spellEnd"/>
      <w:r w:rsidRPr="00AF5F61">
        <w:rPr>
          <w:sz w:val="24"/>
          <w:szCs w:val="24"/>
        </w:rPr>
        <w:t xml:space="preserve"> ise 102 birim olarak gerçekleşmiştir.</w:t>
      </w:r>
    </w:p>
    <w:p w14:paraId="33AF0564" w14:textId="77777777" w:rsidR="00A37FF6" w:rsidRPr="00AF5F61" w:rsidRDefault="00A37FF6" w:rsidP="002B3747">
      <w:pPr>
        <w:spacing w:before="120" w:after="120"/>
        <w:jc w:val="both"/>
        <w:rPr>
          <w:sz w:val="24"/>
          <w:szCs w:val="24"/>
        </w:rPr>
      </w:pPr>
      <w:r w:rsidRPr="00AF5F61">
        <w:rPr>
          <w:sz w:val="24"/>
          <w:szCs w:val="24"/>
        </w:rPr>
        <w:t xml:space="preserve">(2) ÇHC menşeli GPPS ithalatının pazar payı 2021 yılında 100 birim olarak kabul edildiğinde, 2022 yılında 121 birime, </w:t>
      </w:r>
      <w:proofErr w:type="spellStart"/>
      <w:r w:rsidRPr="00AF5F61">
        <w:rPr>
          <w:sz w:val="24"/>
          <w:szCs w:val="24"/>
        </w:rPr>
        <w:t>SD’de</w:t>
      </w:r>
      <w:proofErr w:type="spellEnd"/>
      <w:r w:rsidRPr="00AF5F61">
        <w:rPr>
          <w:sz w:val="24"/>
          <w:szCs w:val="24"/>
        </w:rPr>
        <w:t xml:space="preserve"> ise 324 birime yükselmiştir. </w:t>
      </w:r>
    </w:p>
    <w:p w14:paraId="5C6E970F" w14:textId="77777777" w:rsidR="00A37FF6" w:rsidRPr="00AF5F61" w:rsidRDefault="00A37FF6" w:rsidP="002B3747">
      <w:pPr>
        <w:spacing w:before="120" w:after="120"/>
        <w:jc w:val="both"/>
        <w:rPr>
          <w:sz w:val="24"/>
          <w:szCs w:val="24"/>
        </w:rPr>
      </w:pPr>
      <w:r w:rsidRPr="00AF5F61">
        <w:rPr>
          <w:sz w:val="24"/>
          <w:szCs w:val="24"/>
        </w:rPr>
        <w:t xml:space="preserve">(3) Çin </w:t>
      </w:r>
      <w:proofErr w:type="spellStart"/>
      <w:r w:rsidRPr="00AF5F61">
        <w:rPr>
          <w:sz w:val="24"/>
          <w:szCs w:val="24"/>
        </w:rPr>
        <w:t>Tayvanı</w:t>
      </w:r>
      <w:proofErr w:type="spellEnd"/>
      <w:r w:rsidRPr="00AF5F61">
        <w:rPr>
          <w:sz w:val="24"/>
          <w:szCs w:val="24"/>
        </w:rPr>
        <w:t xml:space="preserve"> menşeli GPPS ithalatının pazar payı 2021 yılında 100 birim olarak kabul edildiğinde, 2022 yılında 487 birim, </w:t>
      </w:r>
      <w:proofErr w:type="spellStart"/>
      <w:r w:rsidRPr="00AF5F61">
        <w:rPr>
          <w:sz w:val="24"/>
          <w:szCs w:val="24"/>
        </w:rPr>
        <w:t>SD’de</w:t>
      </w:r>
      <w:proofErr w:type="spellEnd"/>
      <w:r w:rsidRPr="00AF5F61">
        <w:rPr>
          <w:sz w:val="24"/>
          <w:szCs w:val="24"/>
        </w:rPr>
        <w:t xml:space="preserve"> ise 1.080 birim olarak gerçekleşmiştir. </w:t>
      </w:r>
    </w:p>
    <w:p w14:paraId="19A5F59A" w14:textId="77777777" w:rsidR="00A37FF6" w:rsidRPr="00AF5F61" w:rsidRDefault="00A37FF6" w:rsidP="002B3747">
      <w:pPr>
        <w:spacing w:before="120" w:after="120"/>
        <w:jc w:val="both"/>
        <w:rPr>
          <w:sz w:val="24"/>
          <w:szCs w:val="24"/>
        </w:rPr>
      </w:pPr>
      <w:r w:rsidRPr="00AF5F61">
        <w:rPr>
          <w:sz w:val="24"/>
          <w:szCs w:val="24"/>
        </w:rPr>
        <w:t xml:space="preserve">(4) Güney Kore menşeli GPPS ithalatının pazar payı 2021 yılında 100 birim olarak kabul edildiğinde, 2022 yılında 242 birime, </w:t>
      </w:r>
      <w:proofErr w:type="spellStart"/>
      <w:r w:rsidRPr="00AF5F61">
        <w:rPr>
          <w:sz w:val="24"/>
          <w:szCs w:val="24"/>
        </w:rPr>
        <w:t>SD’de</w:t>
      </w:r>
      <w:proofErr w:type="spellEnd"/>
      <w:r w:rsidRPr="00AF5F61">
        <w:rPr>
          <w:sz w:val="24"/>
          <w:szCs w:val="24"/>
        </w:rPr>
        <w:t xml:space="preserve"> ise 389 birime yükselmiştir.</w:t>
      </w:r>
    </w:p>
    <w:p w14:paraId="0ECBDA55" w14:textId="77777777" w:rsidR="00A37FF6" w:rsidRPr="00AF5F61" w:rsidRDefault="00A37FF6" w:rsidP="002B3747">
      <w:pPr>
        <w:spacing w:before="120" w:after="120"/>
        <w:jc w:val="both"/>
        <w:rPr>
          <w:sz w:val="24"/>
          <w:szCs w:val="24"/>
        </w:rPr>
      </w:pPr>
      <w:r w:rsidRPr="00AF5F61">
        <w:rPr>
          <w:sz w:val="24"/>
          <w:szCs w:val="24"/>
        </w:rPr>
        <w:t xml:space="preserve">(5) Hindistan menşeli GPPS ithalatının pazar payı 2021 yılında 100 birim olarak kabul edildiğinde, 2022 yılında 325 birime, </w:t>
      </w:r>
      <w:proofErr w:type="spellStart"/>
      <w:r w:rsidRPr="00AF5F61">
        <w:rPr>
          <w:sz w:val="24"/>
          <w:szCs w:val="24"/>
        </w:rPr>
        <w:t>SD’de</w:t>
      </w:r>
      <w:proofErr w:type="spellEnd"/>
      <w:r w:rsidRPr="00AF5F61">
        <w:rPr>
          <w:sz w:val="24"/>
          <w:szCs w:val="24"/>
        </w:rPr>
        <w:t xml:space="preserve"> ise 2.048 birime yükselmiştir. </w:t>
      </w:r>
    </w:p>
    <w:p w14:paraId="3D83A9FF" w14:textId="77777777" w:rsidR="00A37FF6" w:rsidRPr="00AF5F61" w:rsidRDefault="00A37FF6" w:rsidP="002B3747">
      <w:pPr>
        <w:spacing w:before="120" w:after="120"/>
        <w:jc w:val="both"/>
        <w:rPr>
          <w:sz w:val="24"/>
          <w:szCs w:val="24"/>
        </w:rPr>
      </w:pPr>
      <w:r w:rsidRPr="00AF5F61">
        <w:rPr>
          <w:sz w:val="24"/>
          <w:szCs w:val="24"/>
        </w:rPr>
        <w:t xml:space="preserve">(6) Rusya menşeli GPPS ithalatının pazar payı 2021 yılında 100 birim olarak kabul edildiğinde, 2022 yılında 4.721 birime, </w:t>
      </w:r>
      <w:proofErr w:type="spellStart"/>
      <w:r w:rsidRPr="00AF5F61">
        <w:rPr>
          <w:sz w:val="24"/>
          <w:szCs w:val="24"/>
        </w:rPr>
        <w:t>SD’de</w:t>
      </w:r>
      <w:proofErr w:type="spellEnd"/>
      <w:r w:rsidRPr="00AF5F61">
        <w:rPr>
          <w:sz w:val="24"/>
          <w:szCs w:val="24"/>
        </w:rPr>
        <w:t xml:space="preserve"> ise 16.414 birime yükselmiştir.</w:t>
      </w:r>
    </w:p>
    <w:p w14:paraId="7F1D8189" w14:textId="77777777" w:rsidR="00A37FF6" w:rsidRPr="00AF5F61" w:rsidRDefault="00A37FF6" w:rsidP="002B3747">
      <w:pPr>
        <w:spacing w:before="120" w:after="120"/>
        <w:jc w:val="both"/>
        <w:rPr>
          <w:sz w:val="24"/>
          <w:szCs w:val="24"/>
        </w:rPr>
      </w:pPr>
      <w:r w:rsidRPr="00AF5F61">
        <w:rPr>
          <w:sz w:val="24"/>
          <w:szCs w:val="24"/>
        </w:rPr>
        <w:t xml:space="preserve">(7) Tayland menşeli GPPS ithalatının pazar payı 2021 yılında 100 birim olarak kabul edildiğinde, 2022 yılında 128 birime yükselmiş, </w:t>
      </w:r>
      <w:proofErr w:type="spellStart"/>
      <w:r w:rsidRPr="00AF5F61">
        <w:rPr>
          <w:sz w:val="24"/>
          <w:szCs w:val="24"/>
        </w:rPr>
        <w:t>SD’de</w:t>
      </w:r>
      <w:proofErr w:type="spellEnd"/>
      <w:r w:rsidRPr="00AF5F61">
        <w:rPr>
          <w:sz w:val="24"/>
          <w:szCs w:val="24"/>
        </w:rPr>
        <w:t xml:space="preserve"> ise 120 birime gerilemiştir.</w:t>
      </w:r>
    </w:p>
    <w:p w14:paraId="29FF662C" w14:textId="77777777" w:rsidR="00A37FF6" w:rsidRPr="00AF5F61" w:rsidRDefault="00A37FF6" w:rsidP="002B3747">
      <w:pPr>
        <w:spacing w:before="120" w:after="120"/>
        <w:jc w:val="both"/>
        <w:rPr>
          <w:sz w:val="24"/>
          <w:szCs w:val="24"/>
        </w:rPr>
      </w:pPr>
      <w:r w:rsidRPr="00AF5F61">
        <w:rPr>
          <w:sz w:val="24"/>
          <w:szCs w:val="24"/>
        </w:rPr>
        <w:t xml:space="preserve">(8) Soruşturmaya konu ülkelerin toplam GPPS pazar payı 2021 yılında 100 birim olarak kabul edildiğinde, 2022 yılında 255 birime, </w:t>
      </w:r>
      <w:proofErr w:type="spellStart"/>
      <w:r w:rsidRPr="00AF5F61">
        <w:rPr>
          <w:sz w:val="24"/>
          <w:szCs w:val="24"/>
        </w:rPr>
        <w:t>SD’de</w:t>
      </w:r>
      <w:proofErr w:type="spellEnd"/>
      <w:r w:rsidRPr="00AF5F61">
        <w:rPr>
          <w:sz w:val="24"/>
          <w:szCs w:val="24"/>
        </w:rPr>
        <w:t xml:space="preserve"> ise 508 birime yükselmiştir.</w:t>
      </w:r>
    </w:p>
    <w:p w14:paraId="45FF7422" w14:textId="77777777" w:rsidR="00A37FF6" w:rsidRPr="00AF5F61" w:rsidRDefault="00A37FF6" w:rsidP="002B3747">
      <w:pPr>
        <w:spacing w:before="120" w:after="120"/>
        <w:jc w:val="both"/>
        <w:rPr>
          <w:sz w:val="24"/>
          <w:szCs w:val="24"/>
        </w:rPr>
      </w:pPr>
      <w:r w:rsidRPr="00AF5F61">
        <w:rPr>
          <w:sz w:val="24"/>
          <w:szCs w:val="24"/>
        </w:rPr>
        <w:t xml:space="preserve">(9) Diğer ülkeler menşeli GPPS pazar payı 2021 yılında 100 birim olarak kabul edildiğinde, 2022 yılında 80 birime, </w:t>
      </w:r>
      <w:proofErr w:type="spellStart"/>
      <w:r w:rsidRPr="00AF5F61">
        <w:rPr>
          <w:sz w:val="24"/>
          <w:szCs w:val="24"/>
        </w:rPr>
        <w:t>SD’de</w:t>
      </w:r>
      <w:proofErr w:type="spellEnd"/>
      <w:r w:rsidRPr="00AF5F61">
        <w:rPr>
          <w:sz w:val="24"/>
          <w:szCs w:val="24"/>
        </w:rPr>
        <w:t xml:space="preserve"> ise 53 birime gerilemiştir. </w:t>
      </w:r>
    </w:p>
    <w:p w14:paraId="7417277F" w14:textId="77777777" w:rsidR="00A37FF6" w:rsidRPr="00AF5F61" w:rsidRDefault="00A37FF6" w:rsidP="002B3747">
      <w:pPr>
        <w:spacing w:before="120" w:after="120"/>
        <w:jc w:val="both"/>
        <w:rPr>
          <w:sz w:val="24"/>
          <w:szCs w:val="24"/>
        </w:rPr>
      </w:pPr>
      <w:r w:rsidRPr="00AF5F61">
        <w:rPr>
          <w:sz w:val="24"/>
          <w:szCs w:val="24"/>
        </w:rPr>
        <w:t xml:space="preserve">(10) Yerli üretim dalının GPPS pazar payı endeksi 2021 yılında 100 birim olarak kabul edildiğinde, 2022 yılında 94 birime, </w:t>
      </w:r>
      <w:proofErr w:type="spellStart"/>
      <w:r w:rsidRPr="00AF5F61">
        <w:rPr>
          <w:sz w:val="24"/>
          <w:szCs w:val="24"/>
        </w:rPr>
        <w:t>SD’de</w:t>
      </w:r>
      <w:proofErr w:type="spellEnd"/>
      <w:r w:rsidRPr="00AF5F61">
        <w:rPr>
          <w:sz w:val="24"/>
          <w:szCs w:val="24"/>
        </w:rPr>
        <w:t xml:space="preserve"> ise 74 birime gerilemiştir.</w:t>
      </w:r>
    </w:p>
    <w:p w14:paraId="37532999" w14:textId="77777777" w:rsidR="00A37FF6" w:rsidRPr="00AF5F61" w:rsidRDefault="00A37FF6" w:rsidP="002B3747">
      <w:pPr>
        <w:spacing w:before="120" w:after="120"/>
        <w:jc w:val="both"/>
        <w:rPr>
          <w:sz w:val="24"/>
          <w:szCs w:val="24"/>
        </w:rPr>
      </w:pPr>
      <w:r w:rsidRPr="00AF5F61">
        <w:rPr>
          <w:sz w:val="24"/>
          <w:szCs w:val="24"/>
        </w:rPr>
        <w:t xml:space="preserve">(11) Diğer yerli üreticinin GPPS pazar payı endeksi 2021 yılında 100 birim olarak kabul edildiğinde, 2022 yılında 98 birime, </w:t>
      </w:r>
      <w:proofErr w:type="spellStart"/>
      <w:r w:rsidRPr="00AF5F61">
        <w:rPr>
          <w:sz w:val="24"/>
          <w:szCs w:val="24"/>
        </w:rPr>
        <w:t>SD’de</w:t>
      </w:r>
      <w:proofErr w:type="spellEnd"/>
      <w:r w:rsidRPr="00AF5F61">
        <w:rPr>
          <w:sz w:val="24"/>
          <w:szCs w:val="24"/>
        </w:rPr>
        <w:t xml:space="preserve"> ise 91 birime gerilemiştir.</w:t>
      </w:r>
    </w:p>
    <w:p w14:paraId="0C6FB32B" w14:textId="77777777" w:rsidR="00A37FF6" w:rsidRPr="00AF5F61" w:rsidRDefault="00A37FF6" w:rsidP="002B3747">
      <w:pPr>
        <w:spacing w:before="120" w:after="120"/>
        <w:jc w:val="both"/>
        <w:rPr>
          <w:sz w:val="24"/>
          <w:szCs w:val="24"/>
        </w:rPr>
      </w:pPr>
      <w:r w:rsidRPr="00AF5F61">
        <w:rPr>
          <w:sz w:val="24"/>
          <w:szCs w:val="24"/>
        </w:rPr>
        <w:t xml:space="preserve">(12) Yerli üreticilerin toplam GPPS pazar payı endeksi 2021 yılında 100 birim olarak kabul edildiğinde, 2022 yılında 96 birime, </w:t>
      </w:r>
      <w:proofErr w:type="spellStart"/>
      <w:r w:rsidRPr="00AF5F61">
        <w:rPr>
          <w:sz w:val="24"/>
          <w:szCs w:val="24"/>
        </w:rPr>
        <w:t>SD’de</w:t>
      </w:r>
      <w:proofErr w:type="spellEnd"/>
      <w:r w:rsidRPr="00AF5F61">
        <w:rPr>
          <w:sz w:val="24"/>
          <w:szCs w:val="24"/>
        </w:rPr>
        <w:t xml:space="preserve"> ise 83 birime gerilemiştir.</w:t>
      </w:r>
      <w:bookmarkEnd w:id="63"/>
    </w:p>
    <w:p w14:paraId="34393145" w14:textId="77777777" w:rsidR="00A37FF6" w:rsidRPr="00AF5F61" w:rsidRDefault="00A37FF6" w:rsidP="00A37FF6">
      <w:pPr>
        <w:spacing w:before="120" w:after="120" w:line="276" w:lineRule="auto"/>
        <w:rPr>
          <w:b/>
          <w:sz w:val="24"/>
          <w:szCs w:val="24"/>
        </w:rPr>
      </w:pPr>
      <w:r w:rsidRPr="00AF5F61">
        <w:rPr>
          <w:b/>
          <w:sz w:val="24"/>
          <w:szCs w:val="24"/>
        </w:rPr>
        <w:t>4.5.2. HIPS</w:t>
      </w:r>
    </w:p>
    <w:p w14:paraId="1123E3D5" w14:textId="77777777" w:rsidR="00A37FF6" w:rsidRPr="00AF5F61" w:rsidRDefault="00A37FF6" w:rsidP="002B3747">
      <w:pPr>
        <w:spacing w:before="120" w:after="120"/>
        <w:jc w:val="both"/>
        <w:rPr>
          <w:sz w:val="24"/>
          <w:szCs w:val="24"/>
        </w:rPr>
      </w:pPr>
      <w:r w:rsidRPr="00AF5F61">
        <w:rPr>
          <w:sz w:val="24"/>
          <w:szCs w:val="24"/>
        </w:rPr>
        <w:t xml:space="preserve">(1) HIPS için yurt içi tüketim endeksi 2021 yılında 100 birim olarak kabul edildiğinde, 2022 yılında 101 birim, </w:t>
      </w:r>
      <w:proofErr w:type="spellStart"/>
      <w:r w:rsidRPr="00AF5F61">
        <w:rPr>
          <w:sz w:val="24"/>
          <w:szCs w:val="24"/>
        </w:rPr>
        <w:t>SD’de</w:t>
      </w:r>
      <w:proofErr w:type="spellEnd"/>
      <w:r w:rsidRPr="00AF5F61">
        <w:rPr>
          <w:sz w:val="24"/>
          <w:szCs w:val="24"/>
        </w:rPr>
        <w:t xml:space="preserve"> ise 96 birim olarak gerçekleşmiştir.</w:t>
      </w:r>
    </w:p>
    <w:p w14:paraId="28E82BF6" w14:textId="77777777" w:rsidR="00A37FF6" w:rsidRPr="00AF5F61" w:rsidRDefault="00A37FF6" w:rsidP="002B3747">
      <w:pPr>
        <w:spacing w:before="120" w:after="120"/>
        <w:jc w:val="both"/>
        <w:rPr>
          <w:sz w:val="24"/>
          <w:szCs w:val="24"/>
        </w:rPr>
      </w:pPr>
      <w:r w:rsidRPr="00AF5F61">
        <w:rPr>
          <w:sz w:val="24"/>
          <w:szCs w:val="24"/>
        </w:rPr>
        <w:t xml:space="preserve">(2) Çin </w:t>
      </w:r>
      <w:proofErr w:type="spellStart"/>
      <w:r w:rsidRPr="00AF5F61">
        <w:rPr>
          <w:sz w:val="24"/>
          <w:szCs w:val="24"/>
        </w:rPr>
        <w:t>Tayvanı</w:t>
      </w:r>
      <w:proofErr w:type="spellEnd"/>
      <w:r w:rsidRPr="00AF5F61">
        <w:rPr>
          <w:sz w:val="24"/>
          <w:szCs w:val="24"/>
        </w:rPr>
        <w:t xml:space="preserve"> menşeli HIPS ithalatının pazar payı 2021 yılında 100 birim olarak kabul edildiğinde, 2022 yılında 235 birim, </w:t>
      </w:r>
      <w:proofErr w:type="spellStart"/>
      <w:r w:rsidRPr="00AF5F61">
        <w:rPr>
          <w:sz w:val="24"/>
          <w:szCs w:val="24"/>
        </w:rPr>
        <w:t>SD’de</w:t>
      </w:r>
      <w:proofErr w:type="spellEnd"/>
      <w:r w:rsidRPr="00AF5F61">
        <w:rPr>
          <w:sz w:val="24"/>
          <w:szCs w:val="24"/>
        </w:rPr>
        <w:t xml:space="preserve"> ise 2.124 birim olarak gerçekleşmiştir. </w:t>
      </w:r>
    </w:p>
    <w:p w14:paraId="6DEB3E14" w14:textId="77777777" w:rsidR="00A37FF6" w:rsidRPr="00AF5F61" w:rsidRDefault="00A37FF6" w:rsidP="002B3747">
      <w:pPr>
        <w:spacing w:before="120" w:after="120"/>
        <w:jc w:val="both"/>
        <w:rPr>
          <w:sz w:val="24"/>
          <w:szCs w:val="24"/>
        </w:rPr>
      </w:pPr>
      <w:r w:rsidRPr="00AF5F61">
        <w:rPr>
          <w:sz w:val="24"/>
          <w:szCs w:val="24"/>
        </w:rPr>
        <w:lastRenderedPageBreak/>
        <w:t xml:space="preserve">(3) Güney Kore menşeli HIPS ithalatının pazar payı 2021 yılında 100 birim olarak kabul edildiğinde, 2022 yılında 106 birime yükselmiş, </w:t>
      </w:r>
      <w:proofErr w:type="spellStart"/>
      <w:r w:rsidRPr="00AF5F61">
        <w:rPr>
          <w:sz w:val="24"/>
          <w:szCs w:val="24"/>
        </w:rPr>
        <w:t>SD’de</w:t>
      </w:r>
      <w:proofErr w:type="spellEnd"/>
      <w:r w:rsidRPr="00AF5F61">
        <w:rPr>
          <w:sz w:val="24"/>
          <w:szCs w:val="24"/>
        </w:rPr>
        <w:t xml:space="preserve"> ise 87 birime gerilemiştir.</w:t>
      </w:r>
    </w:p>
    <w:p w14:paraId="74B96A91" w14:textId="77777777" w:rsidR="00A37FF6" w:rsidRPr="00AF5F61" w:rsidRDefault="00A37FF6" w:rsidP="002B3747">
      <w:pPr>
        <w:spacing w:before="120" w:after="120"/>
        <w:jc w:val="both"/>
        <w:rPr>
          <w:sz w:val="24"/>
          <w:szCs w:val="24"/>
        </w:rPr>
      </w:pPr>
      <w:r w:rsidRPr="00AF5F61">
        <w:rPr>
          <w:sz w:val="24"/>
          <w:szCs w:val="24"/>
        </w:rPr>
        <w:t xml:space="preserve">(4) Soruşturmaya konu ülkelerin toplam HIPS pazar payı 2021 yılında 100 birim olarak kabul edildiğinde, 2022 yılında 108 birime, </w:t>
      </w:r>
      <w:proofErr w:type="spellStart"/>
      <w:r w:rsidRPr="00AF5F61">
        <w:rPr>
          <w:sz w:val="24"/>
          <w:szCs w:val="24"/>
        </w:rPr>
        <w:t>SD’de</w:t>
      </w:r>
      <w:proofErr w:type="spellEnd"/>
      <w:r w:rsidRPr="00AF5F61">
        <w:rPr>
          <w:sz w:val="24"/>
          <w:szCs w:val="24"/>
        </w:rPr>
        <w:t xml:space="preserve"> ise 126 birime yükselmiştir.</w:t>
      </w:r>
    </w:p>
    <w:p w14:paraId="083A2CB3" w14:textId="77777777" w:rsidR="00A37FF6" w:rsidRPr="00AF5F61" w:rsidRDefault="00A37FF6" w:rsidP="002B3747">
      <w:pPr>
        <w:spacing w:before="120" w:after="120"/>
        <w:jc w:val="both"/>
        <w:rPr>
          <w:sz w:val="24"/>
          <w:szCs w:val="24"/>
        </w:rPr>
      </w:pPr>
      <w:r w:rsidRPr="00AF5F61">
        <w:rPr>
          <w:sz w:val="24"/>
          <w:szCs w:val="24"/>
        </w:rPr>
        <w:t xml:space="preserve">(5) Diğer ülkeler menşeli HIPS pazar payı 2021 yılında 100 birim olarak kabul edildiğinde, 2022 yılında 101 birime, </w:t>
      </w:r>
      <w:proofErr w:type="spellStart"/>
      <w:r w:rsidRPr="00AF5F61">
        <w:rPr>
          <w:sz w:val="24"/>
          <w:szCs w:val="24"/>
        </w:rPr>
        <w:t>SD’de</w:t>
      </w:r>
      <w:proofErr w:type="spellEnd"/>
      <w:r w:rsidRPr="00AF5F61">
        <w:rPr>
          <w:sz w:val="24"/>
          <w:szCs w:val="24"/>
        </w:rPr>
        <w:t xml:space="preserve"> ise 102 birime yükselmiştir. </w:t>
      </w:r>
    </w:p>
    <w:p w14:paraId="3AD1716C" w14:textId="77777777" w:rsidR="00A37FF6" w:rsidRPr="00AF5F61" w:rsidRDefault="00A37FF6" w:rsidP="002B3747">
      <w:pPr>
        <w:spacing w:before="120" w:after="120"/>
        <w:jc w:val="both"/>
        <w:rPr>
          <w:sz w:val="24"/>
          <w:szCs w:val="24"/>
        </w:rPr>
      </w:pPr>
      <w:r w:rsidRPr="00AF5F61">
        <w:rPr>
          <w:sz w:val="24"/>
          <w:szCs w:val="24"/>
        </w:rPr>
        <w:t xml:space="preserve">(6) Yerli üretim dalının HIPS pazar payı endeksi 2021 yılında 100 birim olarak kabul edildiğinde, 2022 yılında 83 birime, </w:t>
      </w:r>
      <w:proofErr w:type="spellStart"/>
      <w:r w:rsidRPr="00AF5F61">
        <w:rPr>
          <w:sz w:val="24"/>
          <w:szCs w:val="24"/>
        </w:rPr>
        <w:t>SD’de</w:t>
      </w:r>
      <w:proofErr w:type="spellEnd"/>
      <w:r w:rsidRPr="00AF5F61">
        <w:rPr>
          <w:sz w:val="24"/>
          <w:szCs w:val="24"/>
        </w:rPr>
        <w:t xml:space="preserve"> ise 76 birime gerilemiştir.</w:t>
      </w:r>
    </w:p>
    <w:p w14:paraId="0FF8FE06" w14:textId="77777777" w:rsidR="00A37FF6" w:rsidRPr="00AF5F61" w:rsidRDefault="00A37FF6" w:rsidP="002B3747">
      <w:pPr>
        <w:spacing w:before="120" w:after="120"/>
        <w:jc w:val="both"/>
        <w:rPr>
          <w:sz w:val="24"/>
          <w:szCs w:val="24"/>
        </w:rPr>
      </w:pPr>
      <w:r w:rsidRPr="00AF5F61">
        <w:rPr>
          <w:sz w:val="24"/>
          <w:szCs w:val="24"/>
        </w:rPr>
        <w:t xml:space="preserve">(7) Diğer yerli üreticinin HIPS pazar payı endeksi 2021 yılında 100 birim olarak kabul edildiğinde, 2022 yılında 85 birime, </w:t>
      </w:r>
      <w:proofErr w:type="spellStart"/>
      <w:r w:rsidRPr="00AF5F61">
        <w:rPr>
          <w:sz w:val="24"/>
          <w:szCs w:val="24"/>
        </w:rPr>
        <w:t>SD’de</w:t>
      </w:r>
      <w:proofErr w:type="spellEnd"/>
      <w:r w:rsidRPr="00AF5F61">
        <w:rPr>
          <w:sz w:val="24"/>
          <w:szCs w:val="24"/>
        </w:rPr>
        <w:t xml:space="preserve"> ise 44 birime gerilemiştir.</w:t>
      </w:r>
    </w:p>
    <w:p w14:paraId="5E35F216" w14:textId="77777777" w:rsidR="00A37FF6" w:rsidRPr="00AF5F61" w:rsidRDefault="00A37FF6" w:rsidP="002B3747">
      <w:pPr>
        <w:spacing w:before="120" w:after="120"/>
        <w:jc w:val="both"/>
        <w:rPr>
          <w:sz w:val="24"/>
          <w:szCs w:val="24"/>
        </w:rPr>
      </w:pPr>
      <w:r w:rsidRPr="00AF5F61">
        <w:rPr>
          <w:sz w:val="24"/>
          <w:szCs w:val="24"/>
        </w:rPr>
        <w:t xml:space="preserve">(8) Yerli üreticilerin toplam HIPS pazar payı endeksi 2021 yılında 100 birim olarak kabul edildiğinde, 2022 yılında 84 birime, </w:t>
      </w:r>
      <w:proofErr w:type="spellStart"/>
      <w:r w:rsidRPr="00AF5F61">
        <w:rPr>
          <w:sz w:val="24"/>
          <w:szCs w:val="24"/>
        </w:rPr>
        <w:t>SD’de</w:t>
      </w:r>
      <w:proofErr w:type="spellEnd"/>
      <w:r w:rsidRPr="00AF5F61">
        <w:rPr>
          <w:sz w:val="24"/>
          <w:szCs w:val="24"/>
        </w:rPr>
        <w:t xml:space="preserve"> ise 62 birime gerilemiştir.</w:t>
      </w:r>
    </w:p>
    <w:p w14:paraId="569521E3" w14:textId="14B4C4C4" w:rsidR="00A37FF6" w:rsidRPr="00AF5F61" w:rsidRDefault="00A37FF6" w:rsidP="00A37FF6">
      <w:pPr>
        <w:pStyle w:val="Balk2"/>
        <w:spacing w:before="120" w:after="120" w:line="276" w:lineRule="auto"/>
        <w:rPr>
          <w:color w:val="0D0D0D" w:themeColor="text1" w:themeTint="F2"/>
        </w:rPr>
      </w:pPr>
      <w:bookmarkStart w:id="64" w:name="_Toc211427135"/>
      <w:r w:rsidRPr="00AF5F61">
        <w:rPr>
          <w:color w:val="0D0D0D" w:themeColor="text1" w:themeTint="F2"/>
        </w:rPr>
        <w:t xml:space="preserve">4.6. </w:t>
      </w:r>
      <w:bookmarkStart w:id="65" w:name="_Toc165302307"/>
      <w:r w:rsidRPr="00AF5F61">
        <w:rPr>
          <w:color w:val="0D0D0D" w:themeColor="text1" w:themeTint="F2"/>
        </w:rPr>
        <w:t>Dampingli ithalatın yerli üretim dalının fiyatları üzerindeki etkisi</w:t>
      </w:r>
      <w:bookmarkEnd w:id="64"/>
      <w:bookmarkEnd w:id="65"/>
    </w:p>
    <w:p w14:paraId="3C2181A4" w14:textId="77777777" w:rsidR="00CB597F" w:rsidRPr="00AF5F61" w:rsidRDefault="00CB597F" w:rsidP="00CB597F">
      <w:pPr>
        <w:pStyle w:val="GvdeMetni2"/>
        <w:spacing w:before="120" w:line="276" w:lineRule="auto"/>
        <w:rPr>
          <w:rFonts w:eastAsiaTheme="majorEastAsia" w:cstheme="majorBidi"/>
          <w:b/>
          <w:color w:val="0D0D0D" w:themeColor="text1" w:themeTint="F2"/>
          <w:szCs w:val="26"/>
        </w:rPr>
      </w:pPr>
      <w:bookmarkStart w:id="66" w:name="_Toc165302308"/>
      <w:bookmarkStart w:id="67" w:name="_Toc172809791"/>
      <w:bookmarkEnd w:id="62"/>
      <w:r w:rsidRPr="00AF5F61">
        <w:rPr>
          <w:rFonts w:eastAsiaTheme="majorEastAsia" w:cstheme="majorBidi"/>
          <w:b/>
          <w:color w:val="0D0D0D" w:themeColor="text1" w:themeTint="F2"/>
          <w:szCs w:val="26"/>
        </w:rPr>
        <w:t>4.6.1. Fiyat kırılması</w:t>
      </w:r>
    </w:p>
    <w:p w14:paraId="3241F0E2" w14:textId="77777777" w:rsidR="00A37FF6" w:rsidRPr="00AF5F61" w:rsidRDefault="00A37FF6" w:rsidP="002B3747">
      <w:pPr>
        <w:spacing w:before="120" w:after="120"/>
        <w:jc w:val="both"/>
        <w:rPr>
          <w:sz w:val="24"/>
          <w:szCs w:val="24"/>
        </w:rPr>
      </w:pPr>
      <w:r w:rsidRPr="00AF5F61">
        <w:rPr>
          <w:sz w:val="24"/>
          <w:szCs w:val="24"/>
        </w:rPr>
        <w:t xml:space="preserve">(1) Yönetmeliğin 17 </w:t>
      </w:r>
      <w:proofErr w:type="spellStart"/>
      <w:r w:rsidRPr="00AF5F61">
        <w:rPr>
          <w:sz w:val="24"/>
          <w:szCs w:val="24"/>
        </w:rPr>
        <w:t>nci</w:t>
      </w:r>
      <w:proofErr w:type="spellEnd"/>
      <w:r w:rsidRPr="00AF5F61">
        <w:rPr>
          <w:sz w:val="24"/>
          <w:szCs w:val="24"/>
        </w:rPr>
        <w:t xml:space="preserve"> maddesinin ilgili hükümleri çerçevesinde, </w:t>
      </w:r>
      <w:proofErr w:type="gramStart"/>
      <w:r w:rsidRPr="00AF5F61">
        <w:rPr>
          <w:sz w:val="24"/>
          <w:szCs w:val="24"/>
        </w:rPr>
        <w:t>dampingli</w:t>
      </w:r>
      <w:proofErr w:type="gramEnd"/>
      <w:r w:rsidRPr="00AF5F61">
        <w:rPr>
          <w:sz w:val="24"/>
          <w:szCs w:val="24"/>
        </w:rPr>
        <w:t xml:space="preserve"> ithalatın yerli üretim dalının satış fiyatları üzerindeki etkisi değerlendirilirken soruşturma konusu ülkelerden gerçekleştirilen ithalatın yerli üretim dalının fiyatlarını kırıp kırmadığı incelenmiştir. Fiyat kırılması, soruşturma konusu ithal ürünün Türkiye pazarına giriş fiyatlarının yerli üretim dalının yurt içi birim satış fiyatlarının yüzde olarak ne kadar altında kaldığını göstermekte olup CIF bedelin yüzdesi olarak hesaplanmaktadır. </w:t>
      </w:r>
    </w:p>
    <w:p w14:paraId="26C2EBC4" w14:textId="7D777D18" w:rsidR="00A37FF6" w:rsidRPr="00AF5F61" w:rsidRDefault="00A37FF6" w:rsidP="002B3747">
      <w:pPr>
        <w:spacing w:before="120" w:after="120"/>
        <w:jc w:val="both"/>
        <w:rPr>
          <w:sz w:val="24"/>
          <w:szCs w:val="24"/>
        </w:rPr>
      </w:pPr>
      <w:r w:rsidRPr="00AF5F61">
        <w:rPr>
          <w:sz w:val="24"/>
          <w:szCs w:val="24"/>
        </w:rPr>
        <w:t>(2) Fiyat kırılması hesap edilirken, iş birliğine gelen ihracatçı firmaların ağırlıklı ortalama CIF ithal birim fiyatının üzerine soruşturma konusu ülkelere yönelik uygulanan gümrük vergisi ile CIF kıymetin %1’i tutarındaki diğer ithalat masraflar</w:t>
      </w:r>
      <w:r w:rsidR="005F159C">
        <w:rPr>
          <w:sz w:val="24"/>
          <w:szCs w:val="24"/>
        </w:rPr>
        <w:t xml:space="preserve">ı </w:t>
      </w:r>
      <w:r w:rsidRPr="00AF5F61">
        <w:rPr>
          <w:sz w:val="24"/>
          <w:szCs w:val="24"/>
        </w:rPr>
        <w:t xml:space="preserve">eklenerek soruşturma konusu ürünler GPPS ve HIPS için Türkiye piyasasına giriş fiyatı bulunmuştur. Bulunan değer ile yerli üretim dalının ağırlıklı ortalama yurt içi satış fiyatları SD için karşılaştırılmıştır. </w:t>
      </w:r>
    </w:p>
    <w:p w14:paraId="1EDB73A1" w14:textId="77777777" w:rsidR="00A37FF6" w:rsidRPr="00AF5F61" w:rsidRDefault="00A37FF6" w:rsidP="002B3747">
      <w:pPr>
        <w:spacing w:before="120" w:after="120"/>
        <w:jc w:val="both"/>
        <w:rPr>
          <w:sz w:val="24"/>
          <w:szCs w:val="24"/>
        </w:rPr>
      </w:pPr>
      <w:r w:rsidRPr="00CE18C3">
        <w:rPr>
          <w:sz w:val="24"/>
          <w:szCs w:val="24"/>
        </w:rPr>
        <w:t>(3) Nihai Bildirim Raporu sonrasında Bakanlığımıza iletilen görüşler doğrultusunda fiyat kırılması ve baskısı hesapları yeniden yapılmıştır.</w:t>
      </w:r>
    </w:p>
    <w:p w14:paraId="7D0705A5" w14:textId="77777777" w:rsidR="00A37FF6" w:rsidRPr="00AF5F61" w:rsidRDefault="00A37FF6" w:rsidP="00A37FF6">
      <w:pPr>
        <w:pStyle w:val="GvdeMetni2"/>
        <w:spacing w:before="120" w:line="276" w:lineRule="auto"/>
        <w:rPr>
          <w:bCs/>
        </w:rPr>
      </w:pPr>
      <w:r w:rsidRPr="00AF5F61">
        <w:rPr>
          <w:b/>
        </w:rPr>
        <w:t>4.6.1.1. GPPS</w:t>
      </w:r>
    </w:p>
    <w:p w14:paraId="11708946" w14:textId="77777777" w:rsidR="00A37FF6" w:rsidRPr="00AF5F61" w:rsidRDefault="00A37FF6" w:rsidP="002B3747">
      <w:pPr>
        <w:spacing w:before="120" w:after="120"/>
        <w:jc w:val="both"/>
        <w:rPr>
          <w:sz w:val="24"/>
          <w:szCs w:val="24"/>
        </w:rPr>
      </w:pPr>
      <w:r w:rsidRPr="00AF5F61">
        <w:rPr>
          <w:sz w:val="24"/>
          <w:szCs w:val="24"/>
        </w:rPr>
        <w:t xml:space="preserve">(1) </w:t>
      </w:r>
      <w:proofErr w:type="spellStart"/>
      <w:r w:rsidRPr="00AF5F61">
        <w:rPr>
          <w:sz w:val="24"/>
          <w:szCs w:val="24"/>
        </w:rPr>
        <w:t>ÇHC’den</w:t>
      </w:r>
      <w:proofErr w:type="spellEnd"/>
      <w:r w:rsidRPr="00AF5F61">
        <w:rPr>
          <w:sz w:val="24"/>
          <w:szCs w:val="24"/>
        </w:rPr>
        <w:t xml:space="preserve"> gerçekleşen GPPS ithalatının yerli üretim dalının fiyatlarını kırmadığı,</w:t>
      </w:r>
    </w:p>
    <w:p w14:paraId="254EFF80" w14:textId="1343E541" w:rsidR="00A37FF6" w:rsidRPr="00AF5F61" w:rsidRDefault="00A37FF6" w:rsidP="002B3747">
      <w:pPr>
        <w:spacing w:before="120" w:after="120"/>
        <w:jc w:val="both"/>
        <w:rPr>
          <w:sz w:val="24"/>
          <w:szCs w:val="24"/>
        </w:rPr>
      </w:pPr>
      <w:r w:rsidRPr="00AF5F61">
        <w:rPr>
          <w:sz w:val="24"/>
          <w:szCs w:val="24"/>
        </w:rPr>
        <w:t xml:space="preserve">(2) Çin </w:t>
      </w:r>
      <w:proofErr w:type="spellStart"/>
      <w:r w:rsidRPr="00AF5F61">
        <w:rPr>
          <w:sz w:val="24"/>
          <w:szCs w:val="24"/>
        </w:rPr>
        <w:t>Tayvanı’ndan</w:t>
      </w:r>
      <w:proofErr w:type="spellEnd"/>
      <w:r w:rsidRPr="00AF5F61">
        <w:rPr>
          <w:sz w:val="24"/>
          <w:szCs w:val="24"/>
        </w:rPr>
        <w:t xml:space="preserve"> gerçekleşen GPPS ithalatının yerli üretim dalının fiyatlarını CIF bedelin </w:t>
      </w:r>
      <w:r w:rsidRPr="00A37FF6">
        <w:rPr>
          <w:sz w:val="24"/>
          <w:szCs w:val="24"/>
        </w:rPr>
        <w:t>%</w:t>
      </w:r>
      <w:r w:rsidR="004C168F">
        <w:rPr>
          <w:sz w:val="24"/>
          <w:szCs w:val="24"/>
        </w:rPr>
        <w:t>0</w:t>
      </w:r>
      <w:r w:rsidRPr="00A37FF6">
        <w:rPr>
          <w:sz w:val="24"/>
          <w:szCs w:val="24"/>
        </w:rPr>
        <w:t>&lt;X&lt;%</w:t>
      </w:r>
      <w:r w:rsidR="004C168F">
        <w:rPr>
          <w:sz w:val="24"/>
          <w:szCs w:val="24"/>
        </w:rPr>
        <w:t>10’u</w:t>
      </w:r>
      <w:r w:rsidRPr="00A37FF6">
        <w:rPr>
          <w:sz w:val="24"/>
          <w:szCs w:val="24"/>
        </w:rPr>
        <w:t xml:space="preserve"> aralığında bir </w:t>
      </w:r>
      <w:r w:rsidR="004C168F">
        <w:rPr>
          <w:sz w:val="24"/>
          <w:szCs w:val="24"/>
        </w:rPr>
        <w:t>oranda</w:t>
      </w:r>
      <w:r w:rsidRPr="00AF5F61">
        <w:rPr>
          <w:sz w:val="24"/>
          <w:szCs w:val="24"/>
        </w:rPr>
        <w:t xml:space="preserve"> kırdığı, </w:t>
      </w:r>
    </w:p>
    <w:p w14:paraId="62AC8666" w14:textId="623A9F94" w:rsidR="00A37FF6" w:rsidRPr="00AF5F61" w:rsidRDefault="00A37FF6" w:rsidP="002B3747">
      <w:pPr>
        <w:spacing w:before="120" w:after="120"/>
        <w:jc w:val="both"/>
        <w:rPr>
          <w:sz w:val="24"/>
          <w:szCs w:val="24"/>
        </w:rPr>
      </w:pPr>
      <w:r w:rsidRPr="00AF5F61">
        <w:rPr>
          <w:sz w:val="24"/>
          <w:szCs w:val="24"/>
        </w:rPr>
        <w:t xml:space="preserve">(3) Güney Kore’den gerçekleşen GPPS ithalatının yerli üretim dalının fiyatlarını CIF bedelin </w:t>
      </w:r>
      <w:r w:rsidR="004C168F" w:rsidRPr="00A37FF6">
        <w:rPr>
          <w:sz w:val="24"/>
          <w:szCs w:val="24"/>
        </w:rPr>
        <w:t>%</w:t>
      </w:r>
      <w:r w:rsidR="004C168F">
        <w:rPr>
          <w:sz w:val="24"/>
          <w:szCs w:val="24"/>
        </w:rPr>
        <w:t>0</w:t>
      </w:r>
      <w:r w:rsidR="004C168F" w:rsidRPr="00A37FF6">
        <w:rPr>
          <w:sz w:val="24"/>
          <w:szCs w:val="24"/>
        </w:rPr>
        <w:t>&lt;X&lt;%</w:t>
      </w:r>
      <w:r w:rsidR="004C168F">
        <w:rPr>
          <w:sz w:val="24"/>
          <w:szCs w:val="24"/>
        </w:rPr>
        <w:t>10’u</w:t>
      </w:r>
      <w:r w:rsidR="004C168F" w:rsidRPr="00A37FF6">
        <w:rPr>
          <w:sz w:val="24"/>
          <w:szCs w:val="24"/>
        </w:rPr>
        <w:t xml:space="preserve"> aralığında bir </w:t>
      </w:r>
      <w:r w:rsidR="004C168F">
        <w:rPr>
          <w:sz w:val="24"/>
          <w:szCs w:val="24"/>
        </w:rPr>
        <w:t>oranda</w:t>
      </w:r>
      <w:r w:rsidR="004C168F" w:rsidRPr="00AF5F61">
        <w:rPr>
          <w:sz w:val="24"/>
          <w:szCs w:val="24"/>
        </w:rPr>
        <w:t xml:space="preserve"> kırdığı,</w:t>
      </w:r>
    </w:p>
    <w:p w14:paraId="0FACDA0A" w14:textId="33E99B9E" w:rsidR="00A37FF6" w:rsidRPr="00AF5F61" w:rsidRDefault="00A37FF6" w:rsidP="002B3747">
      <w:pPr>
        <w:spacing w:before="120" w:after="120"/>
        <w:jc w:val="both"/>
        <w:rPr>
          <w:sz w:val="24"/>
          <w:szCs w:val="24"/>
        </w:rPr>
      </w:pPr>
      <w:r w:rsidRPr="00AF5F61">
        <w:rPr>
          <w:sz w:val="24"/>
          <w:szCs w:val="24"/>
        </w:rPr>
        <w:t xml:space="preserve">(4) Hindistan’dan gerçekleşen GPPS ithalatının yerli üretim dalının fiyatlarını CIF bedelin </w:t>
      </w:r>
      <w:r w:rsidR="004C168F" w:rsidRPr="00A37FF6">
        <w:rPr>
          <w:sz w:val="24"/>
          <w:szCs w:val="24"/>
        </w:rPr>
        <w:t>%</w:t>
      </w:r>
      <w:r w:rsidR="004C168F">
        <w:rPr>
          <w:sz w:val="24"/>
          <w:szCs w:val="24"/>
        </w:rPr>
        <w:t>0</w:t>
      </w:r>
      <w:r w:rsidR="004C168F" w:rsidRPr="00A37FF6">
        <w:rPr>
          <w:sz w:val="24"/>
          <w:szCs w:val="24"/>
        </w:rPr>
        <w:t>&lt;X&lt;%</w:t>
      </w:r>
      <w:r w:rsidR="004C168F">
        <w:rPr>
          <w:sz w:val="24"/>
          <w:szCs w:val="24"/>
        </w:rPr>
        <w:t>10’u</w:t>
      </w:r>
      <w:r w:rsidR="004C168F" w:rsidRPr="00A37FF6">
        <w:rPr>
          <w:sz w:val="24"/>
          <w:szCs w:val="24"/>
        </w:rPr>
        <w:t xml:space="preserve"> aralığında bir </w:t>
      </w:r>
      <w:r w:rsidR="004C168F">
        <w:rPr>
          <w:sz w:val="24"/>
          <w:szCs w:val="24"/>
        </w:rPr>
        <w:t>oranda</w:t>
      </w:r>
      <w:r w:rsidR="004C168F" w:rsidRPr="00AF5F61">
        <w:rPr>
          <w:sz w:val="24"/>
          <w:szCs w:val="24"/>
        </w:rPr>
        <w:t xml:space="preserve"> kırdığı,</w:t>
      </w:r>
    </w:p>
    <w:p w14:paraId="75356315" w14:textId="40B7C56C" w:rsidR="00A37FF6" w:rsidRPr="00AF5F61" w:rsidRDefault="00A37FF6" w:rsidP="002B3747">
      <w:pPr>
        <w:spacing w:before="120" w:after="120"/>
        <w:jc w:val="both"/>
        <w:rPr>
          <w:sz w:val="24"/>
          <w:szCs w:val="24"/>
        </w:rPr>
      </w:pPr>
      <w:r w:rsidRPr="00AF5F61">
        <w:rPr>
          <w:sz w:val="24"/>
          <w:szCs w:val="24"/>
        </w:rPr>
        <w:t xml:space="preserve">(5) Rusya’dan gerçekleşen GPPS ithalatının yerli üretim dalının fiyatlarını CIF bedelin </w:t>
      </w:r>
      <w:r w:rsidR="004C168F" w:rsidRPr="00A37FF6">
        <w:rPr>
          <w:sz w:val="24"/>
          <w:szCs w:val="24"/>
        </w:rPr>
        <w:t>%</w:t>
      </w:r>
      <w:r w:rsidR="004C168F">
        <w:rPr>
          <w:sz w:val="24"/>
          <w:szCs w:val="24"/>
        </w:rPr>
        <w:t>0</w:t>
      </w:r>
      <w:r w:rsidR="004C168F" w:rsidRPr="00A37FF6">
        <w:rPr>
          <w:sz w:val="24"/>
          <w:szCs w:val="24"/>
        </w:rPr>
        <w:t>&lt;X&lt;%</w:t>
      </w:r>
      <w:r w:rsidR="004C168F">
        <w:rPr>
          <w:sz w:val="24"/>
          <w:szCs w:val="24"/>
        </w:rPr>
        <w:t>10’u</w:t>
      </w:r>
      <w:r w:rsidR="004C168F" w:rsidRPr="00A37FF6">
        <w:rPr>
          <w:sz w:val="24"/>
          <w:szCs w:val="24"/>
        </w:rPr>
        <w:t xml:space="preserve"> aralığında bir </w:t>
      </w:r>
      <w:r w:rsidR="004C168F">
        <w:rPr>
          <w:sz w:val="24"/>
          <w:szCs w:val="24"/>
        </w:rPr>
        <w:t>oranda</w:t>
      </w:r>
      <w:r w:rsidR="004C168F" w:rsidRPr="00AF5F61">
        <w:rPr>
          <w:sz w:val="24"/>
          <w:szCs w:val="24"/>
        </w:rPr>
        <w:t xml:space="preserve"> kırdığı,</w:t>
      </w:r>
    </w:p>
    <w:p w14:paraId="1C271857" w14:textId="59EE71C3" w:rsidR="00A37FF6" w:rsidRPr="00AF5F61" w:rsidRDefault="00A37FF6" w:rsidP="002B3747">
      <w:pPr>
        <w:spacing w:before="120" w:after="120"/>
        <w:jc w:val="both"/>
        <w:rPr>
          <w:sz w:val="24"/>
          <w:szCs w:val="24"/>
        </w:rPr>
      </w:pPr>
      <w:r w:rsidRPr="00AF5F61">
        <w:rPr>
          <w:sz w:val="24"/>
          <w:szCs w:val="24"/>
        </w:rPr>
        <w:t xml:space="preserve">(6) Tayland’dan gerçekleşen GPPS ithalatının yerli üretim dalının fiyatlarını CIF bedelin </w:t>
      </w:r>
      <w:r w:rsidR="004C168F" w:rsidRPr="00A37FF6">
        <w:rPr>
          <w:sz w:val="24"/>
          <w:szCs w:val="24"/>
        </w:rPr>
        <w:t>%</w:t>
      </w:r>
      <w:r w:rsidR="004C168F">
        <w:rPr>
          <w:sz w:val="24"/>
          <w:szCs w:val="24"/>
        </w:rPr>
        <w:t>0</w:t>
      </w:r>
      <w:r w:rsidR="004C168F" w:rsidRPr="00A37FF6">
        <w:rPr>
          <w:sz w:val="24"/>
          <w:szCs w:val="24"/>
        </w:rPr>
        <w:t>&lt;X&lt;%</w:t>
      </w:r>
      <w:r w:rsidR="00EB3276">
        <w:rPr>
          <w:sz w:val="24"/>
          <w:szCs w:val="24"/>
        </w:rPr>
        <w:t>10</w:t>
      </w:r>
      <w:r w:rsidR="004C168F">
        <w:rPr>
          <w:sz w:val="24"/>
          <w:szCs w:val="24"/>
        </w:rPr>
        <w:t>’i</w:t>
      </w:r>
      <w:r w:rsidR="004C168F" w:rsidRPr="00A37FF6">
        <w:rPr>
          <w:sz w:val="24"/>
          <w:szCs w:val="24"/>
        </w:rPr>
        <w:t xml:space="preserve"> aralığında bir </w:t>
      </w:r>
      <w:r w:rsidR="004C168F">
        <w:rPr>
          <w:sz w:val="24"/>
          <w:szCs w:val="24"/>
        </w:rPr>
        <w:t>oranda</w:t>
      </w:r>
      <w:r w:rsidR="004C168F" w:rsidRPr="00AF5F61">
        <w:rPr>
          <w:sz w:val="24"/>
          <w:szCs w:val="24"/>
        </w:rPr>
        <w:t xml:space="preserve"> kırdığı,</w:t>
      </w:r>
    </w:p>
    <w:p w14:paraId="22DD70E3" w14:textId="645C94DE" w:rsidR="00A37FF6" w:rsidRDefault="00A37FF6" w:rsidP="00A37FF6">
      <w:pPr>
        <w:spacing w:before="120" w:after="120" w:line="276" w:lineRule="auto"/>
        <w:jc w:val="both"/>
        <w:rPr>
          <w:sz w:val="24"/>
          <w:szCs w:val="24"/>
        </w:rPr>
      </w:pPr>
      <w:proofErr w:type="gramStart"/>
      <w:r w:rsidRPr="00AF5F61">
        <w:rPr>
          <w:sz w:val="24"/>
          <w:szCs w:val="24"/>
        </w:rPr>
        <w:t>tespit</w:t>
      </w:r>
      <w:proofErr w:type="gramEnd"/>
      <w:r w:rsidRPr="00AF5F61">
        <w:rPr>
          <w:sz w:val="24"/>
          <w:szCs w:val="24"/>
        </w:rPr>
        <w:t xml:space="preserve"> edilmiştir.</w:t>
      </w:r>
    </w:p>
    <w:p w14:paraId="4EC7F166" w14:textId="6784AD58" w:rsidR="00BC4713" w:rsidRDefault="00BC4713" w:rsidP="00A37FF6">
      <w:pPr>
        <w:spacing w:before="120" w:after="120" w:line="276" w:lineRule="auto"/>
        <w:jc w:val="both"/>
        <w:rPr>
          <w:sz w:val="24"/>
          <w:szCs w:val="24"/>
        </w:rPr>
      </w:pPr>
    </w:p>
    <w:p w14:paraId="67FAFA42" w14:textId="77777777" w:rsidR="00BC4713" w:rsidRPr="00AF5F61" w:rsidRDefault="00BC4713" w:rsidP="00A37FF6">
      <w:pPr>
        <w:spacing w:before="120" w:after="120" w:line="276" w:lineRule="auto"/>
        <w:jc w:val="both"/>
        <w:rPr>
          <w:sz w:val="24"/>
          <w:szCs w:val="24"/>
        </w:rPr>
      </w:pPr>
    </w:p>
    <w:p w14:paraId="24407F8C" w14:textId="77777777" w:rsidR="00A37FF6" w:rsidRPr="00AF5F61" w:rsidRDefault="00A37FF6" w:rsidP="00A37FF6">
      <w:pPr>
        <w:pStyle w:val="GvdeMetni2"/>
        <w:spacing w:before="120" w:line="276" w:lineRule="auto"/>
        <w:rPr>
          <w:b/>
        </w:rPr>
      </w:pPr>
      <w:r w:rsidRPr="00AF5F61">
        <w:rPr>
          <w:b/>
        </w:rPr>
        <w:lastRenderedPageBreak/>
        <w:t xml:space="preserve">4.6.1.2. HIPS </w:t>
      </w:r>
    </w:p>
    <w:p w14:paraId="0089B5DF" w14:textId="3A3BCBED" w:rsidR="004C168F" w:rsidRDefault="00A37FF6" w:rsidP="002B3747">
      <w:pPr>
        <w:spacing w:before="120" w:after="120"/>
        <w:jc w:val="both"/>
        <w:rPr>
          <w:sz w:val="24"/>
          <w:szCs w:val="24"/>
        </w:rPr>
      </w:pPr>
      <w:r w:rsidRPr="00AF5F61">
        <w:rPr>
          <w:sz w:val="24"/>
          <w:szCs w:val="24"/>
        </w:rPr>
        <w:t xml:space="preserve">(1) Çin </w:t>
      </w:r>
      <w:proofErr w:type="spellStart"/>
      <w:r w:rsidRPr="00AF5F61">
        <w:rPr>
          <w:sz w:val="24"/>
          <w:szCs w:val="24"/>
        </w:rPr>
        <w:t>Tayvanı’ndan</w:t>
      </w:r>
      <w:proofErr w:type="spellEnd"/>
      <w:r w:rsidRPr="00AF5F61">
        <w:rPr>
          <w:sz w:val="24"/>
          <w:szCs w:val="24"/>
        </w:rPr>
        <w:t xml:space="preserve"> gerçekleşen HIPS ithalatının yerli üretim dalının fiyatlarını </w:t>
      </w:r>
      <w:proofErr w:type="spellStart"/>
      <w:r w:rsidRPr="00AF5F61">
        <w:rPr>
          <w:sz w:val="24"/>
          <w:szCs w:val="24"/>
        </w:rPr>
        <w:t>SD’de</w:t>
      </w:r>
      <w:proofErr w:type="spellEnd"/>
      <w:r w:rsidRPr="00AF5F61">
        <w:rPr>
          <w:sz w:val="24"/>
          <w:szCs w:val="24"/>
        </w:rPr>
        <w:t xml:space="preserve"> CIF bedelin </w:t>
      </w:r>
      <w:r w:rsidR="004C168F" w:rsidRPr="00A37FF6">
        <w:rPr>
          <w:sz w:val="24"/>
          <w:szCs w:val="24"/>
        </w:rPr>
        <w:t>%</w:t>
      </w:r>
      <w:r w:rsidR="004C168F">
        <w:rPr>
          <w:sz w:val="24"/>
          <w:szCs w:val="24"/>
        </w:rPr>
        <w:t>10</w:t>
      </w:r>
      <w:r w:rsidR="004C168F" w:rsidRPr="00A37FF6">
        <w:rPr>
          <w:sz w:val="24"/>
          <w:szCs w:val="24"/>
        </w:rPr>
        <w:t>&lt;X&lt;%</w:t>
      </w:r>
      <w:r w:rsidR="004C168F">
        <w:rPr>
          <w:sz w:val="24"/>
          <w:szCs w:val="24"/>
        </w:rPr>
        <w:t>20’si</w:t>
      </w:r>
      <w:r w:rsidR="004C168F" w:rsidRPr="00A37FF6">
        <w:rPr>
          <w:sz w:val="24"/>
          <w:szCs w:val="24"/>
        </w:rPr>
        <w:t xml:space="preserve"> aralığında bir </w:t>
      </w:r>
      <w:r w:rsidR="004C168F">
        <w:rPr>
          <w:sz w:val="24"/>
          <w:szCs w:val="24"/>
        </w:rPr>
        <w:t>oranda</w:t>
      </w:r>
      <w:r w:rsidR="004C168F" w:rsidRPr="00AF5F61">
        <w:rPr>
          <w:sz w:val="24"/>
          <w:szCs w:val="24"/>
        </w:rPr>
        <w:t xml:space="preserve"> kırdığı,</w:t>
      </w:r>
    </w:p>
    <w:p w14:paraId="4B9661A8" w14:textId="55A95C95" w:rsidR="00A37FF6" w:rsidRPr="00AF5F61" w:rsidRDefault="00A37FF6" w:rsidP="002B3747">
      <w:pPr>
        <w:spacing w:before="120" w:after="120"/>
        <w:jc w:val="both"/>
        <w:rPr>
          <w:sz w:val="24"/>
          <w:szCs w:val="24"/>
        </w:rPr>
      </w:pPr>
      <w:r w:rsidRPr="00AF5F61">
        <w:rPr>
          <w:sz w:val="24"/>
          <w:szCs w:val="24"/>
        </w:rPr>
        <w:t xml:space="preserve">(2) Güney Kore’den gerçekleşen HIPS ithalatının yerli üretim dalının fiyatlarını </w:t>
      </w:r>
      <w:proofErr w:type="spellStart"/>
      <w:r w:rsidRPr="00AF5F61">
        <w:rPr>
          <w:sz w:val="24"/>
          <w:szCs w:val="24"/>
        </w:rPr>
        <w:t>SD’de</w:t>
      </w:r>
      <w:proofErr w:type="spellEnd"/>
      <w:r w:rsidRPr="00AF5F61">
        <w:rPr>
          <w:sz w:val="24"/>
          <w:szCs w:val="24"/>
        </w:rPr>
        <w:t xml:space="preserve"> CIF bedelin </w:t>
      </w:r>
      <w:r w:rsidR="004C168F" w:rsidRPr="00A37FF6">
        <w:rPr>
          <w:sz w:val="24"/>
          <w:szCs w:val="24"/>
        </w:rPr>
        <w:t>%</w:t>
      </w:r>
      <w:r w:rsidR="004C168F">
        <w:rPr>
          <w:sz w:val="24"/>
          <w:szCs w:val="24"/>
        </w:rPr>
        <w:t>10</w:t>
      </w:r>
      <w:r w:rsidR="004C168F" w:rsidRPr="00A37FF6">
        <w:rPr>
          <w:sz w:val="24"/>
          <w:szCs w:val="24"/>
        </w:rPr>
        <w:t>&lt;X&lt;%</w:t>
      </w:r>
      <w:r w:rsidR="004C168F">
        <w:rPr>
          <w:sz w:val="24"/>
          <w:szCs w:val="24"/>
        </w:rPr>
        <w:t>20’si</w:t>
      </w:r>
      <w:r w:rsidR="004C168F" w:rsidRPr="00A37FF6">
        <w:rPr>
          <w:sz w:val="24"/>
          <w:szCs w:val="24"/>
        </w:rPr>
        <w:t xml:space="preserve"> aralığında bir </w:t>
      </w:r>
      <w:r w:rsidR="004C168F">
        <w:rPr>
          <w:sz w:val="24"/>
          <w:szCs w:val="24"/>
        </w:rPr>
        <w:t>oranda</w:t>
      </w:r>
      <w:r w:rsidR="004C168F" w:rsidRPr="00AF5F61">
        <w:rPr>
          <w:sz w:val="24"/>
          <w:szCs w:val="24"/>
        </w:rPr>
        <w:t xml:space="preserve"> kırdığı,</w:t>
      </w:r>
    </w:p>
    <w:p w14:paraId="632D3B2D" w14:textId="77777777" w:rsidR="00A37FF6" w:rsidRPr="00AF5F61" w:rsidRDefault="00A37FF6" w:rsidP="002B3747">
      <w:pPr>
        <w:spacing w:before="120" w:after="120"/>
        <w:jc w:val="both"/>
        <w:rPr>
          <w:sz w:val="24"/>
          <w:szCs w:val="24"/>
        </w:rPr>
      </w:pPr>
      <w:proofErr w:type="gramStart"/>
      <w:r w:rsidRPr="00AF5F61">
        <w:rPr>
          <w:sz w:val="24"/>
          <w:szCs w:val="24"/>
        </w:rPr>
        <w:t>tespit</w:t>
      </w:r>
      <w:proofErr w:type="gramEnd"/>
      <w:r w:rsidRPr="00AF5F61">
        <w:rPr>
          <w:sz w:val="24"/>
          <w:szCs w:val="24"/>
        </w:rPr>
        <w:t xml:space="preserve"> edilmiştir.</w:t>
      </w:r>
    </w:p>
    <w:p w14:paraId="594422AF" w14:textId="77777777" w:rsidR="00A37FF6" w:rsidRPr="00AF5F61" w:rsidRDefault="00A37FF6" w:rsidP="00A37FF6">
      <w:pPr>
        <w:pStyle w:val="Altbilgi1"/>
        <w:tabs>
          <w:tab w:val="clear" w:pos="4536"/>
          <w:tab w:val="clear" w:pos="9072"/>
        </w:tabs>
        <w:spacing w:before="120" w:after="120" w:line="276" w:lineRule="auto"/>
        <w:jc w:val="both"/>
        <w:rPr>
          <w:b/>
          <w:bCs/>
          <w:sz w:val="24"/>
          <w:szCs w:val="24"/>
        </w:rPr>
      </w:pPr>
      <w:r w:rsidRPr="00AF5F61">
        <w:rPr>
          <w:b/>
          <w:bCs/>
          <w:sz w:val="24"/>
          <w:szCs w:val="24"/>
        </w:rPr>
        <w:t xml:space="preserve">4.6.2. </w:t>
      </w:r>
      <w:r w:rsidRPr="00AF5F61">
        <w:rPr>
          <w:b/>
          <w:bCs/>
          <w:sz w:val="24"/>
          <w:szCs w:val="24"/>
          <w:shd w:val="clear" w:color="auto" w:fill="FFFFFF" w:themeFill="background1"/>
        </w:rPr>
        <w:t>Fiyat baskısı</w:t>
      </w:r>
    </w:p>
    <w:p w14:paraId="25F37EA6" w14:textId="77777777" w:rsidR="00A37FF6" w:rsidRPr="00AF5F61" w:rsidRDefault="00A37FF6" w:rsidP="002B3747">
      <w:pPr>
        <w:spacing w:before="120" w:after="120"/>
        <w:jc w:val="both"/>
        <w:rPr>
          <w:sz w:val="24"/>
          <w:szCs w:val="24"/>
        </w:rPr>
      </w:pPr>
      <w:r w:rsidRPr="00AF5F61">
        <w:rPr>
          <w:sz w:val="24"/>
          <w:szCs w:val="24"/>
        </w:rPr>
        <w:t xml:space="preserve">(1) Yönetmeliğin 17 </w:t>
      </w:r>
      <w:proofErr w:type="spellStart"/>
      <w:r w:rsidRPr="00AF5F61">
        <w:rPr>
          <w:sz w:val="24"/>
          <w:szCs w:val="24"/>
        </w:rPr>
        <w:t>nci</w:t>
      </w:r>
      <w:proofErr w:type="spellEnd"/>
      <w:r w:rsidRPr="00AF5F61">
        <w:rPr>
          <w:sz w:val="24"/>
          <w:szCs w:val="24"/>
        </w:rPr>
        <w:t xml:space="preserve"> maddesinin ilgili hükümleri çerçevesinde, </w:t>
      </w:r>
      <w:proofErr w:type="gramStart"/>
      <w:r w:rsidRPr="00AF5F61">
        <w:rPr>
          <w:sz w:val="24"/>
          <w:szCs w:val="24"/>
        </w:rPr>
        <w:t>dampingli</w:t>
      </w:r>
      <w:proofErr w:type="gramEnd"/>
      <w:r w:rsidRPr="00AF5F61">
        <w:rPr>
          <w:sz w:val="24"/>
          <w:szCs w:val="24"/>
        </w:rPr>
        <w:t xml:space="preserve"> olduğu iddia edilen ithalatın yerli üretim dalının satış fiyatları üzerindeki etkisi değerlendirilirken soruşturma konusu ülkelerden gerçekleştirilen ithalatın yerli üretim dalının fiyatlarına baskı yapıp yapmadığı incelenmiştir.</w:t>
      </w:r>
    </w:p>
    <w:p w14:paraId="094E6F70" w14:textId="77777777" w:rsidR="00A37FF6" w:rsidRPr="00AF5F61" w:rsidRDefault="00A37FF6" w:rsidP="002B3747">
      <w:pPr>
        <w:spacing w:before="120" w:after="120"/>
        <w:jc w:val="both"/>
        <w:rPr>
          <w:sz w:val="24"/>
          <w:szCs w:val="24"/>
        </w:rPr>
      </w:pPr>
      <w:r w:rsidRPr="00AF5F61">
        <w:rPr>
          <w:sz w:val="24"/>
          <w:szCs w:val="24"/>
        </w:rPr>
        <w:t xml:space="preserve">(2) Fiyat baskısı, yerli üretim dalının fiyatlarının </w:t>
      </w:r>
      <w:proofErr w:type="gramStart"/>
      <w:r w:rsidRPr="00AF5F61">
        <w:rPr>
          <w:sz w:val="24"/>
          <w:szCs w:val="24"/>
        </w:rPr>
        <w:t>dampingli</w:t>
      </w:r>
      <w:proofErr w:type="gramEnd"/>
      <w:r w:rsidRPr="00AF5F61">
        <w:rPr>
          <w:sz w:val="24"/>
          <w:szCs w:val="24"/>
        </w:rPr>
        <w:t xml:space="preserve"> ithalat sebebiyle baskı altında bulunması ve yerli üreticinin fiyatlarını makul kâr elde edecek şekilde belirleyememesi durumunu ifade etmektedir. </w:t>
      </w:r>
    </w:p>
    <w:p w14:paraId="2115D9F5" w14:textId="6AEF4162" w:rsidR="00A37FF6" w:rsidRDefault="00A37FF6" w:rsidP="002B3747">
      <w:pPr>
        <w:spacing w:before="120" w:after="120"/>
        <w:jc w:val="both"/>
        <w:rPr>
          <w:sz w:val="24"/>
          <w:szCs w:val="24"/>
        </w:rPr>
      </w:pPr>
      <w:proofErr w:type="gramStart"/>
      <w:r w:rsidRPr="00AF5F61">
        <w:rPr>
          <w:sz w:val="24"/>
          <w:szCs w:val="24"/>
        </w:rPr>
        <w:t xml:space="preserve">(3) Bu kapsamda, soruşturma konusu ürünler olan GPPS ve HIPS için gümrük vergisi ile CIF bedelin %1’i tutarındaki diğer ithalat masrafları dâhil, iş birliğine gelen ihracatçı firmaların ağırlıklı ortalama </w:t>
      </w:r>
      <w:r w:rsidRPr="00AD3471">
        <w:rPr>
          <w:sz w:val="24"/>
          <w:szCs w:val="24"/>
        </w:rPr>
        <w:t>Türkiye pazarına giriş fiyatları ile yerli üretim dalının ağırlıklı ortalama birim ticari maliyetine makul bir kâr (sırasıyla %xx ve %xx) eklenerek</w:t>
      </w:r>
      <w:r w:rsidRPr="00AF5F61">
        <w:rPr>
          <w:sz w:val="24"/>
          <w:szCs w:val="24"/>
        </w:rPr>
        <w:t xml:space="preserve"> bulunan olması gereken yurt içi birim satış fiyatı SD için karşılaştırılmıştır.</w:t>
      </w:r>
      <w:proofErr w:type="gramEnd"/>
    </w:p>
    <w:p w14:paraId="667AC103" w14:textId="019E196F" w:rsidR="00DA0BAB" w:rsidRPr="00AF5F61" w:rsidRDefault="00DA0BAB" w:rsidP="00DA0BAB">
      <w:pPr>
        <w:spacing w:before="120" w:after="120"/>
        <w:jc w:val="both"/>
        <w:rPr>
          <w:sz w:val="24"/>
          <w:szCs w:val="24"/>
        </w:rPr>
      </w:pPr>
      <w:r w:rsidRPr="00CE18C3">
        <w:rPr>
          <w:sz w:val="24"/>
          <w:szCs w:val="24"/>
        </w:rPr>
        <w:t>(</w:t>
      </w:r>
      <w:r>
        <w:rPr>
          <w:sz w:val="24"/>
          <w:szCs w:val="24"/>
        </w:rPr>
        <w:t>4</w:t>
      </w:r>
      <w:r w:rsidRPr="00CE18C3">
        <w:rPr>
          <w:sz w:val="24"/>
          <w:szCs w:val="24"/>
        </w:rPr>
        <w:t>) Nihai Bildirim Raporu sonrasında Bakanlığımıza iletilen görüşler doğrultusunda fiyat kırılması ve baskısı hesapları yeniden yapılmıştır.</w:t>
      </w:r>
    </w:p>
    <w:p w14:paraId="5E573D4E" w14:textId="77777777" w:rsidR="00A37FF6" w:rsidRPr="00AF5F61" w:rsidRDefault="00A37FF6" w:rsidP="00A37FF6">
      <w:pPr>
        <w:pStyle w:val="GvdeMetni2"/>
        <w:spacing w:before="120" w:line="276" w:lineRule="auto"/>
        <w:rPr>
          <w:bCs/>
        </w:rPr>
      </w:pPr>
      <w:r w:rsidRPr="00AF5F61">
        <w:rPr>
          <w:b/>
        </w:rPr>
        <w:t>4.6.2.1. GPPS</w:t>
      </w:r>
    </w:p>
    <w:p w14:paraId="53D7C71B" w14:textId="4D3CAB07" w:rsidR="00A37FF6" w:rsidRPr="00AF5F61" w:rsidRDefault="002B3747" w:rsidP="002B3747">
      <w:pPr>
        <w:spacing w:before="120" w:after="120"/>
        <w:jc w:val="both"/>
        <w:rPr>
          <w:sz w:val="24"/>
          <w:szCs w:val="24"/>
        </w:rPr>
      </w:pPr>
      <w:r w:rsidRPr="00AF5F61">
        <w:rPr>
          <w:sz w:val="24"/>
          <w:szCs w:val="24"/>
        </w:rPr>
        <w:t>(</w:t>
      </w:r>
      <w:r w:rsidR="00A37FF6" w:rsidRPr="00AF5F61">
        <w:rPr>
          <w:sz w:val="24"/>
          <w:szCs w:val="24"/>
        </w:rPr>
        <w:t xml:space="preserve">1) </w:t>
      </w:r>
      <w:proofErr w:type="spellStart"/>
      <w:r w:rsidR="00A37FF6" w:rsidRPr="00AF5F61">
        <w:rPr>
          <w:sz w:val="24"/>
          <w:szCs w:val="24"/>
        </w:rPr>
        <w:t>ÇHC’den</w:t>
      </w:r>
      <w:proofErr w:type="spellEnd"/>
      <w:r w:rsidR="00A37FF6" w:rsidRPr="00AF5F61">
        <w:rPr>
          <w:sz w:val="24"/>
          <w:szCs w:val="24"/>
        </w:rPr>
        <w:t xml:space="preserve"> gerçekleşen GPPS ithalatının yerli üretim dalının fiyatlarını </w:t>
      </w:r>
      <w:proofErr w:type="spellStart"/>
      <w:r w:rsidR="00A37FF6" w:rsidRPr="00AF5F61">
        <w:rPr>
          <w:sz w:val="24"/>
          <w:szCs w:val="24"/>
        </w:rPr>
        <w:t>SD’de</w:t>
      </w:r>
      <w:proofErr w:type="spellEnd"/>
      <w:r w:rsidR="00A37FF6" w:rsidRPr="00AF5F61">
        <w:rPr>
          <w:sz w:val="24"/>
          <w:szCs w:val="24"/>
        </w:rPr>
        <w:t xml:space="preserve"> baskılamadığı,</w:t>
      </w:r>
    </w:p>
    <w:p w14:paraId="17FE349F" w14:textId="64AB2B74" w:rsidR="00A37FF6" w:rsidRPr="00AF5F61" w:rsidRDefault="00A37FF6" w:rsidP="002B3747">
      <w:pPr>
        <w:spacing w:before="120" w:after="120"/>
        <w:jc w:val="both"/>
        <w:rPr>
          <w:sz w:val="24"/>
          <w:szCs w:val="24"/>
        </w:rPr>
      </w:pPr>
      <w:r w:rsidRPr="00AF5F61">
        <w:rPr>
          <w:sz w:val="24"/>
          <w:szCs w:val="24"/>
        </w:rPr>
        <w:t xml:space="preserve">(2) Çin </w:t>
      </w:r>
      <w:proofErr w:type="spellStart"/>
      <w:r w:rsidRPr="00AF5F61">
        <w:rPr>
          <w:sz w:val="24"/>
          <w:szCs w:val="24"/>
        </w:rPr>
        <w:t>Tayvanı’ndan</w:t>
      </w:r>
      <w:proofErr w:type="spellEnd"/>
      <w:r w:rsidRPr="00AF5F61">
        <w:rPr>
          <w:sz w:val="24"/>
          <w:szCs w:val="24"/>
        </w:rPr>
        <w:t xml:space="preserve"> gerçekleşen GPPS ithalatının yerli üretim dalının fiyatlarını </w:t>
      </w:r>
      <w:proofErr w:type="spellStart"/>
      <w:r w:rsidRPr="00AF5F61">
        <w:rPr>
          <w:sz w:val="24"/>
          <w:szCs w:val="24"/>
        </w:rPr>
        <w:t>SD’de</w:t>
      </w:r>
      <w:proofErr w:type="spellEnd"/>
      <w:r w:rsidRPr="00AF5F61">
        <w:rPr>
          <w:sz w:val="24"/>
          <w:szCs w:val="24"/>
        </w:rPr>
        <w:t xml:space="preserve"> CIF bedelin </w:t>
      </w:r>
      <w:r w:rsidR="004C168F" w:rsidRPr="00A37FF6">
        <w:rPr>
          <w:sz w:val="24"/>
          <w:szCs w:val="24"/>
        </w:rPr>
        <w:t>%</w:t>
      </w:r>
      <w:r w:rsidR="004C168F">
        <w:rPr>
          <w:sz w:val="24"/>
          <w:szCs w:val="24"/>
        </w:rPr>
        <w:t>20</w:t>
      </w:r>
      <w:r w:rsidR="004C168F" w:rsidRPr="00A37FF6">
        <w:rPr>
          <w:sz w:val="24"/>
          <w:szCs w:val="24"/>
        </w:rPr>
        <w:t>&lt;X&lt;%</w:t>
      </w:r>
      <w:r w:rsidR="004C168F">
        <w:rPr>
          <w:sz w:val="24"/>
          <w:szCs w:val="24"/>
        </w:rPr>
        <w:t xml:space="preserve">30’u </w:t>
      </w:r>
      <w:r w:rsidR="004C168F" w:rsidRPr="00A37FF6">
        <w:rPr>
          <w:sz w:val="24"/>
          <w:szCs w:val="24"/>
        </w:rPr>
        <w:t xml:space="preserve">aralığında bir </w:t>
      </w:r>
      <w:r w:rsidR="004C168F">
        <w:rPr>
          <w:sz w:val="24"/>
          <w:szCs w:val="24"/>
        </w:rPr>
        <w:t>oranda</w:t>
      </w:r>
      <w:r w:rsidR="004C168F" w:rsidRPr="00AF5F61">
        <w:rPr>
          <w:sz w:val="24"/>
          <w:szCs w:val="24"/>
        </w:rPr>
        <w:t xml:space="preserve"> </w:t>
      </w:r>
      <w:r w:rsidR="004C168F">
        <w:rPr>
          <w:sz w:val="24"/>
          <w:szCs w:val="24"/>
        </w:rPr>
        <w:t>baskıladığı,</w:t>
      </w:r>
    </w:p>
    <w:p w14:paraId="0E357B20" w14:textId="02B6E92D" w:rsidR="00A37FF6" w:rsidRPr="00AF5F61" w:rsidRDefault="00A37FF6" w:rsidP="002B3747">
      <w:pPr>
        <w:spacing w:before="120" w:after="120"/>
        <w:jc w:val="both"/>
        <w:rPr>
          <w:sz w:val="24"/>
          <w:szCs w:val="24"/>
        </w:rPr>
      </w:pPr>
      <w:r w:rsidRPr="00AF5F61">
        <w:rPr>
          <w:sz w:val="24"/>
          <w:szCs w:val="24"/>
        </w:rPr>
        <w:t xml:space="preserve">(3) Güney Kore’den gerçekleşen GPPS ithalatının yerli üretim dalının fiyatlarını </w:t>
      </w:r>
      <w:proofErr w:type="spellStart"/>
      <w:r w:rsidRPr="00AF5F61">
        <w:rPr>
          <w:sz w:val="24"/>
          <w:szCs w:val="24"/>
        </w:rPr>
        <w:t>SD’de</w:t>
      </w:r>
      <w:proofErr w:type="spellEnd"/>
      <w:r w:rsidRPr="00AF5F61">
        <w:rPr>
          <w:sz w:val="24"/>
          <w:szCs w:val="24"/>
        </w:rPr>
        <w:t xml:space="preserve"> CIF </w:t>
      </w:r>
      <w:r w:rsidR="004C168F" w:rsidRPr="00AF5F61">
        <w:rPr>
          <w:sz w:val="24"/>
          <w:szCs w:val="24"/>
        </w:rPr>
        <w:t xml:space="preserve">bedelin </w:t>
      </w:r>
      <w:r w:rsidR="004C168F" w:rsidRPr="00A37FF6">
        <w:rPr>
          <w:sz w:val="24"/>
          <w:szCs w:val="24"/>
        </w:rPr>
        <w:t>%</w:t>
      </w:r>
      <w:r w:rsidR="004C168F">
        <w:rPr>
          <w:sz w:val="24"/>
          <w:szCs w:val="24"/>
        </w:rPr>
        <w:t>20</w:t>
      </w:r>
      <w:r w:rsidR="004C168F" w:rsidRPr="00A37FF6">
        <w:rPr>
          <w:sz w:val="24"/>
          <w:szCs w:val="24"/>
        </w:rPr>
        <w:t>&lt;X&lt;%</w:t>
      </w:r>
      <w:r w:rsidR="004C168F">
        <w:rPr>
          <w:sz w:val="24"/>
          <w:szCs w:val="24"/>
        </w:rPr>
        <w:t xml:space="preserve">30’u </w:t>
      </w:r>
      <w:r w:rsidR="004C168F" w:rsidRPr="00A37FF6">
        <w:rPr>
          <w:sz w:val="24"/>
          <w:szCs w:val="24"/>
        </w:rPr>
        <w:t xml:space="preserve">aralığında bir </w:t>
      </w:r>
      <w:r w:rsidR="004C168F">
        <w:rPr>
          <w:sz w:val="24"/>
          <w:szCs w:val="24"/>
        </w:rPr>
        <w:t>oranda</w:t>
      </w:r>
      <w:r w:rsidR="004C168F" w:rsidRPr="00AF5F61">
        <w:rPr>
          <w:sz w:val="24"/>
          <w:szCs w:val="24"/>
        </w:rPr>
        <w:t xml:space="preserve"> </w:t>
      </w:r>
      <w:r w:rsidR="004C168F">
        <w:rPr>
          <w:sz w:val="24"/>
          <w:szCs w:val="24"/>
        </w:rPr>
        <w:t>baskıladığı,</w:t>
      </w:r>
    </w:p>
    <w:p w14:paraId="34C1396A" w14:textId="55BF08DB" w:rsidR="00A37FF6" w:rsidRPr="00AF5F61" w:rsidRDefault="00A37FF6" w:rsidP="002B3747">
      <w:pPr>
        <w:spacing w:before="120" w:after="120"/>
        <w:jc w:val="both"/>
        <w:rPr>
          <w:sz w:val="24"/>
          <w:szCs w:val="24"/>
        </w:rPr>
      </w:pPr>
      <w:r w:rsidRPr="00AF5F61">
        <w:rPr>
          <w:sz w:val="24"/>
          <w:szCs w:val="24"/>
        </w:rPr>
        <w:t xml:space="preserve">(4) Hindistan’dan gerçekleşen GPPS ithalatın yerli üretim dalının fiyatlarını </w:t>
      </w:r>
      <w:proofErr w:type="spellStart"/>
      <w:r w:rsidRPr="00AF5F61">
        <w:rPr>
          <w:sz w:val="24"/>
          <w:szCs w:val="24"/>
        </w:rPr>
        <w:t>SD’de</w:t>
      </w:r>
      <w:proofErr w:type="spellEnd"/>
      <w:r w:rsidRPr="00AF5F61">
        <w:rPr>
          <w:sz w:val="24"/>
          <w:szCs w:val="24"/>
        </w:rPr>
        <w:t xml:space="preserve"> CIF bedelin </w:t>
      </w:r>
      <w:proofErr w:type="spellStart"/>
      <w:r w:rsidR="004C168F" w:rsidRPr="00AF5F61">
        <w:rPr>
          <w:sz w:val="24"/>
          <w:szCs w:val="24"/>
        </w:rPr>
        <w:t>bedelin</w:t>
      </w:r>
      <w:proofErr w:type="spellEnd"/>
      <w:r w:rsidR="004C168F" w:rsidRPr="00AF5F61">
        <w:rPr>
          <w:sz w:val="24"/>
          <w:szCs w:val="24"/>
        </w:rPr>
        <w:t xml:space="preserve"> </w:t>
      </w:r>
      <w:r w:rsidR="004C168F" w:rsidRPr="00A37FF6">
        <w:rPr>
          <w:sz w:val="24"/>
          <w:szCs w:val="24"/>
        </w:rPr>
        <w:t>%</w:t>
      </w:r>
      <w:r w:rsidR="004C168F">
        <w:rPr>
          <w:sz w:val="24"/>
          <w:szCs w:val="24"/>
        </w:rPr>
        <w:t>2</w:t>
      </w:r>
      <w:r w:rsidR="00EB3276">
        <w:rPr>
          <w:sz w:val="24"/>
          <w:szCs w:val="24"/>
        </w:rPr>
        <w:t>0</w:t>
      </w:r>
      <w:r w:rsidR="004C168F" w:rsidRPr="00A37FF6">
        <w:rPr>
          <w:sz w:val="24"/>
          <w:szCs w:val="24"/>
        </w:rPr>
        <w:t>&lt;X&lt;%</w:t>
      </w:r>
      <w:r w:rsidR="004C168F">
        <w:rPr>
          <w:sz w:val="24"/>
          <w:szCs w:val="24"/>
        </w:rPr>
        <w:t>3</w:t>
      </w:r>
      <w:r w:rsidR="00EB3276">
        <w:rPr>
          <w:sz w:val="24"/>
          <w:szCs w:val="24"/>
        </w:rPr>
        <w:t>0</w:t>
      </w:r>
      <w:r w:rsidR="004C168F">
        <w:rPr>
          <w:sz w:val="24"/>
          <w:szCs w:val="24"/>
        </w:rPr>
        <w:t>’</w:t>
      </w:r>
      <w:r w:rsidR="00EB3276">
        <w:rPr>
          <w:sz w:val="24"/>
          <w:szCs w:val="24"/>
        </w:rPr>
        <w:t>u</w:t>
      </w:r>
      <w:r w:rsidR="004C168F">
        <w:rPr>
          <w:sz w:val="24"/>
          <w:szCs w:val="24"/>
        </w:rPr>
        <w:t xml:space="preserve"> </w:t>
      </w:r>
      <w:r w:rsidR="004C168F" w:rsidRPr="00A37FF6">
        <w:rPr>
          <w:sz w:val="24"/>
          <w:szCs w:val="24"/>
        </w:rPr>
        <w:t xml:space="preserve">aralığında bir </w:t>
      </w:r>
      <w:r w:rsidR="004C168F">
        <w:rPr>
          <w:sz w:val="24"/>
          <w:szCs w:val="24"/>
        </w:rPr>
        <w:t>oranda</w:t>
      </w:r>
      <w:r w:rsidR="004C168F" w:rsidRPr="00AF5F61">
        <w:rPr>
          <w:sz w:val="24"/>
          <w:szCs w:val="24"/>
        </w:rPr>
        <w:t xml:space="preserve"> </w:t>
      </w:r>
      <w:r w:rsidR="004C168F">
        <w:rPr>
          <w:sz w:val="24"/>
          <w:szCs w:val="24"/>
        </w:rPr>
        <w:t>baskıladığı,</w:t>
      </w:r>
    </w:p>
    <w:p w14:paraId="73C47996" w14:textId="3F2EB6B8" w:rsidR="00A37FF6" w:rsidRPr="00AF5F61" w:rsidRDefault="00A37FF6" w:rsidP="002B3747">
      <w:pPr>
        <w:spacing w:before="120" w:after="120"/>
        <w:jc w:val="both"/>
        <w:rPr>
          <w:sz w:val="24"/>
          <w:szCs w:val="24"/>
        </w:rPr>
      </w:pPr>
      <w:r w:rsidRPr="00AF5F61">
        <w:rPr>
          <w:sz w:val="24"/>
          <w:szCs w:val="24"/>
        </w:rPr>
        <w:t xml:space="preserve">(5) Rusya’dan gerçekleşen GPPS ithalatının yerli üretim dalının fiyatlarını </w:t>
      </w:r>
      <w:proofErr w:type="spellStart"/>
      <w:r w:rsidRPr="00AF5F61">
        <w:rPr>
          <w:sz w:val="24"/>
          <w:szCs w:val="24"/>
        </w:rPr>
        <w:t>SD’de</w:t>
      </w:r>
      <w:proofErr w:type="spellEnd"/>
      <w:r w:rsidRPr="00AF5F61">
        <w:rPr>
          <w:sz w:val="24"/>
          <w:szCs w:val="24"/>
        </w:rPr>
        <w:t xml:space="preserve"> </w:t>
      </w:r>
      <w:r w:rsidR="004C168F" w:rsidRPr="00AF5F61">
        <w:rPr>
          <w:sz w:val="24"/>
          <w:szCs w:val="24"/>
        </w:rPr>
        <w:t xml:space="preserve">CIF bedelin </w:t>
      </w:r>
      <w:r w:rsidR="004C168F" w:rsidRPr="00A37FF6">
        <w:rPr>
          <w:sz w:val="24"/>
          <w:szCs w:val="24"/>
        </w:rPr>
        <w:t>%</w:t>
      </w:r>
      <w:r w:rsidR="004C168F">
        <w:rPr>
          <w:sz w:val="24"/>
          <w:szCs w:val="24"/>
        </w:rPr>
        <w:t>20</w:t>
      </w:r>
      <w:r w:rsidR="004C168F" w:rsidRPr="00A37FF6">
        <w:rPr>
          <w:sz w:val="24"/>
          <w:szCs w:val="24"/>
        </w:rPr>
        <w:t>&lt;X&lt;%</w:t>
      </w:r>
      <w:r w:rsidR="004C168F">
        <w:rPr>
          <w:sz w:val="24"/>
          <w:szCs w:val="24"/>
        </w:rPr>
        <w:t xml:space="preserve">30’u </w:t>
      </w:r>
      <w:r w:rsidR="004C168F" w:rsidRPr="00A37FF6">
        <w:rPr>
          <w:sz w:val="24"/>
          <w:szCs w:val="24"/>
        </w:rPr>
        <w:t xml:space="preserve">aralığında bir </w:t>
      </w:r>
      <w:r w:rsidR="004C168F">
        <w:rPr>
          <w:sz w:val="24"/>
          <w:szCs w:val="24"/>
        </w:rPr>
        <w:t>oranda</w:t>
      </w:r>
      <w:r w:rsidR="004C168F" w:rsidRPr="00AF5F61">
        <w:rPr>
          <w:sz w:val="24"/>
          <w:szCs w:val="24"/>
        </w:rPr>
        <w:t xml:space="preserve"> </w:t>
      </w:r>
      <w:r w:rsidR="004C168F">
        <w:rPr>
          <w:sz w:val="24"/>
          <w:szCs w:val="24"/>
        </w:rPr>
        <w:t>baskıladığı,</w:t>
      </w:r>
    </w:p>
    <w:p w14:paraId="537966C7" w14:textId="16847B86" w:rsidR="00A37FF6" w:rsidRPr="00AF5F61" w:rsidRDefault="00A37FF6" w:rsidP="002B3747">
      <w:pPr>
        <w:spacing w:before="120" w:after="120"/>
        <w:jc w:val="both"/>
        <w:rPr>
          <w:sz w:val="24"/>
          <w:szCs w:val="24"/>
        </w:rPr>
      </w:pPr>
      <w:r w:rsidRPr="00AF5F61">
        <w:rPr>
          <w:sz w:val="24"/>
          <w:szCs w:val="24"/>
        </w:rPr>
        <w:t xml:space="preserve">(6) Tayland’dan gerçekleşen GPPS ithalatının yerli üretim dalının fiyatlarını </w:t>
      </w:r>
      <w:proofErr w:type="spellStart"/>
      <w:r w:rsidRPr="00AF5F61">
        <w:rPr>
          <w:sz w:val="24"/>
          <w:szCs w:val="24"/>
        </w:rPr>
        <w:t>SD’de</w:t>
      </w:r>
      <w:proofErr w:type="spellEnd"/>
      <w:r w:rsidRPr="00AF5F61">
        <w:rPr>
          <w:sz w:val="24"/>
          <w:szCs w:val="24"/>
        </w:rPr>
        <w:t xml:space="preserve"> CIF bedelin </w:t>
      </w:r>
      <w:r w:rsidR="004C168F" w:rsidRPr="00A37FF6">
        <w:rPr>
          <w:sz w:val="24"/>
          <w:szCs w:val="24"/>
        </w:rPr>
        <w:t>%</w:t>
      </w:r>
      <w:r w:rsidR="004C168F">
        <w:rPr>
          <w:sz w:val="24"/>
          <w:szCs w:val="24"/>
        </w:rPr>
        <w:t>1</w:t>
      </w:r>
      <w:r w:rsidR="00EB3276">
        <w:rPr>
          <w:sz w:val="24"/>
          <w:szCs w:val="24"/>
        </w:rPr>
        <w:t>0</w:t>
      </w:r>
      <w:r w:rsidR="004C168F" w:rsidRPr="00A37FF6">
        <w:rPr>
          <w:sz w:val="24"/>
          <w:szCs w:val="24"/>
        </w:rPr>
        <w:t>&lt;X&lt;%</w:t>
      </w:r>
      <w:r w:rsidR="004C168F">
        <w:rPr>
          <w:sz w:val="24"/>
          <w:szCs w:val="24"/>
        </w:rPr>
        <w:t>2</w:t>
      </w:r>
      <w:r w:rsidR="00EB3276">
        <w:rPr>
          <w:sz w:val="24"/>
          <w:szCs w:val="24"/>
        </w:rPr>
        <w:t>0</w:t>
      </w:r>
      <w:r w:rsidR="004C168F">
        <w:rPr>
          <w:sz w:val="24"/>
          <w:szCs w:val="24"/>
        </w:rPr>
        <w:t>’</w:t>
      </w:r>
      <w:r w:rsidR="00EB3276">
        <w:rPr>
          <w:sz w:val="24"/>
          <w:szCs w:val="24"/>
        </w:rPr>
        <w:t>s</w:t>
      </w:r>
      <w:r w:rsidR="004C168F">
        <w:rPr>
          <w:sz w:val="24"/>
          <w:szCs w:val="24"/>
        </w:rPr>
        <w:t xml:space="preserve">i </w:t>
      </w:r>
      <w:r w:rsidR="004C168F" w:rsidRPr="00A37FF6">
        <w:rPr>
          <w:sz w:val="24"/>
          <w:szCs w:val="24"/>
        </w:rPr>
        <w:t xml:space="preserve">aralığında bir </w:t>
      </w:r>
      <w:r w:rsidR="004C168F">
        <w:rPr>
          <w:sz w:val="24"/>
          <w:szCs w:val="24"/>
        </w:rPr>
        <w:t>oranda</w:t>
      </w:r>
      <w:r w:rsidR="004C168F" w:rsidRPr="00AF5F61">
        <w:rPr>
          <w:sz w:val="24"/>
          <w:szCs w:val="24"/>
        </w:rPr>
        <w:t xml:space="preserve"> </w:t>
      </w:r>
      <w:r w:rsidR="004C168F">
        <w:rPr>
          <w:sz w:val="24"/>
          <w:szCs w:val="24"/>
        </w:rPr>
        <w:t>baskıladığı,</w:t>
      </w:r>
    </w:p>
    <w:p w14:paraId="7368C0B9" w14:textId="77777777" w:rsidR="00A37FF6" w:rsidRPr="00AF5F61" w:rsidRDefault="00A37FF6" w:rsidP="002B3747">
      <w:pPr>
        <w:spacing w:before="120" w:after="120"/>
        <w:jc w:val="both"/>
        <w:rPr>
          <w:sz w:val="24"/>
          <w:szCs w:val="24"/>
        </w:rPr>
      </w:pPr>
      <w:proofErr w:type="gramStart"/>
      <w:r w:rsidRPr="00AF5F61">
        <w:rPr>
          <w:sz w:val="24"/>
          <w:szCs w:val="24"/>
        </w:rPr>
        <w:t>tespit</w:t>
      </w:r>
      <w:proofErr w:type="gramEnd"/>
      <w:r w:rsidRPr="00AF5F61">
        <w:rPr>
          <w:sz w:val="24"/>
          <w:szCs w:val="24"/>
        </w:rPr>
        <w:t xml:space="preserve"> edilmiştir.</w:t>
      </w:r>
    </w:p>
    <w:p w14:paraId="14B670A5" w14:textId="77777777" w:rsidR="00A37FF6" w:rsidRPr="00AF5F61" w:rsidRDefault="00A37FF6" w:rsidP="00A37FF6">
      <w:pPr>
        <w:pStyle w:val="GvdeMetni2"/>
        <w:spacing w:before="120" w:line="276" w:lineRule="auto"/>
        <w:rPr>
          <w:bCs/>
        </w:rPr>
      </w:pPr>
      <w:r w:rsidRPr="00AF5F61">
        <w:rPr>
          <w:b/>
        </w:rPr>
        <w:t xml:space="preserve">4.6.2.2. HIPS </w:t>
      </w:r>
    </w:p>
    <w:p w14:paraId="360C3219" w14:textId="1487D654" w:rsidR="00A37FF6" w:rsidRPr="00AF5F61" w:rsidRDefault="00A37FF6" w:rsidP="002B3747">
      <w:pPr>
        <w:spacing w:before="120" w:after="120"/>
        <w:jc w:val="both"/>
        <w:rPr>
          <w:sz w:val="24"/>
          <w:szCs w:val="24"/>
        </w:rPr>
      </w:pPr>
      <w:r w:rsidRPr="00AF5F61">
        <w:rPr>
          <w:sz w:val="24"/>
          <w:szCs w:val="24"/>
        </w:rPr>
        <w:t xml:space="preserve">(1) Çin </w:t>
      </w:r>
      <w:proofErr w:type="spellStart"/>
      <w:r w:rsidRPr="00AF5F61">
        <w:rPr>
          <w:sz w:val="24"/>
          <w:szCs w:val="24"/>
        </w:rPr>
        <w:t>Tayvanı’ndan</w:t>
      </w:r>
      <w:proofErr w:type="spellEnd"/>
      <w:r w:rsidRPr="00AF5F61">
        <w:rPr>
          <w:sz w:val="24"/>
          <w:szCs w:val="24"/>
        </w:rPr>
        <w:t xml:space="preserve"> gerçekleşen HIPS ithalatının yerli üretim dalının fiyatlarını </w:t>
      </w:r>
      <w:proofErr w:type="spellStart"/>
      <w:r w:rsidRPr="00AF5F61">
        <w:rPr>
          <w:sz w:val="24"/>
          <w:szCs w:val="24"/>
        </w:rPr>
        <w:t>SD’de</w:t>
      </w:r>
      <w:proofErr w:type="spellEnd"/>
      <w:r w:rsidRPr="00AF5F61">
        <w:rPr>
          <w:sz w:val="24"/>
          <w:szCs w:val="24"/>
        </w:rPr>
        <w:t xml:space="preserve"> CIF bedelin </w:t>
      </w:r>
      <w:r w:rsidR="004C168F" w:rsidRPr="00A37FF6">
        <w:rPr>
          <w:sz w:val="24"/>
          <w:szCs w:val="24"/>
        </w:rPr>
        <w:t>%</w:t>
      </w:r>
      <w:r w:rsidR="00EB3276">
        <w:rPr>
          <w:sz w:val="24"/>
          <w:szCs w:val="24"/>
        </w:rPr>
        <w:t>30</w:t>
      </w:r>
      <w:r w:rsidR="004C168F" w:rsidRPr="00A37FF6">
        <w:rPr>
          <w:sz w:val="24"/>
          <w:szCs w:val="24"/>
        </w:rPr>
        <w:t>&lt;X&lt;%</w:t>
      </w:r>
      <w:r w:rsidR="00EB3276">
        <w:rPr>
          <w:sz w:val="24"/>
          <w:szCs w:val="24"/>
        </w:rPr>
        <w:t>40</w:t>
      </w:r>
      <w:r w:rsidR="004C168F">
        <w:rPr>
          <w:sz w:val="24"/>
          <w:szCs w:val="24"/>
        </w:rPr>
        <w:t xml:space="preserve">’i </w:t>
      </w:r>
      <w:r w:rsidR="004C168F" w:rsidRPr="00A37FF6">
        <w:rPr>
          <w:sz w:val="24"/>
          <w:szCs w:val="24"/>
        </w:rPr>
        <w:t xml:space="preserve">aralığında bir </w:t>
      </w:r>
      <w:r w:rsidR="004C168F">
        <w:rPr>
          <w:sz w:val="24"/>
          <w:szCs w:val="24"/>
        </w:rPr>
        <w:t>oranda</w:t>
      </w:r>
      <w:r w:rsidR="004C168F" w:rsidRPr="00AF5F61">
        <w:rPr>
          <w:sz w:val="24"/>
          <w:szCs w:val="24"/>
        </w:rPr>
        <w:t xml:space="preserve"> </w:t>
      </w:r>
      <w:r w:rsidR="004C168F">
        <w:rPr>
          <w:sz w:val="24"/>
          <w:szCs w:val="24"/>
        </w:rPr>
        <w:t>baskıladığı,</w:t>
      </w:r>
    </w:p>
    <w:p w14:paraId="0CEABFDA" w14:textId="5291549F" w:rsidR="00A37FF6" w:rsidRPr="00AF5F61" w:rsidRDefault="00A37FF6" w:rsidP="002B3747">
      <w:pPr>
        <w:spacing w:before="120" w:after="120"/>
        <w:jc w:val="both"/>
        <w:rPr>
          <w:sz w:val="24"/>
          <w:szCs w:val="24"/>
        </w:rPr>
      </w:pPr>
      <w:r w:rsidRPr="00AF5F61">
        <w:rPr>
          <w:sz w:val="24"/>
          <w:szCs w:val="24"/>
        </w:rPr>
        <w:t xml:space="preserve">(2) </w:t>
      </w:r>
      <w:r w:rsidRPr="00CE18C3">
        <w:rPr>
          <w:sz w:val="24"/>
          <w:szCs w:val="24"/>
        </w:rPr>
        <w:t xml:space="preserve">Güney Kore’den gerçekleşen HIPS ithalatının yerli üretim dalının fiyatlarını </w:t>
      </w:r>
      <w:proofErr w:type="spellStart"/>
      <w:r w:rsidRPr="00CE18C3">
        <w:rPr>
          <w:sz w:val="24"/>
          <w:szCs w:val="24"/>
        </w:rPr>
        <w:t>SD’de</w:t>
      </w:r>
      <w:proofErr w:type="spellEnd"/>
      <w:r w:rsidRPr="00CE18C3">
        <w:rPr>
          <w:sz w:val="24"/>
          <w:szCs w:val="24"/>
        </w:rPr>
        <w:t xml:space="preserve"> CIF bedelin </w:t>
      </w:r>
      <w:r w:rsidR="004C168F" w:rsidRPr="00A37FF6">
        <w:rPr>
          <w:sz w:val="24"/>
          <w:szCs w:val="24"/>
        </w:rPr>
        <w:t>%</w:t>
      </w:r>
      <w:r w:rsidR="004C168F">
        <w:rPr>
          <w:sz w:val="24"/>
          <w:szCs w:val="24"/>
        </w:rPr>
        <w:t>2</w:t>
      </w:r>
      <w:r w:rsidR="00EB3276">
        <w:rPr>
          <w:sz w:val="24"/>
          <w:szCs w:val="24"/>
        </w:rPr>
        <w:t>0</w:t>
      </w:r>
      <w:r w:rsidR="004C168F" w:rsidRPr="00A37FF6">
        <w:rPr>
          <w:sz w:val="24"/>
          <w:szCs w:val="24"/>
        </w:rPr>
        <w:t>&lt;X&lt;%</w:t>
      </w:r>
      <w:r w:rsidR="004C168F">
        <w:rPr>
          <w:sz w:val="24"/>
          <w:szCs w:val="24"/>
        </w:rPr>
        <w:t>3</w:t>
      </w:r>
      <w:r w:rsidR="00EB3276">
        <w:rPr>
          <w:sz w:val="24"/>
          <w:szCs w:val="24"/>
        </w:rPr>
        <w:t>0</w:t>
      </w:r>
      <w:r w:rsidR="004C168F">
        <w:rPr>
          <w:sz w:val="24"/>
          <w:szCs w:val="24"/>
        </w:rPr>
        <w:t>’</w:t>
      </w:r>
      <w:r w:rsidR="00EB3276">
        <w:rPr>
          <w:sz w:val="24"/>
          <w:szCs w:val="24"/>
        </w:rPr>
        <w:t>u</w:t>
      </w:r>
      <w:r w:rsidR="004C168F">
        <w:rPr>
          <w:sz w:val="24"/>
          <w:szCs w:val="24"/>
        </w:rPr>
        <w:t xml:space="preserve"> </w:t>
      </w:r>
      <w:r w:rsidR="004C168F" w:rsidRPr="00A37FF6">
        <w:rPr>
          <w:sz w:val="24"/>
          <w:szCs w:val="24"/>
        </w:rPr>
        <w:t xml:space="preserve">aralığında bir </w:t>
      </w:r>
      <w:r w:rsidR="004C168F">
        <w:rPr>
          <w:sz w:val="24"/>
          <w:szCs w:val="24"/>
        </w:rPr>
        <w:t>oranda</w:t>
      </w:r>
      <w:r w:rsidR="004C168F" w:rsidRPr="00AF5F61">
        <w:rPr>
          <w:sz w:val="24"/>
          <w:szCs w:val="24"/>
        </w:rPr>
        <w:t xml:space="preserve"> </w:t>
      </w:r>
      <w:r w:rsidR="004C168F">
        <w:rPr>
          <w:sz w:val="24"/>
          <w:szCs w:val="24"/>
        </w:rPr>
        <w:t>baskıladığı,</w:t>
      </w:r>
    </w:p>
    <w:p w14:paraId="24CECEB6" w14:textId="77777777" w:rsidR="00A37FF6" w:rsidRPr="00AF5F61" w:rsidRDefault="00A37FF6" w:rsidP="002B3747">
      <w:pPr>
        <w:spacing w:before="120" w:after="120"/>
        <w:jc w:val="both"/>
        <w:rPr>
          <w:sz w:val="24"/>
          <w:szCs w:val="24"/>
        </w:rPr>
      </w:pPr>
      <w:proofErr w:type="gramStart"/>
      <w:r w:rsidRPr="00AF5F61">
        <w:rPr>
          <w:sz w:val="24"/>
          <w:szCs w:val="24"/>
        </w:rPr>
        <w:t>tespit</w:t>
      </w:r>
      <w:proofErr w:type="gramEnd"/>
      <w:r w:rsidRPr="00AF5F61">
        <w:rPr>
          <w:sz w:val="24"/>
          <w:szCs w:val="24"/>
        </w:rPr>
        <w:t xml:space="preserve"> edilmiştir.</w:t>
      </w:r>
    </w:p>
    <w:p w14:paraId="2CDCDEA8" w14:textId="74166B7F" w:rsidR="00A37FF6" w:rsidRPr="00AF5F61" w:rsidRDefault="00A37FF6" w:rsidP="00A37FF6">
      <w:pPr>
        <w:pStyle w:val="Balk2"/>
        <w:spacing w:before="120" w:after="120" w:line="276" w:lineRule="auto"/>
        <w:rPr>
          <w:color w:val="0D0D0D" w:themeColor="text1" w:themeTint="F2"/>
        </w:rPr>
      </w:pPr>
      <w:bookmarkStart w:id="68" w:name="_Toc211427136"/>
      <w:r w:rsidRPr="00AF5F61">
        <w:rPr>
          <w:color w:val="0D0D0D" w:themeColor="text1" w:themeTint="F2"/>
        </w:rPr>
        <w:lastRenderedPageBreak/>
        <w:t>4.7. Yerli üretim dalının ekonomik göstergeleri</w:t>
      </w:r>
      <w:bookmarkEnd w:id="66"/>
      <w:bookmarkEnd w:id="68"/>
    </w:p>
    <w:p w14:paraId="305691E6" w14:textId="77777777" w:rsidR="00A37FF6" w:rsidRPr="00AF5F61" w:rsidRDefault="00A37FF6" w:rsidP="002B3747">
      <w:pPr>
        <w:spacing w:before="120" w:after="120"/>
        <w:jc w:val="both"/>
        <w:rPr>
          <w:sz w:val="24"/>
          <w:szCs w:val="24"/>
        </w:rPr>
      </w:pPr>
      <w:bookmarkStart w:id="69" w:name="_Toc165302309"/>
      <w:bookmarkStart w:id="70" w:name="_Toc320275472"/>
      <w:bookmarkStart w:id="71" w:name="_Toc172809792"/>
      <w:bookmarkEnd w:id="67"/>
      <w:r w:rsidRPr="00AF5F61">
        <w:rPr>
          <w:sz w:val="24"/>
          <w:szCs w:val="24"/>
        </w:rPr>
        <w:t>(1) Yerli üretim dalının ekonomik göstergeleri, maddi zarar inceleme dönemi olan 2021 ve 2022 yılları ile SD için soruşturma konusu ürünler GPPS ve HIPS için ayrı ayrı incelenmiştir.</w:t>
      </w:r>
    </w:p>
    <w:p w14:paraId="0427E73F" w14:textId="77777777" w:rsidR="00A37FF6" w:rsidRPr="00AF5F61" w:rsidRDefault="00A37FF6" w:rsidP="002B3747">
      <w:pPr>
        <w:spacing w:before="120" w:after="120"/>
        <w:jc w:val="both"/>
        <w:rPr>
          <w:sz w:val="24"/>
          <w:szCs w:val="24"/>
        </w:rPr>
      </w:pPr>
      <w:r w:rsidRPr="00AF5F61">
        <w:rPr>
          <w:sz w:val="24"/>
          <w:szCs w:val="24"/>
        </w:rPr>
        <w:t xml:space="preserve">(2) Ekonomik göstergelerin değerlendirilmesinde, soruşturma konusu ürün tiplerine ait miktar incelemesinde ton ölçü birimi kullanılmıştır. </w:t>
      </w:r>
    </w:p>
    <w:p w14:paraId="09DF0254" w14:textId="77777777" w:rsidR="00A37FF6" w:rsidRPr="00AF5F61" w:rsidRDefault="00A37FF6" w:rsidP="00A37FF6">
      <w:pPr>
        <w:tabs>
          <w:tab w:val="left" w:pos="360"/>
        </w:tabs>
        <w:spacing w:before="120" w:after="120" w:line="276" w:lineRule="auto"/>
        <w:jc w:val="both"/>
        <w:rPr>
          <w:b/>
          <w:sz w:val="24"/>
          <w:szCs w:val="24"/>
        </w:rPr>
      </w:pPr>
      <w:r w:rsidRPr="00AF5F61">
        <w:rPr>
          <w:b/>
          <w:sz w:val="24"/>
          <w:szCs w:val="24"/>
        </w:rPr>
        <w:t>4.7.1. GPPS</w:t>
      </w:r>
    </w:p>
    <w:p w14:paraId="4B690AF6" w14:textId="77777777" w:rsidR="00A37FF6" w:rsidRPr="00AF5F61" w:rsidRDefault="00A37FF6" w:rsidP="00A37FF6">
      <w:pPr>
        <w:shd w:val="clear" w:color="auto" w:fill="FFFFFF"/>
        <w:tabs>
          <w:tab w:val="left" w:pos="360"/>
        </w:tabs>
        <w:spacing w:before="120" w:after="120" w:line="276" w:lineRule="auto"/>
        <w:jc w:val="both"/>
        <w:rPr>
          <w:b/>
          <w:bCs/>
          <w:spacing w:val="-2"/>
          <w:sz w:val="24"/>
          <w:szCs w:val="24"/>
        </w:rPr>
      </w:pPr>
      <w:r w:rsidRPr="00AF5F61">
        <w:rPr>
          <w:b/>
          <w:bCs/>
          <w:spacing w:val="-2"/>
          <w:sz w:val="24"/>
          <w:szCs w:val="24"/>
        </w:rPr>
        <w:t>a) Üretim, kapasite ve kapasite kullanım oranı (KKO)</w:t>
      </w:r>
    </w:p>
    <w:p w14:paraId="17D64CEC" w14:textId="77777777" w:rsidR="00A37FF6" w:rsidRPr="00AF5F61" w:rsidRDefault="00A37FF6" w:rsidP="002B3747">
      <w:pPr>
        <w:spacing w:before="120" w:after="120"/>
        <w:jc w:val="both"/>
        <w:rPr>
          <w:sz w:val="24"/>
          <w:szCs w:val="24"/>
        </w:rPr>
      </w:pPr>
      <w:r w:rsidRPr="00AF5F61">
        <w:rPr>
          <w:sz w:val="24"/>
          <w:szCs w:val="24"/>
        </w:rPr>
        <w:t xml:space="preserve">(1) Yerli üretim dalının GPPS için 2021 yılında 100 birim olan üretim miktar endeksi, 2022 yılında 85 birime, </w:t>
      </w:r>
      <w:proofErr w:type="spellStart"/>
      <w:r w:rsidRPr="00AF5F61">
        <w:rPr>
          <w:sz w:val="24"/>
          <w:szCs w:val="24"/>
        </w:rPr>
        <w:t>SD’de</w:t>
      </w:r>
      <w:proofErr w:type="spellEnd"/>
      <w:r w:rsidRPr="00AF5F61">
        <w:rPr>
          <w:sz w:val="24"/>
          <w:szCs w:val="24"/>
        </w:rPr>
        <w:t xml:space="preserve"> ise 78 birime gerilemiştir.</w:t>
      </w:r>
    </w:p>
    <w:p w14:paraId="1351AD23" w14:textId="77777777" w:rsidR="00A37FF6" w:rsidRPr="00AF5F61" w:rsidRDefault="00A37FF6" w:rsidP="002B3747">
      <w:pPr>
        <w:spacing w:before="120" w:after="120"/>
        <w:jc w:val="both"/>
        <w:rPr>
          <w:sz w:val="24"/>
          <w:szCs w:val="24"/>
        </w:rPr>
      </w:pPr>
      <w:r w:rsidRPr="00AF5F61">
        <w:rPr>
          <w:sz w:val="24"/>
          <w:szCs w:val="24"/>
        </w:rPr>
        <w:t xml:space="preserve">(2) Yerli üretim dalının kapasitesi 2021, 2022 ve SD için 100 birim olarak gerçekleşmiştir. Anılan dönemde kapasite kullanım endeksi ise sırasıyla 100 birim, 85 birim ve 78 birim olarak gerçekleşmiştir. </w:t>
      </w:r>
    </w:p>
    <w:p w14:paraId="3F6BE26B" w14:textId="77777777" w:rsidR="00A37FF6" w:rsidRPr="00AF5F61" w:rsidRDefault="00A37FF6" w:rsidP="00A37FF6">
      <w:pPr>
        <w:tabs>
          <w:tab w:val="left" w:pos="360"/>
        </w:tabs>
        <w:spacing w:before="120" w:after="120" w:line="276" w:lineRule="auto"/>
        <w:jc w:val="both"/>
        <w:rPr>
          <w:b/>
          <w:bCs/>
          <w:color w:val="0D0D0D"/>
          <w:spacing w:val="-2"/>
          <w:sz w:val="24"/>
          <w:szCs w:val="24"/>
        </w:rPr>
      </w:pPr>
      <w:r w:rsidRPr="00AF5F61">
        <w:rPr>
          <w:b/>
          <w:bCs/>
          <w:color w:val="0D0D0D"/>
          <w:spacing w:val="-2"/>
          <w:sz w:val="24"/>
          <w:szCs w:val="24"/>
        </w:rPr>
        <w:t>b) Yurt içi ve yurt dışı satışlar</w:t>
      </w:r>
    </w:p>
    <w:p w14:paraId="28DA0062" w14:textId="77777777" w:rsidR="00A37FF6" w:rsidRPr="00AF5F61" w:rsidRDefault="00A37FF6" w:rsidP="002B3747">
      <w:pPr>
        <w:spacing w:before="120" w:after="120"/>
        <w:jc w:val="both"/>
        <w:rPr>
          <w:sz w:val="24"/>
          <w:szCs w:val="24"/>
        </w:rPr>
      </w:pPr>
      <w:r w:rsidRPr="00AF5F61">
        <w:rPr>
          <w:sz w:val="24"/>
          <w:szCs w:val="24"/>
        </w:rPr>
        <w:t xml:space="preserve">(1) Yerli üretim dalının GPPS için 2021 yılında 100 birim olarak kabul edilen yurt içi satış miktarı endeksi, 2022 yılında 88 birime, </w:t>
      </w:r>
      <w:proofErr w:type="spellStart"/>
      <w:r w:rsidRPr="00AF5F61">
        <w:rPr>
          <w:sz w:val="24"/>
          <w:szCs w:val="24"/>
        </w:rPr>
        <w:t>SD’de</w:t>
      </w:r>
      <w:proofErr w:type="spellEnd"/>
      <w:r w:rsidRPr="00AF5F61">
        <w:rPr>
          <w:sz w:val="24"/>
          <w:szCs w:val="24"/>
        </w:rPr>
        <w:t xml:space="preserve"> ise 76 birime gerilemiştir. </w:t>
      </w:r>
    </w:p>
    <w:p w14:paraId="4E4D7D74" w14:textId="77777777" w:rsidR="00A37FF6" w:rsidRPr="00AF5F61" w:rsidRDefault="00A37FF6" w:rsidP="002B3747">
      <w:pPr>
        <w:spacing w:before="120" w:after="120"/>
        <w:jc w:val="both"/>
        <w:rPr>
          <w:sz w:val="24"/>
          <w:szCs w:val="24"/>
        </w:rPr>
      </w:pPr>
      <w:r w:rsidRPr="00AF5F61">
        <w:rPr>
          <w:sz w:val="24"/>
          <w:szCs w:val="24"/>
        </w:rPr>
        <w:t>(2) Yurt içi satış değeri endeksi ise incelenen dönemde sırasıyla 100 birim, 101 birim ve 68 birim olarak gerçekleşmiştir.</w:t>
      </w:r>
    </w:p>
    <w:p w14:paraId="0DD29A6B" w14:textId="77777777" w:rsidR="00A37FF6" w:rsidRPr="00AF5F61" w:rsidRDefault="00A37FF6" w:rsidP="002B3747">
      <w:pPr>
        <w:spacing w:before="120" w:after="120"/>
        <w:jc w:val="both"/>
        <w:rPr>
          <w:sz w:val="24"/>
          <w:szCs w:val="24"/>
        </w:rPr>
      </w:pPr>
      <w:r w:rsidRPr="00AF5F61">
        <w:rPr>
          <w:sz w:val="24"/>
          <w:szCs w:val="24"/>
        </w:rPr>
        <w:t xml:space="preserve">(3) Yerli üretim dalının yurt dışı satış miktar endeksi 2021 yılında 100 birim, 2022 yılında 87 birim, </w:t>
      </w:r>
      <w:proofErr w:type="spellStart"/>
      <w:r w:rsidRPr="00AF5F61">
        <w:rPr>
          <w:sz w:val="24"/>
          <w:szCs w:val="24"/>
        </w:rPr>
        <w:t>SD’de</w:t>
      </w:r>
      <w:proofErr w:type="spellEnd"/>
      <w:r w:rsidRPr="00AF5F61">
        <w:rPr>
          <w:sz w:val="24"/>
          <w:szCs w:val="24"/>
        </w:rPr>
        <w:t xml:space="preserve"> ise 47 birim olarak gerçekleşmiştir.</w:t>
      </w:r>
    </w:p>
    <w:p w14:paraId="637AB517" w14:textId="77777777" w:rsidR="00A37FF6" w:rsidRPr="00AF5F61" w:rsidRDefault="00A37FF6" w:rsidP="002B3747">
      <w:pPr>
        <w:spacing w:before="120" w:after="120"/>
        <w:jc w:val="both"/>
        <w:rPr>
          <w:sz w:val="24"/>
          <w:szCs w:val="24"/>
        </w:rPr>
      </w:pPr>
      <w:r w:rsidRPr="00AF5F61">
        <w:rPr>
          <w:sz w:val="24"/>
          <w:szCs w:val="24"/>
        </w:rPr>
        <w:t>(4) Yurt dışı satış değer endeksi ise incelenen dönemde sırasıyla 100 birim, 97 birim ve 41 birim seviyelerinde gerçekleşmiştir.</w:t>
      </w:r>
    </w:p>
    <w:p w14:paraId="7582125D" w14:textId="77777777" w:rsidR="00A37FF6" w:rsidRPr="00AF5F61" w:rsidRDefault="00A37FF6" w:rsidP="00A37FF6">
      <w:pPr>
        <w:tabs>
          <w:tab w:val="left" w:pos="360"/>
        </w:tabs>
        <w:spacing w:before="120" w:after="120" w:line="276" w:lineRule="auto"/>
        <w:jc w:val="both"/>
        <w:rPr>
          <w:bCs/>
          <w:spacing w:val="-2"/>
          <w:sz w:val="24"/>
          <w:szCs w:val="24"/>
        </w:rPr>
      </w:pPr>
      <w:r w:rsidRPr="00AF5F61">
        <w:rPr>
          <w:b/>
          <w:bCs/>
          <w:spacing w:val="-2"/>
          <w:sz w:val="24"/>
          <w:szCs w:val="24"/>
        </w:rPr>
        <w:t>c) Yurt içi fiyatlar</w:t>
      </w:r>
      <w:r w:rsidRPr="00AF5F61">
        <w:rPr>
          <w:bCs/>
          <w:spacing w:val="-2"/>
          <w:sz w:val="24"/>
          <w:szCs w:val="24"/>
        </w:rPr>
        <w:tab/>
      </w:r>
    </w:p>
    <w:p w14:paraId="1A075FEA" w14:textId="77777777" w:rsidR="00A37FF6" w:rsidRPr="00AF5F61" w:rsidRDefault="00A37FF6" w:rsidP="002B3747">
      <w:pPr>
        <w:spacing w:before="120" w:after="120"/>
        <w:jc w:val="both"/>
        <w:rPr>
          <w:sz w:val="24"/>
          <w:szCs w:val="24"/>
        </w:rPr>
      </w:pPr>
      <w:r w:rsidRPr="00AF5F61">
        <w:rPr>
          <w:sz w:val="24"/>
          <w:szCs w:val="24"/>
        </w:rPr>
        <w:t xml:space="preserve">(1) Yerli üretim dalının GPPS için yurt içi birim satış fiyat endeksi 2021 yılında 100 birim olarak kabul edildiğinde, 2022 yılında 115 birime yükselmiş, </w:t>
      </w:r>
      <w:proofErr w:type="spellStart"/>
      <w:r w:rsidRPr="00AF5F61">
        <w:rPr>
          <w:sz w:val="24"/>
          <w:szCs w:val="24"/>
        </w:rPr>
        <w:t>SD’de</w:t>
      </w:r>
      <w:proofErr w:type="spellEnd"/>
      <w:r w:rsidRPr="00AF5F61">
        <w:rPr>
          <w:sz w:val="24"/>
          <w:szCs w:val="24"/>
        </w:rPr>
        <w:t xml:space="preserve"> ise 90 birim seviyesine gerilemiştir.</w:t>
      </w:r>
    </w:p>
    <w:p w14:paraId="27F75DAA" w14:textId="77777777" w:rsidR="00A37FF6" w:rsidRPr="00AF5F61" w:rsidRDefault="00A37FF6" w:rsidP="00A37FF6">
      <w:pPr>
        <w:tabs>
          <w:tab w:val="left" w:pos="360"/>
        </w:tabs>
        <w:spacing w:before="120" w:after="120" w:line="276" w:lineRule="auto"/>
        <w:jc w:val="both"/>
        <w:rPr>
          <w:b/>
          <w:bCs/>
          <w:spacing w:val="-2"/>
          <w:sz w:val="24"/>
          <w:szCs w:val="24"/>
        </w:rPr>
      </w:pPr>
      <w:r w:rsidRPr="00AF5F61">
        <w:rPr>
          <w:b/>
          <w:bCs/>
          <w:spacing w:val="-2"/>
          <w:sz w:val="24"/>
          <w:szCs w:val="24"/>
        </w:rPr>
        <w:t>ç) Pazar payı</w:t>
      </w:r>
    </w:p>
    <w:p w14:paraId="57D10B70" w14:textId="77777777" w:rsidR="00A37FF6" w:rsidRPr="00AF5F61" w:rsidRDefault="00A37FF6" w:rsidP="002B3747">
      <w:pPr>
        <w:spacing w:before="120" w:after="120"/>
        <w:jc w:val="both"/>
        <w:rPr>
          <w:sz w:val="24"/>
          <w:szCs w:val="24"/>
        </w:rPr>
      </w:pPr>
      <w:r w:rsidRPr="00AF5F61">
        <w:rPr>
          <w:sz w:val="24"/>
          <w:szCs w:val="24"/>
        </w:rPr>
        <w:t xml:space="preserve">(1) Yerli üretim dalının GPPS için pazar payı endeksi 2021 yılında 100 birim olarak kabul edildiğinde, 2022 yılında 94 birime, </w:t>
      </w:r>
      <w:proofErr w:type="spellStart"/>
      <w:r w:rsidRPr="00AF5F61">
        <w:rPr>
          <w:sz w:val="24"/>
          <w:szCs w:val="24"/>
        </w:rPr>
        <w:t>SD’de</w:t>
      </w:r>
      <w:proofErr w:type="spellEnd"/>
      <w:r w:rsidRPr="00AF5F61">
        <w:rPr>
          <w:sz w:val="24"/>
          <w:szCs w:val="24"/>
        </w:rPr>
        <w:t xml:space="preserve"> ise 74 birime gerilemiştir.</w:t>
      </w:r>
    </w:p>
    <w:p w14:paraId="09B0A8E0" w14:textId="77777777" w:rsidR="00A37FF6" w:rsidRPr="00AF5F61" w:rsidRDefault="00A37FF6" w:rsidP="00A37FF6">
      <w:pPr>
        <w:tabs>
          <w:tab w:val="left" w:pos="360"/>
        </w:tabs>
        <w:spacing w:before="120" w:after="120" w:line="276" w:lineRule="auto"/>
        <w:jc w:val="both"/>
        <w:rPr>
          <w:bCs/>
          <w:spacing w:val="-2"/>
          <w:sz w:val="24"/>
          <w:szCs w:val="24"/>
        </w:rPr>
      </w:pPr>
      <w:r w:rsidRPr="00AF5F61">
        <w:rPr>
          <w:b/>
          <w:bCs/>
          <w:spacing w:val="-2"/>
          <w:sz w:val="24"/>
          <w:szCs w:val="24"/>
        </w:rPr>
        <w:t>d) Maliyetler ve kârlılık</w:t>
      </w:r>
      <w:r w:rsidRPr="00AF5F61">
        <w:rPr>
          <w:bCs/>
          <w:spacing w:val="-2"/>
          <w:sz w:val="24"/>
          <w:szCs w:val="24"/>
        </w:rPr>
        <w:tab/>
      </w:r>
    </w:p>
    <w:p w14:paraId="594B3D0A" w14:textId="77777777" w:rsidR="00A37FF6" w:rsidRPr="00AF5F61" w:rsidRDefault="00A37FF6" w:rsidP="002B3747">
      <w:pPr>
        <w:spacing w:before="120" w:after="120"/>
        <w:jc w:val="both"/>
        <w:rPr>
          <w:sz w:val="24"/>
          <w:szCs w:val="24"/>
        </w:rPr>
      </w:pPr>
      <w:r w:rsidRPr="00AF5F61">
        <w:rPr>
          <w:sz w:val="24"/>
          <w:szCs w:val="24"/>
        </w:rPr>
        <w:t xml:space="preserve">(1) Yerli üretim dalının GPPS için 2021 yılında 100 birim olan birim sınai maliyet endeksi, 2022 yılında 131 birime yükselmiş, </w:t>
      </w:r>
      <w:proofErr w:type="spellStart"/>
      <w:r w:rsidRPr="00AF5F61">
        <w:rPr>
          <w:sz w:val="24"/>
          <w:szCs w:val="24"/>
        </w:rPr>
        <w:t>SD’de</w:t>
      </w:r>
      <w:proofErr w:type="spellEnd"/>
      <w:r w:rsidRPr="00AF5F61">
        <w:rPr>
          <w:sz w:val="24"/>
          <w:szCs w:val="24"/>
        </w:rPr>
        <w:t xml:space="preserve"> ise 107 birim seviyesinde gerçekleşmiştir.  Faaliyet ve finansman giderleri eklenerek hesaplanan birim ticari maliyet endeksi ise 2021 yılında 100 birim olarak kabul edildiğinde, 2022 yılında 128 birime yükselmiş, </w:t>
      </w:r>
      <w:proofErr w:type="spellStart"/>
      <w:r w:rsidRPr="00AF5F61">
        <w:rPr>
          <w:sz w:val="24"/>
          <w:szCs w:val="24"/>
        </w:rPr>
        <w:t>SD’de</w:t>
      </w:r>
      <w:proofErr w:type="spellEnd"/>
      <w:r w:rsidRPr="00AF5F61">
        <w:rPr>
          <w:sz w:val="24"/>
          <w:szCs w:val="24"/>
        </w:rPr>
        <w:t xml:space="preserve"> ise 105 birim olarak gerçekleşmiştir.</w:t>
      </w:r>
    </w:p>
    <w:p w14:paraId="36719428" w14:textId="77777777" w:rsidR="00A37FF6" w:rsidRPr="00AF5F61" w:rsidRDefault="00A37FF6" w:rsidP="002B3747">
      <w:pPr>
        <w:spacing w:before="120" w:after="120"/>
        <w:jc w:val="both"/>
        <w:rPr>
          <w:sz w:val="24"/>
          <w:szCs w:val="24"/>
        </w:rPr>
      </w:pPr>
      <w:r w:rsidRPr="00AF5F61">
        <w:rPr>
          <w:sz w:val="24"/>
          <w:szCs w:val="24"/>
        </w:rPr>
        <w:t xml:space="preserve">(2) Yerli üretim dalının GPPS için gerçekleşen ticari maliyetleri ve yurt içi satış fiyatları dikkate alınarak hesaplanan yurt içi satışlardan birim kârlılık endeksi, 2021 yılında 100 birim olarak kabul edildiğinde, 2022 yılında 40 birime, </w:t>
      </w:r>
      <w:proofErr w:type="spellStart"/>
      <w:r w:rsidRPr="00AF5F61">
        <w:rPr>
          <w:sz w:val="24"/>
          <w:szCs w:val="24"/>
        </w:rPr>
        <w:t>SD’de</w:t>
      </w:r>
      <w:proofErr w:type="spellEnd"/>
      <w:r w:rsidRPr="00AF5F61">
        <w:rPr>
          <w:sz w:val="24"/>
          <w:szCs w:val="24"/>
        </w:rPr>
        <w:t xml:space="preserve"> ise 1 birime gerilemiştir.</w:t>
      </w:r>
    </w:p>
    <w:p w14:paraId="3E4D8F1C" w14:textId="77777777" w:rsidR="00A37FF6" w:rsidRPr="00AF5F61" w:rsidRDefault="00A37FF6" w:rsidP="002B3747">
      <w:pPr>
        <w:spacing w:before="120" w:after="120"/>
        <w:jc w:val="both"/>
        <w:rPr>
          <w:sz w:val="24"/>
          <w:szCs w:val="24"/>
        </w:rPr>
      </w:pPr>
      <w:r w:rsidRPr="00AF5F61">
        <w:rPr>
          <w:sz w:val="24"/>
          <w:szCs w:val="24"/>
        </w:rPr>
        <w:t xml:space="preserve">(3) Yurt dışı satışlardan birim kârlılık endeksi, incelenen yıllarda sırasıyla 100 birim, 75 birim ve 43 birim seviyelerinde gerçekleşmiştir. </w:t>
      </w:r>
    </w:p>
    <w:p w14:paraId="4077F113" w14:textId="225FA865" w:rsidR="00A37FF6" w:rsidRDefault="00A37FF6" w:rsidP="002B3747">
      <w:pPr>
        <w:spacing w:before="120" w:after="120"/>
        <w:jc w:val="both"/>
        <w:rPr>
          <w:sz w:val="24"/>
          <w:szCs w:val="24"/>
        </w:rPr>
      </w:pPr>
      <w:r w:rsidRPr="00AF5F61">
        <w:rPr>
          <w:sz w:val="24"/>
          <w:szCs w:val="24"/>
        </w:rPr>
        <w:t xml:space="preserve">(4) Yerli üretim dalının toplam satışlarından birim kârlılığı 2021 yılında 100 birim olarak kabul edildiğinde, 2022 yılında 42 birime, </w:t>
      </w:r>
      <w:proofErr w:type="spellStart"/>
      <w:r w:rsidRPr="00AF5F61">
        <w:rPr>
          <w:sz w:val="24"/>
          <w:szCs w:val="24"/>
        </w:rPr>
        <w:t>SD’de</w:t>
      </w:r>
      <w:proofErr w:type="spellEnd"/>
      <w:r w:rsidRPr="00AF5F61">
        <w:rPr>
          <w:sz w:val="24"/>
          <w:szCs w:val="24"/>
        </w:rPr>
        <w:t xml:space="preserve"> ise 2 birime gerilemiştir.</w:t>
      </w:r>
    </w:p>
    <w:p w14:paraId="4ACBEC2E" w14:textId="77777777" w:rsidR="00BC4713" w:rsidRPr="00AF5F61" w:rsidRDefault="00BC4713" w:rsidP="002B3747">
      <w:pPr>
        <w:spacing w:before="120" w:after="120"/>
        <w:jc w:val="both"/>
        <w:rPr>
          <w:sz w:val="24"/>
          <w:szCs w:val="24"/>
        </w:rPr>
      </w:pPr>
    </w:p>
    <w:p w14:paraId="54683FD1" w14:textId="77777777" w:rsidR="00A37FF6" w:rsidRPr="00AF5F61" w:rsidRDefault="00A37FF6" w:rsidP="00A37FF6">
      <w:pPr>
        <w:tabs>
          <w:tab w:val="left" w:pos="360"/>
        </w:tabs>
        <w:spacing w:before="120" w:after="120" w:line="276" w:lineRule="auto"/>
        <w:jc w:val="both"/>
        <w:rPr>
          <w:bCs/>
          <w:color w:val="0D0D0D"/>
          <w:spacing w:val="-2"/>
          <w:sz w:val="24"/>
          <w:szCs w:val="24"/>
        </w:rPr>
      </w:pPr>
      <w:r w:rsidRPr="00AF5F61">
        <w:rPr>
          <w:b/>
          <w:bCs/>
          <w:color w:val="0D0D0D"/>
          <w:spacing w:val="-2"/>
          <w:sz w:val="24"/>
          <w:szCs w:val="24"/>
        </w:rPr>
        <w:lastRenderedPageBreak/>
        <w:t>e) Stoklar</w:t>
      </w:r>
      <w:r w:rsidRPr="00AF5F61">
        <w:rPr>
          <w:bCs/>
          <w:color w:val="0D0D0D"/>
          <w:spacing w:val="-2"/>
          <w:sz w:val="24"/>
          <w:szCs w:val="24"/>
        </w:rPr>
        <w:tab/>
      </w:r>
    </w:p>
    <w:p w14:paraId="3E650D91" w14:textId="77777777" w:rsidR="00A37FF6" w:rsidRPr="002B3747" w:rsidRDefault="00A37FF6" w:rsidP="002B3747">
      <w:pPr>
        <w:spacing w:before="120" w:after="120"/>
        <w:jc w:val="both"/>
        <w:rPr>
          <w:sz w:val="24"/>
          <w:szCs w:val="24"/>
        </w:rPr>
      </w:pPr>
      <w:r w:rsidRPr="002B3747">
        <w:rPr>
          <w:sz w:val="24"/>
          <w:szCs w:val="24"/>
        </w:rPr>
        <w:t xml:space="preserve">(1) Yerli üretim dalının GPPS için dönem sonu stok miktarı, 2021 yılında 100 birim olarak kabul edildiğinde, 2022 yılında 45 birime düşmüş, </w:t>
      </w:r>
      <w:proofErr w:type="spellStart"/>
      <w:r w:rsidRPr="002B3747">
        <w:rPr>
          <w:sz w:val="24"/>
          <w:szCs w:val="24"/>
        </w:rPr>
        <w:t>SD’de</w:t>
      </w:r>
      <w:proofErr w:type="spellEnd"/>
      <w:r w:rsidRPr="002B3747">
        <w:rPr>
          <w:sz w:val="24"/>
          <w:szCs w:val="24"/>
        </w:rPr>
        <w:t xml:space="preserve"> ise 165 birime yükselmiştir.</w:t>
      </w:r>
    </w:p>
    <w:p w14:paraId="45C648F2" w14:textId="77777777" w:rsidR="00A37FF6" w:rsidRPr="00AF5F61" w:rsidRDefault="00A37FF6" w:rsidP="00A37FF6">
      <w:pPr>
        <w:tabs>
          <w:tab w:val="left" w:pos="360"/>
        </w:tabs>
        <w:spacing w:before="120" w:after="120" w:line="276" w:lineRule="auto"/>
        <w:jc w:val="both"/>
        <w:rPr>
          <w:b/>
          <w:bCs/>
          <w:color w:val="0D0D0D"/>
          <w:spacing w:val="-2"/>
          <w:sz w:val="24"/>
          <w:szCs w:val="24"/>
        </w:rPr>
      </w:pPr>
      <w:r w:rsidRPr="00AF5F61">
        <w:rPr>
          <w:b/>
          <w:bCs/>
          <w:color w:val="0D0D0D"/>
          <w:spacing w:val="-2"/>
          <w:sz w:val="24"/>
          <w:szCs w:val="24"/>
        </w:rPr>
        <w:t>f) İstihdam</w:t>
      </w:r>
    </w:p>
    <w:p w14:paraId="62E93A83" w14:textId="77777777" w:rsidR="00A37FF6" w:rsidRPr="002B3747" w:rsidRDefault="00A37FF6" w:rsidP="002B3747">
      <w:pPr>
        <w:spacing w:before="120" w:after="120"/>
        <w:jc w:val="both"/>
        <w:rPr>
          <w:sz w:val="24"/>
          <w:szCs w:val="24"/>
        </w:rPr>
      </w:pPr>
      <w:r w:rsidRPr="002B3747">
        <w:rPr>
          <w:sz w:val="24"/>
          <w:szCs w:val="24"/>
        </w:rPr>
        <w:t>(1) Yerli üretim dalının GPPS üretiminde çalışan işçi sayısı endeksi 2021, 2022 ve SD için 100 birim seviyesinde gerçekleşmiştir.</w:t>
      </w:r>
    </w:p>
    <w:p w14:paraId="2876A230" w14:textId="77777777" w:rsidR="00A37FF6" w:rsidRPr="00AF5F61" w:rsidRDefault="00A37FF6" w:rsidP="00A37FF6">
      <w:pPr>
        <w:tabs>
          <w:tab w:val="left" w:pos="360"/>
        </w:tabs>
        <w:spacing w:before="120" w:after="120" w:line="276" w:lineRule="auto"/>
        <w:jc w:val="both"/>
        <w:rPr>
          <w:bCs/>
          <w:color w:val="0D0D0D"/>
          <w:spacing w:val="-2"/>
          <w:sz w:val="24"/>
          <w:szCs w:val="24"/>
        </w:rPr>
      </w:pPr>
      <w:r w:rsidRPr="00AF5F61">
        <w:rPr>
          <w:b/>
          <w:bCs/>
          <w:color w:val="0D0D0D"/>
          <w:spacing w:val="-2"/>
          <w:sz w:val="24"/>
          <w:szCs w:val="24"/>
        </w:rPr>
        <w:t>g) Verimlilik</w:t>
      </w:r>
      <w:r w:rsidRPr="00AF5F61">
        <w:rPr>
          <w:bCs/>
          <w:color w:val="0D0D0D"/>
          <w:spacing w:val="-2"/>
          <w:sz w:val="24"/>
          <w:szCs w:val="24"/>
        </w:rPr>
        <w:tab/>
      </w:r>
    </w:p>
    <w:p w14:paraId="6A38C2CF" w14:textId="77777777" w:rsidR="00A37FF6" w:rsidRPr="002B3747" w:rsidRDefault="00A37FF6" w:rsidP="002B3747">
      <w:pPr>
        <w:spacing w:before="120" w:after="120"/>
        <w:jc w:val="both"/>
        <w:rPr>
          <w:sz w:val="24"/>
          <w:szCs w:val="24"/>
        </w:rPr>
      </w:pPr>
      <w:r w:rsidRPr="002B3747">
        <w:rPr>
          <w:sz w:val="24"/>
          <w:szCs w:val="24"/>
        </w:rPr>
        <w:t xml:space="preserve">(1) GPPS üretiminde çalışan işçi başına düşen üretim miktarını gösteren verimlilik endeksi 2021 yılında 100 birim olarak kabul edildiğinde, 2022 yılında 86 birime, </w:t>
      </w:r>
      <w:proofErr w:type="spellStart"/>
      <w:r w:rsidRPr="002B3747">
        <w:rPr>
          <w:sz w:val="24"/>
          <w:szCs w:val="24"/>
        </w:rPr>
        <w:t>SD’de</w:t>
      </w:r>
      <w:proofErr w:type="spellEnd"/>
      <w:r w:rsidRPr="002B3747">
        <w:rPr>
          <w:sz w:val="24"/>
          <w:szCs w:val="24"/>
        </w:rPr>
        <w:t xml:space="preserve"> ise 78 birime gerilemiştir.</w:t>
      </w:r>
    </w:p>
    <w:p w14:paraId="1E9661F5" w14:textId="77777777" w:rsidR="00A37FF6" w:rsidRPr="00AF5F61" w:rsidRDefault="00A37FF6" w:rsidP="00A37FF6">
      <w:pPr>
        <w:tabs>
          <w:tab w:val="left" w:pos="360"/>
        </w:tabs>
        <w:spacing w:before="120" w:after="120" w:line="276" w:lineRule="auto"/>
        <w:jc w:val="both"/>
        <w:rPr>
          <w:b/>
          <w:bCs/>
          <w:color w:val="0D0D0D"/>
          <w:spacing w:val="-2"/>
          <w:sz w:val="24"/>
          <w:szCs w:val="24"/>
        </w:rPr>
      </w:pPr>
      <w:r w:rsidRPr="00AF5F61">
        <w:rPr>
          <w:b/>
          <w:bCs/>
          <w:color w:val="0D0D0D"/>
          <w:spacing w:val="-2"/>
          <w:sz w:val="24"/>
          <w:szCs w:val="24"/>
        </w:rPr>
        <w:t xml:space="preserve">ğ) Nakit akışı </w:t>
      </w:r>
    </w:p>
    <w:p w14:paraId="0A38B6EB" w14:textId="77777777" w:rsidR="00A37FF6" w:rsidRPr="002B3747" w:rsidRDefault="00A37FF6" w:rsidP="002B3747">
      <w:pPr>
        <w:spacing w:before="120" w:after="120"/>
        <w:jc w:val="both"/>
        <w:rPr>
          <w:sz w:val="24"/>
          <w:szCs w:val="24"/>
        </w:rPr>
      </w:pPr>
      <w:r w:rsidRPr="002B3747">
        <w:rPr>
          <w:sz w:val="24"/>
          <w:szCs w:val="24"/>
        </w:rPr>
        <w:t xml:space="preserve">(1) GPPS satışlarından sağlanan nakit akış endeksi 2021 yılında 100 birim olarak kabul edildiğinde, 2022 yılında 37 birime, </w:t>
      </w:r>
      <w:proofErr w:type="spellStart"/>
      <w:r w:rsidRPr="002B3747">
        <w:rPr>
          <w:sz w:val="24"/>
          <w:szCs w:val="24"/>
        </w:rPr>
        <w:t>SD’de</w:t>
      </w:r>
      <w:proofErr w:type="spellEnd"/>
      <w:r w:rsidRPr="002B3747">
        <w:rPr>
          <w:sz w:val="24"/>
          <w:szCs w:val="24"/>
        </w:rPr>
        <w:t xml:space="preserve"> ise 4 birime gerilemiştir.</w:t>
      </w:r>
    </w:p>
    <w:p w14:paraId="3CCE10B7" w14:textId="77777777" w:rsidR="00A37FF6" w:rsidRPr="00AF5F61" w:rsidRDefault="00A37FF6" w:rsidP="00A37FF6">
      <w:pPr>
        <w:tabs>
          <w:tab w:val="left" w:pos="360"/>
        </w:tabs>
        <w:spacing w:before="120" w:after="120" w:line="276" w:lineRule="auto"/>
        <w:jc w:val="both"/>
        <w:rPr>
          <w:b/>
          <w:sz w:val="24"/>
          <w:szCs w:val="24"/>
        </w:rPr>
      </w:pPr>
      <w:r w:rsidRPr="00AF5F61">
        <w:rPr>
          <w:b/>
          <w:sz w:val="24"/>
          <w:szCs w:val="24"/>
        </w:rPr>
        <w:t>4.7.2. HIPS</w:t>
      </w:r>
    </w:p>
    <w:p w14:paraId="486410ED" w14:textId="77777777" w:rsidR="00A37FF6" w:rsidRPr="00AF5F61" w:rsidRDefault="00A37FF6" w:rsidP="00A37FF6">
      <w:pPr>
        <w:shd w:val="clear" w:color="auto" w:fill="FFFFFF"/>
        <w:tabs>
          <w:tab w:val="left" w:pos="360"/>
        </w:tabs>
        <w:spacing w:before="120" w:after="120" w:line="276" w:lineRule="auto"/>
        <w:jc w:val="both"/>
        <w:rPr>
          <w:b/>
          <w:bCs/>
          <w:spacing w:val="-2"/>
          <w:sz w:val="24"/>
          <w:szCs w:val="24"/>
        </w:rPr>
      </w:pPr>
      <w:r w:rsidRPr="00AF5F61">
        <w:rPr>
          <w:b/>
          <w:bCs/>
          <w:spacing w:val="-2"/>
          <w:sz w:val="24"/>
          <w:szCs w:val="24"/>
        </w:rPr>
        <w:t>a) Üretim, kapasite ve kapasite kullanım oranı (KKO)</w:t>
      </w:r>
    </w:p>
    <w:p w14:paraId="41EA22C6" w14:textId="77777777" w:rsidR="00A37FF6" w:rsidRPr="00AF5F61" w:rsidRDefault="00A37FF6" w:rsidP="002B3747">
      <w:pPr>
        <w:spacing w:before="120" w:after="120"/>
        <w:jc w:val="both"/>
        <w:rPr>
          <w:sz w:val="24"/>
          <w:szCs w:val="24"/>
        </w:rPr>
      </w:pPr>
      <w:r w:rsidRPr="00AF5F61">
        <w:rPr>
          <w:sz w:val="24"/>
          <w:szCs w:val="24"/>
        </w:rPr>
        <w:t xml:space="preserve">(1) Yerli üretim dalının HIPS için 2021 yılında 100 birim olan üretim miktar endeksi, 2022 yılında 94 birime, </w:t>
      </w:r>
      <w:proofErr w:type="spellStart"/>
      <w:r w:rsidRPr="00AF5F61">
        <w:rPr>
          <w:sz w:val="24"/>
          <w:szCs w:val="24"/>
        </w:rPr>
        <w:t>SD’de</w:t>
      </w:r>
      <w:proofErr w:type="spellEnd"/>
      <w:r w:rsidRPr="00AF5F61">
        <w:rPr>
          <w:sz w:val="24"/>
          <w:szCs w:val="24"/>
        </w:rPr>
        <w:t xml:space="preserve"> ise 74 birime gerilemiştir.</w:t>
      </w:r>
    </w:p>
    <w:p w14:paraId="4E44D521" w14:textId="77777777" w:rsidR="00A37FF6" w:rsidRPr="00AF5F61" w:rsidRDefault="00A37FF6" w:rsidP="002B3747">
      <w:pPr>
        <w:spacing w:before="120" w:after="120"/>
        <w:jc w:val="both"/>
        <w:rPr>
          <w:sz w:val="24"/>
          <w:szCs w:val="24"/>
        </w:rPr>
      </w:pPr>
      <w:r w:rsidRPr="00AF5F61">
        <w:rPr>
          <w:sz w:val="24"/>
          <w:szCs w:val="24"/>
        </w:rPr>
        <w:t>(2) Yerli üretim dalının HIPS için kapasitesi 2021, 2022 ve SD için 100 birim olarak gerçekleşmiştir. Anılan dönemde kapasite kullanım endeksi ise sırasıyla 100 birim, 94 birim ve 74 birim olarak gerçekleşmiştir.</w:t>
      </w:r>
    </w:p>
    <w:p w14:paraId="41B12C9A" w14:textId="77777777" w:rsidR="00A37FF6" w:rsidRPr="00AF5F61" w:rsidRDefault="00A37FF6" w:rsidP="00A37FF6">
      <w:pPr>
        <w:tabs>
          <w:tab w:val="left" w:pos="360"/>
        </w:tabs>
        <w:spacing w:before="120" w:after="120" w:line="276" w:lineRule="auto"/>
        <w:jc w:val="both"/>
        <w:rPr>
          <w:b/>
          <w:bCs/>
          <w:color w:val="0D0D0D"/>
          <w:spacing w:val="-2"/>
          <w:sz w:val="24"/>
          <w:szCs w:val="24"/>
        </w:rPr>
      </w:pPr>
      <w:r w:rsidRPr="00AF5F61">
        <w:rPr>
          <w:b/>
          <w:bCs/>
          <w:color w:val="0D0D0D"/>
          <w:spacing w:val="-2"/>
          <w:sz w:val="24"/>
          <w:szCs w:val="24"/>
        </w:rPr>
        <w:t>b) Yurt içi ve yurt dışı satışlar</w:t>
      </w:r>
    </w:p>
    <w:p w14:paraId="4508F313" w14:textId="77777777" w:rsidR="00A37FF6" w:rsidRPr="002B3747" w:rsidRDefault="00A37FF6" w:rsidP="002B3747">
      <w:pPr>
        <w:spacing w:before="120" w:after="120"/>
        <w:jc w:val="both"/>
        <w:rPr>
          <w:sz w:val="24"/>
          <w:szCs w:val="24"/>
        </w:rPr>
      </w:pPr>
      <w:r w:rsidRPr="002B3747">
        <w:rPr>
          <w:sz w:val="24"/>
          <w:szCs w:val="24"/>
        </w:rPr>
        <w:t xml:space="preserve">(1) Yerli üretim dalının HIPS için 2021 yılında 100 birim olarak kabul edilen yurt içi satış miktarı endeksi, 2022 yılında 84 birime, </w:t>
      </w:r>
      <w:proofErr w:type="spellStart"/>
      <w:r w:rsidRPr="002B3747">
        <w:rPr>
          <w:sz w:val="24"/>
          <w:szCs w:val="24"/>
        </w:rPr>
        <w:t>SD’de</w:t>
      </w:r>
      <w:proofErr w:type="spellEnd"/>
      <w:r w:rsidRPr="002B3747">
        <w:rPr>
          <w:sz w:val="24"/>
          <w:szCs w:val="24"/>
        </w:rPr>
        <w:t xml:space="preserve"> ise 73 birime gerilemiştir. </w:t>
      </w:r>
    </w:p>
    <w:p w14:paraId="036205A9" w14:textId="77777777" w:rsidR="00A37FF6" w:rsidRPr="002B3747" w:rsidRDefault="00A37FF6" w:rsidP="002B3747">
      <w:pPr>
        <w:spacing w:before="120" w:after="120"/>
        <w:jc w:val="both"/>
        <w:rPr>
          <w:sz w:val="24"/>
          <w:szCs w:val="24"/>
        </w:rPr>
      </w:pPr>
      <w:r w:rsidRPr="002B3747">
        <w:rPr>
          <w:sz w:val="24"/>
          <w:szCs w:val="24"/>
        </w:rPr>
        <w:t>(2) Yurt içi satış değeri endeksi ise incelenen dönemde sırasıyla 100 birim, 97 birim ve 69 birim olarak gerçekleşmiştir.</w:t>
      </w:r>
    </w:p>
    <w:p w14:paraId="627FCB21" w14:textId="77777777" w:rsidR="00A37FF6" w:rsidRPr="002B3747" w:rsidRDefault="00A37FF6" w:rsidP="002B3747">
      <w:pPr>
        <w:spacing w:before="120" w:after="120"/>
        <w:jc w:val="both"/>
        <w:rPr>
          <w:sz w:val="24"/>
          <w:szCs w:val="24"/>
        </w:rPr>
      </w:pPr>
      <w:r w:rsidRPr="002B3747">
        <w:rPr>
          <w:sz w:val="24"/>
          <w:szCs w:val="24"/>
        </w:rPr>
        <w:t xml:space="preserve">(3) Yerli üretim dalının yurt dışı satış miktar endeksi 2021 yılında 100 birim, 2022 yılında 72 birim, </w:t>
      </w:r>
      <w:proofErr w:type="spellStart"/>
      <w:r w:rsidRPr="002B3747">
        <w:rPr>
          <w:sz w:val="24"/>
          <w:szCs w:val="24"/>
        </w:rPr>
        <w:t>SD’de</w:t>
      </w:r>
      <w:proofErr w:type="spellEnd"/>
      <w:r w:rsidRPr="002B3747">
        <w:rPr>
          <w:sz w:val="24"/>
          <w:szCs w:val="24"/>
        </w:rPr>
        <w:t xml:space="preserve"> ise 147 birim olarak gerçekleşmiştir.</w:t>
      </w:r>
    </w:p>
    <w:p w14:paraId="5BA0ADAB" w14:textId="77777777" w:rsidR="00A37FF6" w:rsidRPr="002B3747" w:rsidRDefault="00A37FF6" w:rsidP="002B3747">
      <w:pPr>
        <w:spacing w:before="120" w:after="120"/>
        <w:jc w:val="both"/>
        <w:rPr>
          <w:sz w:val="24"/>
          <w:szCs w:val="24"/>
        </w:rPr>
      </w:pPr>
      <w:r w:rsidRPr="002B3747">
        <w:rPr>
          <w:sz w:val="24"/>
          <w:szCs w:val="24"/>
        </w:rPr>
        <w:t>(4) Yurt dışı satış değer endeksi ise incelenen dönemde sırasıyla 100 birim, 74 birim ve 127 birim seviyelerinde gerçekleşmiştir.</w:t>
      </w:r>
    </w:p>
    <w:p w14:paraId="3E335C8D" w14:textId="77777777" w:rsidR="00A37FF6" w:rsidRPr="00AF5F61" w:rsidRDefault="00A37FF6" w:rsidP="00A37FF6">
      <w:pPr>
        <w:tabs>
          <w:tab w:val="left" w:pos="360"/>
        </w:tabs>
        <w:spacing w:before="120" w:after="120" w:line="276" w:lineRule="auto"/>
        <w:jc w:val="both"/>
        <w:rPr>
          <w:bCs/>
          <w:spacing w:val="-2"/>
          <w:sz w:val="24"/>
          <w:szCs w:val="24"/>
        </w:rPr>
      </w:pPr>
      <w:r w:rsidRPr="00AF5F61">
        <w:rPr>
          <w:b/>
          <w:bCs/>
          <w:spacing w:val="-2"/>
          <w:sz w:val="24"/>
          <w:szCs w:val="24"/>
        </w:rPr>
        <w:t>c) Yurt içi fiyatlar</w:t>
      </w:r>
      <w:r w:rsidRPr="00AF5F61">
        <w:rPr>
          <w:bCs/>
          <w:spacing w:val="-2"/>
          <w:sz w:val="24"/>
          <w:szCs w:val="24"/>
        </w:rPr>
        <w:tab/>
      </w:r>
    </w:p>
    <w:p w14:paraId="5372687C" w14:textId="77777777" w:rsidR="00A37FF6" w:rsidRPr="002B3747" w:rsidRDefault="00A37FF6" w:rsidP="002B3747">
      <w:pPr>
        <w:spacing w:before="120" w:after="120"/>
        <w:jc w:val="both"/>
        <w:rPr>
          <w:sz w:val="24"/>
          <w:szCs w:val="24"/>
        </w:rPr>
      </w:pPr>
      <w:r w:rsidRPr="002B3747">
        <w:rPr>
          <w:sz w:val="24"/>
          <w:szCs w:val="24"/>
        </w:rPr>
        <w:t xml:space="preserve">(1) Yerli üretim dalının HIPS için yurt içi birim satış fiyat endeksi 2021 yılında 100 birim olarak kabul edildiğinde, 2022 yılında 115 birime yükselmiş, </w:t>
      </w:r>
      <w:proofErr w:type="spellStart"/>
      <w:r w:rsidRPr="002B3747">
        <w:rPr>
          <w:sz w:val="24"/>
          <w:szCs w:val="24"/>
        </w:rPr>
        <w:t>SD’de</w:t>
      </w:r>
      <w:proofErr w:type="spellEnd"/>
      <w:r w:rsidRPr="002B3747">
        <w:rPr>
          <w:sz w:val="24"/>
          <w:szCs w:val="24"/>
        </w:rPr>
        <w:t xml:space="preserve"> ise 94 birim seviyesine düşmüştür.</w:t>
      </w:r>
    </w:p>
    <w:p w14:paraId="671F4006" w14:textId="77777777" w:rsidR="00A37FF6" w:rsidRPr="00AF5F61" w:rsidRDefault="00A37FF6" w:rsidP="00A37FF6">
      <w:pPr>
        <w:tabs>
          <w:tab w:val="left" w:pos="360"/>
        </w:tabs>
        <w:spacing w:before="120" w:after="120" w:line="276" w:lineRule="auto"/>
        <w:jc w:val="both"/>
        <w:rPr>
          <w:b/>
          <w:bCs/>
          <w:spacing w:val="-2"/>
          <w:sz w:val="24"/>
          <w:szCs w:val="24"/>
        </w:rPr>
      </w:pPr>
      <w:r w:rsidRPr="00AF5F61">
        <w:rPr>
          <w:b/>
          <w:bCs/>
          <w:spacing w:val="-2"/>
          <w:sz w:val="24"/>
          <w:szCs w:val="24"/>
        </w:rPr>
        <w:t>ç) Pazar payı</w:t>
      </w:r>
    </w:p>
    <w:p w14:paraId="34E8245C" w14:textId="77777777" w:rsidR="00A37FF6" w:rsidRPr="002B3747" w:rsidRDefault="00A37FF6" w:rsidP="002B3747">
      <w:pPr>
        <w:spacing w:before="120" w:after="120"/>
        <w:jc w:val="both"/>
        <w:rPr>
          <w:sz w:val="24"/>
          <w:szCs w:val="24"/>
        </w:rPr>
      </w:pPr>
      <w:r w:rsidRPr="002B3747">
        <w:rPr>
          <w:sz w:val="24"/>
          <w:szCs w:val="24"/>
        </w:rPr>
        <w:t xml:space="preserve">(1) Yerli üretim dalının HIPS için pazar payı endeksi 2021 yılında 100 birim olarak kabul edildiğinde, 2022 yılında 83 birime, </w:t>
      </w:r>
      <w:proofErr w:type="spellStart"/>
      <w:r w:rsidRPr="002B3747">
        <w:rPr>
          <w:sz w:val="24"/>
          <w:szCs w:val="24"/>
        </w:rPr>
        <w:t>SD’de</w:t>
      </w:r>
      <w:proofErr w:type="spellEnd"/>
      <w:r w:rsidRPr="002B3747">
        <w:rPr>
          <w:sz w:val="24"/>
          <w:szCs w:val="24"/>
        </w:rPr>
        <w:t xml:space="preserve"> ise 76 birime gerilemiştir.</w:t>
      </w:r>
    </w:p>
    <w:p w14:paraId="48C7B2C4" w14:textId="77777777" w:rsidR="00A37FF6" w:rsidRPr="00AF5F61" w:rsidRDefault="00A37FF6" w:rsidP="00A37FF6">
      <w:pPr>
        <w:tabs>
          <w:tab w:val="left" w:pos="360"/>
        </w:tabs>
        <w:spacing w:before="120" w:after="120" w:line="276" w:lineRule="auto"/>
        <w:jc w:val="both"/>
        <w:rPr>
          <w:bCs/>
          <w:spacing w:val="-2"/>
          <w:sz w:val="24"/>
          <w:szCs w:val="24"/>
        </w:rPr>
      </w:pPr>
      <w:r w:rsidRPr="00AF5F61">
        <w:rPr>
          <w:b/>
          <w:bCs/>
          <w:spacing w:val="-2"/>
          <w:sz w:val="24"/>
          <w:szCs w:val="24"/>
        </w:rPr>
        <w:t>d) Maliyetler ve kârlılık</w:t>
      </w:r>
      <w:r w:rsidRPr="00AF5F61">
        <w:rPr>
          <w:bCs/>
          <w:spacing w:val="-2"/>
          <w:sz w:val="24"/>
          <w:szCs w:val="24"/>
        </w:rPr>
        <w:tab/>
      </w:r>
    </w:p>
    <w:p w14:paraId="3021DEC6" w14:textId="77777777" w:rsidR="00A37FF6" w:rsidRPr="00AF5F61" w:rsidRDefault="00A37FF6" w:rsidP="002B3747">
      <w:pPr>
        <w:spacing w:before="120" w:after="120"/>
        <w:jc w:val="both"/>
        <w:rPr>
          <w:sz w:val="24"/>
          <w:szCs w:val="24"/>
        </w:rPr>
      </w:pPr>
      <w:r w:rsidRPr="00AF5F61">
        <w:rPr>
          <w:sz w:val="24"/>
          <w:szCs w:val="24"/>
        </w:rPr>
        <w:t xml:space="preserve">(1) Yerli üretim dalının HIPS için 2021 yılında 100 birim olan birim sınai maliyet endeksi, 2022 yılında 126 birime yükselmiş, </w:t>
      </w:r>
      <w:proofErr w:type="spellStart"/>
      <w:r w:rsidRPr="00AF5F61">
        <w:rPr>
          <w:sz w:val="24"/>
          <w:szCs w:val="24"/>
        </w:rPr>
        <w:t>SD’de</w:t>
      </w:r>
      <w:proofErr w:type="spellEnd"/>
      <w:r w:rsidRPr="00AF5F61">
        <w:rPr>
          <w:sz w:val="24"/>
          <w:szCs w:val="24"/>
        </w:rPr>
        <w:t xml:space="preserve"> ise 109 birim olarak gerçekleşmiştir.  Faaliyet ve finansman giderleri eklenerek hesaplanan birim ticari maliyet endeksi ise 2021 yılında 100 </w:t>
      </w:r>
      <w:r w:rsidRPr="00AF5F61">
        <w:rPr>
          <w:sz w:val="24"/>
          <w:szCs w:val="24"/>
        </w:rPr>
        <w:lastRenderedPageBreak/>
        <w:t xml:space="preserve">birim olarak kabul edildiğinde, 2022 yılında 124 birime yükselmiş, </w:t>
      </w:r>
      <w:proofErr w:type="spellStart"/>
      <w:r w:rsidRPr="00AF5F61">
        <w:rPr>
          <w:sz w:val="24"/>
          <w:szCs w:val="24"/>
        </w:rPr>
        <w:t>SD’de</w:t>
      </w:r>
      <w:proofErr w:type="spellEnd"/>
      <w:r w:rsidRPr="00AF5F61">
        <w:rPr>
          <w:sz w:val="24"/>
          <w:szCs w:val="24"/>
        </w:rPr>
        <w:t xml:space="preserve"> ise 107 birim olarak gerçekleşmiştir.</w:t>
      </w:r>
    </w:p>
    <w:p w14:paraId="1E6C160B" w14:textId="77777777" w:rsidR="00A37FF6" w:rsidRPr="00AF5F61" w:rsidRDefault="00A37FF6" w:rsidP="002B3747">
      <w:pPr>
        <w:spacing w:before="120" w:after="120"/>
        <w:jc w:val="both"/>
        <w:rPr>
          <w:sz w:val="24"/>
          <w:szCs w:val="24"/>
        </w:rPr>
      </w:pPr>
      <w:r w:rsidRPr="00AF5F61">
        <w:rPr>
          <w:sz w:val="24"/>
          <w:szCs w:val="24"/>
        </w:rPr>
        <w:t xml:space="preserve">(2) Yerli üretim dalının HIPS için gerçekleşen ticari maliyetleri ve yurt içi satış fiyatları dikkate alınarak hesaplanan yurt içi satışlardan birim kârlılık endeksi, 2021 yılında 100 birim olarak kabul edildiğinde, 2022 yılında 52 birime, </w:t>
      </w:r>
      <w:proofErr w:type="spellStart"/>
      <w:r w:rsidRPr="00AF5F61">
        <w:rPr>
          <w:sz w:val="24"/>
          <w:szCs w:val="24"/>
        </w:rPr>
        <w:t>SD’de</w:t>
      </w:r>
      <w:proofErr w:type="spellEnd"/>
      <w:r w:rsidRPr="00AF5F61">
        <w:rPr>
          <w:sz w:val="24"/>
          <w:szCs w:val="24"/>
        </w:rPr>
        <w:t xml:space="preserve"> ise 1 birime gerilemiştir.</w:t>
      </w:r>
    </w:p>
    <w:p w14:paraId="33965BBE" w14:textId="77777777" w:rsidR="00A37FF6" w:rsidRPr="00AF5F61" w:rsidRDefault="00A37FF6" w:rsidP="002B3747">
      <w:pPr>
        <w:spacing w:before="120" w:after="120"/>
        <w:jc w:val="both"/>
        <w:rPr>
          <w:sz w:val="24"/>
          <w:szCs w:val="24"/>
        </w:rPr>
      </w:pPr>
      <w:r w:rsidRPr="00AF5F61">
        <w:rPr>
          <w:sz w:val="24"/>
          <w:szCs w:val="24"/>
        </w:rPr>
        <w:t xml:space="preserve">(3) Yurt dışı satışlardan birim kârlılık endeksi incelenen yıllarda sırasıyla 100 birim, 36 birim ve 30 birim seviyelerinde gerçekleşmiştir. </w:t>
      </w:r>
    </w:p>
    <w:p w14:paraId="2A4A6742" w14:textId="77777777" w:rsidR="00A37FF6" w:rsidRPr="00AF5F61" w:rsidRDefault="00A37FF6" w:rsidP="002B3747">
      <w:pPr>
        <w:spacing w:before="120" w:after="120"/>
        <w:jc w:val="both"/>
        <w:rPr>
          <w:sz w:val="24"/>
          <w:szCs w:val="24"/>
        </w:rPr>
      </w:pPr>
      <w:r w:rsidRPr="00AF5F61">
        <w:rPr>
          <w:sz w:val="24"/>
          <w:szCs w:val="24"/>
        </w:rPr>
        <w:t xml:space="preserve">(4) Yerli üretim dalının HIPS için toplam satışlarından birim kârlılığı 2021 yılında 100 birim olarak kabul edildiğinde, 2022 yılında 50 birime, </w:t>
      </w:r>
      <w:proofErr w:type="spellStart"/>
      <w:r w:rsidRPr="00AF5F61">
        <w:rPr>
          <w:sz w:val="24"/>
          <w:szCs w:val="24"/>
        </w:rPr>
        <w:t>SD’de</w:t>
      </w:r>
      <w:proofErr w:type="spellEnd"/>
      <w:r w:rsidRPr="00AF5F61">
        <w:rPr>
          <w:sz w:val="24"/>
          <w:szCs w:val="24"/>
        </w:rPr>
        <w:t xml:space="preserve"> ise 8 birime gerilemiştir.</w:t>
      </w:r>
    </w:p>
    <w:p w14:paraId="036823A6" w14:textId="77777777" w:rsidR="00A37FF6" w:rsidRPr="00AF5F61" w:rsidRDefault="00A37FF6" w:rsidP="00A37FF6">
      <w:pPr>
        <w:tabs>
          <w:tab w:val="left" w:pos="360"/>
        </w:tabs>
        <w:spacing w:before="120" w:after="120" w:line="276" w:lineRule="auto"/>
        <w:jc w:val="both"/>
        <w:rPr>
          <w:bCs/>
          <w:color w:val="0D0D0D"/>
          <w:spacing w:val="-2"/>
          <w:sz w:val="24"/>
          <w:szCs w:val="24"/>
        </w:rPr>
      </w:pPr>
      <w:r w:rsidRPr="00AF5F61">
        <w:rPr>
          <w:b/>
          <w:bCs/>
          <w:color w:val="0D0D0D"/>
          <w:spacing w:val="-2"/>
          <w:sz w:val="24"/>
          <w:szCs w:val="24"/>
        </w:rPr>
        <w:t>e) Stoklar</w:t>
      </w:r>
      <w:r w:rsidRPr="00AF5F61">
        <w:rPr>
          <w:bCs/>
          <w:color w:val="0D0D0D"/>
          <w:spacing w:val="-2"/>
          <w:sz w:val="24"/>
          <w:szCs w:val="24"/>
        </w:rPr>
        <w:tab/>
      </w:r>
    </w:p>
    <w:p w14:paraId="4D2C5485" w14:textId="77777777" w:rsidR="00A37FF6" w:rsidRPr="002B3747" w:rsidRDefault="00A37FF6" w:rsidP="002B3747">
      <w:pPr>
        <w:spacing w:before="120" w:after="120"/>
        <w:jc w:val="both"/>
        <w:rPr>
          <w:sz w:val="24"/>
          <w:szCs w:val="24"/>
        </w:rPr>
      </w:pPr>
      <w:r w:rsidRPr="002B3747">
        <w:rPr>
          <w:sz w:val="24"/>
          <w:szCs w:val="24"/>
        </w:rPr>
        <w:t xml:space="preserve">(1) Yerli üretim dalının HIPS için dönem sonu stok miktarı 2021 yılında 100 birim olarak kabul edildiğinde, 2022 yılında 275 birime, </w:t>
      </w:r>
      <w:proofErr w:type="spellStart"/>
      <w:r w:rsidRPr="002B3747">
        <w:rPr>
          <w:sz w:val="24"/>
          <w:szCs w:val="24"/>
        </w:rPr>
        <w:t>SD’de</w:t>
      </w:r>
      <w:proofErr w:type="spellEnd"/>
      <w:r w:rsidRPr="002B3747">
        <w:rPr>
          <w:sz w:val="24"/>
          <w:szCs w:val="24"/>
        </w:rPr>
        <w:t xml:space="preserve"> ise 280 birime yükselmiştir.</w:t>
      </w:r>
    </w:p>
    <w:p w14:paraId="38B35B84" w14:textId="77777777" w:rsidR="00A37FF6" w:rsidRPr="00AF5F61" w:rsidRDefault="00A37FF6" w:rsidP="00A37FF6">
      <w:pPr>
        <w:tabs>
          <w:tab w:val="left" w:pos="360"/>
        </w:tabs>
        <w:spacing w:before="120" w:after="120" w:line="276" w:lineRule="auto"/>
        <w:jc w:val="both"/>
        <w:rPr>
          <w:b/>
          <w:bCs/>
          <w:color w:val="0D0D0D"/>
          <w:spacing w:val="-2"/>
          <w:sz w:val="24"/>
          <w:szCs w:val="24"/>
        </w:rPr>
      </w:pPr>
      <w:r w:rsidRPr="00AF5F61">
        <w:rPr>
          <w:b/>
          <w:bCs/>
          <w:color w:val="0D0D0D"/>
          <w:spacing w:val="-2"/>
          <w:sz w:val="24"/>
          <w:szCs w:val="24"/>
        </w:rPr>
        <w:t>f) İstihdam</w:t>
      </w:r>
    </w:p>
    <w:p w14:paraId="53CAB1B1" w14:textId="77777777" w:rsidR="00A37FF6" w:rsidRPr="002B3747" w:rsidRDefault="00A37FF6" w:rsidP="002B3747">
      <w:pPr>
        <w:spacing w:before="120" w:after="120"/>
        <w:jc w:val="both"/>
        <w:rPr>
          <w:sz w:val="24"/>
          <w:szCs w:val="24"/>
        </w:rPr>
      </w:pPr>
      <w:r w:rsidRPr="002B3747">
        <w:rPr>
          <w:sz w:val="24"/>
          <w:szCs w:val="24"/>
        </w:rPr>
        <w:t>(1) Yerli üretim dalının HIPS üretiminde çalışan işçi sayısı endeksi 2021, 2022 ve SD için 100 birim seviyesinde gerçekleşmiştir.</w:t>
      </w:r>
    </w:p>
    <w:p w14:paraId="220FABDE" w14:textId="77777777" w:rsidR="00A37FF6" w:rsidRPr="00AF5F61" w:rsidRDefault="00A37FF6" w:rsidP="00A37FF6">
      <w:pPr>
        <w:tabs>
          <w:tab w:val="left" w:pos="360"/>
        </w:tabs>
        <w:spacing w:before="120" w:after="120" w:line="276" w:lineRule="auto"/>
        <w:jc w:val="both"/>
        <w:rPr>
          <w:bCs/>
          <w:color w:val="0D0D0D"/>
          <w:spacing w:val="-2"/>
          <w:sz w:val="24"/>
          <w:szCs w:val="24"/>
        </w:rPr>
      </w:pPr>
      <w:r w:rsidRPr="00AF5F61">
        <w:rPr>
          <w:b/>
          <w:bCs/>
          <w:color w:val="0D0D0D"/>
          <w:spacing w:val="-2"/>
          <w:sz w:val="24"/>
          <w:szCs w:val="24"/>
        </w:rPr>
        <w:t>g) Verimlilik</w:t>
      </w:r>
      <w:r w:rsidRPr="00AF5F61">
        <w:rPr>
          <w:bCs/>
          <w:color w:val="0D0D0D"/>
          <w:spacing w:val="-2"/>
          <w:sz w:val="24"/>
          <w:szCs w:val="24"/>
        </w:rPr>
        <w:tab/>
      </w:r>
    </w:p>
    <w:p w14:paraId="4E4131F3" w14:textId="77777777" w:rsidR="00A37FF6" w:rsidRPr="00AF5F61" w:rsidRDefault="00A37FF6" w:rsidP="002B3747">
      <w:pPr>
        <w:spacing w:before="120" w:after="120"/>
        <w:jc w:val="both"/>
        <w:rPr>
          <w:sz w:val="24"/>
          <w:szCs w:val="24"/>
        </w:rPr>
      </w:pPr>
      <w:r w:rsidRPr="00AF5F61">
        <w:rPr>
          <w:sz w:val="24"/>
          <w:szCs w:val="24"/>
        </w:rPr>
        <w:t xml:space="preserve">(1) HIPS üretiminde çalışan işçi başına düşen üretim miktarını gösteren verimlilik endeksi 2021 yılında 100 birim olarak kabul edildiğinde, 2022 yılında 94 birime, </w:t>
      </w:r>
      <w:proofErr w:type="spellStart"/>
      <w:r w:rsidRPr="00AF5F61">
        <w:rPr>
          <w:sz w:val="24"/>
          <w:szCs w:val="24"/>
        </w:rPr>
        <w:t>SD’de</w:t>
      </w:r>
      <w:proofErr w:type="spellEnd"/>
      <w:r w:rsidRPr="00AF5F61">
        <w:rPr>
          <w:sz w:val="24"/>
          <w:szCs w:val="24"/>
        </w:rPr>
        <w:t xml:space="preserve"> ise 74 birime gerilemiştir.</w:t>
      </w:r>
    </w:p>
    <w:p w14:paraId="36260A00" w14:textId="77777777" w:rsidR="00A37FF6" w:rsidRPr="00AF5F61" w:rsidRDefault="00A37FF6" w:rsidP="00A37FF6">
      <w:pPr>
        <w:tabs>
          <w:tab w:val="left" w:pos="360"/>
        </w:tabs>
        <w:spacing w:before="120" w:after="120" w:line="276" w:lineRule="auto"/>
        <w:jc w:val="both"/>
        <w:rPr>
          <w:b/>
          <w:bCs/>
          <w:color w:val="0D0D0D"/>
          <w:spacing w:val="-2"/>
          <w:sz w:val="24"/>
          <w:szCs w:val="24"/>
        </w:rPr>
      </w:pPr>
      <w:r w:rsidRPr="00AF5F61">
        <w:rPr>
          <w:b/>
          <w:bCs/>
          <w:color w:val="0D0D0D"/>
          <w:spacing w:val="-2"/>
          <w:sz w:val="24"/>
          <w:szCs w:val="24"/>
        </w:rPr>
        <w:t xml:space="preserve">ğ) Nakit akışı </w:t>
      </w:r>
    </w:p>
    <w:p w14:paraId="6C5A69DB" w14:textId="77777777" w:rsidR="00A37FF6" w:rsidRPr="002B3747" w:rsidRDefault="00A37FF6" w:rsidP="002B3747">
      <w:pPr>
        <w:spacing w:before="120" w:after="120"/>
        <w:jc w:val="both"/>
        <w:rPr>
          <w:sz w:val="24"/>
          <w:szCs w:val="24"/>
        </w:rPr>
      </w:pPr>
      <w:r w:rsidRPr="002B3747">
        <w:rPr>
          <w:sz w:val="24"/>
          <w:szCs w:val="24"/>
        </w:rPr>
        <w:t xml:space="preserve">(1) HIPS satışlarından sağlanan nakit akış endeksi 2021 yılında 100 birim olarak kabul edildiğinde, 2022 yılında 42 birime, </w:t>
      </w:r>
      <w:proofErr w:type="spellStart"/>
      <w:r w:rsidRPr="002B3747">
        <w:rPr>
          <w:sz w:val="24"/>
          <w:szCs w:val="24"/>
        </w:rPr>
        <w:t>SD’de</w:t>
      </w:r>
      <w:proofErr w:type="spellEnd"/>
      <w:r w:rsidRPr="002B3747">
        <w:rPr>
          <w:sz w:val="24"/>
          <w:szCs w:val="24"/>
        </w:rPr>
        <w:t xml:space="preserve"> ise 9 birime gerilemiştir.</w:t>
      </w:r>
    </w:p>
    <w:p w14:paraId="639BD7D0" w14:textId="77777777" w:rsidR="00A37FF6" w:rsidRPr="00AF5F61" w:rsidRDefault="00A37FF6" w:rsidP="00A37FF6">
      <w:pPr>
        <w:tabs>
          <w:tab w:val="left" w:pos="360"/>
        </w:tabs>
        <w:spacing w:before="120" w:after="120" w:line="276" w:lineRule="auto"/>
        <w:jc w:val="both"/>
        <w:rPr>
          <w:b/>
          <w:bCs/>
          <w:color w:val="0D0D0D"/>
          <w:spacing w:val="-2"/>
          <w:sz w:val="24"/>
          <w:szCs w:val="24"/>
        </w:rPr>
      </w:pPr>
      <w:r w:rsidRPr="00AF5F61">
        <w:rPr>
          <w:b/>
          <w:bCs/>
          <w:color w:val="0D0D0D"/>
          <w:spacing w:val="-2"/>
          <w:sz w:val="24"/>
          <w:szCs w:val="24"/>
        </w:rPr>
        <w:t>4.7.3. Firma geneli ekonomik göstergeler</w:t>
      </w:r>
    </w:p>
    <w:p w14:paraId="6CB33E12" w14:textId="77777777" w:rsidR="00A37FF6" w:rsidRPr="00AF5F61" w:rsidRDefault="00A37FF6" w:rsidP="00A37FF6">
      <w:pPr>
        <w:tabs>
          <w:tab w:val="left" w:pos="360"/>
        </w:tabs>
        <w:spacing w:before="120" w:after="120" w:line="276" w:lineRule="auto"/>
        <w:jc w:val="both"/>
        <w:rPr>
          <w:b/>
          <w:bCs/>
          <w:color w:val="0D0D0D"/>
          <w:spacing w:val="-2"/>
          <w:sz w:val="24"/>
          <w:szCs w:val="24"/>
        </w:rPr>
      </w:pPr>
      <w:r w:rsidRPr="00AF5F61">
        <w:rPr>
          <w:b/>
          <w:bCs/>
          <w:color w:val="0D0D0D"/>
          <w:spacing w:val="-2"/>
          <w:sz w:val="24"/>
          <w:szCs w:val="24"/>
        </w:rPr>
        <w:t>a) Büyüme</w:t>
      </w:r>
    </w:p>
    <w:p w14:paraId="33612DE1" w14:textId="77777777" w:rsidR="00A37FF6" w:rsidRPr="002B3747" w:rsidRDefault="00A37FF6" w:rsidP="002B3747">
      <w:pPr>
        <w:spacing w:before="120" w:after="120"/>
        <w:jc w:val="both"/>
        <w:rPr>
          <w:sz w:val="24"/>
          <w:szCs w:val="24"/>
        </w:rPr>
      </w:pPr>
      <w:r w:rsidRPr="002B3747">
        <w:rPr>
          <w:sz w:val="24"/>
          <w:szCs w:val="24"/>
        </w:rPr>
        <w:t xml:space="preserve">(1) Yerli üretim dalının bütün faaliyetlerini kapsayan aktif büyüklüğü incelenen yıllarda sırasıyla 100 birim, 114 birim ve 101 birim seviyelerinde gerçekleşmiştir. </w:t>
      </w:r>
    </w:p>
    <w:p w14:paraId="3229D599" w14:textId="77777777" w:rsidR="00A37FF6" w:rsidRPr="00AF5F61" w:rsidRDefault="00A37FF6" w:rsidP="00A37FF6">
      <w:pPr>
        <w:tabs>
          <w:tab w:val="left" w:pos="360"/>
        </w:tabs>
        <w:spacing w:before="120" w:after="120" w:line="276" w:lineRule="auto"/>
        <w:jc w:val="both"/>
        <w:rPr>
          <w:b/>
          <w:bCs/>
          <w:color w:val="0D0D0D"/>
          <w:spacing w:val="-2"/>
          <w:sz w:val="24"/>
          <w:szCs w:val="24"/>
        </w:rPr>
      </w:pPr>
      <w:r w:rsidRPr="00AF5F61">
        <w:rPr>
          <w:b/>
          <w:bCs/>
          <w:color w:val="0D0D0D"/>
          <w:spacing w:val="-2"/>
          <w:sz w:val="24"/>
          <w:szCs w:val="24"/>
        </w:rPr>
        <w:t>b) Sermayeyi artırma yeteneği</w:t>
      </w:r>
    </w:p>
    <w:p w14:paraId="09F425A7" w14:textId="77777777" w:rsidR="00A37FF6" w:rsidRPr="002B3747" w:rsidRDefault="00A37FF6" w:rsidP="002B3747">
      <w:pPr>
        <w:spacing w:before="120" w:after="120"/>
        <w:jc w:val="both"/>
        <w:rPr>
          <w:sz w:val="24"/>
          <w:szCs w:val="24"/>
        </w:rPr>
      </w:pPr>
      <w:r w:rsidRPr="002B3747">
        <w:rPr>
          <w:sz w:val="24"/>
          <w:szCs w:val="24"/>
        </w:rPr>
        <w:t xml:space="preserve">(1) Yerli üretim dalının öz sermaye endeksi 2021 yılında 100 birim olarak kabul edildiğinde, 2022 yılında 113 birim, </w:t>
      </w:r>
      <w:proofErr w:type="spellStart"/>
      <w:r w:rsidRPr="002B3747">
        <w:rPr>
          <w:sz w:val="24"/>
          <w:szCs w:val="24"/>
        </w:rPr>
        <w:t>SD’de</w:t>
      </w:r>
      <w:proofErr w:type="spellEnd"/>
      <w:r w:rsidRPr="002B3747">
        <w:rPr>
          <w:sz w:val="24"/>
          <w:szCs w:val="24"/>
        </w:rPr>
        <w:t xml:space="preserve"> ise 104 birim seviyesinde gerçekleşmiştir.</w:t>
      </w:r>
    </w:p>
    <w:p w14:paraId="76552DB0" w14:textId="77777777" w:rsidR="00A37FF6" w:rsidRPr="00AF5F61" w:rsidRDefault="00A37FF6" w:rsidP="00A37FF6">
      <w:pPr>
        <w:tabs>
          <w:tab w:val="left" w:pos="360"/>
        </w:tabs>
        <w:spacing w:before="120" w:after="120" w:line="276" w:lineRule="auto"/>
        <w:jc w:val="both"/>
        <w:rPr>
          <w:b/>
          <w:bCs/>
          <w:color w:val="0D0D0D"/>
          <w:spacing w:val="-2"/>
          <w:sz w:val="24"/>
          <w:szCs w:val="24"/>
        </w:rPr>
      </w:pPr>
      <w:r w:rsidRPr="00AF5F61">
        <w:rPr>
          <w:b/>
          <w:bCs/>
          <w:color w:val="0D0D0D"/>
          <w:spacing w:val="-2"/>
          <w:sz w:val="24"/>
          <w:szCs w:val="24"/>
        </w:rPr>
        <w:t>c) Yatırımları artırma yeteneği</w:t>
      </w:r>
    </w:p>
    <w:p w14:paraId="3CC6B7B7" w14:textId="77777777" w:rsidR="00A37FF6" w:rsidRPr="00AF5F61" w:rsidRDefault="00A37FF6" w:rsidP="002B3747">
      <w:pPr>
        <w:spacing w:before="120" w:after="120"/>
        <w:jc w:val="both"/>
        <w:rPr>
          <w:sz w:val="24"/>
          <w:szCs w:val="24"/>
        </w:rPr>
      </w:pPr>
      <w:r w:rsidRPr="00AF5F61">
        <w:rPr>
          <w:sz w:val="24"/>
          <w:szCs w:val="24"/>
        </w:rPr>
        <w:t xml:space="preserve">(1) Yerli üretim dalının incelenen dönemde tevsi yatırımları 2022 yılında 100 birim olarak kabul edildiğinde, </w:t>
      </w:r>
      <w:proofErr w:type="spellStart"/>
      <w:r w:rsidRPr="00AF5F61">
        <w:rPr>
          <w:sz w:val="24"/>
          <w:szCs w:val="24"/>
        </w:rPr>
        <w:t>SD’de</w:t>
      </w:r>
      <w:proofErr w:type="spellEnd"/>
      <w:r w:rsidRPr="00AF5F61">
        <w:rPr>
          <w:sz w:val="24"/>
          <w:szCs w:val="24"/>
        </w:rPr>
        <w:t xml:space="preserve"> 783 birim olarak gerçekleşmiştir. İncelenen dönemde yerli üretim dalının yenileme yatırımları ise 2021 yılında 100 birim olarak kabul edildiğinde, 2022 yılında 56 birim, </w:t>
      </w:r>
      <w:proofErr w:type="spellStart"/>
      <w:r w:rsidRPr="00AF5F61">
        <w:rPr>
          <w:sz w:val="24"/>
          <w:szCs w:val="24"/>
        </w:rPr>
        <w:t>SD’de</w:t>
      </w:r>
      <w:proofErr w:type="spellEnd"/>
      <w:r w:rsidRPr="00AF5F61">
        <w:rPr>
          <w:sz w:val="24"/>
          <w:szCs w:val="24"/>
        </w:rPr>
        <w:t xml:space="preserve"> ise 108 birim olarak gerçekleşmiştir.</w:t>
      </w:r>
    </w:p>
    <w:p w14:paraId="2E82CE35" w14:textId="77777777" w:rsidR="00A37FF6" w:rsidRPr="00AF5F61" w:rsidRDefault="00A37FF6" w:rsidP="002B3747">
      <w:pPr>
        <w:spacing w:before="120" w:after="120"/>
        <w:jc w:val="both"/>
        <w:rPr>
          <w:sz w:val="24"/>
          <w:szCs w:val="24"/>
        </w:rPr>
      </w:pPr>
      <w:r w:rsidRPr="00AF5F61">
        <w:rPr>
          <w:sz w:val="24"/>
          <w:szCs w:val="24"/>
        </w:rPr>
        <w:t xml:space="preserve">(2) Yerli üretim dalının yatırımlarının geri dönüş oranı (dönem karı/öz sermaye) 2021 yılında 100 birim olarak kabul edildiğinde, 2022 yılında 41 birime, </w:t>
      </w:r>
      <w:proofErr w:type="spellStart"/>
      <w:r w:rsidRPr="00AF5F61">
        <w:rPr>
          <w:sz w:val="24"/>
          <w:szCs w:val="24"/>
        </w:rPr>
        <w:t>SD’de</w:t>
      </w:r>
      <w:proofErr w:type="spellEnd"/>
      <w:r w:rsidRPr="00AF5F61">
        <w:rPr>
          <w:sz w:val="24"/>
          <w:szCs w:val="24"/>
        </w:rPr>
        <w:t xml:space="preserve"> ise -30 birime gerilemiştir.  </w:t>
      </w:r>
    </w:p>
    <w:p w14:paraId="6B2DA237" w14:textId="77777777" w:rsidR="00A37FF6" w:rsidRPr="00AF5F61" w:rsidRDefault="00A37FF6" w:rsidP="00A37FF6">
      <w:pPr>
        <w:tabs>
          <w:tab w:val="left" w:pos="360"/>
        </w:tabs>
        <w:spacing w:before="120" w:after="120" w:line="276" w:lineRule="auto"/>
        <w:jc w:val="both"/>
        <w:rPr>
          <w:b/>
          <w:bCs/>
          <w:color w:val="0D0D0D"/>
          <w:spacing w:val="-2"/>
          <w:sz w:val="24"/>
          <w:szCs w:val="24"/>
        </w:rPr>
      </w:pPr>
      <w:r w:rsidRPr="00AF5F61">
        <w:rPr>
          <w:b/>
          <w:bCs/>
          <w:color w:val="0D0D0D"/>
          <w:spacing w:val="-2"/>
          <w:sz w:val="24"/>
          <w:szCs w:val="24"/>
        </w:rPr>
        <w:t>ç) Ücretler</w:t>
      </w:r>
    </w:p>
    <w:p w14:paraId="50B50573" w14:textId="77777777" w:rsidR="00A37FF6" w:rsidRPr="002B3747" w:rsidRDefault="00A37FF6" w:rsidP="002B3747">
      <w:pPr>
        <w:spacing w:before="120" w:after="120"/>
        <w:jc w:val="both"/>
        <w:rPr>
          <w:sz w:val="24"/>
          <w:szCs w:val="24"/>
        </w:rPr>
      </w:pPr>
      <w:r w:rsidRPr="002B3747">
        <w:rPr>
          <w:sz w:val="24"/>
          <w:szCs w:val="24"/>
        </w:rPr>
        <w:t xml:space="preserve">(1) Soruşturma konusu ürünlerin üretiminde çalışan bir işçinin aylık brüt ücret endeksi 2021 yılında 100 birim olarak kabul edildiğinde, 2022 yılında 94 birime gerilemiş, </w:t>
      </w:r>
      <w:proofErr w:type="spellStart"/>
      <w:r w:rsidRPr="002B3747">
        <w:rPr>
          <w:sz w:val="24"/>
          <w:szCs w:val="24"/>
        </w:rPr>
        <w:t>SD’de</w:t>
      </w:r>
      <w:proofErr w:type="spellEnd"/>
      <w:r w:rsidRPr="002B3747">
        <w:rPr>
          <w:sz w:val="24"/>
          <w:szCs w:val="24"/>
        </w:rPr>
        <w:t xml:space="preserve"> ise 115 birim seviyesinde gerçekleşmiştir. </w:t>
      </w:r>
    </w:p>
    <w:p w14:paraId="4B9EF527" w14:textId="77777777" w:rsidR="00A37FF6" w:rsidRPr="00AF5F61" w:rsidRDefault="00A37FF6" w:rsidP="00A37FF6">
      <w:pPr>
        <w:pStyle w:val="Balk2"/>
        <w:spacing w:before="120" w:after="120" w:line="276" w:lineRule="auto"/>
        <w:rPr>
          <w:color w:val="0D0D0D" w:themeColor="text1" w:themeTint="F2"/>
        </w:rPr>
      </w:pPr>
      <w:bookmarkStart w:id="72" w:name="_Toc211427137"/>
      <w:r w:rsidRPr="00AF5F61">
        <w:rPr>
          <w:color w:val="0D0D0D" w:themeColor="text1" w:themeTint="F2"/>
        </w:rPr>
        <w:lastRenderedPageBreak/>
        <w:t>4.8. Yerli üretim dalının ekonomik göstergelerinin değerlendirilmesi</w:t>
      </w:r>
      <w:bookmarkEnd w:id="69"/>
      <w:bookmarkEnd w:id="70"/>
      <w:bookmarkEnd w:id="71"/>
      <w:bookmarkEnd w:id="72"/>
    </w:p>
    <w:p w14:paraId="2C2FB3FC" w14:textId="77777777" w:rsidR="00A37FF6" w:rsidRPr="00AF5F61" w:rsidRDefault="00A37FF6" w:rsidP="00A37FF6">
      <w:pPr>
        <w:rPr>
          <w:b/>
          <w:bCs/>
          <w:color w:val="0D0D0D"/>
          <w:spacing w:val="-2"/>
          <w:sz w:val="24"/>
          <w:szCs w:val="24"/>
        </w:rPr>
      </w:pPr>
      <w:bookmarkStart w:id="73" w:name="_Toc172809793"/>
      <w:r w:rsidRPr="00AF5F61">
        <w:rPr>
          <w:b/>
          <w:bCs/>
          <w:color w:val="0D0D0D"/>
          <w:spacing w:val="-2"/>
          <w:sz w:val="24"/>
          <w:szCs w:val="24"/>
        </w:rPr>
        <w:t>4.8.1. GPPS</w:t>
      </w:r>
    </w:p>
    <w:p w14:paraId="3D1883B8" w14:textId="77777777" w:rsidR="00A37FF6" w:rsidRPr="00AF5F61" w:rsidRDefault="00A37FF6" w:rsidP="002B3747">
      <w:pPr>
        <w:spacing w:before="120" w:after="120"/>
        <w:jc w:val="both"/>
        <w:rPr>
          <w:sz w:val="24"/>
          <w:szCs w:val="24"/>
        </w:rPr>
      </w:pPr>
      <w:r w:rsidRPr="00AF5F61">
        <w:rPr>
          <w:sz w:val="24"/>
          <w:szCs w:val="24"/>
        </w:rPr>
        <w:t>(1) Yerli üretim dalının GPPS üretim miktarı, incelenen dönem itibarıyla %22 oranında bir düşüş göstermiştir. Ek olarak, yerli üretim dalının yurt içi GPPS satış miktarının incelenen dönem itibarıyla %24 oranında bir düşüş yaşadığı tespit edilmiştir.</w:t>
      </w:r>
    </w:p>
    <w:p w14:paraId="7081F405" w14:textId="77777777" w:rsidR="00A37FF6" w:rsidRPr="00AF5F61" w:rsidRDefault="00A37FF6" w:rsidP="002B3747">
      <w:pPr>
        <w:spacing w:before="120" w:after="120"/>
        <w:jc w:val="both"/>
        <w:rPr>
          <w:sz w:val="24"/>
          <w:szCs w:val="24"/>
        </w:rPr>
      </w:pPr>
      <w:r w:rsidRPr="00AF5F61">
        <w:rPr>
          <w:sz w:val="24"/>
          <w:szCs w:val="24"/>
        </w:rPr>
        <w:t xml:space="preserve">(2) Yerli üretim dalının yurt içi GPPS satışlarından birim kârlılığının </w:t>
      </w:r>
      <w:proofErr w:type="spellStart"/>
      <w:r w:rsidRPr="00AF5F61">
        <w:rPr>
          <w:sz w:val="24"/>
          <w:szCs w:val="24"/>
        </w:rPr>
        <w:t>SD’de</w:t>
      </w:r>
      <w:proofErr w:type="spellEnd"/>
      <w:r w:rsidRPr="00AF5F61">
        <w:rPr>
          <w:sz w:val="24"/>
          <w:szCs w:val="24"/>
        </w:rPr>
        <w:t xml:space="preserve">, 2021 yılına göre %99 oranında düşüş gösterdiği görülmektedir. Bu kapsamda, yerli üretim dalının yurt içi satışlardan birim kârlılığının düşüş seyrinde olduğu; </w:t>
      </w:r>
      <w:proofErr w:type="spellStart"/>
      <w:r w:rsidRPr="00AF5F61">
        <w:rPr>
          <w:sz w:val="24"/>
          <w:szCs w:val="24"/>
        </w:rPr>
        <w:t>SD’de</w:t>
      </w:r>
      <w:proofErr w:type="spellEnd"/>
      <w:r w:rsidRPr="00AF5F61">
        <w:rPr>
          <w:sz w:val="24"/>
          <w:szCs w:val="24"/>
        </w:rPr>
        <w:t xml:space="preserve"> </w:t>
      </w:r>
      <w:proofErr w:type="spellStart"/>
      <w:r w:rsidRPr="00AF5F61">
        <w:rPr>
          <w:sz w:val="24"/>
          <w:szCs w:val="24"/>
        </w:rPr>
        <w:t>mâkul</w:t>
      </w:r>
      <w:proofErr w:type="spellEnd"/>
      <w:r w:rsidRPr="00AF5F61">
        <w:rPr>
          <w:sz w:val="24"/>
          <w:szCs w:val="24"/>
        </w:rPr>
        <w:t xml:space="preserve"> kâr oranının oldukça altında kaldığı ve neredeyse kârsız satış yapıldığı gözlemlenmektedir.</w:t>
      </w:r>
    </w:p>
    <w:p w14:paraId="447B5D46" w14:textId="77777777" w:rsidR="00A37FF6" w:rsidRPr="00AF5F61" w:rsidRDefault="00A37FF6" w:rsidP="002B3747">
      <w:pPr>
        <w:spacing w:before="120" w:after="120"/>
        <w:jc w:val="both"/>
        <w:rPr>
          <w:sz w:val="24"/>
          <w:szCs w:val="24"/>
        </w:rPr>
      </w:pPr>
      <w:r w:rsidRPr="00AF5F61">
        <w:rPr>
          <w:sz w:val="24"/>
          <w:szCs w:val="24"/>
        </w:rPr>
        <w:t xml:space="preserve">(3) Yerli üretim dalının üretimindeki düşüşe paralel olarak kapasite kullanım oranı 2021 yılına göre, </w:t>
      </w:r>
      <w:proofErr w:type="spellStart"/>
      <w:r w:rsidRPr="00AF5F61">
        <w:rPr>
          <w:sz w:val="24"/>
          <w:szCs w:val="24"/>
        </w:rPr>
        <w:t>SD’de</w:t>
      </w:r>
      <w:proofErr w:type="spellEnd"/>
      <w:r w:rsidRPr="00AF5F61">
        <w:rPr>
          <w:sz w:val="24"/>
          <w:szCs w:val="24"/>
        </w:rPr>
        <w:t xml:space="preserve"> ise %22 oranında düşüş göstermiştir. </w:t>
      </w:r>
    </w:p>
    <w:p w14:paraId="4BB63134" w14:textId="77777777" w:rsidR="00A37FF6" w:rsidRPr="00AF5F61" w:rsidRDefault="00A37FF6" w:rsidP="002B3747">
      <w:pPr>
        <w:spacing w:before="120" w:after="120"/>
        <w:jc w:val="both"/>
        <w:rPr>
          <w:sz w:val="24"/>
          <w:szCs w:val="24"/>
        </w:rPr>
      </w:pPr>
      <w:r w:rsidRPr="002B3747">
        <w:rPr>
          <w:sz w:val="24"/>
          <w:szCs w:val="24"/>
        </w:rPr>
        <w:t>(</w:t>
      </w:r>
      <w:r w:rsidRPr="00AF5F61">
        <w:rPr>
          <w:sz w:val="24"/>
          <w:szCs w:val="24"/>
        </w:rPr>
        <w:t xml:space="preserve">4) 2021 yılı </w:t>
      </w:r>
      <w:proofErr w:type="gramStart"/>
      <w:r w:rsidRPr="00AF5F61">
        <w:rPr>
          <w:sz w:val="24"/>
          <w:szCs w:val="24"/>
        </w:rPr>
        <w:t>baz</w:t>
      </w:r>
      <w:proofErr w:type="gramEnd"/>
      <w:r w:rsidRPr="00AF5F61">
        <w:rPr>
          <w:sz w:val="24"/>
          <w:szCs w:val="24"/>
        </w:rPr>
        <w:t xml:space="preserve"> alındığında, yerli üretim dalının GPPS stok miktarında </w:t>
      </w:r>
      <w:proofErr w:type="spellStart"/>
      <w:r w:rsidRPr="00AF5F61">
        <w:rPr>
          <w:sz w:val="24"/>
          <w:szCs w:val="24"/>
        </w:rPr>
        <w:t>SD’de</w:t>
      </w:r>
      <w:proofErr w:type="spellEnd"/>
      <w:r w:rsidRPr="00AF5F61">
        <w:rPr>
          <w:sz w:val="24"/>
          <w:szCs w:val="24"/>
        </w:rPr>
        <w:t xml:space="preserve"> önemli oranda (%65) artış olduğu görülmektedir.  Bu çerçevede, stok çevrim hızının da anılan dönemde düştüğü görülmektedir.</w:t>
      </w:r>
    </w:p>
    <w:p w14:paraId="278A6B83" w14:textId="77777777" w:rsidR="00A37FF6" w:rsidRPr="00AF5F61" w:rsidRDefault="00A37FF6" w:rsidP="002B3747">
      <w:pPr>
        <w:spacing w:before="120" w:after="120"/>
        <w:jc w:val="both"/>
        <w:rPr>
          <w:sz w:val="24"/>
          <w:szCs w:val="24"/>
        </w:rPr>
      </w:pPr>
      <w:r w:rsidRPr="00AF5F61">
        <w:rPr>
          <w:sz w:val="24"/>
          <w:szCs w:val="24"/>
        </w:rPr>
        <w:t xml:space="preserve">(5) Yerli üretim dalının GPPS satışlarından elde ettiği ürün nakit akışının </w:t>
      </w:r>
      <w:proofErr w:type="spellStart"/>
      <w:r w:rsidRPr="00AF5F61">
        <w:rPr>
          <w:sz w:val="24"/>
          <w:szCs w:val="24"/>
        </w:rPr>
        <w:t>SD’de</w:t>
      </w:r>
      <w:proofErr w:type="spellEnd"/>
      <w:r w:rsidRPr="00AF5F61">
        <w:rPr>
          <w:sz w:val="24"/>
          <w:szCs w:val="24"/>
        </w:rPr>
        <w:t xml:space="preserve"> ciddi oranda bozulduğu gözlemlenmektedir.</w:t>
      </w:r>
    </w:p>
    <w:p w14:paraId="044B4F58" w14:textId="77777777" w:rsidR="00A37FF6" w:rsidRPr="00AF5F61" w:rsidRDefault="00A37FF6" w:rsidP="002B3747">
      <w:pPr>
        <w:spacing w:before="120" w:after="120"/>
        <w:jc w:val="both"/>
        <w:rPr>
          <w:sz w:val="24"/>
          <w:szCs w:val="24"/>
        </w:rPr>
      </w:pPr>
      <w:r w:rsidRPr="00AF5F61">
        <w:rPr>
          <w:sz w:val="24"/>
          <w:szCs w:val="24"/>
        </w:rPr>
        <w:t xml:space="preserve">(6)  Soruşturma konusu ürünlerden </w:t>
      </w:r>
      <w:proofErr w:type="spellStart"/>
      <w:r w:rsidRPr="00AF5F61">
        <w:rPr>
          <w:sz w:val="24"/>
          <w:szCs w:val="24"/>
        </w:rPr>
        <w:t>GPPS’nin</w:t>
      </w:r>
      <w:proofErr w:type="spellEnd"/>
      <w:r w:rsidRPr="00AF5F61">
        <w:rPr>
          <w:sz w:val="24"/>
          <w:szCs w:val="24"/>
        </w:rPr>
        <w:t xml:space="preserve"> Türkiye pazarı </w:t>
      </w:r>
      <w:proofErr w:type="spellStart"/>
      <w:r w:rsidRPr="00AF5F61">
        <w:rPr>
          <w:sz w:val="24"/>
          <w:szCs w:val="24"/>
        </w:rPr>
        <w:t>SD’de</w:t>
      </w:r>
      <w:proofErr w:type="spellEnd"/>
      <w:r w:rsidRPr="00AF5F61">
        <w:rPr>
          <w:sz w:val="24"/>
          <w:szCs w:val="24"/>
        </w:rPr>
        <w:t xml:space="preserve"> 2021 yılına kıyasla %2 oranında genişlerken yerli üretim dalının pazar payının %26 oranında düşüş gösterdiği görülmektedir.</w:t>
      </w:r>
    </w:p>
    <w:p w14:paraId="582F92C6" w14:textId="77777777" w:rsidR="00A37FF6" w:rsidRPr="00AF5F61" w:rsidRDefault="00A37FF6" w:rsidP="002B3747">
      <w:pPr>
        <w:spacing w:before="120" w:after="120"/>
        <w:jc w:val="both"/>
        <w:rPr>
          <w:sz w:val="24"/>
          <w:szCs w:val="24"/>
        </w:rPr>
      </w:pPr>
      <w:proofErr w:type="gramStart"/>
      <w:r w:rsidRPr="00AF5F61">
        <w:rPr>
          <w:sz w:val="24"/>
          <w:szCs w:val="24"/>
        </w:rPr>
        <w:t xml:space="preserve">(7) Yerli üretim dalının ekonomik göstergelerinin bütüncül olarak değerlendirilmesi neticesinde, incelenen dönemde GPPS ürününde üretim, yurt içi satış miktarı, stok miktarı ve stok değeri, ürün nakit akışı, KKO ve pazar payı gibi temel ekonomik göstergelerinde bozulma olduğu ve yurt içi satışlardan birim kârlılığın </w:t>
      </w:r>
      <w:proofErr w:type="spellStart"/>
      <w:r w:rsidRPr="00AF5F61">
        <w:rPr>
          <w:sz w:val="24"/>
          <w:szCs w:val="24"/>
        </w:rPr>
        <w:t>SD’de</w:t>
      </w:r>
      <w:proofErr w:type="spellEnd"/>
      <w:r w:rsidRPr="00AF5F61">
        <w:rPr>
          <w:sz w:val="24"/>
          <w:szCs w:val="24"/>
        </w:rPr>
        <w:t xml:space="preserve"> önemli oranda düşüş gösterdiği, yurt içi satışlardan birim kârlılığın </w:t>
      </w:r>
      <w:proofErr w:type="spellStart"/>
      <w:r w:rsidRPr="00AF5F61">
        <w:rPr>
          <w:sz w:val="24"/>
          <w:szCs w:val="24"/>
        </w:rPr>
        <w:t>SD’de</w:t>
      </w:r>
      <w:proofErr w:type="spellEnd"/>
      <w:r w:rsidRPr="00AF5F61">
        <w:rPr>
          <w:sz w:val="24"/>
          <w:szCs w:val="24"/>
        </w:rPr>
        <w:t xml:space="preserve"> </w:t>
      </w:r>
      <w:proofErr w:type="spellStart"/>
      <w:r w:rsidRPr="00AF5F61">
        <w:rPr>
          <w:sz w:val="24"/>
          <w:szCs w:val="24"/>
        </w:rPr>
        <w:t>mâkul</w:t>
      </w:r>
      <w:proofErr w:type="spellEnd"/>
      <w:r w:rsidRPr="00AF5F61">
        <w:rPr>
          <w:sz w:val="24"/>
          <w:szCs w:val="24"/>
        </w:rPr>
        <w:t xml:space="preserve"> kârın oldukça altında seyrettiği ve yatırımların geri dönüş oranının </w:t>
      </w:r>
      <w:proofErr w:type="spellStart"/>
      <w:r w:rsidRPr="00AF5F61">
        <w:rPr>
          <w:sz w:val="24"/>
          <w:szCs w:val="24"/>
        </w:rPr>
        <w:t>SD’de</w:t>
      </w:r>
      <w:proofErr w:type="spellEnd"/>
      <w:r w:rsidRPr="00AF5F61">
        <w:rPr>
          <w:sz w:val="24"/>
          <w:szCs w:val="24"/>
        </w:rPr>
        <w:t xml:space="preserve"> eksi seviyelerde seyrettiği görülmektedir.</w:t>
      </w:r>
      <w:proofErr w:type="gramEnd"/>
    </w:p>
    <w:p w14:paraId="341E8B6D" w14:textId="77777777" w:rsidR="00A37FF6" w:rsidRPr="00AF5F61" w:rsidRDefault="00A37FF6" w:rsidP="00A37FF6">
      <w:pPr>
        <w:rPr>
          <w:b/>
          <w:bCs/>
          <w:color w:val="0D0D0D"/>
          <w:spacing w:val="-2"/>
          <w:sz w:val="24"/>
          <w:szCs w:val="24"/>
        </w:rPr>
      </w:pPr>
      <w:r w:rsidRPr="00AF5F61">
        <w:rPr>
          <w:b/>
          <w:bCs/>
          <w:color w:val="0D0D0D"/>
          <w:spacing w:val="-2"/>
          <w:sz w:val="24"/>
          <w:szCs w:val="24"/>
        </w:rPr>
        <w:t>4.8.2. HIPS</w:t>
      </w:r>
    </w:p>
    <w:p w14:paraId="12D791BE" w14:textId="77777777" w:rsidR="00A37FF6" w:rsidRPr="002B3747" w:rsidRDefault="00A37FF6" w:rsidP="002B3747">
      <w:pPr>
        <w:spacing w:before="120" w:after="120"/>
        <w:jc w:val="both"/>
        <w:rPr>
          <w:sz w:val="24"/>
          <w:szCs w:val="24"/>
        </w:rPr>
      </w:pPr>
      <w:r w:rsidRPr="002B3747">
        <w:rPr>
          <w:sz w:val="24"/>
          <w:szCs w:val="24"/>
        </w:rPr>
        <w:t>(1) Yerli üretim dalının HIPS üretim miktarı, incelenen dönem itibarıyla %26 oranında bir düşüş göstermiştir. Ek olarak, yerli üretim dalının HIPS yurt içi satış miktarının incelenen dönem itibarıyla %27 oranında bir düşüş yaşadığı tespit edilmiştir.</w:t>
      </w:r>
    </w:p>
    <w:p w14:paraId="72FEE1E3" w14:textId="77777777" w:rsidR="00A37FF6" w:rsidRPr="002B3747" w:rsidRDefault="00A37FF6" w:rsidP="002B3747">
      <w:pPr>
        <w:spacing w:before="120" w:after="120"/>
        <w:jc w:val="both"/>
        <w:rPr>
          <w:sz w:val="24"/>
          <w:szCs w:val="24"/>
        </w:rPr>
      </w:pPr>
      <w:r w:rsidRPr="002B3747">
        <w:rPr>
          <w:sz w:val="24"/>
          <w:szCs w:val="24"/>
        </w:rPr>
        <w:t xml:space="preserve">(2) Yerli üretim dalının HIPS ürününde yurt içi satışlardan birim kârlılığının </w:t>
      </w:r>
      <w:proofErr w:type="spellStart"/>
      <w:r w:rsidRPr="002B3747">
        <w:rPr>
          <w:sz w:val="24"/>
          <w:szCs w:val="24"/>
        </w:rPr>
        <w:t>SD’de</w:t>
      </w:r>
      <w:proofErr w:type="spellEnd"/>
      <w:r w:rsidRPr="002B3747">
        <w:rPr>
          <w:sz w:val="24"/>
          <w:szCs w:val="24"/>
        </w:rPr>
        <w:t xml:space="preserve">, 2021 yılına göre %99 oranında düşüş gösterdiği görülmektedir. Bu kapsamda, yerli üretim dalının yurt içi satışlardan birim kârlılığının düşüş seyrinde olduğu; </w:t>
      </w:r>
      <w:proofErr w:type="spellStart"/>
      <w:r w:rsidRPr="002B3747">
        <w:rPr>
          <w:sz w:val="24"/>
          <w:szCs w:val="24"/>
        </w:rPr>
        <w:t>SD’de</w:t>
      </w:r>
      <w:proofErr w:type="spellEnd"/>
      <w:r w:rsidRPr="002B3747">
        <w:rPr>
          <w:sz w:val="24"/>
          <w:szCs w:val="24"/>
        </w:rPr>
        <w:t xml:space="preserve"> ise </w:t>
      </w:r>
      <w:proofErr w:type="spellStart"/>
      <w:r w:rsidRPr="002B3747">
        <w:rPr>
          <w:sz w:val="24"/>
          <w:szCs w:val="24"/>
        </w:rPr>
        <w:t>mâkul</w:t>
      </w:r>
      <w:proofErr w:type="spellEnd"/>
      <w:r w:rsidRPr="002B3747">
        <w:rPr>
          <w:sz w:val="24"/>
          <w:szCs w:val="24"/>
        </w:rPr>
        <w:t xml:space="preserve"> kâr oranının oldukça altında kaldığı ve neredeyse kârsız satış yapıldığı gözlemlenmektedir.</w:t>
      </w:r>
    </w:p>
    <w:p w14:paraId="372CC6B0" w14:textId="77777777" w:rsidR="00A37FF6" w:rsidRPr="002B3747" w:rsidRDefault="00A37FF6" w:rsidP="002B3747">
      <w:pPr>
        <w:spacing w:before="120" w:after="120"/>
        <w:jc w:val="both"/>
        <w:rPr>
          <w:sz w:val="24"/>
          <w:szCs w:val="24"/>
        </w:rPr>
      </w:pPr>
      <w:r w:rsidRPr="002B3747">
        <w:rPr>
          <w:sz w:val="24"/>
          <w:szCs w:val="24"/>
        </w:rPr>
        <w:t xml:space="preserve">(3) Yerli üretim dalının üretimindeki düşüşe paralel olarak kapasite kullanım oranı 2021 yılına göre, </w:t>
      </w:r>
      <w:proofErr w:type="spellStart"/>
      <w:r w:rsidRPr="002B3747">
        <w:rPr>
          <w:sz w:val="24"/>
          <w:szCs w:val="24"/>
        </w:rPr>
        <w:t>SD’de</w:t>
      </w:r>
      <w:proofErr w:type="spellEnd"/>
      <w:r w:rsidRPr="002B3747">
        <w:rPr>
          <w:sz w:val="24"/>
          <w:szCs w:val="24"/>
        </w:rPr>
        <w:t xml:space="preserve"> ise %26 oranında düşüş göstermiştir. </w:t>
      </w:r>
    </w:p>
    <w:p w14:paraId="4BCF2647" w14:textId="77777777" w:rsidR="00A37FF6" w:rsidRPr="002B3747" w:rsidRDefault="00A37FF6" w:rsidP="002B3747">
      <w:pPr>
        <w:spacing w:before="120" w:after="120"/>
        <w:jc w:val="both"/>
        <w:rPr>
          <w:sz w:val="24"/>
          <w:szCs w:val="24"/>
        </w:rPr>
      </w:pPr>
      <w:r w:rsidRPr="002B3747">
        <w:rPr>
          <w:sz w:val="24"/>
          <w:szCs w:val="24"/>
        </w:rPr>
        <w:t xml:space="preserve">(4) 2021 yılı </w:t>
      </w:r>
      <w:proofErr w:type="gramStart"/>
      <w:r w:rsidRPr="002B3747">
        <w:rPr>
          <w:sz w:val="24"/>
          <w:szCs w:val="24"/>
        </w:rPr>
        <w:t>baz</w:t>
      </w:r>
      <w:proofErr w:type="gramEnd"/>
      <w:r w:rsidRPr="002B3747">
        <w:rPr>
          <w:sz w:val="24"/>
          <w:szCs w:val="24"/>
        </w:rPr>
        <w:t xml:space="preserve"> alındığında, yerli üretim dalının HIPS stok miktarında </w:t>
      </w:r>
      <w:proofErr w:type="spellStart"/>
      <w:r w:rsidRPr="002B3747">
        <w:rPr>
          <w:sz w:val="24"/>
          <w:szCs w:val="24"/>
        </w:rPr>
        <w:t>SD’de</w:t>
      </w:r>
      <w:proofErr w:type="spellEnd"/>
      <w:r w:rsidRPr="002B3747">
        <w:rPr>
          <w:sz w:val="24"/>
          <w:szCs w:val="24"/>
        </w:rPr>
        <w:t xml:space="preserve"> önemli oranda (%180) artış olduğu görülmektedir.  Bu çerçevede, stok çevrim hızının da anılan dönemde düştüğü görülmektedir.</w:t>
      </w:r>
    </w:p>
    <w:p w14:paraId="64FC518D" w14:textId="77777777" w:rsidR="00A37FF6" w:rsidRPr="002B3747" w:rsidRDefault="00A37FF6" w:rsidP="002B3747">
      <w:pPr>
        <w:spacing w:before="120" w:after="120"/>
        <w:jc w:val="both"/>
        <w:rPr>
          <w:sz w:val="24"/>
          <w:szCs w:val="24"/>
        </w:rPr>
      </w:pPr>
      <w:r w:rsidRPr="002B3747">
        <w:rPr>
          <w:sz w:val="24"/>
          <w:szCs w:val="24"/>
        </w:rPr>
        <w:t xml:space="preserve">(5) Yerli üretim dalının HIPS satışlarından elde ettiği ürün nakit akışının </w:t>
      </w:r>
      <w:proofErr w:type="spellStart"/>
      <w:r w:rsidRPr="002B3747">
        <w:rPr>
          <w:sz w:val="24"/>
          <w:szCs w:val="24"/>
        </w:rPr>
        <w:t>SD’de</w:t>
      </w:r>
      <w:proofErr w:type="spellEnd"/>
      <w:r w:rsidRPr="002B3747">
        <w:rPr>
          <w:sz w:val="24"/>
          <w:szCs w:val="24"/>
        </w:rPr>
        <w:t xml:space="preserve"> ciddi oranda (%91) bozulduğu gözlemlenmektedir.</w:t>
      </w:r>
    </w:p>
    <w:p w14:paraId="3ED16D4F" w14:textId="77777777" w:rsidR="00A37FF6" w:rsidRPr="002B3747" w:rsidRDefault="00A37FF6" w:rsidP="002B3747">
      <w:pPr>
        <w:spacing w:before="120" w:after="120"/>
        <w:jc w:val="both"/>
        <w:rPr>
          <w:sz w:val="24"/>
          <w:szCs w:val="24"/>
        </w:rPr>
      </w:pPr>
      <w:r w:rsidRPr="002B3747">
        <w:rPr>
          <w:sz w:val="24"/>
          <w:szCs w:val="24"/>
        </w:rPr>
        <w:t xml:space="preserve">(6)  Soruşturma konusu ürünlerden HIPS Türkiye pazarı </w:t>
      </w:r>
      <w:proofErr w:type="spellStart"/>
      <w:r w:rsidRPr="002B3747">
        <w:rPr>
          <w:sz w:val="24"/>
          <w:szCs w:val="24"/>
        </w:rPr>
        <w:t>SD’de</w:t>
      </w:r>
      <w:proofErr w:type="spellEnd"/>
      <w:r w:rsidRPr="002B3747">
        <w:rPr>
          <w:sz w:val="24"/>
          <w:szCs w:val="24"/>
        </w:rPr>
        <w:t xml:space="preserve"> 2021 yılına kıyasla %4 oranında daralırken yerli üretim dalının pazar payının %24 oranında düşüş gösterdiği görülmektedir.</w:t>
      </w:r>
    </w:p>
    <w:p w14:paraId="035B3670" w14:textId="77777777" w:rsidR="00A37FF6" w:rsidRPr="002B3747" w:rsidRDefault="00A37FF6" w:rsidP="002B3747">
      <w:pPr>
        <w:spacing w:before="120" w:after="120"/>
        <w:jc w:val="both"/>
        <w:rPr>
          <w:sz w:val="24"/>
          <w:szCs w:val="24"/>
        </w:rPr>
      </w:pPr>
      <w:proofErr w:type="gramStart"/>
      <w:r w:rsidRPr="002B3747">
        <w:rPr>
          <w:sz w:val="24"/>
          <w:szCs w:val="24"/>
        </w:rPr>
        <w:t xml:space="preserve">(7) Yerli üretim dalının ekonomik göstergelerinin bütüncül olarak değerlendirilmesi neticesinde, incelenen dönemde HIPS ürününün üretim, yurt içi satış miktarı, stok miktarı ve </w:t>
      </w:r>
      <w:r w:rsidRPr="002B3747">
        <w:rPr>
          <w:sz w:val="24"/>
          <w:szCs w:val="24"/>
        </w:rPr>
        <w:lastRenderedPageBreak/>
        <w:t xml:space="preserve">stok değeri, ürün nakit akışı, KKO ve pazar payı gibi temel ekonomik göstergelerinde bozulma olduğu ve yurt içi satışlardan birim kârlılığın </w:t>
      </w:r>
      <w:proofErr w:type="spellStart"/>
      <w:r w:rsidRPr="002B3747">
        <w:rPr>
          <w:sz w:val="24"/>
          <w:szCs w:val="24"/>
        </w:rPr>
        <w:t>SD’de</w:t>
      </w:r>
      <w:proofErr w:type="spellEnd"/>
      <w:r w:rsidRPr="002B3747">
        <w:rPr>
          <w:sz w:val="24"/>
          <w:szCs w:val="24"/>
        </w:rPr>
        <w:t xml:space="preserve"> düşüş gösterdiği, yurt içi satışlardan birim kârlılığın </w:t>
      </w:r>
      <w:proofErr w:type="spellStart"/>
      <w:r w:rsidRPr="002B3747">
        <w:rPr>
          <w:sz w:val="24"/>
          <w:szCs w:val="24"/>
        </w:rPr>
        <w:t>SD’de</w:t>
      </w:r>
      <w:proofErr w:type="spellEnd"/>
      <w:r w:rsidRPr="002B3747">
        <w:rPr>
          <w:sz w:val="24"/>
          <w:szCs w:val="24"/>
        </w:rPr>
        <w:t xml:space="preserve"> </w:t>
      </w:r>
      <w:proofErr w:type="spellStart"/>
      <w:r w:rsidRPr="002B3747">
        <w:rPr>
          <w:sz w:val="24"/>
          <w:szCs w:val="24"/>
        </w:rPr>
        <w:t>mâkul</w:t>
      </w:r>
      <w:proofErr w:type="spellEnd"/>
      <w:r w:rsidRPr="002B3747">
        <w:rPr>
          <w:sz w:val="24"/>
          <w:szCs w:val="24"/>
        </w:rPr>
        <w:t xml:space="preserve"> kârın oldukça altında seyrettiği ve yatırımların geri dönüş oranının </w:t>
      </w:r>
      <w:proofErr w:type="spellStart"/>
      <w:r w:rsidRPr="002B3747">
        <w:rPr>
          <w:sz w:val="24"/>
          <w:szCs w:val="24"/>
        </w:rPr>
        <w:t>SD’de</w:t>
      </w:r>
      <w:proofErr w:type="spellEnd"/>
      <w:r w:rsidRPr="002B3747">
        <w:rPr>
          <w:sz w:val="24"/>
          <w:szCs w:val="24"/>
        </w:rPr>
        <w:t xml:space="preserve"> eksi seviyelerde seyrettiği görülmektedir.</w:t>
      </w:r>
      <w:proofErr w:type="gramEnd"/>
    </w:p>
    <w:p w14:paraId="5D4405C8" w14:textId="77777777" w:rsidR="00A37FF6" w:rsidRPr="002B3747" w:rsidRDefault="00A37FF6" w:rsidP="002B3747">
      <w:pPr>
        <w:spacing w:before="120" w:after="120"/>
        <w:jc w:val="both"/>
        <w:rPr>
          <w:sz w:val="24"/>
          <w:szCs w:val="24"/>
        </w:rPr>
      </w:pPr>
      <w:r w:rsidRPr="002B3747">
        <w:rPr>
          <w:sz w:val="24"/>
          <w:szCs w:val="24"/>
        </w:rPr>
        <w:t xml:space="preserve">(8) Bazı ilgili taraflarca, yerli üretim dalının ürün arzında sürekliliği sağlayamadığı, piyasaya yeterli ürün sevkiyatı yapamadığı ve fiyatlarda yukarı yönlü artışlar gerçekleştiği yönünde iddialar iletilmiştir. Yerli üretim dalı ise buna karşılık soruşturma konusu ülkelerden gerçekleştirilen </w:t>
      </w:r>
      <w:proofErr w:type="gramStart"/>
      <w:r w:rsidRPr="002B3747">
        <w:rPr>
          <w:sz w:val="24"/>
          <w:szCs w:val="24"/>
        </w:rPr>
        <w:t>dampingli</w:t>
      </w:r>
      <w:proofErr w:type="gramEnd"/>
      <w:r w:rsidRPr="002B3747">
        <w:rPr>
          <w:sz w:val="24"/>
          <w:szCs w:val="24"/>
        </w:rPr>
        <w:t xml:space="preserve"> ithalat nedeniyle ülkemizde yatırım yapmanın zorlaştığını ve mevcut petrokimya yatırımlarının verimli ve sürdürülebilir şekilde devam ettirilmesinin güçleştiğini ifade etmiştir.</w:t>
      </w:r>
    </w:p>
    <w:p w14:paraId="159EB21C" w14:textId="77777777" w:rsidR="00A37FF6" w:rsidRPr="002B3747" w:rsidRDefault="00A37FF6" w:rsidP="002B3747">
      <w:pPr>
        <w:spacing w:before="120" w:after="120"/>
        <w:jc w:val="both"/>
        <w:rPr>
          <w:sz w:val="24"/>
          <w:szCs w:val="24"/>
        </w:rPr>
      </w:pPr>
      <w:r w:rsidRPr="002B3747">
        <w:rPr>
          <w:sz w:val="24"/>
          <w:szCs w:val="24"/>
        </w:rPr>
        <w:t xml:space="preserve">(9) Bununla birlikte, </w:t>
      </w:r>
      <w:proofErr w:type="gramStart"/>
      <w:r w:rsidRPr="002B3747">
        <w:rPr>
          <w:sz w:val="24"/>
          <w:szCs w:val="24"/>
        </w:rPr>
        <w:t>1/1/2021</w:t>
      </w:r>
      <w:proofErr w:type="gramEnd"/>
      <w:r w:rsidRPr="002B3747">
        <w:rPr>
          <w:sz w:val="24"/>
          <w:szCs w:val="24"/>
        </w:rPr>
        <w:t>-31/12/2023 dönemine ilişkin yerli üretim dalının ekonomik göstergelerinin incelenmesi sonucunda, fiyatların iddia edildiği gibi yukarı yönlü değil, aksine aşağı yönlü hareket ettiği; kârlılık seviyelerinin dramatik oranlarda azaldığı ve güncel dönem verilerine göre yurt içi birim satış fiyatlarının önemli oranda düşmeye devam ettiği tespit edilmiştir.</w:t>
      </w:r>
    </w:p>
    <w:p w14:paraId="04239798" w14:textId="77777777" w:rsidR="00A37FF6" w:rsidRPr="00AF5F61" w:rsidRDefault="00A37FF6" w:rsidP="00A37FF6">
      <w:pPr>
        <w:pStyle w:val="Balk2"/>
        <w:spacing w:before="120" w:after="120" w:line="276" w:lineRule="auto"/>
        <w:rPr>
          <w:color w:val="0D0D0D" w:themeColor="text1" w:themeTint="F2"/>
        </w:rPr>
      </w:pPr>
      <w:bookmarkStart w:id="74" w:name="_Toc211427138"/>
      <w:r w:rsidRPr="00AF5F61">
        <w:rPr>
          <w:color w:val="0D0D0D" w:themeColor="text1" w:themeTint="F2"/>
        </w:rPr>
        <w:t xml:space="preserve">4.9. </w:t>
      </w:r>
      <w:bookmarkStart w:id="75" w:name="_Toc165302310"/>
      <w:r w:rsidRPr="00AF5F61">
        <w:rPr>
          <w:color w:val="0D0D0D" w:themeColor="text1" w:themeTint="F2"/>
        </w:rPr>
        <w:t>Zarara ilişkin değerlendirme</w:t>
      </w:r>
      <w:bookmarkEnd w:id="73"/>
      <w:bookmarkEnd w:id="74"/>
      <w:bookmarkEnd w:id="75"/>
    </w:p>
    <w:p w14:paraId="647B5744" w14:textId="77777777" w:rsidR="00A37FF6" w:rsidRPr="002B3747" w:rsidRDefault="00A37FF6" w:rsidP="002B3747">
      <w:pPr>
        <w:spacing w:before="120" w:after="120"/>
        <w:jc w:val="both"/>
        <w:rPr>
          <w:sz w:val="24"/>
          <w:szCs w:val="24"/>
        </w:rPr>
      </w:pPr>
      <w:r w:rsidRPr="002B3747">
        <w:rPr>
          <w:sz w:val="24"/>
          <w:szCs w:val="24"/>
        </w:rPr>
        <w:t xml:space="preserve">(1) Yönetmeliğin 17 </w:t>
      </w:r>
      <w:proofErr w:type="spellStart"/>
      <w:r w:rsidRPr="002B3747">
        <w:rPr>
          <w:sz w:val="24"/>
          <w:szCs w:val="24"/>
        </w:rPr>
        <w:t>nci</w:t>
      </w:r>
      <w:proofErr w:type="spellEnd"/>
      <w:r w:rsidRPr="002B3747">
        <w:rPr>
          <w:sz w:val="24"/>
          <w:szCs w:val="24"/>
        </w:rPr>
        <w:t xml:space="preserve"> maddesi çerçevesinde, maddi zararın belirlenmesine temel teşkil eden etkenler GPPS ve HIPS ürünleri için ayrı ayrı incelenmiştir.</w:t>
      </w:r>
    </w:p>
    <w:p w14:paraId="6ACFBC9E" w14:textId="77777777" w:rsidR="00A37FF6" w:rsidRPr="00AF5F61" w:rsidRDefault="00A37FF6" w:rsidP="00A37FF6">
      <w:pPr>
        <w:pStyle w:val="Default"/>
        <w:tabs>
          <w:tab w:val="left" w:pos="142"/>
        </w:tabs>
        <w:spacing w:before="120" w:after="120" w:line="276" w:lineRule="auto"/>
        <w:jc w:val="both"/>
        <w:rPr>
          <w:b/>
          <w:color w:val="auto"/>
          <w:lang w:eastAsia="en-US"/>
        </w:rPr>
      </w:pPr>
      <w:r w:rsidRPr="00AF5F61">
        <w:rPr>
          <w:b/>
          <w:color w:val="auto"/>
          <w:lang w:eastAsia="en-US"/>
        </w:rPr>
        <w:t>4.9.1. GPPS</w:t>
      </w:r>
    </w:p>
    <w:p w14:paraId="3E83EF56" w14:textId="77777777" w:rsidR="00A37FF6" w:rsidRPr="00AF5F61" w:rsidRDefault="00A37FF6" w:rsidP="002B3747">
      <w:pPr>
        <w:pStyle w:val="Default"/>
        <w:tabs>
          <w:tab w:val="left" w:pos="142"/>
        </w:tabs>
        <w:spacing w:before="120" w:after="120"/>
        <w:jc w:val="both"/>
        <w:rPr>
          <w:bCs/>
        </w:rPr>
      </w:pPr>
      <w:r w:rsidRPr="00AF5F61">
        <w:rPr>
          <w:bCs/>
        </w:rPr>
        <w:t xml:space="preserve">(1) </w:t>
      </w:r>
      <w:proofErr w:type="spellStart"/>
      <w:r w:rsidRPr="00027887">
        <w:rPr>
          <w:bCs/>
        </w:rPr>
        <w:t>ÇHC’den</w:t>
      </w:r>
      <w:proofErr w:type="spellEnd"/>
      <w:r w:rsidRPr="00AF5F61">
        <w:rPr>
          <w:bCs/>
        </w:rPr>
        <w:t xml:space="preserve"> gerçekleşen GPPS ithalatının 2021 yılından </w:t>
      </w:r>
      <w:proofErr w:type="spellStart"/>
      <w:r w:rsidRPr="00AF5F61">
        <w:rPr>
          <w:bCs/>
        </w:rPr>
        <w:t>SD’ye</w:t>
      </w:r>
      <w:proofErr w:type="spellEnd"/>
      <w:r w:rsidRPr="00AF5F61">
        <w:rPr>
          <w:bCs/>
        </w:rPr>
        <w:t xml:space="preserve"> mutlak bir artış gösterdiği görülmektedir. </w:t>
      </w:r>
    </w:p>
    <w:p w14:paraId="66818C7C" w14:textId="77777777" w:rsidR="00A37FF6" w:rsidRPr="00AF5F61" w:rsidRDefault="00A37FF6" w:rsidP="002B3747">
      <w:pPr>
        <w:pStyle w:val="Default"/>
        <w:tabs>
          <w:tab w:val="left" w:pos="142"/>
        </w:tabs>
        <w:spacing w:before="120" w:after="120"/>
        <w:jc w:val="both"/>
        <w:rPr>
          <w:bCs/>
        </w:rPr>
      </w:pPr>
      <w:r w:rsidRPr="00AF5F61">
        <w:rPr>
          <w:bCs/>
        </w:rPr>
        <w:t>(2) ÇHC menşeli GPPS ithalatının genel ithalat içerisindeki payının zarar inceleme döneminde %188 oranında arttığı görülmektedir.</w:t>
      </w:r>
    </w:p>
    <w:p w14:paraId="12F74D83" w14:textId="77777777" w:rsidR="00A37FF6" w:rsidRPr="00AF5F61" w:rsidRDefault="00A37FF6" w:rsidP="002B3747">
      <w:pPr>
        <w:pStyle w:val="Default"/>
        <w:tabs>
          <w:tab w:val="left" w:pos="142"/>
        </w:tabs>
        <w:spacing w:before="120" w:after="120"/>
        <w:jc w:val="both"/>
        <w:rPr>
          <w:bCs/>
        </w:rPr>
      </w:pPr>
      <w:r w:rsidRPr="00AF5F61">
        <w:rPr>
          <w:bCs/>
        </w:rPr>
        <w:t xml:space="preserve">(3) ÇHC menşeli ithalatın Türkiye tüketiminden aldığı payın </w:t>
      </w:r>
      <w:proofErr w:type="spellStart"/>
      <w:r w:rsidRPr="00AF5F61">
        <w:rPr>
          <w:bCs/>
        </w:rPr>
        <w:t>SD’de</w:t>
      </w:r>
      <w:proofErr w:type="spellEnd"/>
      <w:r w:rsidRPr="00AF5F61">
        <w:rPr>
          <w:bCs/>
        </w:rPr>
        <w:t xml:space="preserve"> 2021 yılına göre %224 oranında artış kaydettiği görülmektedir.</w:t>
      </w:r>
    </w:p>
    <w:p w14:paraId="3465539C" w14:textId="77777777" w:rsidR="00A37FF6" w:rsidRPr="00AF5F61" w:rsidRDefault="00A37FF6" w:rsidP="002B3747">
      <w:pPr>
        <w:pStyle w:val="Default"/>
        <w:tabs>
          <w:tab w:val="left" w:pos="142"/>
        </w:tabs>
        <w:spacing w:before="120" w:after="120"/>
        <w:jc w:val="both"/>
        <w:rPr>
          <w:bCs/>
        </w:rPr>
      </w:pPr>
      <w:r w:rsidRPr="00AF5F61">
        <w:rPr>
          <w:bCs/>
        </w:rPr>
        <w:t xml:space="preserve">(4) ÇHC menşeli ithalatın birim fiyatlarının 2021 yılından 2022 yılına hafif bir artış göstermekle birlikte </w:t>
      </w:r>
      <w:proofErr w:type="spellStart"/>
      <w:r w:rsidRPr="00AF5F61">
        <w:rPr>
          <w:bCs/>
        </w:rPr>
        <w:t>SD’de</w:t>
      </w:r>
      <w:proofErr w:type="spellEnd"/>
      <w:r w:rsidRPr="00AF5F61">
        <w:rPr>
          <w:bCs/>
        </w:rPr>
        <w:t xml:space="preserve"> önemli bir seviyede gerilediği, ancak yine de genel ithalatın ortalama birim fiyatlarının altında seyretmediği görülmektedir.</w:t>
      </w:r>
    </w:p>
    <w:p w14:paraId="2E456A47" w14:textId="77777777" w:rsidR="00A37FF6" w:rsidRPr="00AF5F61" w:rsidRDefault="00A37FF6" w:rsidP="002B3747">
      <w:pPr>
        <w:pStyle w:val="Default"/>
        <w:tabs>
          <w:tab w:val="left" w:pos="142"/>
        </w:tabs>
        <w:spacing w:before="120" w:after="120"/>
        <w:jc w:val="both"/>
        <w:rPr>
          <w:bCs/>
        </w:rPr>
      </w:pPr>
      <w:r w:rsidRPr="00AF5F61">
        <w:rPr>
          <w:bCs/>
        </w:rPr>
        <w:t xml:space="preserve">(5) </w:t>
      </w:r>
      <w:r w:rsidRPr="00027887">
        <w:rPr>
          <w:bCs/>
        </w:rPr>
        <w:t xml:space="preserve">Çin </w:t>
      </w:r>
      <w:proofErr w:type="spellStart"/>
      <w:r w:rsidRPr="00027887">
        <w:rPr>
          <w:bCs/>
        </w:rPr>
        <w:t>Tayvanı</w:t>
      </w:r>
      <w:r w:rsidRPr="001A5B48">
        <w:rPr>
          <w:bCs/>
        </w:rPr>
        <w:t>’ndan</w:t>
      </w:r>
      <w:proofErr w:type="spellEnd"/>
      <w:r w:rsidRPr="001A5B48">
        <w:rPr>
          <w:bCs/>
        </w:rPr>
        <w:t xml:space="preserve"> </w:t>
      </w:r>
      <w:r w:rsidRPr="00AF5F61">
        <w:rPr>
          <w:bCs/>
        </w:rPr>
        <w:t xml:space="preserve">gerçekleşen GPPS ithalatının 2021 yılından </w:t>
      </w:r>
      <w:proofErr w:type="spellStart"/>
      <w:r w:rsidRPr="00AF5F61">
        <w:rPr>
          <w:bCs/>
        </w:rPr>
        <w:t>SD’ye</w:t>
      </w:r>
      <w:proofErr w:type="spellEnd"/>
      <w:r w:rsidRPr="00AF5F61">
        <w:rPr>
          <w:bCs/>
        </w:rPr>
        <w:t xml:space="preserve"> mutlak olarak ciddi bir artış gösterdiği görülmektedir. 2021 yılında 1,7 bin ton seviyesinde gerçekleşen Çin </w:t>
      </w:r>
      <w:proofErr w:type="spellStart"/>
      <w:r w:rsidRPr="00AF5F61">
        <w:rPr>
          <w:bCs/>
        </w:rPr>
        <w:t>Tayvanı</w:t>
      </w:r>
      <w:proofErr w:type="spellEnd"/>
      <w:r w:rsidRPr="00AF5F61">
        <w:rPr>
          <w:bCs/>
        </w:rPr>
        <w:t xml:space="preserve"> menşeli ithalat </w:t>
      </w:r>
      <w:proofErr w:type="spellStart"/>
      <w:r w:rsidRPr="00AF5F61">
        <w:rPr>
          <w:bCs/>
        </w:rPr>
        <w:t>SD’de</w:t>
      </w:r>
      <w:proofErr w:type="spellEnd"/>
      <w:r w:rsidRPr="00AF5F61">
        <w:rPr>
          <w:bCs/>
        </w:rPr>
        <w:t xml:space="preserve"> 18,7 bin ton seviyelerine yükselmiştir. </w:t>
      </w:r>
    </w:p>
    <w:p w14:paraId="380B0122" w14:textId="77777777" w:rsidR="00A37FF6" w:rsidRPr="00AF5F61" w:rsidRDefault="00A37FF6" w:rsidP="002B3747">
      <w:pPr>
        <w:pStyle w:val="Default"/>
        <w:tabs>
          <w:tab w:val="left" w:pos="142"/>
        </w:tabs>
        <w:spacing w:before="120" w:after="120"/>
        <w:jc w:val="both"/>
        <w:rPr>
          <w:bCs/>
        </w:rPr>
      </w:pPr>
      <w:r w:rsidRPr="00AF5F61">
        <w:rPr>
          <w:bCs/>
        </w:rPr>
        <w:t xml:space="preserve">(6) Çin </w:t>
      </w:r>
      <w:proofErr w:type="spellStart"/>
      <w:r w:rsidRPr="00AF5F61">
        <w:rPr>
          <w:bCs/>
        </w:rPr>
        <w:t>Tayvanı</w:t>
      </w:r>
      <w:proofErr w:type="spellEnd"/>
      <w:r w:rsidRPr="00AF5F61">
        <w:rPr>
          <w:bCs/>
        </w:rPr>
        <w:t xml:space="preserve"> menşeli GPPS ithalatının genel ithalat içerisindeki payı 2021 yılı 100 birim olarak kabul edildiğinde </w:t>
      </w:r>
      <w:proofErr w:type="spellStart"/>
      <w:r w:rsidRPr="00AF5F61">
        <w:rPr>
          <w:bCs/>
        </w:rPr>
        <w:t>SD’de</w:t>
      </w:r>
      <w:proofErr w:type="spellEnd"/>
      <w:r w:rsidRPr="00AF5F61">
        <w:rPr>
          <w:bCs/>
        </w:rPr>
        <w:t xml:space="preserve"> 961 birime yükselmiştir.</w:t>
      </w:r>
    </w:p>
    <w:p w14:paraId="193738F1" w14:textId="77777777" w:rsidR="00A37FF6" w:rsidRPr="00AF5F61" w:rsidRDefault="00A37FF6" w:rsidP="002B3747">
      <w:pPr>
        <w:pStyle w:val="Default"/>
        <w:tabs>
          <w:tab w:val="left" w:pos="142"/>
        </w:tabs>
        <w:spacing w:before="120" w:after="120"/>
        <w:jc w:val="both"/>
        <w:rPr>
          <w:bCs/>
        </w:rPr>
      </w:pPr>
      <w:r w:rsidRPr="00AF5F61">
        <w:rPr>
          <w:bCs/>
        </w:rPr>
        <w:t xml:space="preserve">(7) Çin </w:t>
      </w:r>
      <w:proofErr w:type="spellStart"/>
      <w:r w:rsidRPr="00AF5F61">
        <w:rPr>
          <w:bCs/>
        </w:rPr>
        <w:t>Tayvanı</w:t>
      </w:r>
      <w:proofErr w:type="spellEnd"/>
      <w:r w:rsidRPr="00AF5F61">
        <w:rPr>
          <w:bCs/>
        </w:rPr>
        <w:t xml:space="preserve"> menşeli ithalatın Türkiye’nin tüketiminden aldığı pay </w:t>
      </w:r>
      <w:proofErr w:type="spellStart"/>
      <w:r w:rsidRPr="00AF5F61">
        <w:rPr>
          <w:bCs/>
        </w:rPr>
        <w:t>SD’de</w:t>
      </w:r>
      <w:proofErr w:type="spellEnd"/>
      <w:r w:rsidRPr="00AF5F61">
        <w:rPr>
          <w:bCs/>
        </w:rPr>
        <w:t xml:space="preserve"> 2021 yılına göre yaklaşık 10 kat (%980) artmıştır.</w:t>
      </w:r>
    </w:p>
    <w:p w14:paraId="769022E1" w14:textId="77777777" w:rsidR="00A37FF6" w:rsidRPr="00AF5F61" w:rsidRDefault="00A37FF6" w:rsidP="002B3747">
      <w:pPr>
        <w:pStyle w:val="Default"/>
        <w:tabs>
          <w:tab w:val="left" w:pos="142"/>
        </w:tabs>
        <w:spacing w:before="120" w:after="120"/>
        <w:jc w:val="both"/>
        <w:rPr>
          <w:bCs/>
        </w:rPr>
      </w:pPr>
      <w:r w:rsidRPr="00AF5F61">
        <w:rPr>
          <w:bCs/>
        </w:rPr>
        <w:t xml:space="preserve">(8) Çin </w:t>
      </w:r>
      <w:proofErr w:type="spellStart"/>
      <w:r w:rsidRPr="00AF5F61">
        <w:rPr>
          <w:bCs/>
        </w:rPr>
        <w:t>Tayvanı</w:t>
      </w:r>
      <w:proofErr w:type="spellEnd"/>
      <w:r w:rsidRPr="00AF5F61">
        <w:rPr>
          <w:bCs/>
        </w:rPr>
        <w:t xml:space="preserve"> menşeli ithalatın ortalama birim fiyatlarının 2022 yılı ve </w:t>
      </w:r>
      <w:proofErr w:type="spellStart"/>
      <w:r w:rsidRPr="00AF5F61">
        <w:rPr>
          <w:bCs/>
        </w:rPr>
        <w:t>SD’de</w:t>
      </w:r>
      <w:proofErr w:type="spellEnd"/>
      <w:r w:rsidRPr="00AF5F61">
        <w:rPr>
          <w:bCs/>
        </w:rPr>
        <w:t>, genel ithalatın ortalama birim fiyatlarının altında seyrettiği görülmektedir.</w:t>
      </w:r>
    </w:p>
    <w:p w14:paraId="12970DD3" w14:textId="77777777" w:rsidR="00A37FF6" w:rsidRPr="00AF5F61" w:rsidRDefault="00A37FF6" w:rsidP="002B3747">
      <w:pPr>
        <w:pStyle w:val="Default"/>
        <w:tabs>
          <w:tab w:val="left" w:pos="142"/>
        </w:tabs>
        <w:spacing w:before="120" w:after="120"/>
        <w:jc w:val="both"/>
        <w:rPr>
          <w:bCs/>
        </w:rPr>
      </w:pPr>
      <w:r w:rsidRPr="00AF5F61">
        <w:rPr>
          <w:bCs/>
        </w:rPr>
        <w:t xml:space="preserve">(9) </w:t>
      </w:r>
      <w:r w:rsidRPr="00027887">
        <w:rPr>
          <w:bCs/>
        </w:rPr>
        <w:t>Güney Kore</w:t>
      </w:r>
      <w:r w:rsidRPr="00AF5F61">
        <w:rPr>
          <w:b/>
        </w:rPr>
        <w:t xml:space="preserve"> </w:t>
      </w:r>
      <w:r w:rsidRPr="00AF5F61">
        <w:rPr>
          <w:bCs/>
        </w:rPr>
        <w:t xml:space="preserve">menşeli GPPS ithalatının 2021 yılından </w:t>
      </w:r>
      <w:proofErr w:type="spellStart"/>
      <w:r w:rsidRPr="00AF5F61">
        <w:rPr>
          <w:bCs/>
        </w:rPr>
        <w:t>SD’ye</w:t>
      </w:r>
      <w:proofErr w:type="spellEnd"/>
      <w:r w:rsidRPr="00AF5F61">
        <w:rPr>
          <w:bCs/>
        </w:rPr>
        <w:t xml:space="preserve"> mutlak bir artış </w:t>
      </w:r>
      <w:proofErr w:type="gramStart"/>
      <w:r w:rsidRPr="00AF5F61">
        <w:rPr>
          <w:bCs/>
        </w:rPr>
        <w:t>trendinde</w:t>
      </w:r>
      <w:proofErr w:type="gramEnd"/>
      <w:r w:rsidRPr="00AF5F61">
        <w:rPr>
          <w:bCs/>
        </w:rPr>
        <w:t xml:space="preserve"> olduğu görülmektedir. 2021 yılında 8,6 bin ton seviyesinde gerçekleşen ithalat, %298 artış göstererek </w:t>
      </w:r>
      <w:proofErr w:type="spellStart"/>
      <w:r w:rsidRPr="00AF5F61">
        <w:rPr>
          <w:bCs/>
        </w:rPr>
        <w:t>SD’de</w:t>
      </w:r>
      <w:proofErr w:type="spellEnd"/>
      <w:r w:rsidRPr="00AF5F61">
        <w:rPr>
          <w:bCs/>
        </w:rPr>
        <w:t xml:space="preserve"> 34 bin ton seviyesine yükselmiştir.</w:t>
      </w:r>
    </w:p>
    <w:p w14:paraId="47FA0356" w14:textId="77777777" w:rsidR="00A37FF6" w:rsidRPr="00AF5F61" w:rsidRDefault="00A37FF6" w:rsidP="002B3747">
      <w:pPr>
        <w:pStyle w:val="Default"/>
        <w:tabs>
          <w:tab w:val="left" w:pos="142"/>
        </w:tabs>
        <w:spacing w:before="120" w:after="120"/>
        <w:jc w:val="both"/>
        <w:rPr>
          <w:bCs/>
        </w:rPr>
      </w:pPr>
      <w:r w:rsidRPr="00AF5F61">
        <w:rPr>
          <w:bCs/>
        </w:rPr>
        <w:t xml:space="preserve">(10) Güney Kore menşeli ithalatın genel ithalat içerisindeki payı 2021 yılı 100 birim olarak kabul edildiğinde </w:t>
      </w:r>
      <w:proofErr w:type="spellStart"/>
      <w:r w:rsidRPr="00AF5F61">
        <w:rPr>
          <w:bCs/>
        </w:rPr>
        <w:t>SD’de</w:t>
      </w:r>
      <w:proofErr w:type="spellEnd"/>
      <w:r w:rsidRPr="00AF5F61">
        <w:rPr>
          <w:bCs/>
        </w:rPr>
        <w:t xml:space="preserve"> 961 birime yükselmiştir.</w:t>
      </w:r>
    </w:p>
    <w:p w14:paraId="5D5ED01C" w14:textId="77777777" w:rsidR="00A37FF6" w:rsidRPr="00AF5F61" w:rsidRDefault="00A37FF6" w:rsidP="002B3747">
      <w:pPr>
        <w:pStyle w:val="Default"/>
        <w:tabs>
          <w:tab w:val="left" w:pos="142"/>
        </w:tabs>
        <w:spacing w:before="120" w:after="120"/>
        <w:jc w:val="both"/>
        <w:rPr>
          <w:bCs/>
        </w:rPr>
      </w:pPr>
      <w:r w:rsidRPr="00AF5F61">
        <w:rPr>
          <w:bCs/>
        </w:rPr>
        <w:t xml:space="preserve">(11) Güney Kore menşeli ithalatın Türkiye tüketiminden aldığı pay </w:t>
      </w:r>
      <w:proofErr w:type="spellStart"/>
      <w:r w:rsidRPr="00AF5F61">
        <w:rPr>
          <w:bCs/>
        </w:rPr>
        <w:t>SD’de</w:t>
      </w:r>
      <w:proofErr w:type="spellEnd"/>
      <w:r w:rsidRPr="00AF5F61">
        <w:rPr>
          <w:bCs/>
        </w:rPr>
        <w:t xml:space="preserve"> 2021 yılına göre %289 oranında artış göstermiştir. </w:t>
      </w:r>
    </w:p>
    <w:p w14:paraId="1962A228" w14:textId="77777777" w:rsidR="00A37FF6" w:rsidRPr="00AF5F61" w:rsidRDefault="00A37FF6" w:rsidP="002B3747">
      <w:pPr>
        <w:pStyle w:val="Default"/>
        <w:tabs>
          <w:tab w:val="left" w:pos="142"/>
        </w:tabs>
        <w:spacing w:before="120" w:after="120"/>
        <w:jc w:val="both"/>
        <w:rPr>
          <w:bCs/>
        </w:rPr>
      </w:pPr>
      <w:r w:rsidRPr="00AF5F61">
        <w:rPr>
          <w:bCs/>
        </w:rPr>
        <w:lastRenderedPageBreak/>
        <w:t xml:space="preserve">(12) Güney Kore menşeli ithalatın ortalama birim fiyatlarının ise </w:t>
      </w:r>
      <w:proofErr w:type="spellStart"/>
      <w:r w:rsidRPr="00AF5F61">
        <w:rPr>
          <w:bCs/>
        </w:rPr>
        <w:t>SD’de</w:t>
      </w:r>
      <w:proofErr w:type="spellEnd"/>
      <w:r w:rsidRPr="00AF5F61">
        <w:rPr>
          <w:bCs/>
        </w:rPr>
        <w:t xml:space="preserve"> genel ithalatın birim fiyatlarının altında seyrettiği görülmektedir.</w:t>
      </w:r>
    </w:p>
    <w:p w14:paraId="77F3A627" w14:textId="77777777" w:rsidR="00A37FF6" w:rsidRPr="00AF5F61" w:rsidRDefault="00A37FF6" w:rsidP="002B3747">
      <w:pPr>
        <w:pStyle w:val="Default"/>
        <w:tabs>
          <w:tab w:val="left" w:pos="142"/>
        </w:tabs>
        <w:spacing w:before="120" w:after="120"/>
        <w:jc w:val="both"/>
        <w:rPr>
          <w:bCs/>
        </w:rPr>
      </w:pPr>
      <w:r w:rsidRPr="00AF5F61">
        <w:rPr>
          <w:bCs/>
        </w:rPr>
        <w:t xml:space="preserve">(13) </w:t>
      </w:r>
      <w:r w:rsidRPr="00027887">
        <w:rPr>
          <w:bCs/>
        </w:rPr>
        <w:t>Hindistan</w:t>
      </w:r>
      <w:r w:rsidRPr="001A5B48">
        <w:rPr>
          <w:bCs/>
        </w:rPr>
        <w:t>’dan</w:t>
      </w:r>
      <w:r w:rsidRPr="00AF5F61">
        <w:rPr>
          <w:bCs/>
        </w:rPr>
        <w:t xml:space="preserve"> gerçekleşen GPPS ithalatının 2021 yılından </w:t>
      </w:r>
      <w:proofErr w:type="spellStart"/>
      <w:r w:rsidRPr="00AF5F61">
        <w:rPr>
          <w:bCs/>
        </w:rPr>
        <w:t>SD’ye</w:t>
      </w:r>
      <w:proofErr w:type="spellEnd"/>
      <w:r w:rsidRPr="00AF5F61">
        <w:rPr>
          <w:bCs/>
        </w:rPr>
        <w:t xml:space="preserve"> mutlak bir artış gösterdiği görülmektedir. 2021 yılında 379 ton seviyesinde gerçekleşen Hindistan menşeli ithalat 14 kat artış göstererek </w:t>
      </w:r>
      <w:proofErr w:type="spellStart"/>
      <w:r w:rsidRPr="00AF5F61">
        <w:rPr>
          <w:bCs/>
        </w:rPr>
        <w:t>SD’de</w:t>
      </w:r>
      <w:proofErr w:type="spellEnd"/>
      <w:r w:rsidRPr="00AF5F61">
        <w:rPr>
          <w:bCs/>
        </w:rPr>
        <w:t xml:space="preserve"> 6 bin ton seviyesine yükselmiştir.</w:t>
      </w:r>
    </w:p>
    <w:p w14:paraId="593A2D43" w14:textId="77777777" w:rsidR="00A37FF6" w:rsidRPr="00AF5F61" w:rsidRDefault="00A37FF6" w:rsidP="002B3747">
      <w:pPr>
        <w:pStyle w:val="Default"/>
        <w:tabs>
          <w:tab w:val="left" w:pos="142"/>
        </w:tabs>
        <w:spacing w:before="120" w:after="120"/>
        <w:jc w:val="both"/>
        <w:rPr>
          <w:bCs/>
        </w:rPr>
      </w:pPr>
      <w:r w:rsidRPr="00AF5F61">
        <w:rPr>
          <w:bCs/>
        </w:rPr>
        <w:t xml:space="preserve">(14) Hindistan menşeli ithalatın genel ithalat içerisindeki payının 2021 yılı 100 birim olarak kabul edildiğinde </w:t>
      </w:r>
      <w:proofErr w:type="spellStart"/>
      <w:r w:rsidRPr="00AF5F61">
        <w:rPr>
          <w:bCs/>
        </w:rPr>
        <w:t>SD’de</w:t>
      </w:r>
      <w:proofErr w:type="spellEnd"/>
      <w:r w:rsidRPr="00AF5F61">
        <w:rPr>
          <w:bCs/>
        </w:rPr>
        <w:t xml:space="preserve"> 1.823 birime yükselmiştir.</w:t>
      </w:r>
    </w:p>
    <w:p w14:paraId="27E7505D" w14:textId="77777777" w:rsidR="00A37FF6" w:rsidRPr="00AF5F61" w:rsidRDefault="00A37FF6" w:rsidP="002B3747">
      <w:pPr>
        <w:pStyle w:val="Default"/>
        <w:tabs>
          <w:tab w:val="left" w:pos="142"/>
        </w:tabs>
        <w:spacing w:before="120" w:after="120"/>
        <w:jc w:val="both"/>
        <w:rPr>
          <w:bCs/>
        </w:rPr>
      </w:pPr>
      <w:r w:rsidRPr="00AF5F61">
        <w:rPr>
          <w:bCs/>
        </w:rPr>
        <w:t xml:space="preserve">(15) Hindistan menşeli ithalatın Türkiye’nin tüketiminden aldığı pay </w:t>
      </w:r>
      <w:proofErr w:type="spellStart"/>
      <w:r w:rsidRPr="00AF5F61">
        <w:rPr>
          <w:bCs/>
        </w:rPr>
        <w:t>SD’de</w:t>
      </w:r>
      <w:proofErr w:type="spellEnd"/>
      <w:r w:rsidRPr="00AF5F61">
        <w:rPr>
          <w:bCs/>
        </w:rPr>
        <w:t xml:space="preserve"> 2021 yılına göre yaklaşık 20 kat (%1.948) artış göstermiştir. </w:t>
      </w:r>
    </w:p>
    <w:p w14:paraId="7002BE46" w14:textId="77777777" w:rsidR="00A37FF6" w:rsidRPr="00AF5F61" w:rsidRDefault="00A37FF6" w:rsidP="002B3747">
      <w:pPr>
        <w:pStyle w:val="Default"/>
        <w:tabs>
          <w:tab w:val="left" w:pos="142"/>
        </w:tabs>
        <w:spacing w:before="120" w:after="120"/>
        <w:jc w:val="both"/>
        <w:rPr>
          <w:bCs/>
        </w:rPr>
      </w:pPr>
      <w:r w:rsidRPr="00AF5F61">
        <w:rPr>
          <w:bCs/>
        </w:rPr>
        <w:t xml:space="preserve">(16) Hindistan menşeli ithalatın birim fiyatları 2021 yılından </w:t>
      </w:r>
      <w:proofErr w:type="spellStart"/>
      <w:r w:rsidRPr="00AF5F61">
        <w:rPr>
          <w:bCs/>
        </w:rPr>
        <w:t>SD’ye</w:t>
      </w:r>
      <w:proofErr w:type="spellEnd"/>
      <w:r w:rsidRPr="00AF5F61">
        <w:rPr>
          <w:bCs/>
        </w:rPr>
        <w:t xml:space="preserve"> azalış </w:t>
      </w:r>
      <w:proofErr w:type="gramStart"/>
      <w:r w:rsidRPr="00AF5F61">
        <w:rPr>
          <w:bCs/>
        </w:rPr>
        <w:t>trendinde</w:t>
      </w:r>
      <w:proofErr w:type="gramEnd"/>
      <w:r w:rsidRPr="00AF5F61">
        <w:rPr>
          <w:bCs/>
        </w:rPr>
        <w:t xml:space="preserve"> olup genel ithalatın birim fiyatlarının altında seyretmektedir.</w:t>
      </w:r>
    </w:p>
    <w:p w14:paraId="344A7000" w14:textId="77777777" w:rsidR="00A37FF6" w:rsidRPr="00AF5F61" w:rsidRDefault="00A37FF6" w:rsidP="002B3747">
      <w:pPr>
        <w:pStyle w:val="Default"/>
        <w:tabs>
          <w:tab w:val="left" w:pos="142"/>
        </w:tabs>
        <w:spacing w:before="120" w:after="120"/>
        <w:jc w:val="both"/>
        <w:rPr>
          <w:bCs/>
        </w:rPr>
      </w:pPr>
      <w:r w:rsidRPr="00AF5F61">
        <w:rPr>
          <w:bCs/>
        </w:rPr>
        <w:t xml:space="preserve">(17) </w:t>
      </w:r>
      <w:r w:rsidRPr="00027887">
        <w:rPr>
          <w:bCs/>
        </w:rPr>
        <w:t>Rusya</w:t>
      </w:r>
      <w:r w:rsidRPr="001A5B48">
        <w:rPr>
          <w:bCs/>
        </w:rPr>
        <w:t>’dan</w:t>
      </w:r>
      <w:r w:rsidRPr="00AF5F61">
        <w:rPr>
          <w:bCs/>
        </w:rPr>
        <w:t xml:space="preserve"> gerçekleşen GPPS ithalatının 2021 yılından </w:t>
      </w:r>
      <w:proofErr w:type="spellStart"/>
      <w:r w:rsidRPr="00AF5F61">
        <w:rPr>
          <w:bCs/>
        </w:rPr>
        <w:t>SD’ye</w:t>
      </w:r>
      <w:proofErr w:type="spellEnd"/>
      <w:r w:rsidRPr="00AF5F61">
        <w:rPr>
          <w:bCs/>
        </w:rPr>
        <w:t xml:space="preserve"> mutlak olarak ciddi bir artış gösterdiği görülmektedir. 2021 yılında 100 ton seviyesinde gerçekleşen Rusya menşeli ithalat yaklaşık 170 katına çıkarak </w:t>
      </w:r>
      <w:proofErr w:type="spellStart"/>
      <w:r w:rsidRPr="00AF5F61">
        <w:rPr>
          <w:bCs/>
        </w:rPr>
        <w:t>SD’de</w:t>
      </w:r>
      <w:proofErr w:type="spellEnd"/>
      <w:r w:rsidRPr="00AF5F61">
        <w:rPr>
          <w:bCs/>
        </w:rPr>
        <w:t xml:space="preserve"> 17,8 bin ton seviyesinde gerçekleşmiştir.</w:t>
      </w:r>
    </w:p>
    <w:p w14:paraId="26B7917C" w14:textId="77777777" w:rsidR="00A37FF6" w:rsidRPr="00AF5F61" w:rsidRDefault="00A37FF6" w:rsidP="002B3747">
      <w:pPr>
        <w:pStyle w:val="Default"/>
        <w:tabs>
          <w:tab w:val="left" w:pos="142"/>
        </w:tabs>
        <w:spacing w:before="120" w:after="120"/>
        <w:jc w:val="both"/>
        <w:rPr>
          <w:bCs/>
        </w:rPr>
      </w:pPr>
      <w:r w:rsidRPr="00AF5F61">
        <w:rPr>
          <w:bCs/>
        </w:rPr>
        <w:t xml:space="preserve">(18) Rusya menşeli ithalatın genel ithalat içerisindeki payı 2021 yılı 100 birim olarak kabul edildiğinde </w:t>
      </w:r>
      <w:proofErr w:type="spellStart"/>
      <w:r w:rsidRPr="00AF5F61">
        <w:rPr>
          <w:bCs/>
        </w:rPr>
        <w:t>SD’de</w:t>
      </w:r>
      <w:proofErr w:type="spellEnd"/>
      <w:r w:rsidRPr="00AF5F61">
        <w:rPr>
          <w:bCs/>
        </w:rPr>
        <w:t xml:space="preserve"> 14.406 birime yükselmiştir.</w:t>
      </w:r>
    </w:p>
    <w:p w14:paraId="6B550195" w14:textId="77777777" w:rsidR="00A37FF6" w:rsidRPr="00AF5F61" w:rsidRDefault="00A37FF6" w:rsidP="002B3747">
      <w:pPr>
        <w:pStyle w:val="Default"/>
        <w:tabs>
          <w:tab w:val="left" w:pos="142"/>
        </w:tabs>
        <w:spacing w:before="120" w:after="120"/>
        <w:jc w:val="both"/>
        <w:rPr>
          <w:bCs/>
        </w:rPr>
      </w:pPr>
      <w:r w:rsidRPr="00AF5F61">
        <w:rPr>
          <w:bCs/>
        </w:rPr>
        <w:t xml:space="preserve">(19) Rusya menşeli GPPS ithalatının Türkiye’nin tüketiminden aldığı pay </w:t>
      </w:r>
      <w:proofErr w:type="spellStart"/>
      <w:r w:rsidRPr="00AF5F61">
        <w:rPr>
          <w:bCs/>
        </w:rPr>
        <w:t>SD’de</w:t>
      </w:r>
      <w:proofErr w:type="spellEnd"/>
      <w:r w:rsidRPr="00AF5F61">
        <w:rPr>
          <w:bCs/>
        </w:rPr>
        <w:t xml:space="preserve"> 2021 yılına göre 164 kat artış göstermiştir. Buna göre, Rusya menşeli ithalatın pazar payı 2021 yılında 100 birim olarak kabul edildiğinde, 2022 yılında 4.721 birim ve </w:t>
      </w:r>
      <w:proofErr w:type="spellStart"/>
      <w:r w:rsidRPr="00AF5F61">
        <w:rPr>
          <w:bCs/>
        </w:rPr>
        <w:t>SD’de</w:t>
      </w:r>
      <w:proofErr w:type="spellEnd"/>
      <w:r w:rsidRPr="00AF5F61">
        <w:rPr>
          <w:bCs/>
        </w:rPr>
        <w:t xml:space="preserve"> 16.414 birim seviyesinde gerçekleşmiştir.</w:t>
      </w:r>
    </w:p>
    <w:p w14:paraId="372AB288" w14:textId="77777777" w:rsidR="00A37FF6" w:rsidRPr="00AF5F61" w:rsidRDefault="00A37FF6" w:rsidP="002B3747">
      <w:pPr>
        <w:pStyle w:val="Default"/>
        <w:tabs>
          <w:tab w:val="left" w:pos="142"/>
        </w:tabs>
        <w:spacing w:before="120" w:after="120"/>
        <w:jc w:val="both"/>
        <w:rPr>
          <w:bCs/>
        </w:rPr>
      </w:pPr>
      <w:r w:rsidRPr="00AF5F61">
        <w:rPr>
          <w:bCs/>
        </w:rPr>
        <w:t xml:space="preserve">(20) Rusya menşeli ithalatın ortalama birim fiyatlarının 2021 ve 2022 yılları ile </w:t>
      </w:r>
      <w:proofErr w:type="spellStart"/>
      <w:r w:rsidRPr="00AF5F61">
        <w:rPr>
          <w:bCs/>
        </w:rPr>
        <w:t>SD’de</w:t>
      </w:r>
      <w:proofErr w:type="spellEnd"/>
      <w:r w:rsidRPr="00AF5F61">
        <w:rPr>
          <w:bCs/>
        </w:rPr>
        <w:t>, genel ithalatın ortalama birim fiyatlarının altında seyrettiği görülmektedir.</w:t>
      </w:r>
    </w:p>
    <w:p w14:paraId="7C0FD98E" w14:textId="77777777" w:rsidR="00A37FF6" w:rsidRPr="00AF5F61" w:rsidRDefault="00A37FF6" w:rsidP="002B3747">
      <w:pPr>
        <w:pStyle w:val="Default"/>
        <w:tabs>
          <w:tab w:val="left" w:pos="142"/>
        </w:tabs>
        <w:spacing w:before="120" w:after="120"/>
        <w:jc w:val="both"/>
        <w:rPr>
          <w:bCs/>
        </w:rPr>
      </w:pPr>
      <w:r w:rsidRPr="00AF5F61">
        <w:rPr>
          <w:bCs/>
        </w:rPr>
        <w:t xml:space="preserve">(21) </w:t>
      </w:r>
      <w:r w:rsidRPr="00027887">
        <w:t>Tayland</w:t>
      </w:r>
      <w:r w:rsidRPr="00AF5F61">
        <w:rPr>
          <w:b/>
          <w:bCs/>
        </w:rPr>
        <w:t xml:space="preserve"> </w:t>
      </w:r>
      <w:r w:rsidRPr="00AF5F61">
        <w:rPr>
          <w:bCs/>
        </w:rPr>
        <w:t xml:space="preserve">menşeli GPPS ithalatının 2021 yılından </w:t>
      </w:r>
      <w:proofErr w:type="spellStart"/>
      <w:r w:rsidRPr="00AF5F61">
        <w:rPr>
          <w:bCs/>
        </w:rPr>
        <w:t>SD’ye</w:t>
      </w:r>
      <w:proofErr w:type="spellEnd"/>
      <w:r w:rsidRPr="00AF5F61">
        <w:rPr>
          <w:bCs/>
        </w:rPr>
        <w:t xml:space="preserve"> mutlak bir artış </w:t>
      </w:r>
      <w:proofErr w:type="gramStart"/>
      <w:r w:rsidRPr="00AF5F61">
        <w:rPr>
          <w:bCs/>
        </w:rPr>
        <w:t>trendinde</w:t>
      </w:r>
      <w:proofErr w:type="gramEnd"/>
      <w:r w:rsidRPr="00AF5F61">
        <w:rPr>
          <w:bCs/>
        </w:rPr>
        <w:t xml:space="preserve"> olduğu görülmektedir. 2021 yılında 4.403 ton seviyesinde gerçekleşen ithalat, %23 oranında artış göstererek </w:t>
      </w:r>
      <w:proofErr w:type="spellStart"/>
      <w:r w:rsidRPr="00AF5F61">
        <w:rPr>
          <w:bCs/>
        </w:rPr>
        <w:t>SD’de</w:t>
      </w:r>
      <w:proofErr w:type="spellEnd"/>
      <w:r w:rsidRPr="00AF5F61">
        <w:rPr>
          <w:bCs/>
        </w:rPr>
        <w:t xml:space="preserve"> 5.426 ton seviyesine yükselmiştir.</w:t>
      </w:r>
    </w:p>
    <w:p w14:paraId="071A07BD" w14:textId="77777777" w:rsidR="00A37FF6" w:rsidRPr="00AF5F61" w:rsidRDefault="00A37FF6" w:rsidP="002B3747">
      <w:pPr>
        <w:pStyle w:val="Default"/>
        <w:tabs>
          <w:tab w:val="left" w:pos="142"/>
        </w:tabs>
        <w:spacing w:before="120" w:after="120"/>
        <w:jc w:val="both"/>
        <w:rPr>
          <w:bCs/>
        </w:rPr>
      </w:pPr>
      <w:r w:rsidRPr="00AF5F61">
        <w:rPr>
          <w:bCs/>
        </w:rPr>
        <w:t xml:space="preserve">(22) Tayland menşeli ithalatın genel ithalat içerisindeki 2021 yılı 100 birim olarak kabul edildiğinde </w:t>
      </w:r>
      <w:proofErr w:type="spellStart"/>
      <w:r w:rsidRPr="00AF5F61">
        <w:rPr>
          <w:bCs/>
        </w:rPr>
        <w:t>SD’de</w:t>
      </w:r>
      <w:proofErr w:type="spellEnd"/>
      <w:r w:rsidRPr="00AF5F61">
        <w:rPr>
          <w:bCs/>
        </w:rPr>
        <w:t xml:space="preserve"> 107 birime yükselmiştir.</w:t>
      </w:r>
    </w:p>
    <w:p w14:paraId="0CA7878C" w14:textId="77777777" w:rsidR="00A37FF6" w:rsidRPr="00AF5F61" w:rsidRDefault="00A37FF6" w:rsidP="002B3747">
      <w:pPr>
        <w:pStyle w:val="Default"/>
        <w:tabs>
          <w:tab w:val="left" w:pos="142"/>
        </w:tabs>
        <w:spacing w:before="120" w:after="120"/>
        <w:jc w:val="both"/>
        <w:rPr>
          <w:bCs/>
        </w:rPr>
      </w:pPr>
      <w:r w:rsidRPr="00AF5F61">
        <w:rPr>
          <w:bCs/>
        </w:rPr>
        <w:t xml:space="preserve">(23) Tayland menşeli ithalatın Türkiye tüketiminden aldığı pay </w:t>
      </w:r>
      <w:proofErr w:type="spellStart"/>
      <w:r w:rsidRPr="00AF5F61">
        <w:rPr>
          <w:bCs/>
        </w:rPr>
        <w:t>SD’de</w:t>
      </w:r>
      <w:proofErr w:type="spellEnd"/>
      <w:r w:rsidRPr="00AF5F61">
        <w:rPr>
          <w:bCs/>
        </w:rPr>
        <w:t xml:space="preserve"> 2021’e göre %20 oranında yükselmiştir. </w:t>
      </w:r>
    </w:p>
    <w:p w14:paraId="1207CDF2" w14:textId="77777777" w:rsidR="00A37FF6" w:rsidRPr="00AF5F61" w:rsidRDefault="00A37FF6" w:rsidP="002B3747">
      <w:pPr>
        <w:pStyle w:val="Default"/>
        <w:tabs>
          <w:tab w:val="left" w:pos="142"/>
        </w:tabs>
        <w:spacing w:before="120" w:after="120"/>
        <w:jc w:val="both"/>
        <w:rPr>
          <w:bCs/>
        </w:rPr>
      </w:pPr>
      <w:r w:rsidRPr="00AF5F61">
        <w:rPr>
          <w:bCs/>
        </w:rPr>
        <w:t xml:space="preserve">(24) Tayland menşeli ithalatın ortalama birim fiyatlarının 2021 ve 2022 yılları ile </w:t>
      </w:r>
      <w:proofErr w:type="spellStart"/>
      <w:r w:rsidRPr="00AF5F61">
        <w:rPr>
          <w:bCs/>
        </w:rPr>
        <w:t>SD’de</w:t>
      </w:r>
      <w:proofErr w:type="spellEnd"/>
      <w:r w:rsidRPr="00AF5F61">
        <w:rPr>
          <w:bCs/>
        </w:rPr>
        <w:t xml:space="preserve"> genel ithalatın birim fiyatlarının altında seyrettiği görülmektedir</w:t>
      </w:r>
    </w:p>
    <w:p w14:paraId="50746659" w14:textId="77777777" w:rsidR="00A37FF6" w:rsidRPr="00AF5F61" w:rsidRDefault="00A37FF6" w:rsidP="002B3747">
      <w:pPr>
        <w:pStyle w:val="Default"/>
        <w:tabs>
          <w:tab w:val="left" w:pos="142"/>
        </w:tabs>
        <w:spacing w:before="120" w:after="120"/>
        <w:jc w:val="both"/>
        <w:rPr>
          <w:bCs/>
        </w:rPr>
      </w:pPr>
      <w:r w:rsidRPr="00AF5F61">
        <w:rPr>
          <w:bCs/>
        </w:rPr>
        <w:t xml:space="preserve">(25) </w:t>
      </w:r>
      <w:r w:rsidRPr="00027887">
        <w:t>Soruşturma konusu ülkeler</w:t>
      </w:r>
      <w:r w:rsidRPr="00AF5F61">
        <w:rPr>
          <w:b/>
          <w:bCs/>
        </w:rPr>
        <w:t xml:space="preserve"> </w:t>
      </w:r>
      <w:r w:rsidRPr="00AF5F61">
        <w:rPr>
          <w:bCs/>
        </w:rPr>
        <w:t xml:space="preserve">menşeli GPPS ithalatı birlikte değerlendirildiğinde, 2021 ve 2022 yılları ile </w:t>
      </w:r>
      <w:proofErr w:type="spellStart"/>
      <w:r w:rsidRPr="00AF5F61">
        <w:rPr>
          <w:bCs/>
        </w:rPr>
        <w:t>SD’de</w:t>
      </w:r>
      <w:proofErr w:type="spellEnd"/>
      <w:r w:rsidRPr="00AF5F61">
        <w:rPr>
          <w:bCs/>
        </w:rPr>
        <w:t xml:space="preserve"> mutlak bir artış içerisinde olan ithalatın, 2021 yılında 16.422 ton seviyelerinden %420 oranında bir artışla </w:t>
      </w:r>
      <w:proofErr w:type="spellStart"/>
      <w:r w:rsidRPr="00AF5F61">
        <w:rPr>
          <w:bCs/>
        </w:rPr>
        <w:t>SD’de</w:t>
      </w:r>
      <w:proofErr w:type="spellEnd"/>
      <w:r w:rsidRPr="00AF5F61">
        <w:rPr>
          <w:bCs/>
        </w:rPr>
        <w:t xml:space="preserve"> 85.350 tona yükseldiği görülmektedir.</w:t>
      </w:r>
    </w:p>
    <w:p w14:paraId="1C874F55" w14:textId="77777777" w:rsidR="00A37FF6" w:rsidRPr="00AF5F61" w:rsidRDefault="00A37FF6" w:rsidP="002B3747">
      <w:pPr>
        <w:pStyle w:val="Default"/>
        <w:tabs>
          <w:tab w:val="left" w:pos="142"/>
        </w:tabs>
        <w:spacing w:before="120" w:after="120"/>
        <w:jc w:val="both"/>
        <w:rPr>
          <w:bCs/>
        </w:rPr>
      </w:pPr>
      <w:r w:rsidRPr="00AF5F61">
        <w:rPr>
          <w:bCs/>
        </w:rPr>
        <w:t xml:space="preserve">(26) Soruşturma konusu ülkeler menşeli GPPS ithalatının genel GPPS ithalatı içerisindeki payının ise 2021 yılı 100 birim olarak kabul edildiğinde </w:t>
      </w:r>
      <w:proofErr w:type="spellStart"/>
      <w:r w:rsidRPr="00AF5F61">
        <w:rPr>
          <w:bCs/>
        </w:rPr>
        <w:t>SD’de</w:t>
      </w:r>
      <w:proofErr w:type="spellEnd"/>
      <w:r w:rsidRPr="00AF5F61">
        <w:rPr>
          <w:bCs/>
        </w:rPr>
        <w:t xml:space="preserve"> 452 birime yükselmiştir.</w:t>
      </w:r>
    </w:p>
    <w:p w14:paraId="0DFB320B" w14:textId="77777777" w:rsidR="00A37FF6" w:rsidRPr="00AF5F61" w:rsidRDefault="00A37FF6" w:rsidP="002B3747">
      <w:pPr>
        <w:pStyle w:val="Default"/>
        <w:tabs>
          <w:tab w:val="left" w:pos="142"/>
        </w:tabs>
        <w:spacing w:before="120" w:after="120"/>
        <w:jc w:val="both"/>
        <w:rPr>
          <w:bCs/>
          <w:color w:val="auto"/>
        </w:rPr>
      </w:pPr>
      <w:r w:rsidRPr="00AF5F61">
        <w:rPr>
          <w:bCs/>
          <w:color w:val="auto"/>
        </w:rPr>
        <w:t xml:space="preserve">(27) </w:t>
      </w:r>
      <w:r w:rsidRPr="00AF5F61">
        <w:rPr>
          <w:bCs/>
        </w:rPr>
        <w:t xml:space="preserve">Soruşturma konusu ülkeler menşeli GPPS ithalatının </w:t>
      </w:r>
      <w:r w:rsidRPr="00AF5F61">
        <w:rPr>
          <w:bCs/>
          <w:color w:val="auto"/>
        </w:rPr>
        <w:t xml:space="preserve">Türkiye tüketiminden aldığı pazar payı ise 2021 yılından </w:t>
      </w:r>
      <w:proofErr w:type="spellStart"/>
      <w:r w:rsidRPr="00AF5F61">
        <w:rPr>
          <w:bCs/>
          <w:color w:val="auto"/>
        </w:rPr>
        <w:t>SD’ye</w:t>
      </w:r>
      <w:proofErr w:type="spellEnd"/>
      <w:r w:rsidRPr="00AF5F61">
        <w:rPr>
          <w:bCs/>
          <w:color w:val="auto"/>
        </w:rPr>
        <w:t xml:space="preserve"> %408 oranında bir artış göstermiştir.</w:t>
      </w:r>
    </w:p>
    <w:p w14:paraId="78BB9261" w14:textId="77777777" w:rsidR="00A37FF6" w:rsidRPr="00AF5F61" w:rsidRDefault="00A37FF6" w:rsidP="002B3747">
      <w:pPr>
        <w:pStyle w:val="Default"/>
        <w:tabs>
          <w:tab w:val="left" w:pos="142"/>
        </w:tabs>
        <w:spacing w:before="120" w:after="120"/>
        <w:jc w:val="both"/>
        <w:rPr>
          <w:bCs/>
        </w:rPr>
      </w:pPr>
      <w:r w:rsidRPr="00AF5F61">
        <w:rPr>
          <w:bCs/>
        </w:rPr>
        <w:t xml:space="preserve">(28) Soruşturma konusu ülkeler menşeli GPPS ithalatının ortalama birim fiyatlarının ise </w:t>
      </w:r>
      <w:proofErr w:type="spellStart"/>
      <w:r w:rsidRPr="00AF5F61">
        <w:rPr>
          <w:bCs/>
        </w:rPr>
        <w:t>SD’de</w:t>
      </w:r>
      <w:proofErr w:type="spellEnd"/>
      <w:r w:rsidRPr="00AF5F61">
        <w:rPr>
          <w:bCs/>
        </w:rPr>
        <w:t xml:space="preserve"> genel ithalatın ortalama birim fiyatlarının altında seyrettiği görülmektedir.</w:t>
      </w:r>
    </w:p>
    <w:p w14:paraId="4EEB90E4" w14:textId="77777777" w:rsidR="00A37FF6" w:rsidRPr="00AF5F61" w:rsidRDefault="00A37FF6" w:rsidP="002B3747">
      <w:pPr>
        <w:pStyle w:val="Default"/>
        <w:tabs>
          <w:tab w:val="left" w:pos="142"/>
        </w:tabs>
        <w:spacing w:before="120" w:after="120"/>
        <w:jc w:val="both"/>
        <w:rPr>
          <w:bCs/>
        </w:rPr>
      </w:pPr>
      <w:r w:rsidRPr="00AF5F61">
        <w:rPr>
          <w:bCs/>
        </w:rPr>
        <w:t xml:space="preserve">(29) Bu kapsamda, incelenen dönemde soruşturma konusu ülkeler pazar paylarını önemli ölçüde arttırırken, yerli üretim dalının pazar kaybı yaşadığı görülmektedir. Yerli üretim dalının 2021 yılından </w:t>
      </w:r>
      <w:proofErr w:type="spellStart"/>
      <w:r w:rsidRPr="00AF5F61">
        <w:rPr>
          <w:bCs/>
        </w:rPr>
        <w:t>SD’ye</w:t>
      </w:r>
      <w:proofErr w:type="spellEnd"/>
      <w:r w:rsidRPr="00AF5F61">
        <w:rPr>
          <w:bCs/>
        </w:rPr>
        <w:t xml:space="preserve"> %26 oranındaki pazar payı kaybının, soruşturma konusu ülkelerin Türkiye tüketiminden aldıkları payda yaşanan artış kaynaklı olduğu değerlendirilmektedir.</w:t>
      </w:r>
    </w:p>
    <w:p w14:paraId="3E226C32" w14:textId="77777777" w:rsidR="00A37FF6" w:rsidRPr="00AF5F61" w:rsidRDefault="00A37FF6" w:rsidP="002B3747">
      <w:pPr>
        <w:pStyle w:val="Default"/>
        <w:tabs>
          <w:tab w:val="left" w:pos="142"/>
        </w:tabs>
        <w:spacing w:before="120" w:after="120"/>
        <w:jc w:val="both"/>
        <w:rPr>
          <w:bCs/>
        </w:rPr>
      </w:pPr>
      <w:r w:rsidRPr="00AF5F61">
        <w:rPr>
          <w:bCs/>
        </w:rPr>
        <w:lastRenderedPageBreak/>
        <w:t xml:space="preserve">(30) Soruşturma konusu ülkeler menşeli GPPS ithalatının, yerli üretim dalının fiyatları üzerindeki etkisi incelendiğinde ise; </w:t>
      </w:r>
      <w:r w:rsidRPr="00027887">
        <w:t>ÇHC</w:t>
      </w:r>
      <w:r w:rsidRPr="00AF5F61">
        <w:rPr>
          <w:b/>
          <w:bCs/>
        </w:rPr>
        <w:t xml:space="preserve"> </w:t>
      </w:r>
      <w:r w:rsidRPr="00AF5F61">
        <w:rPr>
          <w:bCs/>
        </w:rPr>
        <w:t xml:space="preserve">menşeli ithalatın incelenen dönemde yerli üretim dalının fiyatlarını kırmadığı ve baskılamadığı görülmektedir. Öte yandan, ÇHC menşeli ithalatın birim fiyatlarının 2021 yılından </w:t>
      </w:r>
      <w:proofErr w:type="spellStart"/>
      <w:r w:rsidRPr="00AF5F61">
        <w:rPr>
          <w:bCs/>
        </w:rPr>
        <w:t>SD’ye</w:t>
      </w:r>
      <w:proofErr w:type="spellEnd"/>
      <w:r w:rsidRPr="00AF5F61">
        <w:rPr>
          <w:bCs/>
        </w:rPr>
        <w:t xml:space="preserve"> %42 oranında düşüş gösterdiği dikkate alındığında aşağı yönlü hareketinin devam etmesi durumunda yerli üretim dalının fiyatlarını önümüzdeki dönemde kırması ve baskılaması ihtimal </w:t>
      </w:r>
      <w:proofErr w:type="gramStart"/>
      <w:r w:rsidRPr="00AF5F61">
        <w:rPr>
          <w:bCs/>
        </w:rPr>
        <w:t>dahilinde</w:t>
      </w:r>
      <w:proofErr w:type="gramEnd"/>
      <w:r w:rsidRPr="00AF5F61">
        <w:rPr>
          <w:bCs/>
        </w:rPr>
        <w:t xml:space="preserve"> değerlendirilmektedir. </w:t>
      </w:r>
    </w:p>
    <w:p w14:paraId="499D8D2F" w14:textId="77777777" w:rsidR="00A37FF6" w:rsidRPr="00AF5F61" w:rsidRDefault="00A37FF6" w:rsidP="002B3747">
      <w:pPr>
        <w:pStyle w:val="Default"/>
        <w:spacing w:before="120" w:after="120"/>
        <w:jc w:val="both"/>
        <w:rPr>
          <w:bCs/>
        </w:rPr>
      </w:pPr>
      <w:r w:rsidRPr="00AF5F61">
        <w:rPr>
          <w:bCs/>
        </w:rPr>
        <w:t xml:space="preserve">(31) </w:t>
      </w:r>
      <w:r w:rsidRPr="00027887">
        <w:t xml:space="preserve">Çin </w:t>
      </w:r>
      <w:proofErr w:type="spellStart"/>
      <w:r w:rsidRPr="00027887">
        <w:t>Tayvanı</w:t>
      </w:r>
      <w:proofErr w:type="spellEnd"/>
      <w:r w:rsidRPr="00AF5F61">
        <w:rPr>
          <w:b/>
          <w:bCs/>
        </w:rPr>
        <w:t xml:space="preserve"> </w:t>
      </w:r>
      <w:r w:rsidRPr="00AF5F61">
        <w:rPr>
          <w:bCs/>
        </w:rPr>
        <w:t xml:space="preserve">menşeli GPPS ithalatı kapsamında, </w:t>
      </w:r>
      <w:proofErr w:type="spellStart"/>
      <w:r w:rsidRPr="00AF5F61">
        <w:rPr>
          <w:bCs/>
        </w:rPr>
        <w:t>SD’de</w:t>
      </w:r>
      <w:proofErr w:type="spellEnd"/>
      <w:r w:rsidRPr="00AF5F61">
        <w:rPr>
          <w:bCs/>
        </w:rPr>
        <w:t xml:space="preserve"> söz konusu ithalatın yerli üretim dalının fiyatları kırdığı ve önemli bir oranda baskıladığı görülmektedir. </w:t>
      </w:r>
    </w:p>
    <w:p w14:paraId="3C3E27CE" w14:textId="77777777" w:rsidR="00A37FF6" w:rsidRPr="00AF5F61" w:rsidRDefault="00A37FF6" w:rsidP="002B3747">
      <w:pPr>
        <w:pStyle w:val="Default"/>
        <w:spacing w:before="120" w:after="120"/>
        <w:jc w:val="both"/>
        <w:rPr>
          <w:bCs/>
        </w:rPr>
      </w:pPr>
      <w:r w:rsidRPr="00AF5F61">
        <w:rPr>
          <w:bCs/>
        </w:rPr>
        <w:t xml:space="preserve">(32) </w:t>
      </w:r>
      <w:r w:rsidRPr="00027887">
        <w:t>Güney Kore</w:t>
      </w:r>
      <w:r w:rsidRPr="00AF5F61">
        <w:rPr>
          <w:b/>
          <w:bCs/>
        </w:rPr>
        <w:t xml:space="preserve"> </w:t>
      </w:r>
      <w:r w:rsidRPr="00AF5F61">
        <w:rPr>
          <w:bCs/>
        </w:rPr>
        <w:t xml:space="preserve">menşeli GPPS ithalatının yerli üretim dalının fiyatlarını </w:t>
      </w:r>
      <w:proofErr w:type="spellStart"/>
      <w:r w:rsidRPr="00AF5F61">
        <w:rPr>
          <w:bCs/>
        </w:rPr>
        <w:t>SD’de</w:t>
      </w:r>
      <w:proofErr w:type="spellEnd"/>
      <w:r w:rsidRPr="00AF5F61">
        <w:rPr>
          <w:bCs/>
        </w:rPr>
        <w:t xml:space="preserve"> kırdığı ve önemli bir oranda baskıladığı görülmektedir. </w:t>
      </w:r>
    </w:p>
    <w:p w14:paraId="3789DA9C" w14:textId="77777777" w:rsidR="00A37FF6" w:rsidRPr="00AF5F61" w:rsidRDefault="00A37FF6" w:rsidP="002B3747">
      <w:pPr>
        <w:pStyle w:val="Default"/>
        <w:spacing w:before="120" w:after="120"/>
        <w:jc w:val="both"/>
        <w:rPr>
          <w:bCs/>
        </w:rPr>
      </w:pPr>
      <w:r w:rsidRPr="00AF5F61">
        <w:rPr>
          <w:bCs/>
        </w:rPr>
        <w:t xml:space="preserve">(33) </w:t>
      </w:r>
      <w:r w:rsidRPr="00027887">
        <w:t>Hindistan</w:t>
      </w:r>
      <w:r w:rsidRPr="00AF5F61">
        <w:rPr>
          <w:b/>
          <w:bCs/>
        </w:rPr>
        <w:t xml:space="preserve"> </w:t>
      </w:r>
      <w:r w:rsidRPr="00AF5F61">
        <w:rPr>
          <w:bCs/>
        </w:rPr>
        <w:t xml:space="preserve">menşeli GPPS ithalatının yerli üretim dalının fiyatlarını </w:t>
      </w:r>
      <w:proofErr w:type="spellStart"/>
      <w:r w:rsidRPr="00AF5F61">
        <w:rPr>
          <w:bCs/>
        </w:rPr>
        <w:t>SD’de</w:t>
      </w:r>
      <w:proofErr w:type="spellEnd"/>
      <w:r w:rsidRPr="00AF5F61">
        <w:rPr>
          <w:bCs/>
        </w:rPr>
        <w:t xml:space="preserve"> kırdığı ve önemli bir oranda baskıladığı görülmektedir. </w:t>
      </w:r>
    </w:p>
    <w:p w14:paraId="3E94652B" w14:textId="77777777" w:rsidR="00A37FF6" w:rsidRPr="00AF5F61" w:rsidRDefault="00A37FF6" w:rsidP="002B3747">
      <w:pPr>
        <w:pStyle w:val="Default"/>
        <w:spacing w:before="120" w:after="120"/>
        <w:jc w:val="both"/>
        <w:rPr>
          <w:bCs/>
        </w:rPr>
      </w:pPr>
      <w:r w:rsidRPr="00AF5F61">
        <w:rPr>
          <w:bCs/>
        </w:rPr>
        <w:t xml:space="preserve">(34) </w:t>
      </w:r>
      <w:r w:rsidRPr="00027887">
        <w:t>Rusya</w:t>
      </w:r>
      <w:r w:rsidRPr="00AF5F61">
        <w:rPr>
          <w:b/>
          <w:bCs/>
        </w:rPr>
        <w:t xml:space="preserve"> </w:t>
      </w:r>
      <w:r w:rsidRPr="00AF5F61">
        <w:rPr>
          <w:bCs/>
        </w:rPr>
        <w:t xml:space="preserve">menşeli GPPS ithalatının, benzer şekilde, yerli üretim dalının fiyatlarını </w:t>
      </w:r>
      <w:proofErr w:type="spellStart"/>
      <w:r w:rsidRPr="00AF5F61">
        <w:rPr>
          <w:bCs/>
        </w:rPr>
        <w:t>SD’de</w:t>
      </w:r>
      <w:proofErr w:type="spellEnd"/>
      <w:r w:rsidRPr="00AF5F61">
        <w:rPr>
          <w:bCs/>
        </w:rPr>
        <w:t xml:space="preserve"> kırdığı ve önemli bir oranda baskıladığı görülmektedir. </w:t>
      </w:r>
    </w:p>
    <w:p w14:paraId="5DF9FBEF" w14:textId="77777777" w:rsidR="00A37FF6" w:rsidRPr="00AF5F61" w:rsidRDefault="00A37FF6" w:rsidP="002B3747">
      <w:pPr>
        <w:pStyle w:val="Default"/>
        <w:spacing w:before="120" w:after="120"/>
        <w:jc w:val="both"/>
        <w:rPr>
          <w:bCs/>
        </w:rPr>
      </w:pPr>
      <w:r w:rsidRPr="00AF5F61">
        <w:rPr>
          <w:bCs/>
        </w:rPr>
        <w:t xml:space="preserve">(35) </w:t>
      </w:r>
      <w:r w:rsidRPr="00027887">
        <w:t xml:space="preserve">Tayland </w:t>
      </w:r>
      <w:r w:rsidRPr="00AF5F61">
        <w:rPr>
          <w:bCs/>
        </w:rPr>
        <w:t xml:space="preserve">menşeli GPPS ithalatının da benzer şekilde, yerli üretim dalının fiyatlarını </w:t>
      </w:r>
      <w:proofErr w:type="spellStart"/>
      <w:r w:rsidRPr="00AF5F61">
        <w:rPr>
          <w:bCs/>
        </w:rPr>
        <w:t>SD’de</w:t>
      </w:r>
      <w:proofErr w:type="spellEnd"/>
      <w:r w:rsidRPr="00AF5F61">
        <w:rPr>
          <w:bCs/>
        </w:rPr>
        <w:t xml:space="preserve"> düşük bir oranda kırdığı ancak önemli bir oranda baskıladığı görülmektedir.</w:t>
      </w:r>
    </w:p>
    <w:p w14:paraId="5A42ED71" w14:textId="77777777" w:rsidR="00A37FF6" w:rsidRPr="00AF5F61" w:rsidRDefault="00A37FF6" w:rsidP="002B3747">
      <w:pPr>
        <w:spacing w:before="120" w:after="120"/>
        <w:jc w:val="both"/>
        <w:rPr>
          <w:sz w:val="24"/>
          <w:szCs w:val="24"/>
        </w:rPr>
      </w:pPr>
      <w:r w:rsidRPr="00AF5F61">
        <w:rPr>
          <w:sz w:val="24"/>
          <w:szCs w:val="24"/>
        </w:rPr>
        <w:t xml:space="preserve">(36) Kimi ilgili taraflarca, fiyat baskısı hesaplamasında kullanılan çift haneli makul kârın </w:t>
      </w:r>
      <w:proofErr w:type="spellStart"/>
      <w:r w:rsidRPr="00AF5F61">
        <w:rPr>
          <w:sz w:val="24"/>
          <w:szCs w:val="24"/>
        </w:rPr>
        <w:t>polistiren</w:t>
      </w:r>
      <w:proofErr w:type="spellEnd"/>
      <w:r w:rsidRPr="00AF5F61">
        <w:rPr>
          <w:sz w:val="24"/>
          <w:szCs w:val="24"/>
        </w:rPr>
        <w:t xml:space="preserve"> piyasasının gerçeklerinden uzak olduğu öne sürülmüştür. Ancak, soruşturma konusu ürüne ilişkin makul kâr oranı, soruşturma konusu ürünün iç piyasa pazar dinamikleri dikkate alınarak belirlenmiştir. </w:t>
      </w:r>
    </w:p>
    <w:p w14:paraId="549BFE49" w14:textId="77777777" w:rsidR="00A37FF6" w:rsidRPr="00AF5F61" w:rsidRDefault="00A37FF6" w:rsidP="002B3747">
      <w:pPr>
        <w:spacing w:before="120" w:after="120"/>
        <w:jc w:val="both"/>
        <w:rPr>
          <w:sz w:val="24"/>
          <w:szCs w:val="24"/>
        </w:rPr>
      </w:pPr>
      <w:r w:rsidRPr="00AF5F61">
        <w:rPr>
          <w:sz w:val="24"/>
          <w:szCs w:val="24"/>
        </w:rPr>
        <w:t xml:space="preserve">(37) Kimi ilgili taraflarca, soruşturma konusu ürün ithalatına uygulanmakta olan gümrük vergisi, gözetim uygulamaları ve KDV gibi mali yükümlülüklerin yerli üreticiler için hâlihazırda koruyucu bir etki sağladığı belirtilmiştir. </w:t>
      </w:r>
      <w:proofErr w:type="gramStart"/>
      <w:r w:rsidRPr="00AF5F61">
        <w:rPr>
          <w:sz w:val="24"/>
          <w:szCs w:val="24"/>
        </w:rPr>
        <w:t>Ancak, soruşturma konusu ülkeler menşeli ithalatın, yerli üretim dalının fiyatları üzerindeki etkisini görebilmek için yapılan fiyat kırılması ve fiyat baskısı hesaplarında dikkate alınması gereken yükümlülükler hesaba katılmış olup söz konusu yükümlülüklere rağmen anılan soruşturma konusu ülkelerden gerçekleşen ithalatın yerli üretim dalının iç piyasa fiyatlarını ÇHC hariç olmak üzere kırdığı ve önemli oranlarda baskıladığı görülmüştür.</w:t>
      </w:r>
      <w:proofErr w:type="gramEnd"/>
    </w:p>
    <w:p w14:paraId="7F77287B" w14:textId="77777777" w:rsidR="00A37FF6" w:rsidRPr="00AF5F61" w:rsidRDefault="00A37FF6" w:rsidP="002B3747">
      <w:pPr>
        <w:pStyle w:val="Default"/>
        <w:spacing w:before="120" w:after="120"/>
        <w:jc w:val="both"/>
        <w:rPr>
          <w:bCs/>
        </w:rPr>
      </w:pPr>
      <w:proofErr w:type="gramStart"/>
      <w:r w:rsidRPr="00AF5F61">
        <w:rPr>
          <w:bCs/>
        </w:rPr>
        <w:t xml:space="preserve">(38) Yerli üretim dalının </w:t>
      </w:r>
      <w:proofErr w:type="spellStart"/>
      <w:r w:rsidRPr="00AF5F61">
        <w:rPr>
          <w:bCs/>
        </w:rPr>
        <w:t>SD’de</w:t>
      </w:r>
      <w:proofErr w:type="spellEnd"/>
      <w:r w:rsidRPr="00AF5F61">
        <w:rPr>
          <w:bCs/>
        </w:rPr>
        <w:t xml:space="preserve">, 2021’e göre yurt içi satışlardan birim kârlılığında reel bir azalma olduğu ve </w:t>
      </w:r>
      <w:proofErr w:type="spellStart"/>
      <w:r w:rsidRPr="00AF5F61">
        <w:rPr>
          <w:bCs/>
        </w:rPr>
        <w:t>SD’de</w:t>
      </w:r>
      <w:proofErr w:type="spellEnd"/>
      <w:r w:rsidRPr="00AF5F61">
        <w:rPr>
          <w:bCs/>
        </w:rPr>
        <w:t xml:space="preserve"> yurt içi satışlardan birim kârlılığın </w:t>
      </w:r>
      <w:proofErr w:type="spellStart"/>
      <w:r w:rsidRPr="00AF5F61">
        <w:rPr>
          <w:bCs/>
        </w:rPr>
        <w:t>mâkul</w:t>
      </w:r>
      <w:proofErr w:type="spellEnd"/>
      <w:r w:rsidRPr="00AF5F61">
        <w:rPr>
          <w:bCs/>
        </w:rPr>
        <w:t xml:space="preserve"> kâr oranının dahi altında seyrettiği hususları, soruşturma konusu ülkeler menşeli GPPS ithalatı ve söz konusu ithalatın birim fiyatları ile birlikte ele alındığında; soruşturma konusu ülkeler menşeli GPPS ithalatı nedeniyle yerli üretim dalının fiyatlarını artıramadığı, 2021 yılında maliyetlerinin üzerinde bir birim satış fiyatı belirleyebilirken, </w:t>
      </w:r>
      <w:proofErr w:type="spellStart"/>
      <w:r w:rsidRPr="00AF5F61">
        <w:rPr>
          <w:bCs/>
        </w:rPr>
        <w:t>SD’de</w:t>
      </w:r>
      <w:proofErr w:type="spellEnd"/>
      <w:r w:rsidRPr="00AF5F61">
        <w:rPr>
          <w:bCs/>
        </w:rPr>
        <w:t xml:space="preserve"> belirlenen satış fiyatlarının maliyetlerle eşitlendiği ve özellikle </w:t>
      </w:r>
      <w:proofErr w:type="spellStart"/>
      <w:r w:rsidRPr="00AF5F61">
        <w:rPr>
          <w:bCs/>
        </w:rPr>
        <w:t>SD’de</w:t>
      </w:r>
      <w:proofErr w:type="spellEnd"/>
      <w:r w:rsidRPr="00AF5F61">
        <w:rPr>
          <w:bCs/>
        </w:rPr>
        <w:t xml:space="preserve"> neredeyse kârsız çalıştığı gözlemlenmektedir.</w:t>
      </w:r>
      <w:proofErr w:type="gramEnd"/>
    </w:p>
    <w:p w14:paraId="19590174" w14:textId="77777777" w:rsidR="00A37FF6" w:rsidRPr="00AF5F61" w:rsidRDefault="00A37FF6" w:rsidP="002B3747">
      <w:pPr>
        <w:spacing w:before="120" w:after="120"/>
        <w:jc w:val="both"/>
        <w:rPr>
          <w:sz w:val="24"/>
          <w:szCs w:val="24"/>
        </w:rPr>
      </w:pPr>
      <w:r w:rsidRPr="00AF5F61">
        <w:rPr>
          <w:sz w:val="24"/>
          <w:szCs w:val="24"/>
        </w:rPr>
        <w:t>(39) Maddi zarar analizinin bir diğer unsuru olan yerli üretim dalının ekonomik göstergeleri bütüncül olarak değerlendirildiğinde, incelenen dönemde başvuru konusu ürünün üretim, yurt içi satış miktarı, stok miktarı ve stok değeri, ürün nakit akışı, KKO ve pazar payı gibi temel ekonomik göstergelerinde bozulma olduğu görülmektedir.</w:t>
      </w:r>
    </w:p>
    <w:p w14:paraId="069981E8" w14:textId="77777777" w:rsidR="00A37FF6" w:rsidRPr="00AF5F61" w:rsidRDefault="00A37FF6" w:rsidP="00A37FF6">
      <w:pPr>
        <w:shd w:val="clear" w:color="auto" w:fill="FFFFFF"/>
        <w:tabs>
          <w:tab w:val="left" w:pos="360"/>
        </w:tabs>
        <w:spacing w:before="120" w:after="120" w:line="276" w:lineRule="auto"/>
        <w:jc w:val="both"/>
        <w:rPr>
          <w:b/>
          <w:sz w:val="24"/>
          <w:szCs w:val="24"/>
        </w:rPr>
      </w:pPr>
      <w:r w:rsidRPr="00AF5F61">
        <w:rPr>
          <w:b/>
          <w:sz w:val="24"/>
          <w:szCs w:val="24"/>
        </w:rPr>
        <w:t>4.9.2. HIPS</w:t>
      </w:r>
    </w:p>
    <w:p w14:paraId="4A194EB0" w14:textId="77777777" w:rsidR="00A37FF6" w:rsidRPr="00AF5F61" w:rsidRDefault="00A37FF6" w:rsidP="002B3747">
      <w:pPr>
        <w:pStyle w:val="Default"/>
        <w:spacing w:before="120" w:after="120"/>
        <w:jc w:val="both"/>
        <w:rPr>
          <w:bCs/>
        </w:rPr>
      </w:pPr>
      <w:r w:rsidRPr="00AF5F61">
        <w:rPr>
          <w:bCs/>
        </w:rPr>
        <w:t xml:space="preserve">(1) </w:t>
      </w:r>
      <w:r w:rsidRPr="00027887">
        <w:rPr>
          <w:bCs/>
        </w:rPr>
        <w:t xml:space="preserve">Çin </w:t>
      </w:r>
      <w:proofErr w:type="spellStart"/>
      <w:r w:rsidRPr="00027887">
        <w:rPr>
          <w:bCs/>
        </w:rPr>
        <w:t>Tayvanı</w:t>
      </w:r>
      <w:r w:rsidRPr="001A5B48">
        <w:rPr>
          <w:bCs/>
        </w:rPr>
        <w:t>’ndan</w:t>
      </w:r>
      <w:proofErr w:type="spellEnd"/>
      <w:r w:rsidRPr="00AF5F61">
        <w:rPr>
          <w:bCs/>
        </w:rPr>
        <w:t xml:space="preserve"> gerçekleşen HIPS ithalatının 2021 yılından </w:t>
      </w:r>
      <w:proofErr w:type="spellStart"/>
      <w:r w:rsidRPr="00AF5F61">
        <w:rPr>
          <w:bCs/>
        </w:rPr>
        <w:t>SD’ye</w:t>
      </w:r>
      <w:proofErr w:type="spellEnd"/>
      <w:r w:rsidRPr="00AF5F61">
        <w:rPr>
          <w:bCs/>
        </w:rPr>
        <w:t xml:space="preserve"> mutlak olarak ciddi bir artış gösterdiği görülmektedir. 2021 yılında 181 ton seviyesinde gerçekleşen Çin </w:t>
      </w:r>
      <w:proofErr w:type="spellStart"/>
      <w:r w:rsidRPr="00AF5F61">
        <w:rPr>
          <w:bCs/>
        </w:rPr>
        <w:t>Tayvanı</w:t>
      </w:r>
      <w:proofErr w:type="spellEnd"/>
      <w:r w:rsidRPr="00AF5F61">
        <w:rPr>
          <w:bCs/>
        </w:rPr>
        <w:t xml:space="preserve"> menşeli ithalat </w:t>
      </w:r>
      <w:proofErr w:type="spellStart"/>
      <w:r w:rsidRPr="00AF5F61">
        <w:rPr>
          <w:bCs/>
        </w:rPr>
        <w:t>SD’de</w:t>
      </w:r>
      <w:proofErr w:type="spellEnd"/>
      <w:r w:rsidRPr="00AF5F61">
        <w:rPr>
          <w:bCs/>
        </w:rPr>
        <w:t xml:space="preserve"> 3,7 bin ton seviyelerine yükselmiştir. </w:t>
      </w:r>
    </w:p>
    <w:p w14:paraId="47EC92A0" w14:textId="77777777" w:rsidR="00A37FF6" w:rsidRPr="00AF5F61" w:rsidRDefault="00A37FF6" w:rsidP="002B3747">
      <w:pPr>
        <w:pStyle w:val="Default"/>
        <w:tabs>
          <w:tab w:val="left" w:pos="142"/>
        </w:tabs>
        <w:spacing w:before="120" w:after="120"/>
        <w:jc w:val="both"/>
        <w:rPr>
          <w:bCs/>
        </w:rPr>
      </w:pPr>
      <w:r w:rsidRPr="00AF5F61">
        <w:rPr>
          <w:bCs/>
        </w:rPr>
        <w:t xml:space="preserve">(2) Çin </w:t>
      </w:r>
      <w:proofErr w:type="spellStart"/>
      <w:r w:rsidRPr="00AF5F61">
        <w:rPr>
          <w:bCs/>
        </w:rPr>
        <w:t>Tayvanı</w:t>
      </w:r>
      <w:proofErr w:type="spellEnd"/>
      <w:r w:rsidRPr="00AF5F61">
        <w:rPr>
          <w:bCs/>
        </w:rPr>
        <w:t xml:space="preserve"> menşeli ithalatın genel ithalat içerisindeki payı 2021 yılı 100 birim olarak kabul edildiğinde </w:t>
      </w:r>
      <w:proofErr w:type="spellStart"/>
      <w:r w:rsidRPr="00AF5F61">
        <w:rPr>
          <w:bCs/>
        </w:rPr>
        <w:t>SD’de</w:t>
      </w:r>
      <w:proofErr w:type="spellEnd"/>
      <w:r w:rsidRPr="00AF5F61">
        <w:rPr>
          <w:bCs/>
        </w:rPr>
        <w:t xml:space="preserve"> 2.024 birime yükselmiştir.</w:t>
      </w:r>
    </w:p>
    <w:p w14:paraId="59C1D20D" w14:textId="77777777" w:rsidR="00A37FF6" w:rsidRPr="00AF5F61" w:rsidRDefault="00A37FF6" w:rsidP="002B3747">
      <w:pPr>
        <w:pStyle w:val="Default"/>
        <w:spacing w:before="120" w:after="120"/>
        <w:jc w:val="both"/>
        <w:rPr>
          <w:bCs/>
        </w:rPr>
      </w:pPr>
      <w:r w:rsidRPr="00AF5F61">
        <w:rPr>
          <w:bCs/>
        </w:rPr>
        <w:lastRenderedPageBreak/>
        <w:t xml:space="preserve">(3) Çin </w:t>
      </w:r>
      <w:proofErr w:type="spellStart"/>
      <w:r w:rsidRPr="00AF5F61">
        <w:rPr>
          <w:bCs/>
        </w:rPr>
        <w:t>Tayvanı</w:t>
      </w:r>
      <w:proofErr w:type="spellEnd"/>
      <w:r w:rsidRPr="00AF5F61">
        <w:rPr>
          <w:bCs/>
        </w:rPr>
        <w:t xml:space="preserve"> menşeli ithalatın Türkiye’nin tüketiminden aldığı pay </w:t>
      </w:r>
      <w:proofErr w:type="spellStart"/>
      <w:r w:rsidRPr="00AF5F61">
        <w:rPr>
          <w:bCs/>
        </w:rPr>
        <w:t>SD’de</w:t>
      </w:r>
      <w:proofErr w:type="spellEnd"/>
      <w:r w:rsidRPr="00AF5F61">
        <w:rPr>
          <w:bCs/>
        </w:rPr>
        <w:t xml:space="preserve"> 2021 yılına göre yaklaşık 20 kat (%2.024) artış göstermiştir. </w:t>
      </w:r>
    </w:p>
    <w:p w14:paraId="7BA412F6" w14:textId="77777777" w:rsidR="00A37FF6" w:rsidRPr="00AF5F61" w:rsidRDefault="00A37FF6" w:rsidP="002B3747">
      <w:pPr>
        <w:pStyle w:val="Default"/>
        <w:spacing w:before="120" w:after="120"/>
        <w:jc w:val="both"/>
        <w:rPr>
          <w:bCs/>
        </w:rPr>
      </w:pPr>
      <w:r w:rsidRPr="00AF5F61">
        <w:rPr>
          <w:bCs/>
        </w:rPr>
        <w:t xml:space="preserve">(4) Çin </w:t>
      </w:r>
      <w:proofErr w:type="spellStart"/>
      <w:r w:rsidRPr="00AF5F61">
        <w:rPr>
          <w:bCs/>
        </w:rPr>
        <w:t>Tayvanı</w:t>
      </w:r>
      <w:proofErr w:type="spellEnd"/>
      <w:r w:rsidRPr="00AF5F61">
        <w:rPr>
          <w:bCs/>
        </w:rPr>
        <w:t xml:space="preserve"> menşeli ithalatın ortalama birim fiyatlarının </w:t>
      </w:r>
      <w:proofErr w:type="spellStart"/>
      <w:r w:rsidRPr="00AF5F61">
        <w:rPr>
          <w:bCs/>
        </w:rPr>
        <w:t>SD’de</w:t>
      </w:r>
      <w:proofErr w:type="spellEnd"/>
      <w:r w:rsidRPr="00AF5F61">
        <w:rPr>
          <w:bCs/>
        </w:rPr>
        <w:t>, genel ithalatın ortalama birim fiyatlarının altında seyrettiği görülmektedir.</w:t>
      </w:r>
    </w:p>
    <w:p w14:paraId="60786A31" w14:textId="77777777" w:rsidR="00A37FF6" w:rsidRPr="00AF5F61" w:rsidRDefault="00A37FF6" w:rsidP="002B3747">
      <w:pPr>
        <w:pStyle w:val="Default"/>
        <w:spacing w:before="120" w:after="120"/>
        <w:jc w:val="both"/>
        <w:rPr>
          <w:bCs/>
        </w:rPr>
      </w:pPr>
      <w:r w:rsidRPr="00AF5F61">
        <w:rPr>
          <w:bCs/>
        </w:rPr>
        <w:t xml:space="preserve">(5) </w:t>
      </w:r>
      <w:r w:rsidRPr="00027887">
        <w:rPr>
          <w:bCs/>
        </w:rPr>
        <w:t>Güney Kore</w:t>
      </w:r>
      <w:r w:rsidRPr="00AF5F61">
        <w:rPr>
          <w:bCs/>
        </w:rPr>
        <w:t xml:space="preserve"> menşeli GPPS ithalatının 2021 yılından </w:t>
      </w:r>
      <w:proofErr w:type="spellStart"/>
      <w:r w:rsidRPr="00AF5F61">
        <w:rPr>
          <w:bCs/>
        </w:rPr>
        <w:t>SD’ye</w:t>
      </w:r>
      <w:proofErr w:type="spellEnd"/>
      <w:r w:rsidRPr="00AF5F61">
        <w:rPr>
          <w:bCs/>
        </w:rPr>
        <w:t xml:space="preserve"> dalgalı bir seyir izlediği gözlemlenmektedir.</w:t>
      </w:r>
    </w:p>
    <w:p w14:paraId="068EB957" w14:textId="2264DFA6" w:rsidR="00A37FF6" w:rsidRPr="00AF5F61" w:rsidRDefault="00A37FF6" w:rsidP="002B3747">
      <w:pPr>
        <w:pStyle w:val="Default"/>
        <w:spacing w:before="120" w:after="120"/>
        <w:jc w:val="both"/>
        <w:rPr>
          <w:bCs/>
        </w:rPr>
      </w:pPr>
      <w:r w:rsidRPr="00AF5F61">
        <w:rPr>
          <w:bCs/>
        </w:rPr>
        <w:t xml:space="preserve">(6) Güney Kore menşeli ithalatın genel ithalat içerisindeki payı 2021 yılı 100 birim kabul edildiğinde % </w:t>
      </w:r>
      <w:proofErr w:type="spellStart"/>
      <w:r w:rsidRPr="00AF5F61">
        <w:rPr>
          <w:bCs/>
        </w:rPr>
        <w:t>SD’de</w:t>
      </w:r>
      <w:proofErr w:type="spellEnd"/>
      <w:r w:rsidRPr="00AF5F61">
        <w:rPr>
          <w:bCs/>
        </w:rPr>
        <w:t xml:space="preserve"> %83 birim seviyesine gerilemiştir.</w:t>
      </w:r>
    </w:p>
    <w:p w14:paraId="2C68E26C" w14:textId="77777777" w:rsidR="00A37FF6" w:rsidRPr="00AF5F61" w:rsidRDefault="00A37FF6" w:rsidP="002B3747">
      <w:pPr>
        <w:pStyle w:val="Default"/>
        <w:spacing w:before="120" w:after="120"/>
        <w:jc w:val="both"/>
        <w:rPr>
          <w:bCs/>
        </w:rPr>
      </w:pPr>
      <w:r w:rsidRPr="00AF5F61">
        <w:rPr>
          <w:bCs/>
        </w:rPr>
        <w:t xml:space="preserve">(7) Güney Kore menşeli ithalatın Türkiye tüketiminden payın 2022 yılında 2021 yılına göre %6 oranında artış gösterdiği, </w:t>
      </w:r>
      <w:proofErr w:type="spellStart"/>
      <w:r w:rsidRPr="00AF5F61">
        <w:rPr>
          <w:bCs/>
        </w:rPr>
        <w:t>SD’de</w:t>
      </w:r>
      <w:proofErr w:type="spellEnd"/>
      <w:r w:rsidRPr="00AF5F61">
        <w:rPr>
          <w:bCs/>
        </w:rPr>
        <w:t xml:space="preserve"> ise 2021 yılına göre %13 oranında düşüş gösterdiği gözlemlenmiştir. </w:t>
      </w:r>
    </w:p>
    <w:p w14:paraId="4EC31C54" w14:textId="77777777" w:rsidR="00A37FF6" w:rsidRPr="00AF5F61" w:rsidRDefault="00A37FF6" w:rsidP="002B3747">
      <w:pPr>
        <w:pStyle w:val="Default"/>
        <w:spacing w:before="120" w:after="120"/>
        <w:jc w:val="both"/>
        <w:rPr>
          <w:bCs/>
        </w:rPr>
      </w:pPr>
      <w:r w:rsidRPr="00AF5F61">
        <w:rPr>
          <w:bCs/>
        </w:rPr>
        <w:t xml:space="preserve">(8) Güney Kore menşeli ithalatın ortalama birim fiyatlarının ise </w:t>
      </w:r>
      <w:proofErr w:type="spellStart"/>
      <w:r w:rsidRPr="00AF5F61">
        <w:rPr>
          <w:bCs/>
        </w:rPr>
        <w:t>SD’de</w:t>
      </w:r>
      <w:proofErr w:type="spellEnd"/>
      <w:r w:rsidRPr="00AF5F61">
        <w:rPr>
          <w:bCs/>
        </w:rPr>
        <w:t xml:space="preserve"> genel ithalatın birim fiyatlarının üzerinde seyrettiği görülmektedir.</w:t>
      </w:r>
    </w:p>
    <w:p w14:paraId="2E22AD37" w14:textId="77777777" w:rsidR="00A37FF6" w:rsidRPr="00AF5F61" w:rsidRDefault="00A37FF6" w:rsidP="002B3747">
      <w:pPr>
        <w:pStyle w:val="Default"/>
        <w:spacing w:before="120" w:after="120"/>
        <w:jc w:val="both"/>
        <w:rPr>
          <w:bCs/>
        </w:rPr>
      </w:pPr>
      <w:r w:rsidRPr="00AF5F61">
        <w:rPr>
          <w:bCs/>
        </w:rPr>
        <w:t xml:space="preserve">(9) </w:t>
      </w:r>
      <w:r w:rsidRPr="00027887">
        <w:rPr>
          <w:bCs/>
        </w:rPr>
        <w:t>Soruşturma konusu ülkeler</w:t>
      </w:r>
      <w:r w:rsidRPr="00AF5F61">
        <w:rPr>
          <w:bCs/>
        </w:rPr>
        <w:t xml:space="preserve"> menşeli HIPS ithalatı birlikte değerlendirildiğinde, ithalatın 2021 yılında 9,5 bin ton seviyelerinden </w:t>
      </w:r>
      <w:proofErr w:type="spellStart"/>
      <w:r w:rsidRPr="00AF5F61">
        <w:rPr>
          <w:bCs/>
        </w:rPr>
        <w:t>SD’de</w:t>
      </w:r>
      <w:proofErr w:type="spellEnd"/>
      <w:r w:rsidRPr="00AF5F61">
        <w:rPr>
          <w:bCs/>
        </w:rPr>
        <w:t xml:space="preserve"> 11,4 bin tona yükseldiği görülmektedir.</w:t>
      </w:r>
    </w:p>
    <w:p w14:paraId="035BE3A3" w14:textId="77777777" w:rsidR="00A37FF6" w:rsidRPr="00AF5F61" w:rsidRDefault="00A37FF6" w:rsidP="002B3747">
      <w:pPr>
        <w:pStyle w:val="Default"/>
        <w:spacing w:before="120" w:after="120"/>
        <w:jc w:val="both"/>
        <w:rPr>
          <w:bCs/>
        </w:rPr>
      </w:pPr>
      <w:r w:rsidRPr="00AF5F61">
        <w:rPr>
          <w:bCs/>
        </w:rPr>
        <w:t xml:space="preserve">(10) Soruşturma konusu ülkeler menşeli HIPS ithalatının genel HIPS ithalatı içerisindeki payının ise 2021 yılı 100 birim olarak kabul edildiğinde </w:t>
      </w:r>
      <w:proofErr w:type="spellStart"/>
      <w:r w:rsidRPr="00AF5F61">
        <w:rPr>
          <w:bCs/>
        </w:rPr>
        <w:t>SD’de</w:t>
      </w:r>
      <w:proofErr w:type="spellEnd"/>
      <w:r w:rsidRPr="00AF5F61">
        <w:rPr>
          <w:bCs/>
        </w:rPr>
        <w:t xml:space="preserve"> 120 birime yükselmiştir.</w:t>
      </w:r>
    </w:p>
    <w:p w14:paraId="773890B8" w14:textId="77777777" w:rsidR="00A37FF6" w:rsidRPr="00AF5F61" w:rsidRDefault="00A37FF6" w:rsidP="002B3747">
      <w:pPr>
        <w:pStyle w:val="Default"/>
        <w:spacing w:before="120" w:after="120"/>
        <w:jc w:val="both"/>
        <w:rPr>
          <w:bCs/>
        </w:rPr>
      </w:pPr>
      <w:r w:rsidRPr="00AF5F61">
        <w:rPr>
          <w:bCs/>
        </w:rPr>
        <w:t xml:space="preserve">(11) Soruşturma konusu ülkeler menşeli HIPS ithalatının Türkiye tüketiminden aldığı pazar payının ise </w:t>
      </w:r>
      <w:proofErr w:type="spellStart"/>
      <w:r w:rsidRPr="00AF5F61">
        <w:rPr>
          <w:bCs/>
        </w:rPr>
        <w:t>SD’de</w:t>
      </w:r>
      <w:proofErr w:type="spellEnd"/>
      <w:r w:rsidRPr="00AF5F61">
        <w:rPr>
          <w:bCs/>
        </w:rPr>
        <w:t xml:space="preserve"> 2021 yılına göre %26 oranında artış gösterdiği görülmektedir. </w:t>
      </w:r>
    </w:p>
    <w:p w14:paraId="5014DF00" w14:textId="77777777" w:rsidR="00A37FF6" w:rsidRPr="00AF5F61" w:rsidRDefault="00A37FF6" w:rsidP="002B3747">
      <w:pPr>
        <w:pStyle w:val="Default"/>
        <w:spacing w:before="120" w:after="120"/>
        <w:jc w:val="both"/>
        <w:rPr>
          <w:bCs/>
        </w:rPr>
      </w:pPr>
      <w:r w:rsidRPr="00AF5F61">
        <w:rPr>
          <w:bCs/>
        </w:rPr>
        <w:t xml:space="preserve">(12) Soruşturma konusu ülkeler menşeli HIPS ithalatının ortalama birim fiyatlarının ise </w:t>
      </w:r>
      <w:proofErr w:type="spellStart"/>
      <w:r w:rsidRPr="00AF5F61">
        <w:rPr>
          <w:bCs/>
        </w:rPr>
        <w:t>SD’de</w:t>
      </w:r>
      <w:proofErr w:type="spellEnd"/>
      <w:r w:rsidRPr="00AF5F61">
        <w:rPr>
          <w:bCs/>
        </w:rPr>
        <w:t xml:space="preserve"> genel ithalatın ortalama birim fiyatlarının üzerinde seyrettiği görülmektedir.</w:t>
      </w:r>
    </w:p>
    <w:p w14:paraId="4BBBDC17" w14:textId="77777777" w:rsidR="00A37FF6" w:rsidRPr="00AF5F61" w:rsidRDefault="00A37FF6" w:rsidP="002B3747">
      <w:pPr>
        <w:pStyle w:val="Default"/>
        <w:spacing w:before="120" w:after="120"/>
        <w:jc w:val="both"/>
        <w:rPr>
          <w:bCs/>
        </w:rPr>
      </w:pPr>
      <w:r w:rsidRPr="00AF5F61">
        <w:rPr>
          <w:bCs/>
        </w:rPr>
        <w:t xml:space="preserve">(13) Bu kapsamda, zarar inceleme döneminde soruşturma konusu ülkelerin pazar paylarını artırdığı seviye ile paralel olarak yerli üretim dalının pazar kaybı yaşadığı görülmektedir. Yerli üretim dalının 2021 yılından </w:t>
      </w:r>
      <w:proofErr w:type="spellStart"/>
      <w:r w:rsidRPr="00AF5F61">
        <w:rPr>
          <w:bCs/>
        </w:rPr>
        <w:t>SD’ye</w:t>
      </w:r>
      <w:proofErr w:type="spellEnd"/>
      <w:r w:rsidRPr="00AF5F61">
        <w:rPr>
          <w:bCs/>
        </w:rPr>
        <w:t xml:space="preserve"> %24 oranındaki pazar payı kaybının, soruşturma konusu ülkelerin Türkiye tüketiminden aldıkları payda yaşanan artış kaynaklı olduğu değerlendirilmektedir.</w:t>
      </w:r>
    </w:p>
    <w:p w14:paraId="00F73713" w14:textId="77777777" w:rsidR="00A37FF6" w:rsidRPr="00AF5F61" w:rsidRDefault="00A37FF6" w:rsidP="002B3747">
      <w:pPr>
        <w:pStyle w:val="Default"/>
        <w:spacing w:before="120" w:after="120"/>
        <w:jc w:val="both"/>
        <w:rPr>
          <w:bCs/>
        </w:rPr>
      </w:pPr>
      <w:r w:rsidRPr="00AF5F61">
        <w:rPr>
          <w:bCs/>
        </w:rPr>
        <w:t xml:space="preserve">(14) </w:t>
      </w:r>
      <w:r w:rsidRPr="00027887">
        <w:rPr>
          <w:bCs/>
        </w:rPr>
        <w:t xml:space="preserve">Çin </w:t>
      </w:r>
      <w:proofErr w:type="spellStart"/>
      <w:r w:rsidRPr="00027887">
        <w:rPr>
          <w:bCs/>
        </w:rPr>
        <w:t>Tayvanı</w:t>
      </w:r>
      <w:proofErr w:type="spellEnd"/>
      <w:r w:rsidRPr="00AF5F61">
        <w:rPr>
          <w:bCs/>
        </w:rPr>
        <w:t xml:space="preserve"> menşeli HIPS ithalatının </w:t>
      </w:r>
      <w:proofErr w:type="spellStart"/>
      <w:r w:rsidRPr="00AF5F61">
        <w:rPr>
          <w:bCs/>
        </w:rPr>
        <w:t>SD’de</w:t>
      </w:r>
      <w:proofErr w:type="spellEnd"/>
      <w:r w:rsidRPr="00AF5F61">
        <w:rPr>
          <w:bCs/>
        </w:rPr>
        <w:t xml:space="preserve"> yerli üretim dalının fiyatlarını önemli oranlarda kırdığı ve baskıladığı gözlemlenmektedir. </w:t>
      </w:r>
    </w:p>
    <w:p w14:paraId="270889C7" w14:textId="77777777" w:rsidR="00A37FF6" w:rsidRPr="00AF5F61" w:rsidRDefault="00A37FF6" w:rsidP="002B3747">
      <w:pPr>
        <w:pStyle w:val="Default"/>
        <w:spacing w:before="120" w:after="120"/>
        <w:jc w:val="both"/>
        <w:rPr>
          <w:bCs/>
        </w:rPr>
      </w:pPr>
      <w:r w:rsidRPr="00AF5F61">
        <w:rPr>
          <w:bCs/>
        </w:rPr>
        <w:t xml:space="preserve">(15) </w:t>
      </w:r>
      <w:r w:rsidRPr="00027887">
        <w:rPr>
          <w:bCs/>
        </w:rPr>
        <w:t>Güney Kore</w:t>
      </w:r>
      <w:r w:rsidRPr="00AF5F61">
        <w:rPr>
          <w:bCs/>
        </w:rPr>
        <w:t xml:space="preserve"> menşeli HIPS ithalatının, yerli üretim dalının fiyatlarını </w:t>
      </w:r>
      <w:proofErr w:type="spellStart"/>
      <w:r w:rsidRPr="00AF5F61">
        <w:rPr>
          <w:bCs/>
        </w:rPr>
        <w:t>SD’de</w:t>
      </w:r>
      <w:proofErr w:type="spellEnd"/>
      <w:r w:rsidRPr="00AF5F61">
        <w:rPr>
          <w:bCs/>
        </w:rPr>
        <w:t xml:space="preserve"> kırdığı ve önemli bir oranda baskıladığı görülmektedir. </w:t>
      </w:r>
    </w:p>
    <w:p w14:paraId="0D9A61C7" w14:textId="77777777" w:rsidR="00A37FF6" w:rsidRPr="00AF5F61" w:rsidRDefault="00A37FF6" w:rsidP="002B3747">
      <w:pPr>
        <w:pStyle w:val="Default"/>
        <w:spacing w:before="120" w:after="120"/>
        <w:jc w:val="both"/>
        <w:rPr>
          <w:bCs/>
        </w:rPr>
      </w:pPr>
      <w:r w:rsidRPr="00AF5F61">
        <w:rPr>
          <w:bCs/>
        </w:rPr>
        <w:t xml:space="preserve">(16) </w:t>
      </w:r>
      <w:proofErr w:type="spellStart"/>
      <w:r w:rsidRPr="00AF5F61">
        <w:rPr>
          <w:bCs/>
        </w:rPr>
        <w:t>Kumho</w:t>
      </w:r>
      <w:proofErr w:type="spellEnd"/>
      <w:r w:rsidRPr="00AF5F61">
        <w:rPr>
          <w:bCs/>
        </w:rPr>
        <w:t xml:space="preserve"> </w:t>
      </w:r>
      <w:proofErr w:type="spellStart"/>
      <w:r w:rsidRPr="00AF5F61">
        <w:rPr>
          <w:bCs/>
        </w:rPr>
        <w:t>Petrochemical</w:t>
      </w:r>
      <w:proofErr w:type="spellEnd"/>
      <w:r w:rsidRPr="00AF5F61">
        <w:rPr>
          <w:bCs/>
        </w:rPr>
        <w:t xml:space="preserve"> </w:t>
      </w:r>
      <w:proofErr w:type="spellStart"/>
      <w:r w:rsidRPr="00AF5F61">
        <w:rPr>
          <w:bCs/>
        </w:rPr>
        <w:t>Co</w:t>
      </w:r>
      <w:proofErr w:type="spellEnd"/>
      <w:proofErr w:type="gramStart"/>
      <w:r w:rsidRPr="00AF5F61">
        <w:rPr>
          <w:bCs/>
        </w:rPr>
        <w:t>.,</w:t>
      </w:r>
      <w:proofErr w:type="gramEnd"/>
      <w:r w:rsidRPr="00AF5F61">
        <w:rPr>
          <w:bCs/>
        </w:rPr>
        <w:t xml:space="preserve"> Ltd. firması tarafından, Güney Kore'den gerçekleşen HIPS ithalatının mutlak ve nispi olarak azalması, Türkiye pazarından aldığı payın küçülmesi ve söz konusu ithalatın birim fiyatlarının genel ithalatın birim fiyatlarının üzerinde seyrettiği; bu nedenle Güney Kore menşeli soruşturma konusu ürün ithalatının yerli üreticinin ekonomik göstergeleri üzerinde herhangi bir etki ya da bozulmaya yol açmadığını öne sürmüştür. Ancak, </w:t>
      </w:r>
      <w:r w:rsidRPr="00AF5F61">
        <w:t>Güney Kore</w:t>
      </w:r>
      <w:r w:rsidRPr="00AF5F61">
        <w:rPr>
          <w:b/>
          <w:bCs/>
        </w:rPr>
        <w:t xml:space="preserve"> </w:t>
      </w:r>
      <w:r w:rsidRPr="00AF5F61">
        <w:rPr>
          <w:bCs/>
        </w:rPr>
        <w:t xml:space="preserve">menşeli HIPS ithalatının yerli üretim dalının fiyatlarını </w:t>
      </w:r>
      <w:proofErr w:type="spellStart"/>
      <w:r w:rsidRPr="00AF5F61">
        <w:rPr>
          <w:bCs/>
        </w:rPr>
        <w:t>SD’de</w:t>
      </w:r>
      <w:proofErr w:type="spellEnd"/>
      <w:r w:rsidRPr="00AF5F61">
        <w:rPr>
          <w:bCs/>
        </w:rPr>
        <w:t xml:space="preserve"> kırdığı ve önemli bir oranda baskıladığı tespit edilmiştir. Bununla birlikte, Yönetmeliğin 17 </w:t>
      </w:r>
      <w:proofErr w:type="spellStart"/>
      <w:r w:rsidRPr="00AF5F61">
        <w:rPr>
          <w:bCs/>
        </w:rPr>
        <w:t>nci</w:t>
      </w:r>
      <w:proofErr w:type="spellEnd"/>
      <w:r w:rsidRPr="00AF5F61">
        <w:rPr>
          <w:bCs/>
        </w:rPr>
        <w:t xml:space="preserve"> maddesinin ikinci fıkrası uyarınca, maddi zarar analizinde incelenen etkenlerin biri veya birkaçının, zarar tespiti kapsamında mutlak bir yargıya temel teşkil etmeyebileceği hüküm altına alınmıştır. </w:t>
      </w:r>
    </w:p>
    <w:p w14:paraId="76A5BD09" w14:textId="77777777" w:rsidR="00A37FF6" w:rsidRPr="00AF5F61" w:rsidRDefault="00A37FF6" w:rsidP="002B3747">
      <w:pPr>
        <w:spacing w:before="120" w:after="120"/>
        <w:jc w:val="both"/>
        <w:rPr>
          <w:sz w:val="24"/>
          <w:szCs w:val="24"/>
        </w:rPr>
      </w:pPr>
      <w:proofErr w:type="gramStart"/>
      <w:r w:rsidRPr="00AF5F61">
        <w:rPr>
          <w:sz w:val="24"/>
          <w:szCs w:val="24"/>
        </w:rPr>
        <w:t xml:space="preserve">(17) </w:t>
      </w:r>
      <w:proofErr w:type="spellStart"/>
      <w:r w:rsidRPr="00AF5F61">
        <w:rPr>
          <w:sz w:val="24"/>
          <w:szCs w:val="24"/>
        </w:rPr>
        <w:t>Formosa</w:t>
      </w:r>
      <w:proofErr w:type="spellEnd"/>
      <w:r w:rsidRPr="00AF5F61">
        <w:rPr>
          <w:sz w:val="24"/>
          <w:szCs w:val="24"/>
        </w:rPr>
        <w:t xml:space="preserve"> </w:t>
      </w:r>
      <w:proofErr w:type="spellStart"/>
      <w:r w:rsidRPr="00AF5F61">
        <w:rPr>
          <w:sz w:val="24"/>
          <w:szCs w:val="24"/>
        </w:rPr>
        <w:t>Chemicals</w:t>
      </w:r>
      <w:proofErr w:type="spellEnd"/>
      <w:r w:rsidRPr="00AF5F61">
        <w:rPr>
          <w:sz w:val="24"/>
          <w:szCs w:val="24"/>
        </w:rPr>
        <w:t xml:space="preserve"> &amp; </w:t>
      </w:r>
      <w:proofErr w:type="spellStart"/>
      <w:r w:rsidRPr="00AF5F61">
        <w:rPr>
          <w:sz w:val="24"/>
          <w:szCs w:val="24"/>
        </w:rPr>
        <w:t>Fibre</w:t>
      </w:r>
      <w:proofErr w:type="spellEnd"/>
      <w:r w:rsidRPr="00AF5F61">
        <w:rPr>
          <w:sz w:val="24"/>
          <w:szCs w:val="24"/>
        </w:rPr>
        <w:t xml:space="preserve"> Corporation firmasının Nihai Bildirim Raporu sonrasında Bakanlığımıza sunmuş olduğu görüşlerde, Güney Kore ve Çin </w:t>
      </w:r>
      <w:proofErr w:type="spellStart"/>
      <w:r w:rsidRPr="00AF5F61">
        <w:rPr>
          <w:sz w:val="24"/>
          <w:szCs w:val="24"/>
        </w:rPr>
        <w:t>Tayvanı'ndan</w:t>
      </w:r>
      <w:proofErr w:type="spellEnd"/>
      <w:r w:rsidRPr="00AF5F61">
        <w:rPr>
          <w:sz w:val="24"/>
          <w:szCs w:val="24"/>
        </w:rPr>
        <w:t xml:space="preserve"> gerçekleşen soruşturma konusu ürün ithalatına ilişkin birim fiyatların başvuru sahibi </w:t>
      </w:r>
      <w:proofErr w:type="spellStart"/>
      <w:r w:rsidRPr="00AF5F61">
        <w:rPr>
          <w:sz w:val="24"/>
          <w:szCs w:val="24"/>
        </w:rPr>
        <w:t>Aschem</w:t>
      </w:r>
      <w:proofErr w:type="spellEnd"/>
      <w:r w:rsidRPr="00AF5F61">
        <w:rPr>
          <w:sz w:val="24"/>
          <w:szCs w:val="24"/>
        </w:rPr>
        <w:t xml:space="preserve"> firması ve başvuruyu destekleyen diğer yerli üretici </w:t>
      </w:r>
      <w:proofErr w:type="spellStart"/>
      <w:r w:rsidRPr="00AF5F61">
        <w:rPr>
          <w:sz w:val="24"/>
          <w:szCs w:val="24"/>
        </w:rPr>
        <w:t>Dioki</w:t>
      </w:r>
      <w:proofErr w:type="spellEnd"/>
      <w:r w:rsidRPr="00AF5F61">
        <w:rPr>
          <w:sz w:val="24"/>
          <w:szCs w:val="24"/>
        </w:rPr>
        <w:t xml:space="preserve"> firmasının satış fiyatlarının üzerinde olduğu, bu nedenle fiyat kırılması ve baskısı hesaplamalarında maddi hata yapıldığının düşünüldüğü ileri sürülmüştür. Ayrıca, soruşturma konusu </w:t>
      </w:r>
      <w:proofErr w:type="spellStart"/>
      <w:r w:rsidRPr="00AF5F61">
        <w:rPr>
          <w:sz w:val="24"/>
          <w:szCs w:val="24"/>
        </w:rPr>
        <w:t>ürünün</w:t>
      </w:r>
      <w:proofErr w:type="spellEnd"/>
      <w:r w:rsidRPr="00AF5F61">
        <w:rPr>
          <w:sz w:val="24"/>
          <w:szCs w:val="24"/>
        </w:rPr>
        <w:t xml:space="preserve"> homojen bir </w:t>
      </w:r>
      <w:proofErr w:type="spellStart"/>
      <w:r w:rsidRPr="00AF5F61">
        <w:rPr>
          <w:sz w:val="24"/>
          <w:szCs w:val="24"/>
        </w:rPr>
        <w:t>ürün</w:t>
      </w:r>
      <w:proofErr w:type="spellEnd"/>
      <w:r w:rsidRPr="00AF5F61">
        <w:rPr>
          <w:sz w:val="24"/>
          <w:szCs w:val="24"/>
        </w:rPr>
        <w:t xml:space="preserve"> </w:t>
      </w:r>
      <w:proofErr w:type="spellStart"/>
      <w:r w:rsidRPr="00AF5F61">
        <w:rPr>
          <w:sz w:val="24"/>
          <w:szCs w:val="24"/>
        </w:rPr>
        <w:t>olmadığı</w:t>
      </w:r>
      <w:proofErr w:type="spellEnd"/>
      <w:r w:rsidRPr="00AF5F61">
        <w:rPr>
          <w:sz w:val="24"/>
          <w:szCs w:val="24"/>
        </w:rPr>
        <w:t xml:space="preserve">, </w:t>
      </w:r>
      <w:proofErr w:type="spellStart"/>
      <w:r w:rsidRPr="00AF5F61">
        <w:rPr>
          <w:sz w:val="24"/>
          <w:szCs w:val="24"/>
        </w:rPr>
        <w:t>çok</w:t>
      </w:r>
      <w:proofErr w:type="spellEnd"/>
      <w:r w:rsidRPr="00AF5F61">
        <w:rPr>
          <w:sz w:val="24"/>
          <w:szCs w:val="24"/>
        </w:rPr>
        <w:t xml:space="preserve"> sayıda </w:t>
      </w:r>
      <w:proofErr w:type="spellStart"/>
      <w:r w:rsidRPr="00AF5F61">
        <w:rPr>
          <w:sz w:val="24"/>
          <w:szCs w:val="24"/>
        </w:rPr>
        <w:t>ürün</w:t>
      </w:r>
      <w:proofErr w:type="spellEnd"/>
      <w:r w:rsidRPr="00AF5F61">
        <w:rPr>
          <w:sz w:val="24"/>
          <w:szCs w:val="24"/>
        </w:rPr>
        <w:t xml:space="preserve"> tipinin mevcut </w:t>
      </w:r>
      <w:proofErr w:type="spellStart"/>
      <w:r w:rsidRPr="00AF5F61">
        <w:rPr>
          <w:sz w:val="24"/>
          <w:szCs w:val="24"/>
        </w:rPr>
        <w:t>olduğu</w:t>
      </w:r>
      <w:proofErr w:type="spellEnd"/>
      <w:r w:rsidRPr="00AF5F61">
        <w:rPr>
          <w:sz w:val="24"/>
          <w:szCs w:val="24"/>
        </w:rPr>
        <w:t xml:space="preserve"> ve fiyat </w:t>
      </w:r>
      <w:proofErr w:type="spellStart"/>
      <w:r w:rsidRPr="00AF5F61">
        <w:rPr>
          <w:sz w:val="24"/>
          <w:szCs w:val="24"/>
        </w:rPr>
        <w:t>aralığının</w:t>
      </w:r>
      <w:proofErr w:type="spellEnd"/>
      <w:r w:rsidRPr="00AF5F61">
        <w:rPr>
          <w:sz w:val="24"/>
          <w:szCs w:val="24"/>
        </w:rPr>
        <w:t xml:space="preserve"> da son derece </w:t>
      </w:r>
      <w:proofErr w:type="spellStart"/>
      <w:r w:rsidRPr="00AF5F61">
        <w:rPr>
          <w:sz w:val="24"/>
          <w:szCs w:val="24"/>
        </w:rPr>
        <w:t>genis</w:t>
      </w:r>
      <w:proofErr w:type="spellEnd"/>
      <w:r w:rsidRPr="00AF5F61">
        <w:rPr>
          <w:sz w:val="24"/>
          <w:szCs w:val="24"/>
        </w:rPr>
        <w:t xml:space="preserve">̧ </w:t>
      </w:r>
      <w:proofErr w:type="spellStart"/>
      <w:r w:rsidRPr="00AF5F61">
        <w:rPr>
          <w:sz w:val="24"/>
          <w:szCs w:val="24"/>
        </w:rPr>
        <w:t>olduğu</w:t>
      </w:r>
      <w:proofErr w:type="spellEnd"/>
      <w:r w:rsidRPr="00AF5F61">
        <w:rPr>
          <w:sz w:val="24"/>
          <w:szCs w:val="24"/>
        </w:rPr>
        <w:t xml:space="preserve"> dikkate </w:t>
      </w:r>
      <w:proofErr w:type="spellStart"/>
      <w:r w:rsidRPr="00AF5F61">
        <w:rPr>
          <w:sz w:val="24"/>
          <w:szCs w:val="24"/>
        </w:rPr>
        <w:t>alındığında</w:t>
      </w:r>
      <w:proofErr w:type="spellEnd"/>
      <w:r w:rsidRPr="00AF5F61">
        <w:rPr>
          <w:sz w:val="24"/>
          <w:szCs w:val="24"/>
        </w:rPr>
        <w:t xml:space="preserve">, </w:t>
      </w:r>
      <w:r w:rsidRPr="00AF5F61">
        <w:rPr>
          <w:sz w:val="24"/>
          <w:szCs w:val="24"/>
        </w:rPr>
        <w:lastRenderedPageBreak/>
        <w:t xml:space="preserve">fiyat kırılması ve fiyat baskısı hesabının </w:t>
      </w:r>
      <w:proofErr w:type="spellStart"/>
      <w:r w:rsidRPr="00AF5F61">
        <w:rPr>
          <w:sz w:val="24"/>
          <w:szCs w:val="24"/>
        </w:rPr>
        <w:t>ağırlıklı</w:t>
      </w:r>
      <w:proofErr w:type="spellEnd"/>
      <w:r w:rsidRPr="00AF5F61">
        <w:rPr>
          <w:sz w:val="24"/>
          <w:szCs w:val="24"/>
        </w:rPr>
        <w:t xml:space="preserve"> ortalama </w:t>
      </w:r>
      <w:proofErr w:type="spellStart"/>
      <w:r w:rsidRPr="00AF5F61">
        <w:rPr>
          <w:sz w:val="24"/>
          <w:szCs w:val="24"/>
        </w:rPr>
        <w:t>üzerinden</w:t>
      </w:r>
      <w:proofErr w:type="spellEnd"/>
      <w:r w:rsidRPr="00AF5F61">
        <w:rPr>
          <w:sz w:val="24"/>
          <w:szCs w:val="24"/>
        </w:rPr>
        <w:t xml:space="preserve"> yapılmasının da yanıltıcı </w:t>
      </w:r>
      <w:proofErr w:type="spellStart"/>
      <w:r w:rsidRPr="00AF5F61">
        <w:rPr>
          <w:sz w:val="24"/>
          <w:szCs w:val="24"/>
        </w:rPr>
        <w:t>sonuçlara</w:t>
      </w:r>
      <w:proofErr w:type="spellEnd"/>
      <w:r w:rsidRPr="00AF5F61">
        <w:rPr>
          <w:sz w:val="24"/>
          <w:szCs w:val="24"/>
        </w:rPr>
        <w:t xml:space="preserve"> neden </w:t>
      </w:r>
      <w:proofErr w:type="spellStart"/>
      <w:r w:rsidRPr="00AF5F61">
        <w:rPr>
          <w:sz w:val="24"/>
          <w:szCs w:val="24"/>
        </w:rPr>
        <w:t>olacağı</w:t>
      </w:r>
      <w:proofErr w:type="spellEnd"/>
      <w:r w:rsidRPr="00AF5F61">
        <w:rPr>
          <w:sz w:val="24"/>
          <w:szCs w:val="24"/>
        </w:rPr>
        <w:t xml:space="preserve"> öne sürülmüştür. </w:t>
      </w:r>
      <w:proofErr w:type="gramEnd"/>
    </w:p>
    <w:p w14:paraId="4F51EB22" w14:textId="77777777" w:rsidR="00A37FF6" w:rsidRPr="00AF5F61" w:rsidRDefault="00A37FF6" w:rsidP="002B3747">
      <w:pPr>
        <w:spacing w:before="120" w:after="120"/>
        <w:jc w:val="both"/>
        <w:rPr>
          <w:sz w:val="24"/>
          <w:szCs w:val="24"/>
        </w:rPr>
      </w:pPr>
      <w:r w:rsidRPr="00AF5F61">
        <w:rPr>
          <w:sz w:val="24"/>
          <w:szCs w:val="24"/>
        </w:rPr>
        <w:t xml:space="preserve">(18) İşbu raporun </w:t>
      </w:r>
      <w:proofErr w:type="gramStart"/>
      <w:r w:rsidRPr="00AF5F61">
        <w:rPr>
          <w:sz w:val="24"/>
          <w:szCs w:val="24"/>
        </w:rPr>
        <w:t>4.6</w:t>
      </w:r>
      <w:proofErr w:type="gramEnd"/>
      <w:r w:rsidRPr="00AF5F61">
        <w:rPr>
          <w:sz w:val="24"/>
          <w:szCs w:val="24"/>
        </w:rPr>
        <w:t xml:space="preserve"> </w:t>
      </w:r>
      <w:proofErr w:type="spellStart"/>
      <w:r w:rsidRPr="00AF5F61">
        <w:rPr>
          <w:sz w:val="24"/>
          <w:szCs w:val="24"/>
        </w:rPr>
        <w:t>ncı</w:t>
      </w:r>
      <w:proofErr w:type="spellEnd"/>
      <w:r w:rsidRPr="00AF5F61">
        <w:rPr>
          <w:sz w:val="24"/>
          <w:szCs w:val="24"/>
        </w:rPr>
        <w:t xml:space="preserve"> maddesinde belirtildiği üzere, fiyat kırılması ve baskısı hesap edilirken, iş birliğine gelen ihracatçı firmaların doğrulanmış verileri kullanılmıştır. Bununla birlikte, soruşturma konusu ürünler olan GPPS ve </w:t>
      </w:r>
      <w:proofErr w:type="spellStart"/>
      <w:r w:rsidRPr="00AF5F61">
        <w:rPr>
          <w:sz w:val="24"/>
          <w:szCs w:val="24"/>
        </w:rPr>
        <w:t>HIPS’nin</w:t>
      </w:r>
      <w:proofErr w:type="spellEnd"/>
      <w:r w:rsidRPr="00AF5F61">
        <w:rPr>
          <w:sz w:val="24"/>
          <w:szCs w:val="24"/>
        </w:rPr>
        <w:t xml:space="preserve"> ürün tipleri arasında önemli ölçüde maliyet ve fiyat farklılıklarının bulunmaması nedeniyle ürün tipi bazında bir fiyat kırılması ve baskısı hesabı yapılmamıştır. Bu doğrultuda, fiyat kırılması ve baskısı hesabında kullanılan mevcut yöntemin zarar analizini menfi şekilde etkileyecek nitelikte bir sonuca yol açmayacağı değerlendirilmiştir. </w:t>
      </w:r>
    </w:p>
    <w:p w14:paraId="14B645F4" w14:textId="1B26DDCA" w:rsidR="00A37FF6" w:rsidRPr="00AF5F61" w:rsidRDefault="00A37FF6" w:rsidP="002B3747">
      <w:pPr>
        <w:pStyle w:val="Default"/>
        <w:spacing w:before="120" w:after="120"/>
        <w:jc w:val="both"/>
        <w:rPr>
          <w:bCs/>
        </w:rPr>
      </w:pPr>
      <w:proofErr w:type="gramStart"/>
      <w:r w:rsidRPr="00AF5F61">
        <w:rPr>
          <w:bCs/>
        </w:rPr>
        <w:t xml:space="preserve">(19) Yerli üretim dalının </w:t>
      </w:r>
      <w:proofErr w:type="spellStart"/>
      <w:r w:rsidRPr="00AF5F61">
        <w:rPr>
          <w:bCs/>
        </w:rPr>
        <w:t>SD’de</w:t>
      </w:r>
      <w:proofErr w:type="spellEnd"/>
      <w:r w:rsidRPr="00AF5F61">
        <w:rPr>
          <w:bCs/>
        </w:rPr>
        <w:t xml:space="preserve"> 2021’e göre yurt içi satışlardan birim kârlılığında reel bir azalma olduğu, soruşturma konusu ülkeler menşeli HIPS ithalatı nedeniyle yerli üretim dalının fiyatlarını arttıramadığı, 2021 yılında maliyetlerinin üzerinde bir birim satış fiyatı belirleyebilirken </w:t>
      </w:r>
      <w:proofErr w:type="spellStart"/>
      <w:r w:rsidRPr="00AF5F61">
        <w:rPr>
          <w:bCs/>
        </w:rPr>
        <w:t>SD’de</w:t>
      </w:r>
      <w:proofErr w:type="spellEnd"/>
      <w:r w:rsidRPr="00AF5F61">
        <w:rPr>
          <w:bCs/>
        </w:rPr>
        <w:t xml:space="preserve"> belirlenen satış fiyatlarının maliyetler ile neredeyse eşitlendiği ve özellikle </w:t>
      </w:r>
      <w:proofErr w:type="spellStart"/>
      <w:r w:rsidRPr="00AF5F61">
        <w:rPr>
          <w:bCs/>
        </w:rPr>
        <w:t>SD’de</w:t>
      </w:r>
      <w:proofErr w:type="spellEnd"/>
      <w:r w:rsidRPr="00AF5F61">
        <w:rPr>
          <w:bCs/>
        </w:rPr>
        <w:t xml:space="preserve"> </w:t>
      </w:r>
      <w:proofErr w:type="spellStart"/>
      <w:r w:rsidRPr="00AF5F61">
        <w:rPr>
          <w:bCs/>
        </w:rPr>
        <w:t>mâkul</w:t>
      </w:r>
      <w:proofErr w:type="spellEnd"/>
      <w:r w:rsidRPr="00AF5F61">
        <w:rPr>
          <w:bCs/>
        </w:rPr>
        <w:t xml:space="preserve"> kârının oldukça altında kârlılık ile çalıştığı görülmektedir.</w:t>
      </w:r>
      <w:proofErr w:type="gramEnd"/>
    </w:p>
    <w:p w14:paraId="2FA669DF" w14:textId="77777777" w:rsidR="00A37FF6" w:rsidRPr="00AF5F61" w:rsidRDefault="00A37FF6" w:rsidP="002B3747">
      <w:pPr>
        <w:pStyle w:val="Default"/>
        <w:spacing w:before="120" w:after="120"/>
        <w:jc w:val="both"/>
        <w:rPr>
          <w:bCs/>
        </w:rPr>
      </w:pPr>
      <w:r w:rsidRPr="00AF5F61">
        <w:rPr>
          <w:bCs/>
        </w:rPr>
        <w:t>(20) Maddi zarar analizinin bir diğer unsuru olan yerli üretim dalının ekonomik göstergeleri bütüncül olarak değerlendirildiğinde, zarar inceleme döneminde başvuru konusu ürünün üretim, yurt içi satış miktarı, stok miktarı ve stok değeri, ürün nakit akışı, KKO ve pazar payı gibi temel ekonomik göstergelerinde bozulma olduğu görülmektedir.</w:t>
      </w:r>
    </w:p>
    <w:p w14:paraId="51FD27A1" w14:textId="77777777" w:rsidR="00A37FF6" w:rsidRPr="00AF5F61" w:rsidRDefault="00A37FF6" w:rsidP="00D93A2D">
      <w:pPr>
        <w:pStyle w:val="Balk2"/>
        <w:numPr>
          <w:ilvl w:val="0"/>
          <w:numId w:val="7"/>
        </w:numPr>
        <w:spacing w:before="120" w:after="120" w:line="276" w:lineRule="auto"/>
        <w:ind w:left="284" w:hanging="284"/>
        <w:rPr>
          <w:color w:val="0D0D0D" w:themeColor="text1" w:themeTint="F2"/>
        </w:rPr>
      </w:pPr>
      <w:bookmarkStart w:id="76" w:name="_Toc211427139"/>
      <w:bookmarkStart w:id="77" w:name="_Toc172809797"/>
      <w:bookmarkEnd w:id="49"/>
      <w:bookmarkEnd w:id="50"/>
      <w:bookmarkEnd w:id="51"/>
      <w:r w:rsidRPr="00AF5F61">
        <w:rPr>
          <w:color w:val="0D0D0D" w:themeColor="text1" w:themeTint="F2"/>
        </w:rPr>
        <w:t>DAMPİNGLİ İTHALAT İLE ZARAR ARASINDAKİ NEDENSELLİK BAĞI</w:t>
      </w:r>
      <w:bookmarkEnd w:id="76"/>
    </w:p>
    <w:p w14:paraId="77E62A6B" w14:textId="77777777" w:rsidR="00A37FF6" w:rsidRPr="00AF5F61" w:rsidRDefault="00A37FF6" w:rsidP="00D93A2D">
      <w:pPr>
        <w:pStyle w:val="Balk2"/>
        <w:numPr>
          <w:ilvl w:val="1"/>
          <w:numId w:val="7"/>
        </w:numPr>
        <w:spacing w:before="120" w:after="120" w:line="276" w:lineRule="auto"/>
        <w:ind w:left="0" w:firstLine="0"/>
        <w:jc w:val="both"/>
        <w:rPr>
          <w:color w:val="0D0D0D" w:themeColor="text1" w:themeTint="F2"/>
        </w:rPr>
      </w:pPr>
      <w:bookmarkStart w:id="78" w:name="_Toc31724381"/>
      <w:bookmarkStart w:id="79" w:name="_Toc32239849"/>
      <w:bookmarkStart w:id="80" w:name="_Toc32594676"/>
      <w:bookmarkStart w:id="81" w:name="_Toc32594741"/>
      <w:bookmarkStart w:id="82" w:name="_Toc32594782"/>
      <w:bookmarkStart w:id="83" w:name="_Toc106981248"/>
      <w:bookmarkStart w:id="84" w:name="_Toc114669580"/>
      <w:bookmarkStart w:id="85" w:name="_Toc114669613"/>
      <w:bookmarkStart w:id="86" w:name="_Toc114734468"/>
      <w:bookmarkStart w:id="87" w:name="_Toc114734513"/>
      <w:bookmarkStart w:id="88" w:name="_Toc114734552"/>
      <w:bookmarkStart w:id="89" w:name="_Toc114734585"/>
      <w:bookmarkStart w:id="90" w:name="_Toc114734618"/>
      <w:bookmarkStart w:id="91" w:name="_Toc114734657"/>
      <w:bookmarkStart w:id="92" w:name="_Toc114736218"/>
      <w:bookmarkStart w:id="93" w:name="_Toc114736251"/>
      <w:bookmarkStart w:id="94" w:name="_Toc114844388"/>
      <w:bookmarkStart w:id="95" w:name="_Toc115104598"/>
      <w:bookmarkStart w:id="96" w:name="_Toc115712076"/>
      <w:bookmarkStart w:id="97" w:name="_Toc115713030"/>
      <w:bookmarkStart w:id="98" w:name="_Toc116316951"/>
      <w:bookmarkStart w:id="99" w:name="_Toc116317693"/>
      <w:bookmarkStart w:id="100" w:name="_Toc165301865"/>
      <w:bookmarkStart w:id="101" w:name="_Toc165302113"/>
      <w:bookmarkStart w:id="102" w:name="_Toc165302181"/>
      <w:bookmarkStart w:id="103" w:name="_Toc165302212"/>
      <w:bookmarkStart w:id="104" w:name="_Toc165302244"/>
      <w:bookmarkStart w:id="105" w:name="_Toc165302281"/>
      <w:bookmarkStart w:id="106" w:name="_Toc165302312"/>
      <w:bookmarkStart w:id="107" w:name="_Toc165302343"/>
      <w:bookmarkStart w:id="108" w:name="_Toc165302375"/>
      <w:bookmarkStart w:id="109" w:name="_Toc165302407"/>
      <w:bookmarkStart w:id="110" w:name="_Toc165302445"/>
      <w:bookmarkStart w:id="111" w:name="_Toc165981277"/>
      <w:bookmarkStart w:id="112" w:name="_Toc166082470"/>
      <w:bookmarkStart w:id="113" w:name="_Toc166082503"/>
      <w:bookmarkStart w:id="114" w:name="_Toc166156262"/>
      <w:bookmarkStart w:id="115" w:name="_Toc166162676"/>
      <w:bookmarkStart w:id="116" w:name="_Toc166677601"/>
      <w:bookmarkStart w:id="117" w:name="_Toc166680211"/>
      <w:bookmarkStart w:id="118" w:name="_Toc167280015"/>
      <w:bookmarkStart w:id="119" w:name="_Toc199854109"/>
      <w:bookmarkStart w:id="120" w:name="_Toc211424931"/>
      <w:bookmarkStart w:id="121" w:name="_Toc211425032"/>
      <w:bookmarkStart w:id="122" w:name="_Toc211425093"/>
      <w:bookmarkStart w:id="123" w:name="_Toc211425140"/>
      <w:bookmarkStart w:id="124" w:name="_Toc211426730"/>
      <w:bookmarkStart w:id="125" w:name="_Toc211426896"/>
      <w:bookmarkStart w:id="126" w:name="_Toc211426993"/>
      <w:bookmarkStart w:id="127" w:name="_Toc165302314"/>
      <w:bookmarkStart w:id="128" w:name="_Toc211427140"/>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sidRPr="00AF5F61">
        <w:rPr>
          <w:color w:val="0D0D0D" w:themeColor="text1" w:themeTint="F2"/>
        </w:rPr>
        <w:t xml:space="preserve">Dampingli </w:t>
      </w:r>
      <w:bookmarkEnd w:id="127"/>
      <w:r w:rsidRPr="00AF5F61">
        <w:rPr>
          <w:color w:val="0D0D0D" w:themeColor="text1" w:themeTint="F2"/>
        </w:rPr>
        <w:t>ithalat ile zarar arasındaki nedensellik bağı</w:t>
      </w:r>
      <w:bookmarkEnd w:id="128"/>
    </w:p>
    <w:p w14:paraId="53F65064" w14:textId="77777777" w:rsidR="00A37FF6" w:rsidRPr="00AF5F61" w:rsidRDefault="00A37FF6" w:rsidP="00A37FF6">
      <w:pPr>
        <w:pStyle w:val="GvdeMetni2"/>
        <w:spacing w:before="120" w:line="276" w:lineRule="auto"/>
        <w:rPr>
          <w:b/>
          <w:bCs/>
        </w:rPr>
      </w:pPr>
      <w:bookmarkStart w:id="129" w:name="_Toc165302315"/>
      <w:bookmarkStart w:id="130" w:name="_Toc172809796"/>
      <w:r w:rsidRPr="00AF5F61">
        <w:rPr>
          <w:b/>
          <w:bCs/>
        </w:rPr>
        <w:t>5.1.1. GPPS</w:t>
      </w:r>
    </w:p>
    <w:p w14:paraId="2B77008B" w14:textId="77777777" w:rsidR="00A37FF6" w:rsidRPr="00AF5F61" w:rsidRDefault="00A37FF6" w:rsidP="002B3747">
      <w:pPr>
        <w:pStyle w:val="Default"/>
        <w:spacing w:before="120" w:after="120"/>
        <w:jc w:val="both"/>
        <w:rPr>
          <w:bCs/>
        </w:rPr>
      </w:pPr>
      <w:r w:rsidRPr="00AF5F61">
        <w:rPr>
          <w:bCs/>
        </w:rPr>
        <w:t xml:space="preserve">(1) Soruşturma konusu ülkelerden gerçekleşen GPPS ithalatının </w:t>
      </w:r>
      <w:proofErr w:type="gramStart"/>
      <w:r w:rsidRPr="00AF5F61">
        <w:rPr>
          <w:bCs/>
        </w:rPr>
        <w:t>dampingli</w:t>
      </w:r>
      <w:proofErr w:type="gramEnd"/>
      <w:r w:rsidRPr="00AF5F61">
        <w:rPr>
          <w:bCs/>
        </w:rPr>
        <w:t xml:space="preserve"> olduğu işbu raporun 3 üncü bölümünde tespit edilmiştir.</w:t>
      </w:r>
    </w:p>
    <w:p w14:paraId="0F5CA3C6" w14:textId="77777777" w:rsidR="00A37FF6" w:rsidRPr="00AF5F61" w:rsidRDefault="00A37FF6" w:rsidP="002B3747">
      <w:pPr>
        <w:pStyle w:val="Default"/>
        <w:spacing w:before="120" w:after="120"/>
        <w:jc w:val="both"/>
        <w:rPr>
          <w:bCs/>
        </w:rPr>
      </w:pPr>
      <w:r w:rsidRPr="00AF5F61">
        <w:rPr>
          <w:bCs/>
        </w:rPr>
        <w:t xml:space="preserve">(2) Soruşturma konusu ülkelerden </w:t>
      </w:r>
      <w:proofErr w:type="gramStart"/>
      <w:r w:rsidRPr="00AF5F61">
        <w:rPr>
          <w:bCs/>
        </w:rPr>
        <w:t>dampingli</w:t>
      </w:r>
      <w:proofErr w:type="gramEnd"/>
      <w:r w:rsidRPr="00AF5F61">
        <w:rPr>
          <w:bCs/>
        </w:rPr>
        <w:t xml:space="preserve"> olarak gerçekleşen GPPS ithalatı 2021-SD döneminde önemli ölçüde artış göstermiştir. Öyle ki anılan dönemde </w:t>
      </w:r>
      <w:proofErr w:type="spellStart"/>
      <w:r w:rsidRPr="00AF5F61">
        <w:rPr>
          <w:bCs/>
        </w:rPr>
        <w:t>ÇHC’den</w:t>
      </w:r>
      <w:proofErr w:type="spellEnd"/>
      <w:r w:rsidRPr="00AF5F61">
        <w:rPr>
          <w:bCs/>
        </w:rPr>
        <w:t xml:space="preserve"> gerçekleşen ithalat %232 oranında; Çin </w:t>
      </w:r>
      <w:proofErr w:type="spellStart"/>
      <w:r w:rsidRPr="00AF5F61">
        <w:rPr>
          <w:bCs/>
        </w:rPr>
        <w:t>Tayvanı’ndan</w:t>
      </w:r>
      <w:proofErr w:type="spellEnd"/>
      <w:r w:rsidRPr="00AF5F61">
        <w:rPr>
          <w:bCs/>
        </w:rPr>
        <w:t xml:space="preserve"> gerçekleşen ithalat yaklaşık 11 kat; Güney Kore’den gerçekleşen ithalat %298 oranında; Hindistan’dan gerçekleşen ithalat yaklaşık 20 kat; Rusya’dan gerçekleşen ithalat yaklaşık 167 kat; Tayland’dan gerçekleşen ithalat ise %23 oranında artış göstermiştir.</w:t>
      </w:r>
    </w:p>
    <w:p w14:paraId="70039D25" w14:textId="77777777" w:rsidR="00A37FF6" w:rsidRPr="00AF5F61" w:rsidRDefault="00A37FF6" w:rsidP="002B3747">
      <w:pPr>
        <w:pStyle w:val="Default"/>
        <w:spacing w:before="120" w:after="120"/>
        <w:jc w:val="both"/>
        <w:rPr>
          <w:bCs/>
        </w:rPr>
      </w:pPr>
      <w:r w:rsidRPr="00AF5F61">
        <w:rPr>
          <w:bCs/>
        </w:rPr>
        <w:t xml:space="preserve">(3) Kimi ilgili taraflarca, soruşturma konusu bazı ülkelerden 2024 yılında gerçekleşen soruşturma konusu ürün ithalatının düşüş gösterdiği öne sürülmüştür. İşbu raporun 1.4 üncü maddesi uyarınca, </w:t>
      </w:r>
      <w:proofErr w:type="gramStart"/>
      <w:r w:rsidRPr="00AF5F61">
        <w:rPr>
          <w:bCs/>
        </w:rPr>
        <w:t>damping</w:t>
      </w:r>
      <w:proofErr w:type="gramEnd"/>
      <w:r w:rsidRPr="00AF5F61">
        <w:rPr>
          <w:bCs/>
        </w:rPr>
        <w:t xml:space="preserve"> belirlemesi için 1/1/2023-31/12/2023 tarihleri arasındaki dönem SD olarak kabul edilirken; zarar belirlemelerine ilişkin veri toplama ve değerlendirme için 1/1/2021-31/12/2023 arasındaki dönem zarar inceleme dönemi olarak belirlenmiştir.  Bu çerçevede, söz konusu dönemler dışında yer alan 2024 yılına ilişkin tüm görüşler soruşturmanın kapsamı dışında bırakılmıştır.</w:t>
      </w:r>
    </w:p>
    <w:p w14:paraId="55B099D0" w14:textId="77777777" w:rsidR="00A37FF6" w:rsidRPr="00AF5F61" w:rsidRDefault="00A37FF6" w:rsidP="002B3747">
      <w:pPr>
        <w:pStyle w:val="Default"/>
        <w:spacing w:before="120" w:after="120"/>
        <w:jc w:val="both"/>
        <w:rPr>
          <w:bCs/>
        </w:rPr>
      </w:pPr>
      <w:r w:rsidRPr="00AF5F61">
        <w:rPr>
          <w:bCs/>
        </w:rPr>
        <w:t xml:space="preserve">(4) Soruşturma konusu ülkelerin 2021-SD döneminde Türkiye pazarından aldıkları pay da önemli ölçüde artış göstermiştir. Anılan dönemde </w:t>
      </w:r>
      <w:proofErr w:type="spellStart"/>
      <w:r w:rsidRPr="00AF5F61">
        <w:rPr>
          <w:bCs/>
        </w:rPr>
        <w:t>ÇHC’nin</w:t>
      </w:r>
      <w:proofErr w:type="spellEnd"/>
      <w:r w:rsidRPr="00AF5F61">
        <w:rPr>
          <w:bCs/>
        </w:rPr>
        <w:t xml:space="preserve"> pazar payının %224 oranında; Çin </w:t>
      </w:r>
      <w:proofErr w:type="spellStart"/>
      <w:r w:rsidRPr="00AF5F61">
        <w:rPr>
          <w:bCs/>
        </w:rPr>
        <w:t>Tayvanı’nın</w:t>
      </w:r>
      <w:proofErr w:type="spellEnd"/>
      <w:r w:rsidRPr="00AF5F61">
        <w:rPr>
          <w:bCs/>
        </w:rPr>
        <w:t xml:space="preserve"> pazar payının yaklaşık 10 kat; Güney Kore’nin pazar payının %289 oranında; Hindistan’ın pazar payının yaklaşık 20 kat; Rusya’nın pazar payının 164 kat; Tayland’ın pazar payının %20 oranında artış gösterdiği gözlemlenmiştir. </w:t>
      </w:r>
    </w:p>
    <w:p w14:paraId="7309A6B0" w14:textId="77777777" w:rsidR="00A37FF6" w:rsidRPr="00AF5F61" w:rsidRDefault="00A37FF6" w:rsidP="002B3747">
      <w:pPr>
        <w:pStyle w:val="Default"/>
        <w:spacing w:before="120" w:after="120"/>
        <w:jc w:val="both"/>
        <w:rPr>
          <w:bCs/>
        </w:rPr>
      </w:pPr>
      <w:r w:rsidRPr="00AF5F61">
        <w:rPr>
          <w:bCs/>
        </w:rPr>
        <w:t xml:space="preserve">(5) Anılan dönemde %2 oranında büyüyen Türkiye pazarında, yerli üretim dalının %26 oranında pazar kaybı yaşadığı gözlemlenmektedir. Yerli üretim dalının pazar kaybının, </w:t>
      </w:r>
      <w:proofErr w:type="gramStart"/>
      <w:r w:rsidRPr="00AF5F61">
        <w:rPr>
          <w:bCs/>
        </w:rPr>
        <w:t>dampingli</w:t>
      </w:r>
      <w:proofErr w:type="gramEnd"/>
      <w:r w:rsidRPr="00AF5F61">
        <w:rPr>
          <w:bCs/>
        </w:rPr>
        <w:t xml:space="preserve"> olduğu tespit edilen soruşturma konusu ülkeler menşeli ithalatın Türkiye pazarından aldığı payda yaşanan önemli artış kaynaklı olduğu değerlendirilmektedir.</w:t>
      </w:r>
    </w:p>
    <w:p w14:paraId="544C9DE1" w14:textId="77777777" w:rsidR="00A37FF6" w:rsidRPr="00AF5F61" w:rsidRDefault="00A37FF6" w:rsidP="002B3747">
      <w:pPr>
        <w:pStyle w:val="Default"/>
        <w:spacing w:before="120" w:after="120"/>
        <w:jc w:val="both"/>
        <w:rPr>
          <w:bCs/>
        </w:rPr>
      </w:pPr>
      <w:r w:rsidRPr="00AF5F61">
        <w:rPr>
          <w:bCs/>
        </w:rPr>
        <w:lastRenderedPageBreak/>
        <w:t xml:space="preserve">(6) Dampingli olduğu tespit edilen Çin </w:t>
      </w:r>
      <w:proofErr w:type="spellStart"/>
      <w:r w:rsidRPr="00AF5F61">
        <w:rPr>
          <w:bCs/>
        </w:rPr>
        <w:t>Tayvanı</w:t>
      </w:r>
      <w:proofErr w:type="spellEnd"/>
      <w:r w:rsidRPr="00AF5F61">
        <w:rPr>
          <w:bCs/>
        </w:rPr>
        <w:t>, Güney Kore, Hindistan, Rusya ve Tayland menşeli ithalatın yerli üretim dalının iç piyasa fiyatlarını kırdığı ve önemli seviyelerde baskıladığı tespit edilmiştir.</w:t>
      </w:r>
    </w:p>
    <w:p w14:paraId="1A51A8F7" w14:textId="77777777" w:rsidR="00A37FF6" w:rsidRPr="00AF5F61" w:rsidRDefault="00A37FF6" w:rsidP="002B3747">
      <w:pPr>
        <w:pStyle w:val="Default"/>
        <w:spacing w:before="120" w:after="120"/>
        <w:jc w:val="both"/>
        <w:rPr>
          <w:bCs/>
        </w:rPr>
      </w:pPr>
      <w:r w:rsidRPr="00AF5F61">
        <w:rPr>
          <w:bCs/>
        </w:rPr>
        <w:t>(7) Zarar inceleme döneminde yerli üretim dalının GPPS ürünündeki üretim, yurt içi satış miktarı, stok miktarı ve stok değeri, ürün nakit akışı, verimlilik, KKO ve pazar payı, yurt içi satışlardan birim kârlılık gibi temel ekonomik göstergelerinde önemli bozulmalar olduğu gözlenmiştir.</w:t>
      </w:r>
    </w:p>
    <w:p w14:paraId="49CBD89B" w14:textId="77777777" w:rsidR="00A37FF6" w:rsidRPr="00AF5F61" w:rsidRDefault="00A37FF6" w:rsidP="002B3747">
      <w:pPr>
        <w:pStyle w:val="Default"/>
        <w:spacing w:before="120" w:after="120"/>
        <w:jc w:val="both"/>
        <w:rPr>
          <w:bCs/>
        </w:rPr>
      </w:pPr>
      <w:r w:rsidRPr="00AF5F61">
        <w:rPr>
          <w:bCs/>
        </w:rPr>
        <w:t xml:space="preserve">(8) Bunların yanı sıra, </w:t>
      </w:r>
      <w:proofErr w:type="gramStart"/>
      <w:r w:rsidRPr="00AF5F61">
        <w:rPr>
          <w:bCs/>
        </w:rPr>
        <w:t>dampingli</w:t>
      </w:r>
      <w:proofErr w:type="gramEnd"/>
      <w:r w:rsidRPr="00AF5F61">
        <w:rPr>
          <w:bCs/>
        </w:rPr>
        <w:t xml:space="preserve"> olduğu tespit edilen ithalat ile yerli üretim dalının ekonomik göstergelerinde meydana gelen zararın, ikisi arasındaki illiyet bağının mevcudiyetini gösterir nitelikte eşzamanlı olarak gerçekleştiği tespit edilmiştir. Bu kapsamda, GPPS ürününde yerli üretim dalında görülen maddi zarar ile soruşturma konusu ülkelerden gerçekleştirilen ithalatın ve bu ithalatın pazar payındaki artışın eş zamanlı olduğu, ayrıca aynı dönemde söz konusu ithalatın yerli üretim dalının fiyatlarını kırdığı ve önemli ölçüde baskıladığı dikkate alındığında, yerli üretim dalının GPPS ürünündeki maddi zararının ana kaynağının soruşturma konusu ülkeler menşeli </w:t>
      </w:r>
      <w:proofErr w:type="gramStart"/>
      <w:r w:rsidRPr="00AF5F61">
        <w:rPr>
          <w:bCs/>
        </w:rPr>
        <w:t>dampingli</w:t>
      </w:r>
      <w:proofErr w:type="gramEnd"/>
      <w:r w:rsidRPr="00AF5F61">
        <w:rPr>
          <w:bCs/>
        </w:rPr>
        <w:t xml:space="preserve"> ithalat olduğu değerlendirilmektedir.</w:t>
      </w:r>
    </w:p>
    <w:p w14:paraId="2C419A16" w14:textId="02AF1B57" w:rsidR="00A37FF6" w:rsidRPr="00AF5F61" w:rsidRDefault="00A37FF6" w:rsidP="002B3747">
      <w:pPr>
        <w:pStyle w:val="Default"/>
        <w:spacing w:before="120" w:after="120"/>
        <w:jc w:val="both"/>
        <w:rPr>
          <w:bCs/>
        </w:rPr>
      </w:pPr>
      <w:r w:rsidRPr="00AF5F61">
        <w:rPr>
          <w:bCs/>
        </w:rPr>
        <w:t xml:space="preserve">(9) </w:t>
      </w:r>
      <w:r w:rsidR="005E5211" w:rsidRPr="00027887">
        <w:rPr>
          <w:color w:val="auto"/>
        </w:rPr>
        <w:t>Türk Plastik Sanayicileri Araştırma Geliştirme ve Eğitim Vakfı</w:t>
      </w:r>
      <w:r w:rsidR="005E5211">
        <w:rPr>
          <w:color w:val="auto"/>
        </w:rPr>
        <w:t xml:space="preserve"> (</w:t>
      </w:r>
      <w:r w:rsidRPr="00AF5F61">
        <w:rPr>
          <w:bCs/>
        </w:rPr>
        <w:t>PAGEV</w:t>
      </w:r>
      <w:r w:rsidR="005E5211">
        <w:rPr>
          <w:bCs/>
        </w:rPr>
        <w:t>)</w:t>
      </w:r>
      <w:r w:rsidRPr="00AF5F61">
        <w:rPr>
          <w:bCs/>
        </w:rPr>
        <w:t xml:space="preserve"> tarafından, söz konusu ithalata ilişkin alınan </w:t>
      </w:r>
      <w:proofErr w:type="gramStart"/>
      <w:r w:rsidRPr="00AF5F61">
        <w:rPr>
          <w:bCs/>
        </w:rPr>
        <w:t>dampinge</w:t>
      </w:r>
      <w:proofErr w:type="gramEnd"/>
      <w:r w:rsidRPr="00AF5F61">
        <w:rPr>
          <w:bCs/>
        </w:rPr>
        <w:t xml:space="preserve"> karşı önlemlerin ambalaj, beyaz eşya, inşaat ve elektronik gibi stratejik sektörlerin üretim maliyetlerini artıracağı, nihai ürün fiyatlarını yükselterek tüketici enflasyonunu tetikleyeceği ifade edilmiştir. Ancak, yerli üretim dalının </w:t>
      </w:r>
      <w:r w:rsidR="005E5211">
        <w:rPr>
          <w:bCs/>
        </w:rPr>
        <w:t>k</w:t>
      </w:r>
      <w:r w:rsidRPr="00AF5F61">
        <w:rPr>
          <w:bCs/>
        </w:rPr>
        <w:t xml:space="preserve">amu </w:t>
      </w:r>
      <w:r w:rsidR="005E5211">
        <w:rPr>
          <w:bCs/>
        </w:rPr>
        <w:t>d</w:t>
      </w:r>
      <w:r w:rsidRPr="00AF5F61">
        <w:rPr>
          <w:bCs/>
        </w:rPr>
        <w:t xml:space="preserve">inleme </w:t>
      </w:r>
      <w:r w:rsidR="005E5211">
        <w:rPr>
          <w:bCs/>
        </w:rPr>
        <w:t>t</w:t>
      </w:r>
      <w:r w:rsidRPr="00AF5F61">
        <w:rPr>
          <w:bCs/>
        </w:rPr>
        <w:t xml:space="preserve">oplantısı esnasında dile getirdiği ve sonrasında yazılı olarak Bakanlığımıza ilettiği görüşlerde, soruşturma konusu ürünün kimi beyaz eşyalardaki girdi maliyeti payının ihmal edilebilir düzeylerde olduğu ifade edilmiştir. </w:t>
      </w:r>
    </w:p>
    <w:p w14:paraId="6BC1076B" w14:textId="77777777" w:rsidR="00A37FF6" w:rsidRPr="00AF5F61" w:rsidRDefault="00A37FF6" w:rsidP="00A37FF6">
      <w:pPr>
        <w:pStyle w:val="GvdeMetni2"/>
        <w:spacing w:before="120" w:line="276" w:lineRule="auto"/>
        <w:rPr>
          <w:b/>
          <w:bCs/>
        </w:rPr>
      </w:pPr>
      <w:r w:rsidRPr="00AF5F61">
        <w:rPr>
          <w:b/>
          <w:bCs/>
        </w:rPr>
        <w:t>5.1.2. HIPS</w:t>
      </w:r>
    </w:p>
    <w:p w14:paraId="6746945F" w14:textId="77777777" w:rsidR="00A37FF6" w:rsidRPr="00AF5F61" w:rsidRDefault="00A37FF6" w:rsidP="002B3747">
      <w:pPr>
        <w:pStyle w:val="Default"/>
        <w:spacing w:before="120" w:after="120"/>
        <w:jc w:val="both"/>
        <w:rPr>
          <w:bCs/>
        </w:rPr>
      </w:pPr>
      <w:r w:rsidRPr="002B3747">
        <w:rPr>
          <w:bCs/>
        </w:rPr>
        <w:t>(</w:t>
      </w:r>
      <w:r w:rsidRPr="00AF5F61">
        <w:rPr>
          <w:bCs/>
        </w:rPr>
        <w:t xml:space="preserve">1) Soruşturma konusu ülkelerden gerçekleşen HIPS ithalatının </w:t>
      </w:r>
      <w:proofErr w:type="gramStart"/>
      <w:r w:rsidRPr="00AF5F61">
        <w:rPr>
          <w:bCs/>
        </w:rPr>
        <w:t>dampingli</w:t>
      </w:r>
      <w:proofErr w:type="gramEnd"/>
      <w:r w:rsidRPr="00AF5F61">
        <w:rPr>
          <w:bCs/>
        </w:rPr>
        <w:t xml:space="preserve"> olduğu işbu raporun 3 üncü bölümünde tespit edilmiştir.</w:t>
      </w:r>
    </w:p>
    <w:p w14:paraId="19B6EE22" w14:textId="77777777" w:rsidR="00A37FF6" w:rsidRPr="00AF5F61" w:rsidRDefault="00A37FF6" w:rsidP="002B3747">
      <w:pPr>
        <w:pStyle w:val="Default"/>
        <w:spacing w:before="120" w:after="120"/>
        <w:jc w:val="both"/>
        <w:rPr>
          <w:bCs/>
        </w:rPr>
      </w:pPr>
      <w:r w:rsidRPr="00AF5F61">
        <w:rPr>
          <w:bCs/>
        </w:rPr>
        <w:t xml:space="preserve">(2) Soruşturma konusu ülkelerden </w:t>
      </w:r>
      <w:proofErr w:type="gramStart"/>
      <w:r w:rsidRPr="00AF5F61">
        <w:rPr>
          <w:bCs/>
        </w:rPr>
        <w:t>dampingli</w:t>
      </w:r>
      <w:proofErr w:type="gramEnd"/>
      <w:r w:rsidRPr="00AF5F61">
        <w:rPr>
          <w:bCs/>
        </w:rPr>
        <w:t xml:space="preserve"> olarak gerçekleşen HIPS ithalatı 2021-SD döneminde artış göstermiştir. Çin </w:t>
      </w:r>
      <w:proofErr w:type="spellStart"/>
      <w:r w:rsidRPr="00AF5F61">
        <w:rPr>
          <w:bCs/>
        </w:rPr>
        <w:t>Tayvanı’ndan</w:t>
      </w:r>
      <w:proofErr w:type="spellEnd"/>
      <w:r w:rsidRPr="00AF5F61">
        <w:rPr>
          <w:bCs/>
        </w:rPr>
        <w:t xml:space="preserve"> gerçekleşen ithalat zarar inceleme döneminde yaklaşık 19 kat artarken; Güney Kore’den gerçekleşen ithalat 2022 yılında artmasına rağmen </w:t>
      </w:r>
      <w:proofErr w:type="spellStart"/>
      <w:r w:rsidRPr="00AF5F61">
        <w:rPr>
          <w:bCs/>
        </w:rPr>
        <w:t>SD’de</w:t>
      </w:r>
      <w:proofErr w:type="spellEnd"/>
      <w:r w:rsidRPr="00AF5F61">
        <w:rPr>
          <w:bCs/>
        </w:rPr>
        <w:t xml:space="preserve"> 2021 yılına göre %16 oranında düşüş göstermiştir. Soruşturma konusu ülkelerden gerçekleşen bahse konu ürün ithalatı birlikte değerlendirildiğinde, 2021 yılından </w:t>
      </w:r>
      <w:proofErr w:type="spellStart"/>
      <w:r w:rsidRPr="00AF5F61">
        <w:rPr>
          <w:bCs/>
        </w:rPr>
        <w:t>SD’ye</w:t>
      </w:r>
      <w:proofErr w:type="spellEnd"/>
      <w:r w:rsidRPr="00AF5F61">
        <w:rPr>
          <w:bCs/>
        </w:rPr>
        <w:t xml:space="preserve"> kadar %20 artış gerçekleştiği görülmektedir.</w:t>
      </w:r>
    </w:p>
    <w:p w14:paraId="19DA5E3A" w14:textId="77777777" w:rsidR="00A37FF6" w:rsidRPr="00AF5F61" w:rsidRDefault="00A37FF6" w:rsidP="002B3747">
      <w:pPr>
        <w:pStyle w:val="Default"/>
        <w:spacing w:before="120" w:after="120"/>
        <w:jc w:val="both"/>
        <w:rPr>
          <w:bCs/>
        </w:rPr>
      </w:pPr>
      <w:r w:rsidRPr="00AF5F61">
        <w:rPr>
          <w:bCs/>
        </w:rPr>
        <w:t xml:space="preserve">(3) Çin </w:t>
      </w:r>
      <w:proofErr w:type="spellStart"/>
      <w:r w:rsidRPr="00AF5F61">
        <w:rPr>
          <w:bCs/>
        </w:rPr>
        <w:t>Tayvanı</w:t>
      </w:r>
      <w:proofErr w:type="spellEnd"/>
      <w:r w:rsidRPr="00AF5F61">
        <w:rPr>
          <w:bCs/>
        </w:rPr>
        <w:t xml:space="preserve"> ve Güney Kore ithalatları birlikte değerlendirildiğinde, 2021-SD döneminde bahse konu ülkelerin Türkiye pazarından aldıkları payın arttığı gözlemlenmiştir. Söz konusu ülkelerden gerçekleşen ithalatın </w:t>
      </w:r>
      <w:proofErr w:type="spellStart"/>
      <w:r w:rsidRPr="00AF5F61">
        <w:rPr>
          <w:bCs/>
        </w:rPr>
        <w:t>SD’de</w:t>
      </w:r>
      <w:proofErr w:type="spellEnd"/>
      <w:r w:rsidRPr="00AF5F61">
        <w:rPr>
          <w:bCs/>
        </w:rPr>
        <w:t xml:space="preserve"> Türkiye pazarından aldığı pay 2021 yılına göre %26 oranında bir artış göstermektedir.</w:t>
      </w:r>
    </w:p>
    <w:p w14:paraId="695DA2AC" w14:textId="77777777" w:rsidR="00A37FF6" w:rsidRPr="00AF5F61" w:rsidRDefault="00A37FF6" w:rsidP="002B3747">
      <w:pPr>
        <w:pStyle w:val="Default"/>
        <w:spacing w:before="120" w:after="120"/>
        <w:jc w:val="both"/>
        <w:rPr>
          <w:bCs/>
        </w:rPr>
      </w:pPr>
      <w:r w:rsidRPr="00AF5F61">
        <w:rPr>
          <w:bCs/>
        </w:rPr>
        <w:t xml:space="preserve">(4) Anılan dönemde %4 oranında küçülen Türkiye pazarında, yerli üretim dalının %24 oranında pazar kaybı yaşadığı gözlemlenmektedir. Yerli üretim dalının pazar kaybının, </w:t>
      </w:r>
      <w:proofErr w:type="gramStart"/>
      <w:r w:rsidRPr="00AF5F61">
        <w:rPr>
          <w:bCs/>
        </w:rPr>
        <w:t>dampingli</w:t>
      </w:r>
      <w:proofErr w:type="gramEnd"/>
      <w:r w:rsidRPr="00AF5F61">
        <w:rPr>
          <w:bCs/>
        </w:rPr>
        <w:t xml:space="preserve"> olduğu tespit edilen soruşturma konusu ülkeler menşeli ithalatın Türkiye pazarından aldığı payda yaşanan önemli artış kaynaklı olduğu değerlendirilmektedir.</w:t>
      </w:r>
    </w:p>
    <w:p w14:paraId="483684E3" w14:textId="77777777" w:rsidR="00A37FF6" w:rsidRPr="00AF5F61" w:rsidRDefault="00A37FF6" w:rsidP="002B3747">
      <w:pPr>
        <w:pStyle w:val="Default"/>
        <w:spacing w:before="120" w:after="120"/>
        <w:jc w:val="both"/>
        <w:rPr>
          <w:bCs/>
        </w:rPr>
      </w:pPr>
      <w:r w:rsidRPr="00AF5F61">
        <w:rPr>
          <w:bCs/>
        </w:rPr>
        <w:t>(5) Dampingli olduğu tespit edilen soruşturma konusu ülkeler menşeli ithalatın yerli üretim dalının iç piyasa fiyatlarını önemli seviyelerde kırdığı ve baskıladığı tespit edilmiştir.</w:t>
      </w:r>
    </w:p>
    <w:p w14:paraId="6E94E196" w14:textId="77777777" w:rsidR="00A37FF6" w:rsidRPr="00AF5F61" w:rsidRDefault="00A37FF6" w:rsidP="002B3747">
      <w:pPr>
        <w:pStyle w:val="Default"/>
        <w:spacing w:before="120" w:after="120"/>
        <w:jc w:val="both"/>
        <w:rPr>
          <w:bCs/>
        </w:rPr>
      </w:pPr>
      <w:r w:rsidRPr="00AF5F61">
        <w:rPr>
          <w:bCs/>
        </w:rPr>
        <w:t>(6) Zarar inceleme döneminde yerli üretim dalının HIPS ürünündeki üretim, yurt içi satış miktarı, stok miktarı ve stok değeri, ürün nakit akışı, verimlilik, KKO ve pazar payı, yurt içi satışlardan birim kârlılık gibi temel ekonomik göstergelerinde önemli bozulmalar olduğu gözlenmiştir.</w:t>
      </w:r>
    </w:p>
    <w:p w14:paraId="609F31A0" w14:textId="77777777" w:rsidR="00A37FF6" w:rsidRPr="00AF5F61" w:rsidRDefault="00A37FF6" w:rsidP="002B3747">
      <w:pPr>
        <w:pStyle w:val="Default"/>
        <w:spacing w:before="120" w:after="120"/>
        <w:jc w:val="both"/>
        <w:rPr>
          <w:bCs/>
        </w:rPr>
      </w:pPr>
      <w:r w:rsidRPr="00AF5F61">
        <w:rPr>
          <w:bCs/>
        </w:rPr>
        <w:t xml:space="preserve">(7) Bunların yanı sıra, </w:t>
      </w:r>
      <w:proofErr w:type="gramStart"/>
      <w:r w:rsidRPr="00AF5F61">
        <w:rPr>
          <w:bCs/>
        </w:rPr>
        <w:t>dampingli</w:t>
      </w:r>
      <w:proofErr w:type="gramEnd"/>
      <w:r w:rsidRPr="00AF5F61">
        <w:rPr>
          <w:bCs/>
        </w:rPr>
        <w:t xml:space="preserve"> olduğu tespit edilen ithalat ile yerli üretim dalının ekonomik göstergelerinde meydana gelen zararın, ikisi arasındaki illiyet bağının mevcudiyetini gösterir </w:t>
      </w:r>
      <w:r w:rsidRPr="00AF5F61">
        <w:rPr>
          <w:bCs/>
        </w:rPr>
        <w:lastRenderedPageBreak/>
        <w:t xml:space="preserve">nitelikte eşzamanlı olarak gerçekleştiği tespit edilmiştir. Bu kapsamda, HIPS ürününde yerli üretim dalında görülen maddi zarar ile soruşturma konusu ülkelerden gerçekleştirilen ithalatın ve bu ithalatın pazar payındaki artışın eş zamanlı olduğu, ayrıca aynı dönemde söz konusu ithalatın yerli üretim dalının fiyatlarını kırdığı veya baskıladığı dikkate alındığında, yerli üretim dalının HIPS ürünündeki maddi zararının ana kaynağının soruşturma konusu ülkeler menşeli </w:t>
      </w:r>
      <w:proofErr w:type="gramStart"/>
      <w:r w:rsidRPr="00AF5F61">
        <w:rPr>
          <w:bCs/>
        </w:rPr>
        <w:t>dampingli</w:t>
      </w:r>
      <w:proofErr w:type="gramEnd"/>
      <w:r w:rsidRPr="00AF5F61">
        <w:rPr>
          <w:bCs/>
        </w:rPr>
        <w:t xml:space="preserve"> ithalat olduğu değerlendirilmektedir.</w:t>
      </w:r>
    </w:p>
    <w:p w14:paraId="563FA3F6" w14:textId="77777777" w:rsidR="00A37FF6" w:rsidRPr="00AF5F61" w:rsidRDefault="00A37FF6" w:rsidP="00D93A2D">
      <w:pPr>
        <w:pStyle w:val="Balk2"/>
        <w:numPr>
          <w:ilvl w:val="1"/>
          <w:numId w:val="7"/>
        </w:numPr>
        <w:spacing w:before="120" w:after="120" w:line="276" w:lineRule="auto"/>
        <w:ind w:left="284" w:hanging="284"/>
        <w:jc w:val="both"/>
        <w:rPr>
          <w:b w:val="0"/>
        </w:rPr>
      </w:pPr>
      <w:bookmarkStart w:id="131" w:name="_Toc211427141"/>
      <w:r w:rsidRPr="00AF5F61">
        <w:rPr>
          <w:szCs w:val="24"/>
        </w:rPr>
        <w:t xml:space="preserve">Zarara </w:t>
      </w:r>
      <w:r w:rsidRPr="00AF5F61">
        <w:rPr>
          <w:bCs/>
        </w:rPr>
        <w:t>neden olabilecek diğer unsurlar</w:t>
      </w:r>
      <w:bookmarkEnd w:id="129"/>
      <w:bookmarkEnd w:id="130"/>
      <w:bookmarkEnd w:id="131"/>
    </w:p>
    <w:p w14:paraId="6281F03A" w14:textId="77777777" w:rsidR="00A37FF6" w:rsidRPr="00AF5F61" w:rsidRDefault="00A37FF6" w:rsidP="002B3747">
      <w:pPr>
        <w:pStyle w:val="Default"/>
        <w:spacing w:before="120" w:after="120"/>
        <w:jc w:val="both"/>
        <w:rPr>
          <w:bCs/>
        </w:rPr>
      </w:pPr>
      <w:bookmarkStart w:id="132" w:name="_Toc165302316"/>
      <w:r w:rsidRPr="00AF5F61">
        <w:rPr>
          <w:bCs/>
        </w:rPr>
        <w:t xml:space="preserve">(1) Yönetmeliğin 17 </w:t>
      </w:r>
      <w:proofErr w:type="spellStart"/>
      <w:r w:rsidRPr="00AF5F61">
        <w:rPr>
          <w:bCs/>
        </w:rPr>
        <w:t>nci</w:t>
      </w:r>
      <w:proofErr w:type="spellEnd"/>
      <w:r w:rsidRPr="00AF5F61">
        <w:rPr>
          <w:bCs/>
        </w:rPr>
        <w:t xml:space="preserve"> maddesi çerçevesinde, yerli üretim dalı üzerinde meydana gelen maddi zarar ile </w:t>
      </w:r>
      <w:proofErr w:type="gramStart"/>
      <w:r w:rsidRPr="00AF5F61">
        <w:rPr>
          <w:bCs/>
        </w:rPr>
        <w:t>dampinge</w:t>
      </w:r>
      <w:proofErr w:type="gramEnd"/>
      <w:r w:rsidRPr="00AF5F61">
        <w:rPr>
          <w:bCs/>
        </w:rPr>
        <w:t xml:space="preserve"> konu ithalat arasındaki nedensellik bağının incelenmesi esnasında zarara etki edebilecek bilinen diğer unsurlar incelenmiştir.</w:t>
      </w:r>
    </w:p>
    <w:p w14:paraId="2DE9D56F" w14:textId="77777777" w:rsidR="00A37FF6" w:rsidRPr="00AF5F61" w:rsidRDefault="00A37FF6" w:rsidP="00A37FF6">
      <w:pPr>
        <w:pStyle w:val="Balk2"/>
        <w:spacing w:before="120" w:after="120" w:line="276" w:lineRule="auto"/>
        <w:jc w:val="both"/>
        <w:rPr>
          <w:bCs/>
        </w:rPr>
      </w:pPr>
      <w:bookmarkStart w:id="133" w:name="_Toc211427142"/>
      <w:r w:rsidRPr="00AF5F61">
        <w:rPr>
          <w:bCs/>
        </w:rPr>
        <w:t>5.2.1. Tüketimdeki değişiklikler</w:t>
      </w:r>
      <w:bookmarkEnd w:id="133"/>
    </w:p>
    <w:p w14:paraId="7EADE088" w14:textId="77777777" w:rsidR="00A37FF6" w:rsidRPr="00AF5F61" w:rsidRDefault="00A37FF6" w:rsidP="00A37FF6">
      <w:pPr>
        <w:pStyle w:val="GvdeMetni2"/>
        <w:spacing w:before="120" w:line="276" w:lineRule="auto"/>
        <w:rPr>
          <w:b/>
          <w:bCs/>
        </w:rPr>
      </w:pPr>
      <w:r w:rsidRPr="00AF5F61">
        <w:rPr>
          <w:b/>
          <w:bCs/>
        </w:rPr>
        <w:t>5.2.1.1. GPPS</w:t>
      </w:r>
    </w:p>
    <w:p w14:paraId="6F8BC01B" w14:textId="77777777" w:rsidR="00A37FF6" w:rsidRPr="00AF5F61" w:rsidRDefault="00A37FF6" w:rsidP="002B3747">
      <w:pPr>
        <w:pStyle w:val="Default"/>
        <w:spacing w:before="120" w:after="120"/>
        <w:jc w:val="both"/>
        <w:rPr>
          <w:bCs/>
        </w:rPr>
      </w:pPr>
      <w:r w:rsidRPr="00AF5F61">
        <w:rPr>
          <w:bCs/>
        </w:rPr>
        <w:t xml:space="preserve">(1) Soruşturma konusu ürünlerden GPPS pazarında zarar inceleme döneminde talepte daralma yaşanmadığı, aksine Türkiye tüketiminin incelenen yıllar ve dönem itibarıyla dalgalı seyretmekle birlikte </w:t>
      </w:r>
      <w:proofErr w:type="spellStart"/>
      <w:r w:rsidRPr="00AF5F61">
        <w:rPr>
          <w:bCs/>
        </w:rPr>
        <w:t>SD’de</w:t>
      </w:r>
      <w:proofErr w:type="spellEnd"/>
      <w:r w:rsidRPr="00AF5F61">
        <w:rPr>
          <w:bCs/>
        </w:rPr>
        <w:t xml:space="preserve"> 2021 yılına göre %2 oranında arttığı görülmektedir. Bununla birlikte, soruşturma konusu ürünlerden </w:t>
      </w:r>
      <w:proofErr w:type="spellStart"/>
      <w:r w:rsidRPr="00AF5F61">
        <w:rPr>
          <w:bCs/>
        </w:rPr>
        <w:t>GPPS’nin</w:t>
      </w:r>
      <w:proofErr w:type="spellEnd"/>
      <w:r w:rsidRPr="00AF5F61">
        <w:rPr>
          <w:bCs/>
        </w:rPr>
        <w:t xml:space="preserve"> kullanım alanı ve kullanıcı algılamasının genel itibarıyla aynı kaldığı ve dolayısıyla tüketim eğiliminde bir değişiklik olmadığı değerlendirilmektedir.</w:t>
      </w:r>
    </w:p>
    <w:p w14:paraId="5F55D201" w14:textId="77777777" w:rsidR="00A37FF6" w:rsidRPr="00AF5F61" w:rsidRDefault="00A37FF6" w:rsidP="002B3747">
      <w:pPr>
        <w:pStyle w:val="Default"/>
        <w:spacing w:before="120" w:after="120"/>
        <w:jc w:val="both"/>
        <w:rPr>
          <w:bCs/>
        </w:rPr>
      </w:pPr>
      <w:r w:rsidRPr="00AF5F61">
        <w:rPr>
          <w:bCs/>
        </w:rPr>
        <w:t>(2) Kore Cumhuriyeti Büyükelçiliği tarafından, Güney Kore menşeli GPPS ithalatında gözlemlenen artışın Türkiye'nin artan tüketimi bağlamında değerlendirilmesi gerektiği öne sürülmüştür. Ancak, bir önceki maddede bahsedildiği üzere, Türkiye talebinin önemli bir ithalat artışına sebebiyet verecek bir oranda genişleme göstermediği gözlemlenmiştir.</w:t>
      </w:r>
    </w:p>
    <w:p w14:paraId="7A66567D" w14:textId="77777777" w:rsidR="00A37FF6" w:rsidRPr="00AF5F61" w:rsidRDefault="00A37FF6" w:rsidP="00A37FF6">
      <w:pPr>
        <w:pStyle w:val="GvdeMetni2"/>
        <w:spacing w:before="120" w:line="276" w:lineRule="auto"/>
        <w:rPr>
          <w:b/>
          <w:bCs/>
        </w:rPr>
      </w:pPr>
      <w:r w:rsidRPr="00AF5F61">
        <w:rPr>
          <w:b/>
          <w:bCs/>
        </w:rPr>
        <w:t>5.2.1.2. HIPS</w:t>
      </w:r>
    </w:p>
    <w:p w14:paraId="4310E95A" w14:textId="77777777" w:rsidR="00A37FF6" w:rsidRPr="00AF5F61" w:rsidRDefault="00A37FF6" w:rsidP="002B3747">
      <w:pPr>
        <w:pStyle w:val="Default"/>
        <w:spacing w:before="120" w:after="120"/>
        <w:jc w:val="both"/>
        <w:rPr>
          <w:bCs/>
        </w:rPr>
      </w:pPr>
      <w:r w:rsidRPr="00AF5F61">
        <w:rPr>
          <w:bCs/>
        </w:rPr>
        <w:t xml:space="preserve">(1) Soruşturma konusu ürünlerden HIPS pazarında zarar inceleme döneminde talepte %4’lük bir daralma yaşandığı, soruşturma konusu ülkelerden gerçekleşen ithalatın arttığı, yerli üretim dalının yurt içi satış miktarının ise azaldığı gözlemlenmektedir. Bununla birlikte, soruşturma konusu ürünlerden </w:t>
      </w:r>
      <w:proofErr w:type="spellStart"/>
      <w:r w:rsidRPr="00AF5F61">
        <w:rPr>
          <w:bCs/>
        </w:rPr>
        <w:t>HIPS’nin</w:t>
      </w:r>
      <w:proofErr w:type="spellEnd"/>
      <w:r w:rsidRPr="00AF5F61">
        <w:rPr>
          <w:bCs/>
        </w:rPr>
        <w:t xml:space="preserve"> kullanım alanı ve kullanıcı algılamasının genel itibarıyla aynı kaldığı ve dolayısıyla tüketim eğiliminde kayda değer bir değişiklik olmadığı değerlendirilmektedir.</w:t>
      </w:r>
    </w:p>
    <w:p w14:paraId="7AD509EB" w14:textId="77777777" w:rsidR="00A37FF6" w:rsidRPr="00AF5F61" w:rsidRDefault="00A37FF6" w:rsidP="00A37FF6">
      <w:pPr>
        <w:pStyle w:val="GvdeMetni2"/>
        <w:spacing w:before="120" w:line="276" w:lineRule="auto"/>
        <w:rPr>
          <w:b/>
          <w:bCs/>
        </w:rPr>
      </w:pPr>
      <w:r w:rsidRPr="00AF5F61">
        <w:rPr>
          <w:b/>
          <w:bCs/>
        </w:rPr>
        <w:t>5.2.2. Diğer ülkeler menşeli ithalat</w:t>
      </w:r>
    </w:p>
    <w:p w14:paraId="59EA6F9C" w14:textId="77777777" w:rsidR="00A37FF6" w:rsidRPr="00AF5F61" w:rsidRDefault="00A37FF6" w:rsidP="00A37FF6">
      <w:pPr>
        <w:pStyle w:val="GvdeMetni2"/>
        <w:spacing w:before="120" w:line="276" w:lineRule="auto"/>
        <w:rPr>
          <w:b/>
          <w:bCs/>
        </w:rPr>
      </w:pPr>
      <w:r w:rsidRPr="00AF5F61">
        <w:rPr>
          <w:b/>
          <w:bCs/>
        </w:rPr>
        <w:t>5.2.2.1. GPPS</w:t>
      </w:r>
    </w:p>
    <w:p w14:paraId="11C89B9A" w14:textId="77777777" w:rsidR="00A37FF6" w:rsidRPr="00AF5F61" w:rsidRDefault="00A37FF6" w:rsidP="002B3747">
      <w:pPr>
        <w:pStyle w:val="Default"/>
        <w:spacing w:before="120" w:after="120"/>
        <w:jc w:val="both"/>
        <w:rPr>
          <w:bCs/>
        </w:rPr>
      </w:pPr>
      <w:r w:rsidRPr="00AF5F61">
        <w:rPr>
          <w:bCs/>
        </w:rPr>
        <w:t xml:space="preserve">(1) Soruşturma konusu ülkeler haricindeki diğer ülkeler menşeli GPPS ithalatın zarar inceleme dönemindeki gelişimi incelendiğinde, söz konusu ithalatın mutlak ve nispi olarak sürekli bir düşüş eğilimi içinde olduğu tespit edilmiştir. </w:t>
      </w:r>
    </w:p>
    <w:p w14:paraId="580613F3" w14:textId="77777777" w:rsidR="00A37FF6" w:rsidRPr="00AF5F61" w:rsidRDefault="00A37FF6" w:rsidP="002B3747">
      <w:pPr>
        <w:pStyle w:val="Default"/>
        <w:spacing w:before="120" w:after="120"/>
        <w:jc w:val="both"/>
        <w:rPr>
          <w:bCs/>
        </w:rPr>
      </w:pPr>
      <w:bookmarkStart w:id="134" w:name="_Hlk210645541"/>
      <w:r w:rsidRPr="00AF5F61">
        <w:rPr>
          <w:bCs/>
        </w:rPr>
        <w:t xml:space="preserve">(2) Söz konusu GPPS ithalatı birim fiyatlarının 2021 yılında 1.739 ABD doları/ton, 2022 yılında 2.016 ABD doları/ton ve </w:t>
      </w:r>
      <w:proofErr w:type="spellStart"/>
      <w:r w:rsidRPr="00AF5F61">
        <w:rPr>
          <w:bCs/>
        </w:rPr>
        <w:t>SD’de</w:t>
      </w:r>
      <w:proofErr w:type="spellEnd"/>
      <w:r w:rsidRPr="00AF5F61">
        <w:rPr>
          <w:bCs/>
        </w:rPr>
        <w:t xml:space="preserve"> ise 1.631 ABD doları/ton seviyelerinde dalgalanmakla birlikte, Çin </w:t>
      </w:r>
      <w:proofErr w:type="spellStart"/>
      <w:r w:rsidRPr="00AF5F61">
        <w:rPr>
          <w:bCs/>
        </w:rPr>
        <w:t>Tayvanı</w:t>
      </w:r>
      <w:proofErr w:type="spellEnd"/>
      <w:r w:rsidRPr="00AF5F61">
        <w:rPr>
          <w:bCs/>
        </w:rPr>
        <w:t>, Güney Kore, Hindistan, Rusya ve Tayland’dan yapılan ithalatın birim fiyatlarının üzerinde seyrettiği gözlemlenmiştir.</w:t>
      </w:r>
    </w:p>
    <w:bookmarkEnd w:id="134"/>
    <w:p w14:paraId="7C38232C" w14:textId="77777777" w:rsidR="00A37FF6" w:rsidRPr="00AF5F61" w:rsidRDefault="00A37FF6" w:rsidP="00A37FF6">
      <w:pPr>
        <w:pStyle w:val="GvdeMetni2"/>
        <w:spacing w:before="120" w:line="276" w:lineRule="auto"/>
        <w:rPr>
          <w:b/>
          <w:bCs/>
        </w:rPr>
      </w:pPr>
      <w:r w:rsidRPr="00AF5F61">
        <w:rPr>
          <w:b/>
          <w:bCs/>
        </w:rPr>
        <w:t>5.2.2.2. HIPS</w:t>
      </w:r>
    </w:p>
    <w:p w14:paraId="10AA3D48" w14:textId="77777777" w:rsidR="00A37FF6" w:rsidRPr="00AF5F61" w:rsidRDefault="00A37FF6" w:rsidP="002B3747">
      <w:pPr>
        <w:pStyle w:val="Default"/>
        <w:spacing w:before="120" w:after="120"/>
        <w:jc w:val="both"/>
        <w:rPr>
          <w:bCs/>
        </w:rPr>
      </w:pPr>
      <w:r w:rsidRPr="00AF5F61">
        <w:rPr>
          <w:bCs/>
        </w:rPr>
        <w:t>(1) Soruşturma konusu ülkeler haricindeki diğer ülkeler menşeli HIPS ithalatının zarar inceleme dönemindeki gelişimi incelendiğinde, söz konusu ithalatın payının yüzdesel olarak neredeyse aynı kaldığı gözlemlenmiştir.</w:t>
      </w:r>
    </w:p>
    <w:p w14:paraId="6DFDB504" w14:textId="77777777" w:rsidR="00A37FF6" w:rsidRPr="00AF5F61" w:rsidRDefault="00A37FF6" w:rsidP="002B3747">
      <w:pPr>
        <w:pStyle w:val="Default"/>
        <w:spacing w:before="120" w:after="120"/>
        <w:jc w:val="both"/>
        <w:rPr>
          <w:bCs/>
        </w:rPr>
      </w:pPr>
      <w:r w:rsidRPr="00AF5F61">
        <w:rPr>
          <w:bCs/>
        </w:rPr>
        <w:t xml:space="preserve">(2) Söz konusu HIPS ithalatı birim fiyatlarının 2021 yılında 1.940 ABD doları/ton, 2022 yılında 2.172 ABD doları/ton ve </w:t>
      </w:r>
      <w:proofErr w:type="spellStart"/>
      <w:r w:rsidRPr="00AF5F61">
        <w:rPr>
          <w:bCs/>
        </w:rPr>
        <w:t>SD’de</w:t>
      </w:r>
      <w:proofErr w:type="spellEnd"/>
      <w:r w:rsidRPr="00AF5F61">
        <w:rPr>
          <w:bCs/>
        </w:rPr>
        <w:t xml:space="preserve"> ise 1.827 ABD doları/ton seviyelerinde dalgalanmakla birlikte, </w:t>
      </w:r>
      <w:r w:rsidRPr="00AF5F61">
        <w:rPr>
          <w:bCs/>
        </w:rPr>
        <w:lastRenderedPageBreak/>
        <w:t xml:space="preserve">Çin </w:t>
      </w:r>
      <w:proofErr w:type="spellStart"/>
      <w:r w:rsidRPr="00AF5F61">
        <w:rPr>
          <w:bCs/>
        </w:rPr>
        <w:t>Tayvanı’ndan</w:t>
      </w:r>
      <w:proofErr w:type="spellEnd"/>
      <w:r w:rsidRPr="00AF5F61">
        <w:rPr>
          <w:bCs/>
        </w:rPr>
        <w:t xml:space="preserve"> yapılan ithalatın birim fiyatlarının oldukça üzerinde seyrettiği gözlemlenmiştir.</w:t>
      </w:r>
    </w:p>
    <w:p w14:paraId="39164DB2" w14:textId="77777777" w:rsidR="00A37FF6" w:rsidRPr="00AF5F61" w:rsidRDefault="00A37FF6" w:rsidP="00A37FF6">
      <w:pPr>
        <w:pStyle w:val="GvdeMetni2"/>
        <w:spacing w:before="120" w:line="276" w:lineRule="auto"/>
        <w:rPr>
          <w:b/>
          <w:bCs/>
        </w:rPr>
      </w:pPr>
      <w:r w:rsidRPr="00AF5F61">
        <w:rPr>
          <w:b/>
          <w:bCs/>
        </w:rPr>
        <w:t>5.2.3. Yerli üretim dalının yurt dışı satışları</w:t>
      </w:r>
    </w:p>
    <w:p w14:paraId="27AF673A" w14:textId="77777777" w:rsidR="00A37FF6" w:rsidRPr="00AF5F61" w:rsidRDefault="00A37FF6" w:rsidP="002B3747">
      <w:pPr>
        <w:pStyle w:val="Default"/>
        <w:spacing w:before="120" w:after="120"/>
        <w:jc w:val="both"/>
        <w:rPr>
          <w:bCs/>
        </w:rPr>
      </w:pPr>
      <w:r w:rsidRPr="00AF5F61">
        <w:rPr>
          <w:bCs/>
        </w:rPr>
        <w:t>(1) Yerli üretim dalındaki zararın yurt içi satışlardan mı yoksa yurt dışı satışlardan mı kaynaklandığı hususu da incelenmiştir.</w:t>
      </w:r>
    </w:p>
    <w:p w14:paraId="0F17F371" w14:textId="77777777" w:rsidR="00A37FF6" w:rsidRPr="00AF5F61" w:rsidRDefault="00A37FF6" w:rsidP="00A37FF6">
      <w:pPr>
        <w:pStyle w:val="GvdeMetni2"/>
        <w:spacing w:before="120" w:line="276" w:lineRule="auto"/>
        <w:rPr>
          <w:b/>
          <w:bCs/>
        </w:rPr>
      </w:pPr>
      <w:r w:rsidRPr="00AF5F61">
        <w:rPr>
          <w:b/>
          <w:bCs/>
        </w:rPr>
        <w:t>5.2.3.1. GPPS</w:t>
      </w:r>
    </w:p>
    <w:p w14:paraId="24E2E196" w14:textId="142035F3" w:rsidR="00A37FF6" w:rsidRPr="00AF625F" w:rsidRDefault="00A37FF6" w:rsidP="002B3747">
      <w:pPr>
        <w:pStyle w:val="Default"/>
        <w:spacing w:before="120" w:after="120"/>
        <w:jc w:val="both"/>
        <w:rPr>
          <w:bCs/>
        </w:rPr>
      </w:pPr>
      <w:r w:rsidRPr="00AF5F61">
        <w:rPr>
          <w:bCs/>
        </w:rPr>
        <w:t xml:space="preserve">(1) </w:t>
      </w:r>
      <w:proofErr w:type="spellStart"/>
      <w:r w:rsidR="00D93A2D" w:rsidRPr="00EB019D">
        <w:rPr>
          <w:bCs/>
        </w:rPr>
        <w:t>SD’de</w:t>
      </w:r>
      <w:proofErr w:type="spellEnd"/>
      <w:r w:rsidR="00D93A2D" w:rsidRPr="00AF625F">
        <w:rPr>
          <w:bCs/>
        </w:rPr>
        <w:t xml:space="preserve"> y</w:t>
      </w:r>
      <w:r w:rsidRPr="00AF625F">
        <w:rPr>
          <w:bCs/>
        </w:rPr>
        <w:t xml:space="preserve">erli üretim dalının toplam GPPS satışının </w:t>
      </w:r>
      <w:r w:rsidR="00D93A2D" w:rsidRPr="00EB019D">
        <w:rPr>
          <w:bCs/>
        </w:rPr>
        <w:t>önemli bir kısmını</w:t>
      </w:r>
      <w:r w:rsidR="00AD1C92" w:rsidRPr="00EB019D">
        <w:rPr>
          <w:bCs/>
        </w:rPr>
        <w:t xml:space="preserve"> </w:t>
      </w:r>
      <w:r w:rsidRPr="00AF625F">
        <w:rPr>
          <w:bCs/>
        </w:rPr>
        <w:t xml:space="preserve">yurt içi satışlarının oluşturduğu dikkate alındığında, zararın birincil olarak yurt içi satışlardan kaynaklandığı değerlendirilmektedir. Bununla birlikte, yerli üretim dalının 2021ve 2022 yılları ile </w:t>
      </w:r>
      <w:proofErr w:type="spellStart"/>
      <w:r w:rsidRPr="00AF625F">
        <w:rPr>
          <w:bCs/>
        </w:rPr>
        <w:t>SD’de</w:t>
      </w:r>
      <w:proofErr w:type="spellEnd"/>
      <w:r w:rsidRPr="00AF625F">
        <w:rPr>
          <w:bCs/>
        </w:rPr>
        <w:t xml:space="preserve"> yurt dışı satışlardan birim kârlılığın, yurt içi satışlardan birim kârlılıktan mutlak olarak daha yüksek seviyelerde gerçekleştiği görülmektedir.</w:t>
      </w:r>
    </w:p>
    <w:p w14:paraId="2EF4FF6D" w14:textId="77777777" w:rsidR="00A37FF6" w:rsidRPr="00AF625F" w:rsidRDefault="00A37FF6" w:rsidP="00A37FF6">
      <w:pPr>
        <w:pStyle w:val="GvdeMetni2"/>
        <w:spacing w:before="120" w:line="276" w:lineRule="auto"/>
        <w:rPr>
          <w:b/>
          <w:bCs/>
        </w:rPr>
      </w:pPr>
      <w:r w:rsidRPr="00AF625F">
        <w:rPr>
          <w:b/>
          <w:bCs/>
        </w:rPr>
        <w:t>5.2.3.2. HIPS</w:t>
      </w:r>
    </w:p>
    <w:p w14:paraId="07F7BA77" w14:textId="4634BE1D" w:rsidR="00A37FF6" w:rsidRPr="00AF5F61" w:rsidRDefault="00A37FF6" w:rsidP="002B3747">
      <w:pPr>
        <w:pStyle w:val="Default"/>
        <w:spacing w:before="120" w:after="120"/>
        <w:jc w:val="both"/>
        <w:rPr>
          <w:bCs/>
        </w:rPr>
      </w:pPr>
      <w:r w:rsidRPr="00AF625F">
        <w:rPr>
          <w:bCs/>
        </w:rPr>
        <w:t xml:space="preserve">(1) </w:t>
      </w:r>
      <w:proofErr w:type="spellStart"/>
      <w:r w:rsidR="00D93A2D" w:rsidRPr="00EB019D">
        <w:rPr>
          <w:bCs/>
        </w:rPr>
        <w:t>SD’de</w:t>
      </w:r>
      <w:proofErr w:type="spellEnd"/>
      <w:r w:rsidR="00D93A2D" w:rsidRPr="00AF625F">
        <w:rPr>
          <w:bCs/>
        </w:rPr>
        <w:t xml:space="preserve"> y</w:t>
      </w:r>
      <w:r w:rsidRPr="00AF625F">
        <w:rPr>
          <w:bCs/>
        </w:rPr>
        <w:t xml:space="preserve">erli üretim dalının toplam HIPS satışlarının </w:t>
      </w:r>
      <w:r w:rsidR="00D93A2D" w:rsidRPr="00AF625F">
        <w:rPr>
          <w:bCs/>
        </w:rPr>
        <w:t>önemli bir kısmını</w:t>
      </w:r>
      <w:r w:rsidR="00AD1C92" w:rsidRPr="00AF625F">
        <w:rPr>
          <w:bCs/>
        </w:rPr>
        <w:t xml:space="preserve"> </w:t>
      </w:r>
      <w:r w:rsidRPr="00AF625F">
        <w:rPr>
          <w:bCs/>
        </w:rPr>
        <w:t xml:space="preserve">yurt içi satışlarının oluşturduğu dikkate alındığında, zararın birincil olarak yurt içi satışlardan kaynaklandığı değerlendirilmektedir. Bununla birlikte, yerli üretim dalının 2021ve 2022 yılları ile </w:t>
      </w:r>
      <w:proofErr w:type="spellStart"/>
      <w:r w:rsidRPr="00AF625F">
        <w:rPr>
          <w:bCs/>
        </w:rPr>
        <w:t>SD’de</w:t>
      </w:r>
      <w:proofErr w:type="spellEnd"/>
      <w:r w:rsidRPr="00AF625F">
        <w:rPr>
          <w:bCs/>
        </w:rPr>
        <w:t xml:space="preserve"> yurt dışı satışlardan birim kârlılığın, yurt içi satışlardan</w:t>
      </w:r>
      <w:r w:rsidRPr="00AF5F61">
        <w:rPr>
          <w:bCs/>
        </w:rPr>
        <w:t xml:space="preserve"> birim kârlılıktan mutlak olarak daha yüksek seviyelerde gerçekleştiği görülmekte olup zarar inceleme dönemi boyunca yurt dışı satışlar dalgalı seyretmekle birlikte, SD döneminde artış göstermektedir.</w:t>
      </w:r>
    </w:p>
    <w:p w14:paraId="45B90DBE" w14:textId="77777777" w:rsidR="00A37FF6" w:rsidRPr="00AF5F61" w:rsidRDefault="00A37FF6" w:rsidP="00A37FF6">
      <w:pPr>
        <w:pStyle w:val="GvdeMetni2"/>
        <w:spacing w:before="120" w:line="276" w:lineRule="auto"/>
        <w:rPr>
          <w:b/>
          <w:bCs/>
        </w:rPr>
      </w:pPr>
      <w:r w:rsidRPr="00AF5F61">
        <w:rPr>
          <w:b/>
          <w:bCs/>
        </w:rPr>
        <w:t>5.2.4. Diğer unsurlar</w:t>
      </w:r>
    </w:p>
    <w:p w14:paraId="675119CC" w14:textId="77777777" w:rsidR="00A37FF6" w:rsidRPr="00AF5F61" w:rsidRDefault="00A37FF6" w:rsidP="002B3747">
      <w:pPr>
        <w:pStyle w:val="Default"/>
        <w:spacing w:before="120" w:after="120"/>
        <w:jc w:val="both"/>
        <w:rPr>
          <w:bCs/>
        </w:rPr>
      </w:pPr>
      <w:r w:rsidRPr="00AF5F61">
        <w:rPr>
          <w:bCs/>
        </w:rPr>
        <w:t>(1) Soruşturma dönemi ve zarar inceleme döneminde, ürünün üretimindeki teknolojik değişmeler ve yerli üreticilerin kendi aralarındaki rekabet gibi unsurlarda önceki yıllara göre olumsuz bir değişiklik olmadığı tespit edilmiştir.</w:t>
      </w:r>
    </w:p>
    <w:p w14:paraId="2D5796E7" w14:textId="14F3B962" w:rsidR="00A37FF6" w:rsidRDefault="00A37FF6" w:rsidP="002B3747">
      <w:pPr>
        <w:pStyle w:val="Default"/>
        <w:spacing w:before="120" w:after="120"/>
        <w:jc w:val="both"/>
        <w:rPr>
          <w:bCs/>
        </w:rPr>
      </w:pPr>
      <w:r w:rsidRPr="00AF5F61">
        <w:rPr>
          <w:bCs/>
        </w:rPr>
        <w:t xml:space="preserve">(2) Sonuç olarak, illiyet bağı değerlendirmesi kapsamında incelenen söz konusu hususların, </w:t>
      </w:r>
      <w:proofErr w:type="gramStart"/>
      <w:r w:rsidRPr="00AF5F61">
        <w:rPr>
          <w:bCs/>
        </w:rPr>
        <w:t>dampinge</w:t>
      </w:r>
      <w:proofErr w:type="gramEnd"/>
      <w:r w:rsidRPr="00AF5F61">
        <w:rPr>
          <w:bCs/>
        </w:rPr>
        <w:t xml:space="preserve"> konu ithalat ile yerli üretim dalı üzerinde oluşan maddi zarar arasındaki illiyet bağını zayıflatacak veya tümüyle ortadan kaldıracak nitelik ve güçte olmadığı değerlendirilmiştir.</w:t>
      </w:r>
      <w:bookmarkEnd w:id="132"/>
    </w:p>
    <w:p w14:paraId="651BAFC1" w14:textId="72326011" w:rsidR="005E5211" w:rsidRDefault="005E5211" w:rsidP="002B3747">
      <w:pPr>
        <w:pStyle w:val="Default"/>
        <w:spacing w:before="120" w:after="120"/>
        <w:jc w:val="both"/>
        <w:rPr>
          <w:bCs/>
        </w:rPr>
      </w:pPr>
    </w:p>
    <w:p w14:paraId="119C6E08" w14:textId="3935D424" w:rsidR="005E5211" w:rsidRDefault="005E5211" w:rsidP="002B3747">
      <w:pPr>
        <w:pStyle w:val="Default"/>
        <w:spacing w:before="120" w:after="120"/>
        <w:jc w:val="both"/>
        <w:rPr>
          <w:bCs/>
        </w:rPr>
      </w:pPr>
    </w:p>
    <w:p w14:paraId="61183B7F" w14:textId="79AF6FD8" w:rsidR="005E5211" w:rsidRDefault="005E5211" w:rsidP="002B3747">
      <w:pPr>
        <w:pStyle w:val="Default"/>
        <w:spacing w:before="120" w:after="120"/>
        <w:jc w:val="both"/>
        <w:rPr>
          <w:bCs/>
        </w:rPr>
      </w:pPr>
    </w:p>
    <w:p w14:paraId="5A62A335" w14:textId="151C1E45" w:rsidR="005E5211" w:rsidRDefault="005E5211" w:rsidP="002B3747">
      <w:pPr>
        <w:pStyle w:val="Default"/>
        <w:spacing w:before="120" w:after="120"/>
        <w:jc w:val="both"/>
        <w:rPr>
          <w:bCs/>
        </w:rPr>
      </w:pPr>
    </w:p>
    <w:p w14:paraId="72C1F3C3" w14:textId="15B1709C" w:rsidR="005E5211" w:rsidRDefault="005E5211" w:rsidP="002B3747">
      <w:pPr>
        <w:pStyle w:val="Default"/>
        <w:spacing w:before="120" w:after="120"/>
        <w:jc w:val="both"/>
        <w:rPr>
          <w:bCs/>
        </w:rPr>
      </w:pPr>
    </w:p>
    <w:p w14:paraId="5339D262" w14:textId="6C48DEE7" w:rsidR="005E5211" w:rsidRDefault="005E5211" w:rsidP="002B3747">
      <w:pPr>
        <w:pStyle w:val="Default"/>
        <w:spacing w:before="120" w:after="120"/>
        <w:jc w:val="both"/>
        <w:rPr>
          <w:bCs/>
        </w:rPr>
      </w:pPr>
    </w:p>
    <w:p w14:paraId="429C33F0" w14:textId="7D8146F0" w:rsidR="005E5211" w:rsidRDefault="005E5211" w:rsidP="002B3747">
      <w:pPr>
        <w:pStyle w:val="Default"/>
        <w:spacing w:before="120" w:after="120"/>
        <w:jc w:val="both"/>
        <w:rPr>
          <w:bCs/>
        </w:rPr>
      </w:pPr>
    </w:p>
    <w:p w14:paraId="638B73B3" w14:textId="77E28672" w:rsidR="005E5211" w:rsidRDefault="005E5211" w:rsidP="002B3747">
      <w:pPr>
        <w:pStyle w:val="Default"/>
        <w:spacing w:before="120" w:after="120"/>
        <w:jc w:val="both"/>
        <w:rPr>
          <w:bCs/>
        </w:rPr>
      </w:pPr>
    </w:p>
    <w:p w14:paraId="484CBD3F" w14:textId="43050137" w:rsidR="005E5211" w:rsidRDefault="005E5211" w:rsidP="002B3747">
      <w:pPr>
        <w:pStyle w:val="Default"/>
        <w:spacing w:before="120" w:after="120"/>
        <w:jc w:val="both"/>
        <w:rPr>
          <w:bCs/>
        </w:rPr>
      </w:pPr>
    </w:p>
    <w:p w14:paraId="320C60F7" w14:textId="1FF0B03C" w:rsidR="005E5211" w:rsidRDefault="005E5211" w:rsidP="002B3747">
      <w:pPr>
        <w:pStyle w:val="Default"/>
        <w:spacing w:before="120" w:after="120"/>
        <w:jc w:val="both"/>
        <w:rPr>
          <w:bCs/>
        </w:rPr>
      </w:pPr>
    </w:p>
    <w:p w14:paraId="6FA5B2BA" w14:textId="42C68DF8" w:rsidR="005E5211" w:rsidRDefault="005E5211" w:rsidP="002B3747">
      <w:pPr>
        <w:pStyle w:val="Default"/>
        <w:spacing w:before="120" w:after="120"/>
        <w:jc w:val="both"/>
        <w:rPr>
          <w:bCs/>
        </w:rPr>
      </w:pPr>
    </w:p>
    <w:p w14:paraId="56413B6F" w14:textId="1F91F116" w:rsidR="005E5211" w:rsidRDefault="005E5211" w:rsidP="002B3747">
      <w:pPr>
        <w:pStyle w:val="Default"/>
        <w:spacing w:before="120" w:after="120"/>
        <w:jc w:val="both"/>
        <w:rPr>
          <w:bCs/>
        </w:rPr>
      </w:pPr>
    </w:p>
    <w:p w14:paraId="3CDA91B7" w14:textId="2814E037" w:rsidR="005E5211" w:rsidRDefault="005E5211" w:rsidP="002B3747">
      <w:pPr>
        <w:pStyle w:val="Default"/>
        <w:spacing w:before="120" w:after="120"/>
        <w:jc w:val="both"/>
        <w:rPr>
          <w:bCs/>
        </w:rPr>
      </w:pPr>
    </w:p>
    <w:p w14:paraId="43EA6370" w14:textId="11F5A824" w:rsidR="005E5211" w:rsidRDefault="005E5211" w:rsidP="002B3747">
      <w:pPr>
        <w:pStyle w:val="Default"/>
        <w:spacing w:before="120" w:after="120"/>
        <w:jc w:val="both"/>
        <w:rPr>
          <w:bCs/>
        </w:rPr>
      </w:pPr>
    </w:p>
    <w:p w14:paraId="6B000D0F" w14:textId="77777777" w:rsidR="00CF1EAF" w:rsidRPr="005F67E3" w:rsidRDefault="00CF1EAF" w:rsidP="00812EAD">
      <w:pPr>
        <w:pStyle w:val="Balk1"/>
        <w:spacing w:after="120"/>
        <w:jc w:val="left"/>
        <w:rPr>
          <w:b/>
          <w:bCs/>
          <w:sz w:val="24"/>
          <w:szCs w:val="24"/>
        </w:rPr>
      </w:pPr>
      <w:r w:rsidRPr="005F67E3">
        <w:rPr>
          <w:b/>
          <w:bCs/>
          <w:sz w:val="24"/>
          <w:szCs w:val="24"/>
        </w:rPr>
        <w:lastRenderedPageBreak/>
        <w:t>6. SONUÇ</w:t>
      </w:r>
      <w:bookmarkEnd w:id="77"/>
    </w:p>
    <w:p w14:paraId="36D1F8D8" w14:textId="77777777" w:rsidR="00A37FF6" w:rsidRPr="00AF5F61" w:rsidRDefault="00A37FF6" w:rsidP="002B3747">
      <w:pPr>
        <w:pStyle w:val="Default"/>
        <w:spacing w:before="120" w:after="120"/>
        <w:jc w:val="both"/>
        <w:rPr>
          <w:bCs/>
        </w:rPr>
      </w:pPr>
      <w:r w:rsidRPr="00AF5F61">
        <w:rPr>
          <w:bCs/>
        </w:rPr>
        <w:t xml:space="preserve">(1) Yürütülen soruşturma sonucunda, ÇHC, Çin </w:t>
      </w:r>
      <w:proofErr w:type="spellStart"/>
      <w:r w:rsidRPr="00AF5F61">
        <w:rPr>
          <w:bCs/>
        </w:rPr>
        <w:t>Tayvanı</w:t>
      </w:r>
      <w:proofErr w:type="spellEnd"/>
      <w:r w:rsidRPr="00AF5F61">
        <w:rPr>
          <w:bCs/>
        </w:rPr>
        <w:t xml:space="preserve">, Güney Kore, Hindistan, Rusya ve Tayland menşeli “GPPS” ithalatı ile Çin </w:t>
      </w:r>
      <w:proofErr w:type="spellStart"/>
      <w:r w:rsidRPr="00AF5F61">
        <w:rPr>
          <w:bCs/>
        </w:rPr>
        <w:t>Tayvanı</w:t>
      </w:r>
      <w:proofErr w:type="spellEnd"/>
      <w:r w:rsidRPr="00AF5F61">
        <w:rPr>
          <w:bCs/>
        </w:rPr>
        <w:t xml:space="preserve"> ve Güney Kore menşeli “HIPS” ithalatının </w:t>
      </w:r>
      <w:proofErr w:type="gramStart"/>
      <w:r w:rsidRPr="00AF5F61">
        <w:rPr>
          <w:bCs/>
        </w:rPr>
        <w:t>dampingli</w:t>
      </w:r>
      <w:proofErr w:type="gramEnd"/>
      <w:r w:rsidRPr="00AF5F61">
        <w:rPr>
          <w:bCs/>
        </w:rPr>
        <w:t xml:space="preserve"> olduğu ve yerli üretim dalında maddi zarara neden olduğu tespit edilmiştir.</w:t>
      </w:r>
    </w:p>
    <w:p w14:paraId="216E8683" w14:textId="7C751DD4" w:rsidR="005600D7" w:rsidRDefault="005600D7" w:rsidP="002B3747">
      <w:pPr>
        <w:pStyle w:val="Default"/>
        <w:spacing w:before="120" w:after="120"/>
        <w:jc w:val="both"/>
        <w:rPr>
          <w:bCs/>
        </w:rPr>
      </w:pPr>
      <w:r w:rsidRPr="002B3747">
        <w:rPr>
          <w:bCs/>
        </w:rPr>
        <w:t xml:space="preserve">(2) </w:t>
      </w:r>
      <w:r w:rsidR="00796CE4" w:rsidRPr="002B3747">
        <w:rPr>
          <w:bCs/>
        </w:rPr>
        <w:t xml:space="preserve">Bu çerçevede, soruşturma neticesinde ulaşılan tespitleri değerlendiren Kurulun kararı ve Ticaret Bakanının onayı ile </w:t>
      </w:r>
      <w:r w:rsidR="00D93A2D" w:rsidRPr="00034818">
        <w:t xml:space="preserve">HIPS ürününde ÇHC, Hindistan, Rusya ve Tayland için soruşturmanın önlemsiz kapatılması ve Kanunun 13 üncü maddesinin birinci fıkrası uyarınca kamu yararı ilkesi gözetilerek GPPS ürününde Rusya ve Tayland ülkeleri için daha az oranlı önlem uygulanması temelinde, aşağıdaki tabloda </w:t>
      </w:r>
      <w:proofErr w:type="spellStart"/>
      <w:r w:rsidR="00D93A2D" w:rsidRPr="00034818">
        <w:t>GTİP’leri</w:t>
      </w:r>
      <w:proofErr w:type="spellEnd"/>
      <w:r w:rsidR="00D93A2D" w:rsidRPr="00034818">
        <w:t>, eşya tanımı ve menşei belirtilen eşyaların</w:t>
      </w:r>
      <w:r w:rsidR="00D93A2D" w:rsidRPr="001B6F79">
        <w:t xml:space="preserve"> Türkiye’ye ithalatında karşısında gösterilen </w:t>
      </w:r>
      <w:r w:rsidR="00D93A2D">
        <w:t>oranlarda</w:t>
      </w:r>
      <w:r w:rsidR="00D93A2D" w:rsidRPr="001B6F79">
        <w:t xml:space="preserve"> </w:t>
      </w:r>
      <w:proofErr w:type="gramStart"/>
      <w:r w:rsidR="00D93A2D" w:rsidRPr="001B6F79">
        <w:t>dampinge</w:t>
      </w:r>
      <w:proofErr w:type="gramEnd"/>
      <w:r w:rsidR="00D93A2D" w:rsidRPr="001B6F79">
        <w:t xml:space="preserve"> karşı kesin önlem</w:t>
      </w:r>
      <w:r w:rsidR="00D93A2D">
        <w:t>lerin</w:t>
      </w:r>
      <w:r w:rsidR="00BF203E" w:rsidRPr="002B3747">
        <w:rPr>
          <w:bCs/>
        </w:rPr>
        <w:t xml:space="preserve"> uygulanmasına karar verilmiştir</w:t>
      </w:r>
      <w:r w:rsidR="005E5211">
        <w:rPr>
          <w:bCs/>
        </w:rPr>
        <w:t>:</w:t>
      </w:r>
    </w:p>
    <w:p w14:paraId="0BE45B05" w14:textId="77777777" w:rsidR="00695B06" w:rsidRDefault="00695B06" w:rsidP="002B3747">
      <w:pPr>
        <w:pStyle w:val="Default"/>
        <w:spacing w:before="120" w:after="120"/>
        <w:jc w:val="both"/>
        <w:rPr>
          <w:bCs/>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49"/>
        <w:gridCol w:w="1549"/>
        <w:gridCol w:w="1412"/>
        <w:gridCol w:w="2535"/>
        <w:gridCol w:w="1694"/>
      </w:tblGrid>
      <w:tr w:rsidR="00AF625F" w:rsidRPr="00AF625F" w14:paraId="2E173144" w14:textId="77777777" w:rsidTr="00D85F29">
        <w:trPr>
          <w:trHeight w:val="116"/>
        </w:trPr>
        <w:tc>
          <w:tcPr>
            <w:tcW w:w="1023" w:type="pct"/>
            <w:vAlign w:val="center"/>
            <w:hideMark/>
          </w:tcPr>
          <w:p w14:paraId="04980ECF" w14:textId="77777777" w:rsidR="00AF625F" w:rsidRPr="00AF625F" w:rsidRDefault="00AF625F" w:rsidP="00AF625F">
            <w:pPr>
              <w:jc w:val="center"/>
              <w:rPr>
                <w:b/>
                <w:color w:val="000000"/>
                <w:sz w:val="22"/>
                <w:szCs w:val="22"/>
              </w:rPr>
            </w:pPr>
            <w:r w:rsidRPr="00AF625F">
              <w:rPr>
                <w:b/>
                <w:bCs/>
                <w:color w:val="000000"/>
                <w:sz w:val="22"/>
                <w:szCs w:val="22"/>
              </w:rPr>
              <w:t>GTİP</w:t>
            </w:r>
          </w:p>
        </w:tc>
        <w:tc>
          <w:tcPr>
            <w:tcW w:w="857" w:type="pct"/>
            <w:vAlign w:val="center"/>
            <w:hideMark/>
          </w:tcPr>
          <w:p w14:paraId="587CCB74" w14:textId="77777777" w:rsidR="00AF625F" w:rsidRPr="00AF625F" w:rsidRDefault="00AF625F" w:rsidP="00AF625F">
            <w:pPr>
              <w:jc w:val="center"/>
              <w:rPr>
                <w:b/>
                <w:bCs/>
                <w:color w:val="000000"/>
                <w:sz w:val="22"/>
                <w:szCs w:val="22"/>
              </w:rPr>
            </w:pPr>
            <w:r w:rsidRPr="00AF625F">
              <w:rPr>
                <w:b/>
                <w:bCs/>
                <w:color w:val="000000"/>
                <w:sz w:val="22"/>
                <w:szCs w:val="22"/>
              </w:rPr>
              <w:t>Eşya Tanımı</w:t>
            </w:r>
          </w:p>
        </w:tc>
        <w:tc>
          <w:tcPr>
            <w:tcW w:w="781" w:type="pct"/>
            <w:vAlign w:val="center"/>
          </w:tcPr>
          <w:p w14:paraId="4695FA15" w14:textId="77777777" w:rsidR="00AF625F" w:rsidRPr="00AF625F" w:rsidRDefault="00AF625F" w:rsidP="00AF625F">
            <w:pPr>
              <w:jc w:val="center"/>
              <w:rPr>
                <w:b/>
                <w:bCs/>
                <w:color w:val="000000"/>
                <w:sz w:val="22"/>
                <w:szCs w:val="22"/>
              </w:rPr>
            </w:pPr>
            <w:r w:rsidRPr="00AF625F">
              <w:rPr>
                <w:b/>
                <w:bCs/>
                <w:color w:val="000000"/>
                <w:sz w:val="22"/>
                <w:szCs w:val="22"/>
              </w:rPr>
              <w:t>Menşe Ülke</w:t>
            </w:r>
          </w:p>
        </w:tc>
        <w:tc>
          <w:tcPr>
            <w:tcW w:w="1402" w:type="pct"/>
            <w:vAlign w:val="center"/>
            <w:hideMark/>
          </w:tcPr>
          <w:p w14:paraId="02A7C269" w14:textId="77777777" w:rsidR="00AF625F" w:rsidRPr="00AF625F" w:rsidRDefault="00AF625F" w:rsidP="00AF625F">
            <w:pPr>
              <w:jc w:val="center"/>
              <w:rPr>
                <w:b/>
                <w:bCs/>
                <w:color w:val="000000"/>
                <w:sz w:val="22"/>
                <w:szCs w:val="22"/>
              </w:rPr>
            </w:pPr>
            <w:r w:rsidRPr="00AF625F">
              <w:rPr>
                <w:b/>
                <w:bCs/>
                <w:color w:val="000000"/>
                <w:sz w:val="22"/>
                <w:szCs w:val="22"/>
              </w:rPr>
              <w:t xml:space="preserve">Firma </w:t>
            </w:r>
            <w:proofErr w:type="spellStart"/>
            <w:r w:rsidRPr="00AF625F">
              <w:rPr>
                <w:b/>
                <w:bCs/>
                <w:color w:val="000000"/>
                <w:sz w:val="22"/>
                <w:szCs w:val="22"/>
              </w:rPr>
              <w:t>Ünvanı</w:t>
            </w:r>
            <w:proofErr w:type="spellEnd"/>
          </w:p>
        </w:tc>
        <w:tc>
          <w:tcPr>
            <w:tcW w:w="937" w:type="pct"/>
            <w:vAlign w:val="center"/>
            <w:hideMark/>
          </w:tcPr>
          <w:p w14:paraId="78D9F442" w14:textId="77777777" w:rsidR="00AF625F" w:rsidRPr="00AF625F" w:rsidRDefault="00AF625F" w:rsidP="00AF625F">
            <w:pPr>
              <w:jc w:val="center"/>
              <w:rPr>
                <w:b/>
                <w:bCs/>
                <w:color w:val="000000"/>
                <w:sz w:val="22"/>
                <w:szCs w:val="22"/>
              </w:rPr>
            </w:pPr>
            <w:r w:rsidRPr="00AF625F">
              <w:rPr>
                <w:b/>
                <w:bCs/>
                <w:color w:val="000000"/>
                <w:sz w:val="22"/>
                <w:szCs w:val="22"/>
              </w:rPr>
              <w:t>Dampinge Karşı Önlem</w:t>
            </w:r>
          </w:p>
          <w:p w14:paraId="5C7C7812" w14:textId="77777777" w:rsidR="00AF625F" w:rsidRPr="00AF625F" w:rsidRDefault="00AF625F" w:rsidP="00AF625F">
            <w:pPr>
              <w:jc w:val="center"/>
              <w:rPr>
                <w:b/>
                <w:bCs/>
                <w:color w:val="000000"/>
                <w:sz w:val="22"/>
                <w:szCs w:val="22"/>
              </w:rPr>
            </w:pPr>
            <w:r w:rsidRPr="00AF625F">
              <w:rPr>
                <w:b/>
                <w:bCs/>
                <w:color w:val="000000"/>
                <w:sz w:val="22"/>
                <w:szCs w:val="22"/>
              </w:rPr>
              <w:t>(CIF Bedelin Yüzdesi)</w:t>
            </w:r>
          </w:p>
        </w:tc>
      </w:tr>
      <w:tr w:rsidR="00AF625F" w:rsidRPr="00AF625F" w14:paraId="6E184722" w14:textId="77777777" w:rsidTr="00D85F29">
        <w:trPr>
          <w:trHeight w:val="58"/>
        </w:trPr>
        <w:tc>
          <w:tcPr>
            <w:tcW w:w="1023" w:type="pct"/>
            <w:vMerge w:val="restart"/>
            <w:noWrap/>
            <w:vAlign w:val="center"/>
            <w:hideMark/>
          </w:tcPr>
          <w:p w14:paraId="4AC9D8AA" w14:textId="77777777" w:rsidR="00AF625F" w:rsidRPr="00AF625F" w:rsidRDefault="00AF625F" w:rsidP="00AF625F">
            <w:pPr>
              <w:jc w:val="center"/>
              <w:rPr>
                <w:color w:val="000000"/>
                <w:sz w:val="22"/>
                <w:szCs w:val="22"/>
              </w:rPr>
            </w:pPr>
            <w:r w:rsidRPr="00AF625F">
              <w:rPr>
                <w:color w:val="000000"/>
                <w:sz w:val="22"/>
                <w:szCs w:val="22"/>
              </w:rPr>
              <w:t>3903.19.00.00.19</w:t>
            </w:r>
          </w:p>
          <w:p w14:paraId="3C89DF3B" w14:textId="77777777" w:rsidR="00AF625F" w:rsidRPr="00AF625F" w:rsidRDefault="00AF625F" w:rsidP="00AF625F">
            <w:pPr>
              <w:jc w:val="center"/>
              <w:rPr>
                <w:color w:val="000000"/>
                <w:sz w:val="22"/>
                <w:szCs w:val="22"/>
              </w:rPr>
            </w:pPr>
          </w:p>
        </w:tc>
        <w:tc>
          <w:tcPr>
            <w:tcW w:w="857" w:type="pct"/>
            <w:vMerge w:val="restart"/>
            <w:noWrap/>
            <w:vAlign w:val="center"/>
            <w:hideMark/>
          </w:tcPr>
          <w:p w14:paraId="10459C60" w14:textId="77777777" w:rsidR="00AF625F" w:rsidRPr="00AF625F" w:rsidRDefault="00AF625F" w:rsidP="00AF625F">
            <w:pPr>
              <w:jc w:val="center"/>
              <w:rPr>
                <w:color w:val="000000"/>
                <w:sz w:val="22"/>
                <w:szCs w:val="22"/>
              </w:rPr>
            </w:pPr>
            <w:r w:rsidRPr="00AF625F">
              <w:rPr>
                <w:color w:val="000000"/>
                <w:sz w:val="22"/>
                <w:szCs w:val="22"/>
              </w:rPr>
              <w:t>Diğerleri</w:t>
            </w:r>
          </w:p>
        </w:tc>
        <w:tc>
          <w:tcPr>
            <w:tcW w:w="781" w:type="pct"/>
            <w:vAlign w:val="center"/>
          </w:tcPr>
          <w:p w14:paraId="598CBC5B" w14:textId="77777777" w:rsidR="00AF625F" w:rsidRPr="00AF625F" w:rsidRDefault="00AF625F" w:rsidP="00AF625F">
            <w:pPr>
              <w:jc w:val="center"/>
              <w:rPr>
                <w:color w:val="000000"/>
                <w:sz w:val="22"/>
                <w:szCs w:val="22"/>
                <w:lang w:eastAsia="tr-TR"/>
              </w:rPr>
            </w:pPr>
            <w:r w:rsidRPr="00AF625F">
              <w:rPr>
                <w:color w:val="000000"/>
                <w:sz w:val="22"/>
                <w:szCs w:val="22"/>
                <w:lang w:eastAsia="tr-TR"/>
              </w:rPr>
              <w:t>Çin Halk Cumhuriyeti</w:t>
            </w:r>
          </w:p>
        </w:tc>
        <w:tc>
          <w:tcPr>
            <w:tcW w:w="1402" w:type="pct"/>
            <w:vAlign w:val="center"/>
            <w:hideMark/>
          </w:tcPr>
          <w:p w14:paraId="0722D2B8" w14:textId="77777777" w:rsidR="00AF625F" w:rsidRPr="00AF625F" w:rsidRDefault="00AF625F" w:rsidP="00AF625F">
            <w:pPr>
              <w:rPr>
                <w:color w:val="000000"/>
                <w:sz w:val="22"/>
                <w:szCs w:val="22"/>
              </w:rPr>
            </w:pPr>
            <w:r w:rsidRPr="00AF625F">
              <w:rPr>
                <w:color w:val="000000"/>
                <w:sz w:val="22"/>
                <w:szCs w:val="22"/>
                <w:lang w:eastAsia="tr-TR"/>
              </w:rPr>
              <w:t>Tüm Firmalar</w:t>
            </w:r>
          </w:p>
        </w:tc>
        <w:tc>
          <w:tcPr>
            <w:tcW w:w="937" w:type="pct"/>
            <w:noWrap/>
            <w:vAlign w:val="center"/>
            <w:hideMark/>
          </w:tcPr>
          <w:p w14:paraId="5DFA8049" w14:textId="77777777" w:rsidR="00AF625F" w:rsidRPr="00AF625F" w:rsidRDefault="00AF625F" w:rsidP="00AF625F">
            <w:pPr>
              <w:jc w:val="center"/>
              <w:rPr>
                <w:color w:val="000000"/>
                <w:sz w:val="22"/>
                <w:szCs w:val="22"/>
              </w:rPr>
            </w:pPr>
            <w:r w:rsidRPr="00AF625F">
              <w:rPr>
                <w:color w:val="000000"/>
                <w:sz w:val="22"/>
                <w:szCs w:val="22"/>
                <w:lang w:eastAsia="tr-TR"/>
              </w:rPr>
              <w:t>7,37</w:t>
            </w:r>
          </w:p>
        </w:tc>
      </w:tr>
      <w:tr w:rsidR="00AF625F" w:rsidRPr="00AF625F" w14:paraId="511A86BE" w14:textId="77777777" w:rsidTr="00D85F29">
        <w:trPr>
          <w:trHeight w:val="58"/>
        </w:trPr>
        <w:tc>
          <w:tcPr>
            <w:tcW w:w="1023" w:type="pct"/>
            <w:vMerge/>
            <w:vAlign w:val="center"/>
            <w:hideMark/>
          </w:tcPr>
          <w:p w14:paraId="346DE2A8" w14:textId="77777777" w:rsidR="00AF625F" w:rsidRPr="00AF625F" w:rsidRDefault="00AF625F" w:rsidP="00AF625F">
            <w:pPr>
              <w:rPr>
                <w:color w:val="000000"/>
                <w:sz w:val="22"/>
                <w:szCs w:val="22"/>
              </w:rPr>
            </w:pPr>
          </w:p>
        </w:tc>
        <w:tc>
          <w:tcPr>
            <w:tcW w:w="857" w:type="pct"/>
            <w:vMerge/>
            <w:vAlign w:val="center"/>
            <w:hideMark/>
          </w:tcPr>
          <w:p w14:paraId="769D11E2" w14:textId="77777777" w:rsidR="00AF625F" w:rsidRPr="00AF625F" w:rsidRDefault="00AF625F" w:rsidP="00AF625F">
            <w:pPr>
              <w:rPr>
                <w:color w:val="000000"/>
                <w:sz w:val="22"/>
                <w:szCs w:val="22"/>
              </w:rPr>
            </w:pPr>
          </w:p>
        </w:tc>
        <w:tc>
          <w:tcPr>
            <w:tcW w:w="781" w:type="pct"/>
            <w:vMerge w:val="restart"/>
            <w:vAlign w:val="center"/>
          </w:tcPr>
          <w:p w14:paraId="02C3F68E" w14:textId="77777777" w:rsidR="00AF625F" w:rsidRPr="00AF625F" w:rsidRDefault="00AF625F" w:rsidP="00AF625F">
            <w:pPr>
              <w:jc w:val="center"/>
              <w:rPr>
                <w:color w:val="000000"/>
                <w:sz w:val="22"/>
                <w:szCs w:val="22"/>
                <w:lang w:eastAsia="tr-TR"/>
              </w:rPr>
            </w:pPr>
            <w:r w:rsidRPr="00AF625F">
              <w:rPr>
                <w:color w:val="000000"/>
                <w:sz w:val="22"/>
                <w:szCs w:val="22"/>
                <w:lang w:eastAsia="tr-TR"/>
              </w:rPr>
              <w:t xml:space="preserve">Çin </w:t>
            </w:r>
            <w:proofErr w:type="spellStart"/>
            <w:r w:rsidRPr="00AF625F">
              <w:rPr>
                <w:color w:val="000000"/>
                <w:sz w:val="22"/>
                <w:szCs w:val="22"/>
                <w:lang w:eastAsia="tr-TR"/>
              </w:rPr>
              <w:t>Tayvanı</w:t>
            </w:r>
            <w:proofErr w:type="spellEnd"/>
          </w:p>
        </w:tc>
        <w:tc>
          <w:tcPr>
            <w:tcW w:w="1402" w:type="pct"/>
            <w:vAlign w:val="center"/>
          </w:tcPr>
          <w:p w14:paraId="32D644FB" w14:textId="77777777" w:rsidR="00AF625F" w:rsidRPr="00AF625F" w:rsidRDefault="00AF625F" w:rsidP="00AF625F">
            <w:pPr>
              <w:rPr>
                <w:color w:val="000000"/>
                <w:sz w:val="22"/>
                <w:szCs w:val="22"/>
              </w:rPr>
            </w:pPr>
            <w:proofErr w:type="spellStart"/>
            <w:r w:rsidRPr="00AF625F">
              <w:rPr>
                <w:color w:val="000000"/>
                <w:sz w:val="22"/>
                <w:szCs w:val="22"/>
                <w:lang w:eastAsia="tr-TR"/>
              </w:rPr>
              <w:t>Formosa</w:t>
            </w:r>
            <w:proofErr w:type="spellEnd"/>
            <w:r w:rsidRPr="00AF625F">
              <w:rPr>
                <w:color w:val="000000"/>
                <w:sz w:val="22"/>
                <w:szCs w:val="22"/>
                <w:lang w:eastAsia="tr-TR"/>
              </w:rPr>
              <w:t xml:space="preserve"> </w:t>
            </w:r>
            <w:proofErr w:type="spellStart"/>
            <w:r w:rsidRPr="00AF625F">
              <w:rPr>
                <w:color w:val="000000"/>
                <w:sz w:val="22"/>
                <w:szCs w:val="22"/>
                <w:lang w:eastAsia="tr-TR"/>
              </w:rPr>
              <w:t>Chemicals</w:t>
            </w:r>
            <w:proofErr w:type="spellEnd"/>
            <w:r w:rsidRPr="00AF625F">
              <w:rPr>
                <w:color w:val="000000"/>
                <w:sz w:val="22"/>
                <w:szCs w:val="22"/>
                <w:lang w:eastAsia="tr-TR"/>
              </w:rPr>
              <w:t xml:space="preserve"> &amp; </w:t>
            </w:r>
            <w:proofErr w:type="spellStart"/>
            <w:r w:rsidRPr="00AF625F">
              <w:rPr>
                <w:color w:val="000000"/>
                <w:sz w:val="22"/>
                <w:szCs w:val="22"/>
                <w:lang w:eastAsia="tr-TR"/>
              </w:rPr>
              <w:t>Fibre</w:t>
            </w:r>
            <w:proofErr w:type="spellEnd"/>
            <w:r w:rsidRPr="00AF625F">
              <w:rPr>
                <w:color w:val="000000"/>
                <w:sz w:val="22"/>
                <w:szCs w:val="22"/>
                <w:lang w:eastAsia="tr-TR"/>
              </w:rPr>
              <w:t xml:space="preserve"> Corporation</w:t>
            </w:r>
          </w:p>
        </w:tc>
        <w:tc>
          <w:tcPr>
            <w:tcW w:w="937" w:type="pct"/>
            <w:noWrap/>
            <w:vAlign w:val="center"/>
          </w:tcPr>
          <w:p w14:paraId="61212F25" w14:textId="77777777" w:rsidR="00AF625F" w:rsidRPr="00AF625F" w:rsidRDefault="00AF625F" w:rsidP="00AF625F">
            <w:pPr>
              <w:jc w:val="center"/>
              <w:rPr>
                <w:color w:val="000000"/>
                <w:sz w:val="22"/>
                <w:szCs w:val="22"/>
              </w:rPr>
            </w:pPr>
            <w:r w:rsidRPr="00AF625F">
              <w:rPr>
                <w:color w:val="000000"/>
                <w:sz w:val="22"/>
                <w:szCs w:val="22"/>
                <w:lang w:eastAsia="tr-TR"/>
              </w:rPr>
              <w:t>7,56</w:t>
            </w:r>
          </w:p>
        </w:tc>
      </w:tr>
      <w:tr w:rsidR="00AF625F" w:rsidRPr="00AF625F" w14:paraId="7FA12184" w14:textId="77777777" w:rsidTr="00D85F29">
        <w:trPr>
          <w:trHeight w:val="58"/>
        </w:trPr>
        <w:tc>
          <w:tcPr>
            <w:tcW w:w="1023" w:type="pct"/>
            <w:vMerge/>
            <w:vAlign w:val="center"/>
            <w:hideMark/>
          </w:tcPr>
          <w:p w14:paraId="01AFFADF" w14:textId="77777777" w:rsidR="00AF625F" w:rsidRPr="00AF625F" w:rsidRDefault="00AF625F" w:rsidP="00AF625F">
            <w:pPr>
              <w:rPr>
                <w:color w:val="000000"/>
                <w:sz w:val="22"/>
                <w:szCs w:val="22"/>
              </w:rPr>
            </w:pPr>
          </w:p>
        </w:tc>
        <w:tc>
          <w:tcPr>
            <w:tcW w:w="857" w:type="pct"/>
            <w:vMerge/>
            <w:vAlign w:val="center"/>
          </w:tcPr>
          <w:p w14:paraId="5737FA4D" w14:textId="77777777" w:rsidR="00AF625F" w:rsidRPr="00AF625F" w:rsidRDefault="00AF625F" w:rsidP="00AF625F">
            <w:pPr>
              <w:rPr>
                <w:color w:val="000000"/>
                <w:sz w:val="22"/>
                <w:szCs w:val="22"/>
              </w:rPr>
            </w:pPr>
          </w:p>
        </w:tc>
        <w:tc>
          <w:tcPr>
            <w:tcW w:w="781" w:type="pct"/>
            <w:vMerge/>
            <w:vAlign w:val="center"/>
          </w:tcPr>
          <w:p w14:paraId="198A4C25" w14:textId="77777777" w:rsidR="00AF625F" w:rsidRPr="00AF625F" w:rsidRDefault="00AF625F" w:rsidP="00AF625F">
            <w:pPr>
              <w:jc w:val="center"/>
              <w:rPr>
                <w:color w:val="000000"/>
                <w:sz w:val="22"/>
                <w:szCs w:val="22"/>
                <w:lang w:eastAsia="tr-TR"/>
              </w:rPr>
            </w:pPr>
          </w:p>
        </w:tc>
        <w:tc>
          <w:tcPr>
            <w:tcW w:w="1402" w:type="pct"/>
            <w:vAlign w:val="center"/>
          </w:tcPr>
          <w:p w14:paraId="6997EEB2" w14:textId="77777777" w:rsidR="00AF625F" w:rsidRPr="00AF625F" w:rsidRDefault="00AF625F" w:rsidP="00AF625F">
            <w:pPr>
              <w:rPr>
                <w:color w:val="000000"/>
                <w:sz w:val="22"/>
                <w:szCs w:val="22"/>
              </w:rPr>
            </w:pPr>
            <w:r w:rsidRPr="00AF625F">
              <w:rPr>
                <w:color w:val="000000"/>
                <w:sz w:val="22"/>
                <w:szCs w:val="22"/>
              </w:rPr>
              <w:t>Diğerleri</w:t>
            </w:r>
          </w:p>
        </w:tc>
        <w:tc>
          <w:tcPr>
            <w:tcW w:w="937" w:type="pct"/>
            <w:noWrap/>
            <w:vAlign w:val="center"/>
          </w:tcPr>
          <w:p w14:paraId="04AD18E8" w14:textId="77777777" w:rsidR="00AF625F" w:rsidRPr="00AF625F" w:rsidRDefault="00AF625F" w:rsidP="00AF625F">
            <w:pPr>
              <w:jc w:val="center"/>
              <w:rPr>
                <w:color w:val="000000"/>
                <w:sz w:val="22"/>
                <w:szCs w:val="22"/>
              </w:rPr>
            </w:pPr>
            <w:r w:rsidRPr="00AF625F">
              <w:rPr>
                <w:color w:val="000000"/>
                <w:sz w:val="22"/>
                <w:szCs w:val="22"/>
                <w:lang w:eastAsia="tr-TR"/>
              </w:rPr>
              <w:t>19,96</w:t>
            </w:r>
          </w:p>
        </w:tc>
      </w:tr>
      <w:tr w:rsidR="00AF625F" w:rsidRPr="00AF625F" w14:paraId="27C1B4D9" w14:textId="77777777" w:rsidTr="00D85F29">
        <w:trPr>
          <w:trHeight w:val="58"/>
        </w:trPr>
        <w:tc>
          <w:tcPr>
            <w:tcW w:w="1023" w:type="pct"/>
            <w:vMerge/>
            <w:vAlign w:val="center"/>
            <w:hideMark/>
          </w:tcPr>
          <w:p w14:paraId="638FCFB8" w14:textId="77777777" w:rsidR="00AF625F" w:rsidRPr="00AF625F" w:rsidRDefault="00AF625F" w:rsidP="00AF625F">
            <w:pPr>
              <w:rPr>
                <w:color w:val="000000"/>
                <w:sz w:val="22"/>
                <w:szCs w:val="22"/>
              </w:rPr>
            </w:pPr>
          </w:p>
        </w:tc>
        <w:tc>
          <w:tcPr>
            <w:tcW w:w="857" w:type="pct"/>
            <w:vMerge/>
            <w:vAlign w:val="center"/>
          </w:tcPr>
          <w:p w14:paraId="1F20AEF8" w14:textId="77777777" w:rsidR="00AF625F" w:rsidRPr="00AF625F" w:rsidRDefault="00AF625F" w:rsidP="00AF625F">
            <w:pPr>
              <w:rPr>
                <w:color w:val="000000"/>
                <w:sz w:val="22"/>
                <w:szCs w:val="22"/>
              </w:rPr>
            </w:pPr>
          </w:p>
        </w:tc>
        <w:tc>
          <w:tcPr>
            <w:tcW w:w="781" w:type="pct"/>
            <w:vMerge w:val="restart"/>
            <w:vAlign w:val="center"/>
          </w:tcPr>
          <w:p w14:paraId="43E533DD" w14:textId="77777777" w:rsidR="00AF625F" w:rsidRPr="00AF625F" w:rsidRDefault="00AF625F" w:rsidP="00AF625F">
            <w:pPr>
              <w:jc w:val="center"/>
              <w:rPr>
                <w:color w:val="000000"/>
                <w:sz w:val="22"/>
                <w:szCs w:val="22"/>
                <w:lang w:eastAsia="tr-TR"/>
              </w:rPr>
            </w:pPr>
            <w:r w:rsidRPr="00AF625F">
              <w:rPr>
                <w:color w:val="000000"/>
                <w:sz w:val="22"/>
                <w:szCs w:val="22"/>
                <w:lang w:eastAsia="tr-TR"/>
              </w:rPr>
              <w:t>Kore Cumhuriyeti</w:t>
            </w:r>
          </w:p>
        </w:tc>
        <w:tc>
          <w:tcPr>
            <w:tcW w:w="1402" w:type="pct"/>
            <w:vAlign w:val="center"/>
          </w:tcPr>
          <w:p w14:paraId="4B0381F9" w14:textId="77777777" w:rsidR="00AF625F" w:rsidRPr="00AF625F" w:rsidRDefault="00AF625F" w:rsidP="00AF625F">
            <w:pPr>
              <w:rPr>
                <w:color w:val="000000"/>
                <w:sz w:val="22"/>
                <w:szCs w:val="22"/>
              </w:rPr>
            </w:pPr>
            <w:proofErr w:type="spellStart"/>
            <w:r w:rsidRPr="00AF625F">
              <w:rPr>
                <w:color w:val="000000"/>
                <w:sz w:val="22"/>
                <w:szCs w:val="22"/>
                <w:lang w:eastAsia="tr-TR"/>
              </w:rPr>
              <w:t>Kumho</w:t>
            </w:r>
            <w:proofErr w:type="spellEnd"/>
            <w:r w:rsidRPr="00AF625F">
              <w:rPr>
                <w:color w:val="000000"/>
                <w:sz w:val="22"/>
                <w:szCs w:val="22"/>
                <w:lang w:eastAsia="tr-TR"/>
              </w:rPr>
              <w:t xml:space="preserve"> </w:t>
            </w:r>
            <w:proofErr w:type="spellStart"/>
            <w:r w:rsidRPr="00AF625F">
              <w:rPr>
                <w:color w:val="000000"/>
                <w:sz w:val="22"/>
                <w:szCs w:val="22"/>
                <w:lang w:eastAsia="tr-TR"/>
              </w:rPr>
              <w:t>Petrochemical</w:t>
            </w:r>
            <w:proofErr w:type="spellEnd"/>
            <w:r w:rsidRPr="00AF625F">
              <w:rPr>
                <w:color w:val="000000"/>
                <w:sz w:val="22"/>
                <w:szCs w:val="22"/>
                <w:lang w:eastAsia="tr-TR"/>
              </w:rPr>
              <w:t xml:space="preserve"> </w:t>
            </w:r>
            <w:proofErr w:type="spellStart"/>
            <w:r w:rsidRPr="00AF625F">
              <w:rPr>
                <w:color w:val="000000"/>
                <w:sz w:val="22"/>
                <w:szCs w:val="22"/>
                <w:lang w:eastAsia="tr-TR"/>
              </w:rPr>
              <w:t>Co</w:t>
            </w:r>
            <w:proofErr w:type="spellEnd"/>
            <w:proofErr w:type="gramStart"/>
            <w:r w:rsidRPr="00AF625F">
              <w:rPr>
                <w:color w:val="000000"/>
                <w:sz w:val="22"/>
                <w:szCs w:val="22"/>
                <w:lang w:eastAsia="tr-TR"/>
              </w:rPr>
              <w:t>.,</w:t>
            </w:r>
            <w:proofErr w:type="gramEnd"/>
            <w:r w:rsidRPr="00AF625F">
              <w:rPr>
                <w:color w:val="000000"/>
                <w:sz w:val="22"/>
                <w:szCs w:val="22"/>
                <w:lang w:eastAsia="tr-TR"/>
              </w:rPr>
              <w:t xml:space="preserve"> Ltd.</w:t>
            </w:r>
          </w:p>
        </w:tc>
        <w:tc>
          <w:tcPr>
            <w:tcW w:w="937" w:type="pct"/>
            <w:noWrap/>
            <w:vAlign w:val="center"/>
          </w:tcPr>
          <w:p w14:paraId="609DFB61" w14:textId="77777777" w:rsidR="00AF625F" w:rsidRPr="00AF625F" w:rsidRDefault="00AF625F" w:rsidP="00AF625F">
            <w:pPr>
              <w:jc w:val="center"/>
              <w:rPr>
                <w:color w:val="000000"/>
                <w:sz w:val="22"/>
                <w:szCs w:val="22"/>
              </w:rPr>
            </w:pPr>
            <w:r w:rsidRPr="00AF625F">
              <w:rPr>
                <w:color w:val="000000"/>
                <w:sz w:val="22"/>
                <w:szCs w:val="22"/>
                <w:lang w:eastAsia="tr-TR"/>
              </w:rPr>
              <w:t>3,50</w:t>
            </w:r>
          </w:p>
        </w:tc>
      </w:tr>
      <w:tr w:rsidR="00AF625F" w:rsidRPr="00AF625F" w14:paraId="3E6AD3DE" w14:textId="77777777" w:rsidTr="00D85F29">
        <w:trPr>
          <w:trHeight w:val="58"/>
        </w:trPr>
        <w:tc>
          <w:tcPr>
            <w:tcW w:w="1023" w:type="pct"/>
            <w:vMerge/>
            <w:vAlign w:val="center"/>
            <w:hideMark/>
          </w:tcPr>
          <w:p w14:paraId="4D439EEE" w14:textId="77777777" w:rsidR="00AF625F" w:rsidRPr="00AF625F" w:rsidRDefault="00AF625F" w:rsidP="00AF625F">
            <w:pPr>
              <w:rPr>
                <w:color w:val="000000"/>
                <w:sz w:val="22"/>
                <w:szCs w:val="22"/>
              </w:rPr>
            </w:pPr>
          </w:p>
        </w:tc>
        <w:tc>
          <w:tcPr>
            <w:tcW w:w="857" w:type="pct"/>
            <w:vMerge/>
            <w:vAlign w:val="center"/>
          </w:tcPr>
          <w:p w14:paraId="3634EFD8" w14:textId="77777777" w:rsidR="00AF625F" w:rsidRPr="00AF625F" w:rsidRDefault="00AF625F" w:rsidP="00AF625F">
            <w:pPr>
              <w:rPr>
                <w:color w:val="000000"/>
                <w:sz w:val="22"/>
                <w:szCs w:val="22"/>
              </w:rPr>
            </w:pPr>
          </w:p>
        </w:tc>
        <w:tc>
          <w:tcPr>
            <w:tcW w:w="781" w:type="pct"/>
            <w:vMerge/>
            <w:vAlign w:val="center"/>
          </w:tcPr>
          <w:p w14:paraId="27E21414" w14:textId="77777777" w:rsidR="00AF625F" w:rsidRPr="00AF625F" w:rsidRDefault="00AF625F" w:rsidP="00AF625F">
            <w:pPr>
              <w:jc w:val="center"/>
              <w:rPr>
                <w:color w:val="000000"/>
                <w:sz w:val="22"/>
                <w:szCs w:val="22"/>
                <w:lang w:eastAsia="tr-TR"/>
              </w:rPr>
            </w:pPr>
          </w:p>
        </w:tc>
        <w:tc>
          <w:tcPr>
            <w:tcW w:w="1402" w:type="pct"/>
            <w:vAlign w:val="center"/>
          </w:tcPr>
          <w:p w14:paraId="2728F83E" w14:textId="77777777" w:rsidR="00AF625F" w:rsidRPr="00AF625F" w:rsidRDefault="00AF625F" w:rsidP="00AF625F">
            <w:pPr>
              <w:rPr>
                <w:color w:val="000000"/>
                <w:sz w:val="22"/>
                <w:szCs w:val="22"/>
              </w:rPr>
            </w:pPr>
            <w:r w:rsidRPr="00AF625F">
              <w:rPr>
                <w:color w:val="000000"/>
                <w:sz w:val="22"/>
                <w:szCs w:val="22"/>
              </w:rPr>
              <w:t>Diğerleri</w:t>
            </w:r>
          </w:p>
        </w:tc>
        <w:tc>
          <w:tcPr>
            <w:tcW w:w="937" w:type="pct"/>
            <w:noWrap/>
            <w:vAlign w:val="center"/>
          </w:tcPr>
          <w:p w14:paraId="69C8261B" w14:textId="77777777" w:rsidR="00AF625F" w:rsidRPr="00AF625F" w:rsidRDefault="00AF625F" w:rsidP="00AF625F">
            <w:pPr>
              <w:jc w:val="center"/>
              <w:rPr>
                <w:color w:val="000000"/>
                <w:sz w:val="22"/>
                <w:szCs w:val="22"/>
              </w:rPr>
            </w:pPr>
            <w:r w:rsidRPr="00AF625F">
              <w:rPr>
                <w:color w:val="000000"/>
                <w:sz w:val="22"/>
                <w:szCs w:val="22"/>
                <w:lang w:eastAsia="tr-TR"/>
              </w:rPr>
              <w:t>8,09</w:t>
            </w:r>
          </w:p>
        </w:tc>
      </w:tr>
      <w:tr w:rsidR="00AF625F" w:rsidRPr="00AF625F" w14:paraId="504E35DF" w14:textId="77777777" w:rsidTr="00D85F29">
        <w:trPr>
          <w:trHeight w:val="58"/>
        </w:trPr>
        <w:tc>
          <w:tcPr>
            <w:tcW w:w="1023" w:type="pct"/>
            <w:vMerge/>
            <w:vAlign w:val="center"/>
            <w:hideMark/>
          </w:tcPr>
          <w:p w14:paraId="234EC15E" w14:textId="77777777" w:rsidR="00AF625F" w:rsidRPr="00AF625F" w:rsidRDefault="00AF625F" w:rsidP="00AF625F">
            <w:pPr>
              <w:rPr>
                <w:color w:val="000000"/>
                <w:sz w:val="22"/>
                <w:szCs w:val="22"/>
              </w:rPr>
            </w:pPr>
          </w:p>
        </w:tc>
        <w:tc>
          <w:tcPr>
            <w:tcW w:w="857" w:type="pct"/>
            <w:vMerge/>
            <w:vAlign w:val="center"/>
          </w:tcPr>
          <w:p w14:paraId="1F5D0532" w14:textId="77777777" w:rsidR="00AF625F" w:rsidRPr="00AF625F" w:rsidRDefault="00AF625F" w:rsidP="00AF625F">
            <w:pPr>
              <w:rPr>
                <w:color w:val="000000"/>
                <w:sz w:val="22"/>
                <w:szCs w:val="22"/>
              </w:rPr>
            </w:pPr>
          </w:p>
        </w:tc>
        <w:tc>
          <w:tcPr>
            <w:tcW w:w="781" w:type="pct"/>
            <w:vMerge w:val="restart"/>
            <w:vAlign w:val="center"/>
          </w:tcPr>
          <w:p w14:paraId="4E9D2508" w14:textId="77777777" w:rsidR="00AF625F" w:rsidRPr="00AF625F" w:rsidRDefault="00AF625F" w:rsidP="00AF625F">
            <w:pPr>
              <w:jc w:val="center"/>
              <w:rPr>
                <w:color w:val="000000"/>
                <w:sz w:val="22"/>
                <w:szCs w:val="22"/>
                <w:lang w:eastAsia="tr-TR"/>
              </w:rPr>
            </w:pPr>
            <w:r w:rsidRPr="00AF625F">
              <w:rPr>
                <w:color w:val="000000"/>
                <w:sz w:val="22"/>
                <w:szCs w:val="22"/>
                <w:lang w:eastAsia="tr-TR"/>
              </w:rPr>
              <w:t>Hindistan Cumhuriyeti</w:t>
            </w:r>
          </w:p>
        </w:tc>
        <w:tc>
          <w:tcPr>
            <w:tcW w:w="1402" w:type="pct"/>
            <w:vAlign w:val="center"/>
          </w:tcPr>
          <w:p w14:paraId="7DA283E3" w14:textId="77777777" w:rsidR="00AF625F" w:rsidRPr="00AF625F" w:rsidRDefault="00AF625F" w:rsidP="00AF625F">
            <w:pPr>
              <w:rPr>
                <w:color w:val="000000"/>
                <w:sz w:val="22"/>
                <w:szCs w:val="22"/>
              </w:rPr>
            </w:pPr>
            <w:proofErr w:type="spellStart"/>
            <w:r w:rsidRPr="00AF625F">
              <w:rPr>
                <w:color w:val="000000"/>
                <w:sz w:val="22"/>
                <w:szCs w:val="22"/>
                <w:lang w:eastAsia="tr-TR"/>
              </w:rPr>
              <w:t>Supreme</w:t>
            </w:r>
            <w:proofErr w:type="spellEnd"/>
            <w:r w:rsidRPr="00AF625F">
              <w:rPr>
                <w:color w:val="000000"/>
                <w:sz w:val="22"/>
                <w:szCs w:val="22"/>
                <w:lang w:eastAsia="tr-TR"/>
              </w:rPr>
              <w:t xml:space="preserve"> </w:t>
            </w:r>
            <w:proofErr w:type="spellStart"/>
            <w:r w:rsidRPr="00AF625F">
              <w:rPr>
                <w:color w:val="000000"/>
                <w:sz w:val="22"/>
                <w:szCs w:val="22"/>
                <w:lang w:eastAsia="tr-TR"/>
              </w:rPr>
              <w:t>Petrochem</w:t>
            </w:r>
            <w:proofErr w:type="spellEnd"/>
            <w:r w:rsidRPr="00AF625F">
              <w:rPr>
                <w:color w:val="000000"/>
                <w:sz w:val="22"/>
                <w:szCs w:val="22"/>
                <w:lang w:eastAsia="tr-TR"/>
              </w:rPr>
              <w:t xml:space="preserve"> </w:t>
            </w:r>
            <w:proofErr w:type="spellStart"/>
            <w:r w:rsidRPr="00AF625F">
              <w:rPr>
                <w:color w:val="000000"/>
                <w:sz w:val="22"/>
                <w:szCs w:val="22"/>
                <w:lang w:eastAsia="tr-TR"/>
              </w:rPr>
              <w:t>Ltd</w:t>
            </w:r>
            <w:proofErr w:type="spellEnd"/>
          </w:p>
        </w:tc>
        <w:tc>
          <w:tcPr>
            <w:tcW w:w="937" w:type="pct"/>
            <w:noWrap/>
            <w:vAlign w:val="center"/>
          </w:tcPr>
          <w:p w14:paraId="5EAA8F74" w14:textId="77777777" w:rsidR="00AF625F" w:rsidRPr="00AF625F" w:rsidRDefault="00AF625F" w:rsidP="00AF625F">
            <w:pPr>
              <w:jc w:val="center"/>
              <w:rPr>
                <w:color w:val="000000"/>
                <w:sz w:val="22"/>
                <w:szCs w:val="22"/>
              </w:rPr>
            </w:pPr>
            <w:r w:rsidRPr="00AF625F">
              <w:rPr>
                <w:color w:val="000000"/>
                <w:sz w:val="22"/>
                <w:szCs w:val="22"/>
                <w:lang w:eastAsia="tr-TR"/>
              </w:rPr>
              <w:t>12,96</w:t>
            </w:r>
          </w:p>
        </w:tc>
      </w:tr>
      <w:tr w:rsidR="00AF625F" w:rsidRPr="00AF625F" w14:paraId="317D9D1E" w14:textId="77777777" w:rsidTr="00D85F29">
        <w:trPr>
          <w:trHeight w:val="58"/>
        </w:trPr>
        <w:tc>
          <w:tcPr>
            <w:tcW w:w="1023" w:type="pct"/>
            <w:vMerge/>
            <w:vAlign w:val="center"/>
            <w:hideMark/>
          </w:tcPr>
          <w:p w14:paraId="637598F5" w14:textId="77777777" w:rsidR="00AF625F" w:rsidRPr="00AF625F" w:rsidRDefault="00AF625F" w:rsidP="00AF625F">
            <w:pPr>
              <w:rPr>
                <w:color w:val="000000"/>
                <w:sz w:val="22"/>
                <w:szCs w:val="22"/>
              </w:rPr>
            </w:pPr>
          </w:p>
        </w:tc>
        <w:tc>
          <w:tcPr>
            <w:tcW w:w="857" w:type="pct"/>
            <w:vMerge/>
            <w:vAlign w:val="center"/>
          </w:tcPr>
          <w:p w14:paraId="3179CCE4" w14:textId="77777777" w:rsidR="00AF625F" w:rsidRPr="00AF625F" w:rsidRDefault="00AF625F" w:rsidP="00AF625F">
            <w:pPr>
              <w:rPr>
                <w:color w:val="000000"/>
                <w:sz w:val="22"/>
                <w:szCs w:val="22"/>
              </w:rPr>
            </w:pPr>
          </w:p>
        </w:tc>
        <w:tc>
          <w:tcPr>
            <w:tcW w:w="781" w:type="pct"/>
            <w:vMerge/>
            <w:vAlign w:val="center"/>
          </w:tcPr>
          <w:p w14:paraId="28B61129" w14:textId="77777777" w:rsidR="00AF625F" w:rsidRPr="00AF625F" w:rsidRDefault="00AF625F" w:rsidP="00AF625F">
            <w:pPr>
              <w:jc w:val="center"/>
              <w:rPr>
                <w:color w:val="000000"/>
                <w:sz w:val="22"/>
                <w:szCs w:val="22"/>
                <w:lang w:eastAsia="tr-TR"/>
              </w:rPr>
            </w:pPr>
          </w:p>
        </w:tc>
        <w:tc>
          <w:tcPr>
            <w:tcW w:w="1402" w:type="pct"/>
            <w:vAlign w:val="center"/>
          </w:tcPr>
          <w:p w14:paraId="6BBD0C90" w14:textId="77777777" w:rsidR="00AF625F" w:rsidRPr="00AF625F" w:rsidRDefault="00AF625F" w:rsidP="00AF625F">
            <w:pPr>
              <w:rPr>
                <w:color w:val="000000"/>
                <w:sz w:val="22"/>
                <w:szCs w:val="22"/>
              </w:rPr>
            </w:pPr>
            <w:r w:rsidRPr="00AF625F">
              <w:rPr>
                <w:color w:val="000000"/>
                <w:sz w:val="22"/>
                <w:szCs w:val="22"/>
              </w:rPr>
              <w:t>Diğerleri</w:t>
            </w:r>
          </w:p>
        </w:tc>
        <w:tc>
          <w:tcPr>
            <w:tcW w:w="937" w:type="pct"/>
            <w:vAlign w:val="center"/>
          </w:tcPr>
          <w:p w14:paraId="4E97D2C5" w14:textId="77777777" w:rsidR="00AF625F" w:rsidRPr="00AF625F" w:rsidRDefault="00AF625F" w:rsidP="00AF625F">
            <w:pPr>
              <w:jc w:val="center"/>
              <w:rPr>
                <w:color w:val="000000"/>
                <w:sz w:val="22"/>
                <w:szCs w:val="22"/>
              </w:rPr>
            </w:pPr>
            <w:r w:rsidRPr="00AF625F">
              <w:rPr>
                <w:color w:val="000000"/>
                <w:sz w:val="22"/>
                <w:szCs w:val="22"/>
                <w:lang w:eastAsia="tr-TR"/>
              </w:rPr>
              <w:t>20,34</w:t>
            </w:r>
          </w:p>
        </w:tc>
      </w:tr>
      <w:tr w:rsidR="00AF625F" w:rsidRPr="00AF625F" w14:paraId="2479FA39" w14:textId="77777777" w:rsidTr="00D85F29">
        <w:trPr>
          <w:trHeight w:val="109"/>
        </w:trPr>
        <w:tc>
          <w:tcPr>
            <w:tcW w:w="1023" w:type="pct"/>
            <w:vMerge/>
            <w:vAlign w:val="center"/>
            <w:hideMark/>
          </w:tcPr>
          <w:p w14:paraId="3B0161AA" w14:textId="77777777" w:rsidR="00AF625F" w:rsidRPr="00AF625F" w:rsidRDefault="00AF625F" w:rsidP="00AF625F">
            <w:pPr>
              <w:rPr>
                <w:color w:val="000000"/>
                <w:sz w:val="22"/>
                <w:szCs w:val="22"/>
              </w:rPr>
            </w:pPr>
          </w:p>
        </w:tc>
        <w:tc>
          <w:tcPr>
            <w:tcW w:w="857" w:type="pct"/>
            <w:vMerge/>
            <w:vAlign w:val="center"/>
          </w:tcPr>
          <w:p w14:paraId="3F0C8176" w14:textId="77777777" w:rsidR="00AF625F" w:rsidRPr="00AF625F" w:rsidRDefault="00AF625F" w:rsidP="00AF625F">
            <w:pPr>
              <w:rPr>
                <w:color w:val="000000"/>
                <w:sz w:val="22"/>
                <w:szCs w:val="22"/>
              </w:rPr>
            </w:pPr>
          </w:p>
        </w:tc>
        <w:tc>
          <w:tcPr>
            <w:tcW w:w="781" w:type="pct"/>
            <w:vAlign w:val="center"/>
          </w:tcPr>
          <w:p w14:paraId="5DCF6960" w14:textId="77777777" w:rsidR="00AF625F" w:rsidRPr="00AF625F" w:rsidRDefault="00AF625F" w:rsidP="00AF625F">
            <w:pPr>
              <w:jc w:val="center"/>
              <w:rPr>
                <w:color w:val="000000"/>
                <w:sz w:val="22"/>
                <w:szCs w:val="22"/>
                <w:lang w:eastAsia="tr-TR"/>
              </w:rPr>
            </w:pPr>
            <w:r w:rsidRPr="00AF625F">
              <w:rPr>
                <w:color w:val="000000"/>
                <w:sz w:val="22"/>
                <w:szCs w:val="22"/>
                <w:lang w:eastAsia="tr-TR"/>
              </w:rPr>
              <w:t>Rusya Federasyonu</w:t>
            </w:r>
          </w:p>
        </w:tc>
        <w:tc>
          <w:tcPr>
            <w:tcW w:w="1402" w:type="pct"/>
            <w:vAlign w:val="center"/>
          </w:tcPr>
          <w:p w14:paraId="790A7C16" w14:textId="77777777" w:rsidR="00AF625F" w:rsidRPr="00AF625F" w:rsidRDefault="00AF625F" w:rsidP="00AF625F">
            <w:pPr>
              <w:rPr>
                <w:color w:val="000000"/>
                <w:sz w:val="22"/>
                <w:szCs w:val="22"/>
              </w:rPr>
            </w:pPr>
            <w:r w:rsidRPr="00AF625F">
              <w:rPr>
                <w:color w:val="000000"/>
                <w:sz w:val="22"/>
                <w:szCs w:val="22"/>
                <w:lang w:eastAsia="tr-TR"/>
              </w:rPr>
              <w:t>Tüm Firmalar</w:t>
            </w:r>
          </w:p>
        </w:tc>
        <w:tc>
          <w:tcPr>
            <w:tcW w:w="937" w:type="pct"/>
            <w:noWrap/>
            <w:vAlign w:val="center"/>
          </w:tcPr>
          <w:p w14:paraId="22474DA2" w14:textId="02EB3293" w:rsidR="00AF625F" w:rsidRPr="00AF625F" w:rsidRDefault="00AF625F" w:rsidP="00AF625F">
            <w:pPr>
              <w:jc w:val="center"/>
              <w:rPr>
                <w:color w:val="000000"/>
                <w:sz w:val="22"/>
                <w:szCs w:val="22"/>
              </w:rPr>
            </w:pPr>
            <w:r w:rsidRPr="00AF625F">
              <w:rPr>
                <w:color w:val="000000"/>
                <w:sz w:val="22"/>
                <w:szCs w:val="22"/>
                <w:lang w:eastAsia="tr-TR"/>
              </w:rPr>
              <w:t>20</w:t>
            </w:r>
            <w:r w:rsidR="001B3147">
              <w:rPr>
                <w:color w:val="000000"/>
                <w:sz w:val="22"/>
                <w:szCs w:val="22"/>
                <w:lang w:eastAsia="tr-TR"/>
              </w:rPr>
              <w:t>,00</w:t>
            </w:r>
          </w:p>
        </w:tc>
      </w:tr>
      <w:tr w:rsidR="00AF625F" w:rsidRPr="00AF625F" w14:paraId="6AD5783F" w14:textId="77777777" w:rsidTr="00D85F29">
        <w:trPr>
          <w:trHeight w:val="158"/>
        </w:trPr>
        <w:tc>
          <w:tcPr>
            <w:tcW w:w="1023" w:type="pct"/>
            <w:vMerge/>
            <w:vAlign w:val="center"/>
          </w:tcPr>
          <w:p w14:paraId="76812349" w14:textId="77777777" w:rsidR="00AF625F" w:rsidRPr="00AF625F" w:rsidRDefault="00AF625F" w:rsidP="00AF625F">
            <w:pPr>
              <w:rPr>
                <w:color w:val="000000"/>
                <w:sz w:val="22"/>
                <w:szCs w:val="22"/>
              </w:rPr>
            </w:pPr>
          </w:p>
        </w:tc>
        <w:tc>
          <w:tcPr>
            <w:tcW w:w="857" w:type="pct"/>
            <w:vMerge/>
            <w:vAlign w:val="center"/>
          </w:tcPr>
          <w:p w14:paraId="5333ABC4" w14:textId="77777777" w:rsidR="00AF625F" w:rsidRPr="00AF625F" w:rsidRDefault="00AF625F" w:rsidP="00AF625F">
            <w:pPr>
              <w:rPr>
                <w:color w:val="000000"/>
                <w:sz w:val="22"/>
                <w:szCs w:val="22"/>
              </w:rPr>
            </w:pPr>
          </w:p>
        </w:tc>
        <w:tc>
          <w:tcPr>
            <w:tcW w:w="781" w:type="pct"/>
            <w:vAlign w:val="center"/>
          </w:tcPr>
          <w:p w14:paraId="00516EF9" w14:textId="77777777" w:rsidR="00AF625F" w:rsidRPr="00AF625F" w:rsidRDefault="00AF625F" w:rsidP="00AF625F">
            <w:pPr>
              <w:jc w:val="center"/>
              <w:rPr>
                <w:color w:val="000000"/>
                <w:sz w:val="22"/>
                <w:szCs w:val="22"/>
              </w:rPr>
            </w:pPr>
            <w:r w:rsidRPr="00AF625F">
              <w:rPr>
                <w:color w:val="000000"/>
                <w:sz w:val="22"/>
                <w:szCs w:val="22"/>
              </w:rPr>
              <w:t>Tayland Krallığı</w:t>
            </w:r>
          </w:p>
        </w:tc>
        <w:tc>
          <w:tcPr>
            <w:tcW w:w="1402" w:type="pct"/>
            <w:vAlign w:val="center"/>
          </w:tcPr>
          <w:p w14:paraId="4F1B0818" w14:textId="77777777" w:rsidR="00AF625F" w:rsidRPr="00AF625F" w:rsidRDefault="00AF625F" w:rsidP="00AF625F">
            <w:pPr>
              <w:rPr>
                <w:color w:val="000000"/>
                <w:sz w:val="22"/>
                <w:szCs w:val="22"/>
              </w:rPr>
            </w:pPr>
            <w:r w:rsidRPr="00AF625F">
              <w:rPr>
                <w:color w:val="000000"/>
                <w:sz w:val="22"/>
                <w:szCs w:val="22"/>
                <w:lang w:eastAsia="tr-TR"/>
              </w:rPr>
              <w:t>Tüm Firmalar</w:t>
            </w:r>
          </w:p>
        </w:tc>
        <w:tc>
          <w:tcPr>
            <w:tcW w:w="937" w:type="pct"/>
            <w:noWrap/>
            <w:vAlign w:val="center"/>
          </w:tcPr>
          <w:p w14:paraId="5B125F0E" w14:textId="77777777" w:rsidR="00AF625F" w:rsidRPr="00AF625F" w:rsidRDefault="00AF625F" w:rsidP="00AF625F">
            <w:pPr>
              <w:jc w:val="center"/>
              <w:rPr>
                <w:color w:val="000000"/>
                <w:sz w:val="22"/>
                <w:szCs w:val="22"/>
              </w:rPr>
            </w:pPr>
            <w:r w:rsidRPr="00AF625F">
              <w:rPr>
                <w:color w:val="000000"/>
                <w:sz w:val="22"/>
                <w:szCs w:val="22"/>
                <w:lang w:eastAsia="tr-TR"/>
              </w:rPr>
              <w:t>16,98</w:t>
            </w:r>
          </w:p>
        </w:tc>
      </w:tr>
      <w:tr w:rsidR="00AF625F" w:rsidRPr="00AF625F" w14:paraId="2CC4D97B" w14:textId="77777777" w:rsidTr="00D85F29">
        <w:trPr>
          <w:trHeight w:val="158"/>
        </w:trPr>
        <w:tc>
          <w:tcPr>
            <w:tcW w:w="1023" w:type="pct"/>
            <w:vMerge w:val="restart"/>
            <w:vAlign w:val="center"/>
          </w:tcPr>
          <w:p w14:paraId="1A72F2C3" w14:textId="77777777" w:rsidR="00AF625F" w:rsidRPr="00AF625F" w:rsidRDefault="00AF625F" w:rsidP="00AF625F">
            <w:pPr>
              <w:rPr>
                <w:sz w:val="22"/>
                <w:szCs w:val="22"/>
              </w:rPr>
            </w:pPr>
            <w:r w:rsidRPr="00AF625F">
              <w:rPr>
                <w:sz w:val="22"/>
                <w:szCs w:val="22"/>
              </w:rPr>
              <w:t>3903.19.00.00.13</w:t>
            </w:r>
          </w:p>
          <w:p w14:paraId="46D7EFA4" w14:textId="77777777" w:rsidR="00AF625F" w:rsidRPr="00AF625F" w:rsidRDefault="00AF625F" w:rsidP="00AF625F">
            <w:pPr>
              <w:rPr>
                <w:color w:val="000000"/>
                <w:sz w:val="22"/>
                <w:szCs w:val="22"/>
              </w:rPr>
            </w:pPr>
          </w:p>
          <w:p w14:paraId="65114762" w14:textId="77777777" w:rsidR="00AF625F" w:rsidRPr="00AF625F" w:rsidRDefault="00AF625F" w:rsidP="00AF625F">
            <w:pPr>
              <w:rPr>
                <w:sz w:val="22"/>
                <w:szCs w:val="22"/>
              </w:rPr>
            </w:pPr>
          </w:p>
          <w:p w14:paraId="62EC6E84" w14:textId="77777777" w:rsidR="00AF625F" w:rsidRPr="00AF625F" w:rsidRDefault="00AF625F" w:rsidP="00AF625F">
            <w:pPr>
              <w:rPr>
                <w:color w:val="000000"/>
                <w:sz w:val="22"/>
                <w:szCs w:val="22"/>
              </w:rPr>
            </w:pPr>
            <w:r w:rsidRPr="00AF625F">
              <w:rPr>
                <w:sz w:val="22"/>
                <w:szCs w:val="22"/>
              </w:rPr>
              <w:t>3903.90.90.00.00</w:t>
            </w:r>
          </w:p>
        </w:tc>
        <w:tc>
          <w:tcPr>
            <w:tcW w:w="857" w:type="pct"/>
            <w:vMerge w:val="restart"/>
            <w:vAlign w:val="center"/>
          </w:tcPr>
          <w:p w14:paraId="235897B8" w14:textId="77777777" w:rsidR="00AF625F" w:rsidRPr="00AF625F" w:rsidRDefault="00AF625F" w:rsidP="00AF625F">
            <w:pPr>
              <w:jc w:val="center"/>
              <w:rPr>
                <w:color w:val="000000"/>
                <w:sz w:val="22"/>
                <w:szCs w:val="22"/>
              </w:rPr>
            </w:pPr>
          </w:p>
          <w:p w14:paraId="18C1388D" w14:textId="77777777" w:rsidR="00AF625F" w:rsidRPr="00AF625F" w:rsidRDefault="00AF625F" w:rsidP="00AF625F">
            <w:pPr>
              <w:jc w:val="center"/>
              <w:rPr>
                <w:color w:val="000000"/>
                <w:sz w:val="22"/>
                <w:szCs w:val="22"/>
              </w:rPr>
            </w:pPr>
            <w:r w:rsidRPr="00AF625F">
              <w:rPr>
                <w:color w:val="000000"/>
                <w:sz w:val="22"/>
                <w:szCs w:val="22"/>
              </w:rPr>
              <w:t xml:space="preserve">Yüksek etkili </w:t>
            </w:r>
            <w:proofErr w:type="spellStart"/>
            <w:r w:rsidRPr="00AF625F">
              <w:rPr>
                <w:color w:val="000000"/>
                <w:sz w:val="22"/>
                <w:szCs w:val="22"/>
              </w:rPr>
              <w:t>polistiren</w:t>
            </w:r>
            <w:proofErr w:type="spellEnd"/>
          </w:p>
          <w:p w14:paraId="47A3305F" w14:textId="77777777" w:rsidR="00AF625F" w:rsidRPr="00AF625F" w:rsidRDefault="00AF625F" w:rsidP="00AF625F">
            <w:pPr>
              <w:jc w:val="center"/>
              <w:rPr>
                <w:color w:val="000000"/>
                <w:sz w:val="22"/>
                <w:szCs w:val="22"/>
              </w:rPr>
            </w:pPr>
          </w:p>
          <w:p w14:paraId="5A837A5C" w14:textId="77777777" w:rsidR="00AF625F" w:rsidRPr="00AF625F" w:rsidRDefault="00AF625F" w:rsidP="00AF625F">
            <w:pPr>
              <w:jc w:val="center"/>
              <w:rPr>
                <w:color w:val="000000"/>
                <w:sz w:val="22"/>
                <w:szCs w:val="22"/>
              </w:rPr>
            </w:pPr>
            <w:r w:rsidRPr="00AF625F">
              <w:rPr>
                <w:color w:val="000000"/>
                <w:sz w:val="22"/>
                <w:szCs w:val="22"/>
              </w:rPr>
              <w:t xml:space="preserve">Diğerleri </w:t>
            </w:r>
          </w:p>
          <w:p w14:paraId="00FA1110" w14:textId="77777777" w:rsidR="00AF625F" w:rsidRPr="00AF625F" w:rsidRDefault="00AF625F" w:rsidP="00AF625F">
            <w:pPr>
              <w:jc w:val="center"/>
              <w:rPr>
                <w:color w:val="000000"/>
                <w:sz w:val="22"/>
                <w:szCs w:val="22"/>
              </w:rPr>
            </w:pPr>
            <w:r w:rsidRPr="00AF625F">
              <w:rPr>
                <w:color w:val="000000"/>
                <w:sz w:val="22"/>
                <w:szCs w:val="22"/>
              </w:rPr>
              <w:t xml:space="preserve">(Yalnız yüksek etkili </w:t>
            </w:r>
            <w:proofErr w:type="spellStart"/>
            <w:r w:rsidRPr="00AF625F">
              <w:rPr>
                <w:color w:val="000000"/>
                <w:sz w:val="22"/>
                <w:szCs w:val="22"/>
              </w:rPr>
              <w:t>polistiren</w:t>
            </w:r>
            <w:proofErr w:type="spellEnd"/>
            <w:r w:rsidRPr="00AF625F">
              <w:rPr>
                <w:color w:val="000000"/>
                <w:sz w:val="22"/>
                <w:szCs w:val="22"/>
              </w:rPr>
              <w:t>)</w:t>
            </w:r>
          </w:p>
        </w:tc>
        <w:tc>
          <w:tcPr>
            <w:tcW w:w="781" w:type="pct"/>
            <w:vMerge w:val="restart"/>
            <w:vAlign w:val="center"/>
          </w:tcPr>
          <w:p w14:paraId="146D4D09" w14:textId="77777777" w:rsidR="00AF625F" w:rsidRPr="00AF625F" w:rsidRDefault="00AF625F" w:rsidP="00AF625F">
            <w:pPr>
              <w:jc w:val="center"/>
              <w:rPr>
                <w:color w:val="000000"/>
                <w:sz w:val="22"/>
                <w:szCs w:val="22"/>
              </w:rPr>
            </w:pPr>
            <w:r w:rsidRPr="00AF625F">
              <w:rPr>
                <w:color w:val="000000"/>
                <w:sz w:val="22"/>
                <w:szCs w:val="22"/>
                <w:lang w:eastAsia="tr-TR"/>
              </w:rPr>
              <w:t xml:space="preserve">Çin </w:t>
            </w:r>
            <w:proofErr w:type="spellStart"/>
            <w:r w:rsidRPr="00AF625F">
              <w:rPr>
                <w:color w:val="000000"/>
                <w:sz w:val="22"/>
                <w:szCs w:val="22"/>
                <w:lang w:eastAsia="tr-TR"/>
              </w:rPr>
              <w:t>Tayvanı</w:t>
            </w:r>
            <w:proofErr w:type="spellEnd"/>
          </w:p>
        </w:tc>
        <w:tc>
          <w:tcPr>
            <w:tcW w:w="1402" w:type="pct"/>
            <w:vAlign w:val="center"/>
          </w:tcPr>
          <w:p w14:paraId="40310AEB" w14:textId="77777777" w:rsidR="00AF625F" w:rsidRPr="00AF625F" w:rsidRDefault="00AF625F" w:rsidP="00AF625F">
            <w:pPr>
              <w:rPr>
                <w:color w:val="000000"/>
                <w:sz w:val="22"/>
                <w:szCs w:val="22"/>
                <w:lang w:eastAsia="tr-TR"/>
              </w:rPr>
            </w:pPr>
            <w:proofErr w:type="spellStart"/>
            <w:r w:rsidRPr="00AF625F">
              <w:rPr>
                <w:color w:val="000000"/>
                <w:sz w:val="22"/>
                <w:szCs w:val="22"/>
                <w:lang w:eastAsia="tr-TR"/>
              </w:rPr>
              <w:t>Formosa</w:t>
            </w:r>
            <w:proofErr w:type="spellEnd"/>
            <w:r w:rsidRPr="00AF625F">
              <w:rPr>
                <w:color w:val="000000"/>
                <w:sz w:val="22"/>
                <w:szCs w:val="22"/>
                <w:lang w:eastAsia="tr-TR"/>
              </w:rPr>
              <w:t xml:space="preserve"> </w:t>
            </w:r>
            <w:proofErr w:type="spellStart"/>
            <w:r w:rsidRPr="00AF625F">
              <w:rPr>
                <w:color w:val="000000"/>
                <w:sz w:val="22"/>
                <w:szCs w:val="22"/>
                <w:lang w:eastAsia="tr-TR"/>
              </w:rPr>
              <w:t>Chemicals</w:t>
            </w:r>
            <w:proofErr w:type="spellEnd"/>
            <w:r w:rsidRPr="00AF625F">
              <w:rPr>
                <w:color w:val="000000"/>
                <w:sz w:val="22"/>
                <w:szCs w:val="22"/>
                <w:lang w:eastAsia="tr-TR"/>
              </w:rPr>
              <w:t xml:space="preserve"> &amp; </w:t>
            </w:r>
            <w:proofErr w:type="spellStart"/>
            <w:r w:rsidRPr="00AF625F">
              <w:rPr>
                <w:color w:val="000000"/>
                <w:sz w:val="22"/>
                <w:szCs w:val="22"/>
                <w:lang w:eastAsia="tr-TR"/>
              </w:rPr>
              <w:t>Fibre</w:t>
            </w:r>
            <w:proofErr w:type="spellEnd"/>
            <w:r w:rsidRPr="00AF625F">
              <w:rPr>
                <w:color w:val="000000"/>
                <w:sz w:val="22"/>
                <w:szCs w:val="22"/>
                <w:lang w:eastAsia="tr-TR"/>
              </w:rPr>
              <w:t xml:space="preserve"> Corporation</w:t>
            </w:r>
          </w:p>
        </w:tc>
        <w:tc>
          <w:tcPr>
            <w:tcW w:w="937" w:type="pct"/>
            <w:noWrap/>
            <w:vAlign w:val="center"/>
          </w:tcPr>
          <w:p w14:paraId="347CA4A3" w14:textId="77777777" w:rsidR="00AF625F" w:rsidRPr="00AF625F" w:rsidRDefault="00AF625F" w:rsidP="00AF625F">
            <w:pPr>
              <w:jc w:val="center"/>
              <w:rPr>
                <w:color w:val="000000"/>
                <w:sz w:val="22"/>
                <w:szCs w:val="22"/>
                <w:lang w:eastAsia="tr-TR"/>
              </w:rPr>
            </w:pPr>
            <w:r w:rsidRPr="00AF625F">
              <w:rPr>
                <w:color w:val="000000"/>
                <w:sz w:val="22"/>
                <w:szCs w:val="22"/>
                <w:lang w:eastAsia="tr-TR"/>
              </w:rPr>
              <w:t>16,12</w:t>
            </w:r>
          </w:p>
        </w:tc>
      </w:tr>
      <w:tr w:rsidR="00AF625F" w:rsidRPr="00AF625F" w14:paraId="48E35321" w14:textId="77777777" w:rsidTr="00D85F29">
        <w:trPr>
          <w:trHeight w:val="376"/>
        </w:trPr>
        <w:tc>
          <w:tcPr>
            <w:tcW w:w="1023" w:type="pct"/>
            <w:vMerge/>
            <w:vAlign w:val="center"/>
          </w:tcPr>
          <w:p w14:paraId="16D81C7A" w14:textId="77777777" w:rsidR="00AF625F" w:rsidRPr="00AF625F" w:rsidRDefault="00AF625F" w:rsidP="00AF625F">
            <w:pPr>
              <w:rPr>
                <w:color w:val="000000"/>
                <w:sz w:val="22"/>
                <w:szCs w:val="22"/>
              </w:rPr>
            </w:pPr>
          </w:p>
        </w:tc>
        <w:tc>
          <w:tcPr>
            <w:tcW w:w="857" w:type="pct"/>
            <w:vMerge/>
            <w:vAlign w:val="center"/>
          </w:tcPr>
          <w:p w14:paraId="7BC93129" w14:textId="77777777" w:rsidR="00AF625F" w:rsidRPr="00AF625F" w:rsidRDefault="00AF625F" w:rsidP="00AF625F">
            <w:pPr>
              <w:jc w:val="center"/>
              <w:rPr>
                <w:color w:val="000000"/>
                <w:sz w:val="22"/>
                <w:szCs w:val="22"/>
              </w:rPr>
            </w:pPr>
          </w:p>
        </w:tc>
        <w:tc>
          <w:tcPr>
            <w:tcW w:w="781" w:type="pct"/>
            <w:vMerge/>
            <w:vAlign w:val="center"/>
          </w:tcPr>
          <w:p w14:paraId="706FDE9D" w14:textId="77777777" w:rsidR="00AF625F" w:rsidRPr="00AF625F" w:rsidRDefault="00AF625F" w:rsidP="00AF625F">
            <w:pPr>
              <w:jc w:val="center"/>
              <w:rPr>
                <w:color w:val="000000"/>
                <w:sz w:val="22"/>
                <w:szCs w:val="22"/>
              </w:rPr>
            </w:pPr>
          </w:p>
        </w:tc>
        <w:tc>
          <w:tcPr>
            <w:tcW w:w="1402" w:type="pct"/>
            <w:vAlign w:val="center"/>
          </w:tcPr>
          <w:p w14:paraId="0EBC1C75" w14:textId="77777777" w:rsidR="00AF625F" w:rsidRPr="00AF625F" w:rsidRDefault="00AF625F" w:rsidP="00AF625F">
            <w:pPr>
              <w:rPr>
                <w:color w:val="000000"/>
                <w:sz w:val="22"/>
                <w:szCs w:val="22"/>
                <w:lang w:eastAsia="tr-TR"/>
              </w:rPr>
            </w:pPr>
            <w:r w:rsidRPr="00AF625F">
              <w:rPr>
                <w:color w:val="000000"/>
                <w:sz w:val="22"/>
                <w:szCs w:val="22"/>
              </w:rPr>
              <w:t>Diğerleri</w:t>
            </w:r>
          </w:p>
        </w:tc>
        <w:tc>
          <w:tcPr>
            <w:tcW w:w="937" w:type="pct"/>
            <w:noWrap/>
            <w:vAlign w:val="center"/>
          </w:tcPr>
          <w:p w14:paraId="619C6BE0" w14:textId="77777777" w:rsidR="00AF625F" w:rsidRPr="00AF625F" w:rsidRDefault="00AF625F" w:rsidP="00AF625F">
            <w:pPr>
              <w:jc w:val="center"/>
              <w:rPr>
                <w:color w:val="000000"/>
                <w:sz w:val="22"/>
                <w:szCs w:val="22"/>
                <w:lang w:eastAsia="tr-TR"/>
              </w:rPr>
            </w:pPr>
            <w:r w:rsidRPr="00AF625F">
              <w:rPr>
                <w:color w:val="000000"/>
                <w:sz w:val="22"/>
                <w:szCs w:val="22"/>
                <w:lang w:eastAsia="tr-TR"/>
              </w:rPr>
              <w:t>25,51</w:t>
            </w:r>
          </w:p>
        </w:tc>
      </w:tr>
      <w:tr w:rsidR="00AF625F" w:rsidRPr="00AF625F" w14:paraId="0F8A4A00" w14:textId="77777777" w:rsidTr="00D85F29">
        <w:trPr>
          <w:trHeight w:val="158"/>
        </w:trPr>
        <w:tc>
          <w:tcPr>
            <w:tcW w:w="1023" w:type="pct"/>
            <w:vMerge/>
            <w:vAlign w:val="center"/>
          </w:tcPr>
          <w:p w14:paraId="53F90243" w14:textId="77777777" w:rsidR="00AF625F" w:rsidRPr="00AF625F" w:rsidRDefault="00AF625F" w:rsidP="00AF625F">
            <w:pPr>
              <w:rPr>
                <w:color w:val="000000"/>
                <w:sz w:val="22"/>
                <w:szCs w:val="22"/>
              </w:rPr>
            </w:pPr>
          </w:p>
        </w:tc>
        <w:tc>
          <w:tcPr>
            <w:tcW w:w="857" w:type="pct"/>
            <w:vMerge/>
            <w:vAlign w:val="center"/>
          </w:tcPr>
          <w:p w14:paraId="12D8A60D" w14:textId="77777777" w:rsidR="00AF625F" w:rsidRPr="00AF625F" w:rsidRDefault="00AF625F" w:rsidP="00AF625F">
            <w:pPr>
              <w:jc w:val="center"/>
              <w:rPr>
                <w:color w:val="000000"/>
                <w:sz w:val="22"/>
                <w:szCs w:val="22"/>
              </w:rPr>
            </w:pPr>
          </w:p>
        </w:tc>
        <w:tc>
          <w:tcPr>
            <w:tcW w:w="781" w:type="pct"/>
            <w:vMerge w:val="restart"/>
            <w:vAlign w:val="center"/>
          </w:tcPr>
          <w:p w14:paraId="1C66EECE" w14:textId="7968C88D" w:rsidR="00AF625F" w:rsidRPr="00AF625F" w:rsidRDefault="00DD2F7B" w:rsidP="00AF625F">
            <w:pPr>
              <w:jc w:val="center"/>
              <w:rPr>
                <w:color w:val="000000"/>
                <w:sz w:val="22"/>
                <w:szCs w:val="22"/>
                <w:lang w:eastAsia="tr-TR"/>
              </w:rPr>
            </w:pPr>
            <w:r w:rsidRPr="00EB019D">
              <w:rPr>
                <w:color w:val="000000"/>
                <w:sz w:val="22"/>
                <w:szCs w:val="22"/>
                <w:lang w:eastAsia="tr-TR"/>
              </w:rPr>
              <w:t>Kore Cumhuriyeti</w:t>
            </w:r>
          </w:p>
        </w:tc>
        <w:tc>
          <w:tcPr>
            <w:tcW w:w="1402" w:type="pct"/>
            <w:vAlign w:val="center"/>
          </w:tcPr>
          <w:p w14:paraId="33E42383" w14:textId="77777777" w:rsidR="00AF625F" w:rsidRPr="00AF625F" w:rsidRDefault="00AF625F" w:rsidP="00AF625F">
            <w:pPr>
              <w:rPr>
                <w:color w:val="000000"/>
                <w:sz w:val="22"/>
                <w:szCs w:val="22"/>
                <w:lang w:eastAsia="tr-TR"/>
              </w:rPr>
            </w:pPr>
            <w:proofErr w:type="spellStart"/>
            <w:r w:rsidRPr="00AF625F">
              <w:rPr>
                <w:color w:val="000000"/>
                <w:sz w:val="22"/>
                <w:szCs w:val="22"/>
                <w:lang w:eastAsia="tr-TR"/>
              </w:rPr>
              <w:t>Kumho</w:t>
            </w:r>
            <w:proofErr w:type="spellEnd"/>
            <w:r w:rsidRPr="00AF625F">
              <w:rPr>
                <w:color w:val="000000"/>
                <w:sz w:val="22"/>
                <w:szCs w:val="22"/>
                <w:lang w:eastAsia="tr-TR"/>
              </w:rPr>
              <w:t xml:space="preserve"> </w:t>
            </w:r>
            <w:proofErr w:type="spellStart"/>
            <w:r w:rsidRPr="00AF625F">
              <w:rPr>
                <w:color w:val="000000"/>
                <w:sz w:val="22"/>
                <w:szCs w:val="22"/>
                <w:lang w:eastAsia="tr-TR"/>
              </w:rPr>
              <w:t>Petrochemical</w:t>
            </w:r>
            <w:proofErr w:type="spellEnd"/>
            <w:r w:rsidRPr="00AF625F">
              <w:rPr>
                <w:color w:val="000000"/>
                <w:sz w:val="22"/>
                <w:szCs w:val="22"/>
                <w:lang w:eastAsia="tr-TR"/>
              </w:rPr>
              <w:t xml:space="preserve"> </w:t>
            </w:r>
            <w:proofErr w:type="spellStart"/>
            <w:r w:rsidRPr="00AF625F">
              <w:rPr>
                <w:color w:val="000000"/>
                <w:sz w:val="22"/>
                <w:szCs w:val="22"/>
                <w:lang w:eastAsia="tr-TR"/>
              </w:rPr>
              <w:t>Co</w:t>
            </w:r>
            <w:proofErr w:type="spellEnd"/>
            <w:proofErr w:type="gramStart"/>
            <w:r w:rsidRPr="00AF625F">
              <w:rPr>
                <w:color w:val="000000"/>
                <w:sz w:val="22"/>
                <w:szCs w:val="22"/>
                <w:lang w:eastAsia="tr-TR"/>
              </w:rPr>
              <w:t>.,</w:t>
            </w:r>
            <w:proofErr w:type="gramEnd"/>
            <w:r w:rsidRPr="00AF625F">
              <w:rPr>
                <w:color w:val="000000"/>
                <w:sz w:val="22"/>
                <w:szCs w:val="22"/>
                <w:lang w:eastAsia="tr-TR"/>
              </w:rPr>
              <w:t xml:space="preserve"> Ltd.</w:t>
            </w:r>
          </w:p>
        </w:tc>
        <w:tc>
          <w:tcPr>
            <w:tcW w:w="937" w:type="pct"/>
            <w:noWrap/>
            <w:vAlign w:val="center"/>
          </w:tcPr>
          <w:p w14:paraId="523327CA" w14:textId="77777777" w:rsidR="00AF625F" w:rsidRPr="00AF625F" w:rsidRDefault="00AF625F" w:rsidP="00AF625F">
            <w:pPr>
              <w:jc w:val="center"/>
              <w:rPr>
                <w:color w:val="000000"/>
                <w:sz w:val="22"/>
                <w:szCs w:val="22"/>
                <w:lang w:eastAsia="tr-TR"/>
              </w:rPr>
            </w:pPr>
            <w:r w:rsidRPr="00AF625F">
              <w:rPr>
                <w:color w:val="000000"/>
                <w:sz w:val="22"/>
                <w:szCs w:val="22"/>
              </w:rPr>
              <w:t>--</w:t>
            </w:r>
          </w:p>
        </w:tc>
      </w:tr>
      <w:tr w:rsidR="00AF625F" w:rsidRPr="00AF625F" w14:paraId="1701575A" w14:textId="77777777" w:rsidTr="00D85F29">
        <w:trPr>
          <w:trHeight w:val="585"/>
        </w:trPr>
        <w:tc>
          <w:tcPr>
            <w:tcW w:w="1023" w:type="pct"/>
            <w:vMerge/>
            <w:vAlign w:val="center"/>
          </w:tcPr>
          <w:p w14:paraId="47459EC4" w14:textId="77777777" w:rsidR="00AF625F" w:rsidRPr="00AF625F" w:rsidRDefault="00AF625F" w:rsidP="00AF625F">
            <w:pPr>
              <w:rPr>
                <w:color w:val="000000"/>
                <w:sz w:val="22"/>
                <w:szCs w:val="22"/>
              </w:rPr>
            </w:pPr>
          </w:p>
        </w:tc>
        <w:tc>
          <w:tcPr>
            <w:tcW w:w="857" w:type="pct"/>
            <w:vMerge/>
            <w:vAlign w:val="center"/>
          </w:tcPr>
          <w:p w14:paraId="54E8AAF4" w14:textId="77777777" w:rsidR="00AF625F" w:rsidRPr="00AF625F" w:rsidRDefault="00AF625F" w:rsidP="00AF625F">
            <w:pPr>
              <w:rPr>
                <w:color w:val="000000"/>
                <w:sz w:val="22"/>
                <w:szCs w:val="22"/>
              </w:rPr>
            </w:pPr>
          </w:p>
        </w:tc>
        <w:tc>
          <w:tcPr>
            <w:tcW w:w="781" w:type="pct"/>
            <w:vMerge/>
            <w:vAlign w:val="center"/>
          </w:tcPr>
          <w:p w14:paraId="7CF3461A" w14:textId="77777777" w:rsidR="00AF625F" w:rsidRPr="00AF625F" w:rsidRDefault="00AF625F" w:rsidP="00AF625F">
            <w:pPr>
              <w:rPr>
                <w:color w:val="000000"/>
                <w:sz w:val="22"/>
                <w:szCs w:val="22"/>
              </w:rPr>
            </w:pPr>
          </w:p>
        </w:tc>
        <w:tc>
          <w:tcPr>
            <w:tcW w:w="1402" w:type="pct"/>
            <w:vAlign w:val="center"/>
          </w:tcPr>
          <w:p w14:paraId="1BD55021" w14:textId="77777777" w:rsidR="00AF625F" w:rsidRPr="00AF625F" w:rsidRDefault="00AF625F" w:rsidP="00AF625F">
            <w:pPr>
              <w:rPr>
                <w:color w:val="000000"/>
                <w:sz w:val="22"/>
                <w:szCs w:val="22"/>
                <w:lang w:eastAsia="tr-TR"/>
              </w:rPr>
            </w:pPr>
            <w:r w:rsidRPr="00AF625F">
              <w:rPr>
                <w:color w:val="000000"/>
                <w:sz w:val="22"/>
                <w:szCs w:val="22"/>
              </w:rPr>
              <w:t>Diğerleri</w:t>
            </w:r>
          </w:p>
        </w:tc>
        <w:tc>
          <w:tcPr>
            <w:tcW w:w="937" w:type="pct"/>
            <w:noWrap/>
            <w:vAlign w:val="center"/>
          </w:tcPr>
          <w:p w14:paraId="616FBF0E" w14:textId="77777777" w:rsidR="00AF625F" w:rsidRPr="00AF625F" w:rsidRDefault="00AF625F" w:rsidP="00AF625F">
            <w:pPr>
              <w:jc w:val="center"/>
              <w:rPr>
                <w:color w:val="000000"/>
                <w:sz w:val="22"/>
                <w:szCs w:val="22"/>
                <w:lang w:eastAsia="tr-TR"/>
              </w:rPr>
            </w:pPr>
            <w:r w:rsidRPr="00AF625F">
              <w:rPr>
                <w:color w:val="000000"/>
                <w:sz w:val="22"/>
                <w:szCs w:val="22"/>
                <w:lang w:eastAsia="tr-TR"/>
              </w:rPr>
              <w:t>11,22</w:t>
            </w:r>
          </w:p>
        </w:tc>
      </w:tr>
    </w:tbl>
    <w:p w14:paraId="58220D93" w14:textId="77777777" w:rsidR="00D93A2D" w:rsidRDefault="00D93A2D" w:rsidP="002B3747">
      <w:pPr>
        <w:pStyle w:val="Default"/>
        <w:spacing w:before="120" w:after="120"/>
        <w:jc w:val="both"/>
        <w:rPr>
          <w:bCs/>
          <w:noProof/>
        </w:rPr>
      </w:pPr>
    </w:p>
    <w:p w14:paraId="455BD8E4" w14:textId="77777777" w:rsidR="00D93A2D" w:rsidRDefault="00D93A2D" w:rsidP="002B3747">
      <w:pPr>
        <w:pStyle w:val="Default"/>
        <w:spacing w:before="120" w:after="120"/>
        <w:jc w:val="both"/>
        <w:rPr>
          <w:bCs/>
          <w:noProof/>
        </w:rPr>
      </w:pPr>
    </w:p>
    <w:p w14:paraId="0AD4C130" w14:textId="77777777" w:rsidR="00D93A2D" w:rsidRPr="00197B34" w:rsidRDefault="00D93A2D" w:rsidP="002B3747">
      <w:pPr>
        <w:pStyle w:val="Default"/>
        <w:spacing w:before="120" w:after="120"/>
        <w:jc w:val="both"/>
        <w:rPr>
          <w:noProof/>
        </w:rPr>
      </w:pPr>
    </w:p>
    <w:p w14:paraId="76704240" w14:textId="77777777" w:rsidR="00A37FF6" w:rsidRDefault="00A37FF6" w:rsidP="00A37FF6">
      <w:pPr>
        <w:pStyle w:val="metin"/>
        <w:spacing w:before="0" w:beforeAutospacing="0" w:after="0" w:afterAutospacing="0" w:line="240" w:lineRule="atLeast"/>
        <w:ind w:firstLine="566"/>
        <w:jc w:val="both"/>
        <w:rPr>
          <w:b/>
          <w:bCs/>
          <w:color w:val="000000"/>
        </w:rPr>
      </w:pPr>
    </w:p>
    <w:p w14:paraId="27E9422F" w14:textId="364D152A" w:rsidR="005C69B8" w:rsidRPr="005F67E3" w:rsidRDefault="005C69B8" w:rsidP="00977F5C">
      <w:pPr>
        <w:pStyle w:val="Default"/>
        <w:jc w:val="both"/>
        <w:rPr>
          <w:b/>
          <w:lang w:eastAsia="en-US"/>
        </w:rPr>
      </w:pPr>
      <w:bookmarkStart w:id="135" w:name="_GoBack"/>
      <w:bookmarkEnd w:id="135"/>
    </w:p>
    <w:sectPr w:rsidR="005C69B8" w:rsidRPr="005F67E3" w:rsidSect="00977F5C">
      <w:footerReference w:type="default" r:id="rId8"/>
      <w:footerReference w:type="first" r:id="rId9"/>
      <w:pgSz w:w="11907" w:h="16840" w:code="9"/>
      <w:pgMar w:top="1440" w:right="1440" w:bottom="709" w:left="1418" w:header="709" w:footer="369"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D9FF8E" w14:textId="77777777" w:rsidR="00315483" w:rsidRDefault="00315483" w:rsidP="00CF1EAF">
      <w:r>
        <w:separator/>
      </w:r>
    </w:p>
  </w:endnote>
  <w:endnote w:type="continuationSeparator" w:id="0">
    <w:p w14:paraId="36737428" w14:textId="77777777" w:rsidR="00315483" w:rsidRDefault="00315483" w:rsidP="00CF1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DengXian">
    <w:altName w:val="等线"/>
    <w:charset w:val="86"/>
    <w:family w:val="auto"/>
    <w:pitch w:val="variable"/>
    <w:sig w:usb0="A00002BF" w:usb1="38CF7CFA" w:usb2="00000016" w:usb3="00000000" w:csb0="0004000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CDB42" w14:textId="185507FD" w:rsidR="00167BE5" w:rsidRDefault="00167BE5">
    <w:pPr>
      <w:pStyle w:val="Altbilgi"/>
      <w:jc w:val="right"/>
    </w:pPr>
  </w:p>
  <w:p w14:paraId="460B9F9B" w14:textId="77777777" w:rsidR="00167BE5" w:rsidRDefault="00167BE5">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746710"/>
      <w:docPartObj>
        <w:docPartGallery w:val="Page Numbers (Bottom of Page)"/>
        <w:docPartUnique/>
      </w:docPartObj>
    </w:sdtPr>
    <w:sdtEndPr/>
    <w:sdtContent>
      <w:p w14:paraId="75B9E524" w14:textId="3DBD649D" w:rsidR="00167BE5" w:rsidRDefault="00167BE5">
        <w:pPr>
          <w:pStyle w:val="Altbilgi"/>
          <w:jc w:val="right"/>
        </w:pPr>
        <w:r>
          <w:fldChar w:fldCharType="begin"/>
        </w:r>
        <w:r>
          <w:instrText>PAGE   \* MERGEFORMAT</w:instrText>
        </w:r>
        <w:r>
          <w:fldChar w:fldCharType="separate"/>
        </w:r>
        <w:r w:rsidR="00E25B0A">
          <w:rPr>
            <w:noProof/>
          </w:rPr>
          <w:t>1</w:t>
        </w:r>
        <w:r>
          <w:fldChar w:fldCharType="end"/>
        </w:r>
      </w:p>
    </w:sdtContent>
  </w:sdt>
  <w:p w14:paraId="286480F5" w14:textId="25E8F98A" w:rsidR="00167BE5" w:rsidRPr="00F05DD4" w:rsidRDefault="00167BE5" w:rsidP="00F05DD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96B2F9" w14:textId="77777777" w:rsidR="00315483" w:rsidRDefault="00315483" w:rsidP="00CF1EAF">
      <w:r>
        <w:separator/>
      </w:r>
    </w:p>
  </w:footnote>
  <w:footnote w:type="continuationSeparator" w:id="0">
    <w:p w14:paraId="45A1A73B" w14:textId="77777777" w:rsidR="00315483" w:rsidRDefault="00315483" w:rsidP="00CF1E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33D8C"/>
    <w:multiLevelType w:val="multilevel"/>
    <w:tmpl w:val="8C9CB4D2"/>
    <w:lvl w:ilvl="0">
      <w:start w:val="4"/>
      <w:numFmt w:val="decimal"/>
      <w:lvlText w:val="%1."/>
      <w:lvlJc w:val="left"/>
      <w:pPr>
        <w:ind w:left="360" w:hanging="360"/>
      </w:pPr>
      <w:rPr>
        <w:rFonts w:hint="default"/>
      </w:rPr>
    </w:lvl>
    <w:lvl w:ilvl="1">
      <w:start w:val="1"/>
      <w:numFmt w:val="decimal"/>
      <w:suff w:val="space"/>
      <w:lvlText w:val="%1.%2."/>
      <w:lvlJc w:val="left"/>
      <w:pPr>
        <w:ind w:left="644"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9250172"/>
    <w:multiLevelType w:val="multilevel"/>
    <w:tmpl w:val="290CF6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75C5019"/>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7DF6A60"/>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B866A45"/>
    <w:multiLevelType w:val="hybridMultilevel"/>
    <w:tmpl w:val="58B22892"/>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6B9038B"/>
    <w:multiLevelType w:val="multilevel"/>
    <w:tmpl w:val="07C8D388"/>
    <w:lvl w:ilvl="0">
      <w:start w:val="5"/>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68E14829"/>
    <w:multiLevelType w:val="hybridMultilevel"/>
    <w:tmpl w:val="0570FDA2"/>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0507A2D"/>
    <w:multiLevelType w:val="hybridMultilevel"/>
    <w:tmpl w:val="C7A0D8BC"/>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7"/>
  </w:num>
  <w:num w:numId="5">
    <w:abstractNumId w:val="4"/>
  </w:num>
  <w:num w:numId="6">
    <w:abstractNumId w:val="0"/>
  </w:num>
  <w:num w:numId="7">
    <w:abstractNumId w:val="5"/>
  </w:num>
  <w:num w:numId="8">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EAF"/>
    <w:rsid w:val="00002BF5"/>
    <w:rsid w:val="0000403B"/>
    <w:rsid w:val="00005B32"/>
    <w:rsid w:val="00007371"/>
    <w:rsid w:val="00007583"/>
    <w:rsid w:val="00007FF5"/>
    <w:rsid w:val="0001677B"/>
    <w:rsid w:val="0002410D"/>
    <w:rsid w:val="000263CA"/>
    <w:rsid w:val="000268DD"/>
    <w:rsid w:val="00027887"/>
    <w:rsid w:val="0003028D"/>
    <w:rsid w:val="0003204C"/>
    <w:rsid w:val="00032A19"/>
    <w:rsid w:val="00034575"/>
    <w:rsid w:val="00034818"/>
    <w:rsid w:val="00040CD2"/>
    <w:rsid w:val="00042F34"/>
    <w:rsid w:val="00044B4A"/>
    <w:rsid w:val="000502AD"/>
    <w:rsid w:val="000524A7"/>
    <w:rsid w:val="00056D40"/>
    <w:rsid w:val="000575CA"/>
    <w:rsid w:val="000824D5"/>
    <w:rsid w:val="000835D5"/>
    <w:rsid w:val="00084530"/>
    <w:rsid w:val="000847A4"/>
    <w:rsid w:val="000868A8"/>
    <w:rsid w:val="000907BB"/>
    <w:rsid w:val="000A4E02"/>
    <w:rsid w:val="000B2EC1"/>
    <w:rsid w:val="000B5DBE"/>
    <w:rsid w:val="000B637C"/>
    <w:rsid w:val="000C18FF"/>
    <w:rsid w:val="000D02BA"/>
    <w:rsid w:val="000D28F5"/>
    <w:rsid w:val="000D5526"/>
    <w:rsid w:val="000E294F"/>
    <w:rsid w:val="000E3AC2"/>
    <w:rsid w:val="000E66FC"/>
    <w:rsid w:val="000F5D81"/>
    <w:rsid w:val="00102C4E"/>
    <w:rsid w:val="00103B37"/>
    <w:rsid w:val="00106ADF"/>
    <w:rsid w:val="00106DBB"/>
    <w:rsid w:val="00107DFD"/>
    <w:rsid w:val="00110D97"/>
    <w:rsid w:val="00122A6B"/>
    <w:rsid w:val="00122F40"/>
    <w:rsid w:val="00130875"/>
    <w:rsid w:val="00131037"/>
    <w:rsid w:val="001345DB"/>
    <w:rsid w:val="0013502B"/>
    <w:rsid w:val="001360DE"/>
    <w:rsid w:val="0013733F"/>
    <w:rsid w:val="00140E9D"/>
    <w:rsid w:val="00154E60"/>
    <w:rsid w:val="00155AC7"/>
    <w:rsid w:val="0016062C"/>
    <w:rsid w:val="00161EDB"/>
    <w:rsid w:val="00164831"/>
    <w:rsid w:val="00167BE5"/>
    <w:rsid w:val="00167D9F"/>
    <w:rsid w:val="0017098B"/>
    <w:rsid w:val="001719AF"/>
    <w:rsid w:val="00174457"/>
    <w:rsid w:val="00197B34"/>
    <w:rsid w:val="001A37B1"/>
    <w:rsid w:val="001A4485"/>
    <w:rsid w:val="001A49E8"/>
    <w:rsid w:val="001A5B48"/>
    <w:rsid w:val="001A6000"/>
    <w:rsid w:val="001B3147"/>
    <w:rsid w:val="001C3072"/>
    <w:rsid w:val="001C5EDE"/>
    <w:rsid w:val="001D0DD4"/>
    <w:rsid w:val="001D1C98"/>
    <w:rsid w:val="001D2A05"/>
    <w:rsid w:val="001D7A5E"/>
    <w:rsid w:val="001E43BF"/>
    <w:rsid w:val="001F0446"/>
    <w:rsid w:val="001F1BC2"/>
    <w:rsid w:val="001F3516"/>
    <w:rsid w:val="00202D5E"/>
    <w:rsid w:val="00203E37"/>
    <w:rsid w:val="00203EFA"/>
    <w:rsid w:val="00207ED5"/>
    <w:rsid w:val="00210D48"/>
    <w:rsid w:val="00220F7E"/>
    <w:rsid w:val="00221B24"/>
    <w:rsid w:val="0022486F"/>
    <w:rsid w:val="0022622C"/>
    <w:rsid w:val="002331C3"/>
    <w:rsid w:val="00235E74"/>
    <w:rsid w:val="00241678"/>
    <w:rsid w:val="0024338C"/>
    <w:rsid w:val="002472F4"/>
    <w:rsid w:val="00251B3A"/>
    <w:rsid w:val="00260B61"/>
    <w:rsid w:val="002615EC"/>
    <w:rsid w:val="00261DA9"/>
    <w:rsid w:val="002702D9"/>
    <w:rsid w:val="00277685"/>
    <w:rsid w:val="00283BCA"/>
    <w:rsid w:val="00291770"/>
    <w:rsid w:val="00293261"/>
    <w:rsid w:val="00294CE7"/>
    <w:rsid w:val="00296CDB"/>
    <w:rsid w:val="002A04AE"/>
    <w:rsid w:val="002A5EB7"/>
    <w:rsid w:val="002B3747"/>
    <w:rsid w:val="002B55EA"/>
    <w:rsid w:val="002B70D1"/>
    <w:rsid w:val="002C02FD"/>
    <w:rsid w:val="002C1323"/>
    <w:rsid w:val="002C36BD"/>
    <w:rsid w:val="002C5C4E"/>
    <w:rsid w:val="002D0893"/>
    <w:rsid w:val="002D2C5E"/>
    <w:rsid w:val="002D5D3E"/>
    <w:rsid w:val="002E7DB1"/>
    <w:rsid w:val="002E7FE0"/>
    <w:rsid w:val="002F0E4C"/>
    <w:rsid w:val="002F0F8F"/>
    <w:rsid w:val="002F13B6"/>
    <w:rsid w:val="002F48D6"/>
    <w:rsid w:val="002F4DCA"/>
    <w:rsid w:val="002F67D8"/>
    <w:rsid w:val="00301667"/>
    <w:rsid w:val="003036E2"/>
    <w:rsid w:val="00307299"/>
    <w:rsid w:val="0031145B"/>
    <w:rsid w:val="00314998"/>
    <w:rsid w:val="00315483"/>
    <w:rsid w:val="003239A1"/>
    <w:rsid w:val="00324CE3"/>
    <w:rsid w:val="003250DD"/>
    <w:rsid w:val="003274ED"/>
    <w:rsid w:val="00332085"/>
    <w:rsid w:val="003324BC"/>
    <w:rsid w:val="00333CE5"/>
    <w:rsid w:val="003357E5"/>
    <w:rsid w:val="003372B3"/>
    <w:rsid w:val="00344FB7"/>
    <w:rsid w:val="00346668"/>
    <w:rsid w:val="003468AA"/>
    <w:rsid w:val="003504CD"/>
    <w:rsid w:val="00350D6C"/>
    <w:rsid w:val="003537EC"/>
    <w:rsid w:val="00357BC3"/>
    <w:rsid w:val="00363D10"/>
    <w:rsid w:val="0036565C"/>
    <w:rsid w:val="003742DA"/>
    <w:rsid w:val="00381E08"/>
    <w:rsid w:val="00383972"/>
    <w:rsid w:val="00384A1E"/>
    <w:rsid w:val="00391DC4"/>
    <w:rsid w:val="0039263B"/>
    <w:rsid w:val="00392EA2"/>
    <w:rsid w:val="003937FD"/>
    <w:rsid w:val="003945FA"/>
    <w:rsid w:val="003A0BD4"/>
    <w:rsid w:val="003A11A4"/>
    <w:rsid w:val="003A17E6"/>
    <w:rsid w:val="003A470F"/>
    <w:rsid w:val="003A4BEB"/>
    <w:rsid w:val="003A7864"/>
    <w:rsid w:val="003B488C"/>
    <w:rsid w:val="003B59EE"/>
    <w:rsid w:val="003B5C3A"/>
    <w:rsid w:val="003B638F"/>
    <w:rsid w:val="003C4559"/>
    <w:rsid w:val="003D5888"/>
    <w:rsid w:val="003D5D70"/>
    <w:rsid w:val="003D69FB"/>
    <w:rsid w:val="003E2E55"/>
    <w:rsid w:val="003F648E"/>
    <w:rsid w:val="003F6F12"/>
    <w:rsid w:val="0040150A"/>
    <w:rsid w:val="00401CD6"/>
    <w:rsid w:val="00402D8B"/>
    <w:rsid w:val="004070FB"/>
    <w:rsid w:val="0040727E"/>
    <w:rsid w:val="004076E1"/>
    <w:rsid w:val="0041208F"/>
    <w:rsid w:val="00415121"/>
    <w:rsid w:val="00417690"/>
    <w:rsid w:val="00422DAC"/>
    <w:rsid w:val="0042542D"/>
    <w:rsid w:val="00426110"/>
    <w:rsid w:val="004276C7"/>
    <w:rsid w:val="00431145"/>
    <w:rsid w:val="0043569D"/>
    <w:rsid w:val="004372D3"/>
    <w:rsid w:val="00442F74"/>
    <w:rsid w:val="0044683D"/>
    <w:rsid w:val="0045706F"/>
    <w:rsid w:val="00457903"/>
    <w:rsid w:val="0046095E"/>
    <w:rsid w:val="00461DA2"/>
    <w:rsid w:val="00463DB9"/>
    <w:rsid w:val="00473B44"/>
    <w:rsid w:val="00474F61"/>
    <w:rsid w:val="00483E7D"/>
    <w:rsid w:val="004847C6"/>
    <w:rsid w:val="00487259"/>
    <w:rsid w:val="004920B9"/>
    <w:rsid w:val="00493C7B"/>
    <w:rsid w:val="004947C0"/>
    <w:rsid w:val="004A6CFF"/>
    <w:rsid w:val="004B0607"/>
    <w:rsid w:val="004B1C45"/>
    <w:rsid w:val="004B27C6"/>
    <w:rsid w:val="004B4096"/>
    <w:rsid w:val="004B4690"/>
    <w:rsid w:val="004B4A0D"/>
    <w:rsid w:val="004B4EC4"/>
    <w:rsid w:val="004B5E6F"/>
    <w:rsid w:val="004C0472"/>
    <w:rsid w:val="004C168F"/>
    <w:rsid w:val="004C2BFE"/>
    <w:rsid w:val="004C51E8"/>
    <w:rsid w:val="004D2FBA"/>
    <w:rsid w:val="004E1ABF"/>
    <w:rsid w:val="004E2E7E"/>
    <w:rsid w:val="004E3C80"/>
    <w:rsid w:val="004E5BB3"/>
    <w:rsid w:val="004E79B3"/>
    <w:rsid w:val="004F531A"/>
    <w:rsid w:val="004F67B4"/>
    <w:rsid w:val="005006A1"/>
    <w:rsid w:val="0050561E"/>
    <w:rsid w:val="00506D39"/>
    <w:rsid w:val="00517D5E"/>
    <w:rsid w:val="005304C9"/>
    <w:rsid w:val="005325F2"/>
    <w:rsid w:val="0053286A"/>
    <w:rsid w:val="00546976"/>
    <w:rsid w:val="00547229"/>
    <w:rsid w:val="00547271"/>
    <w:rsid w:val="0055018B"/>
    <w:rsid w:val="005514E1"/>
    <w:rsid w:val="00552016"/>
    <w:rsid w:val="005549A0"/>
    <w:rsid w:val="005553EB"/>
    <w:rsid w:val="005600D7"/>
    <w:rsid w:val="00561B34"/>
    <w:rsid w:val="00564516"/>
    <w:rsid w:val="005675CD"/>
    <w:rsid w:val="005760B5"/>
    <w:rsid w:val="00582EDE"/>
    <w:rsid w:val="005855B8"/>
    <w:rsid w:val="00586C4E"/>
    <w:rsid w:val="00591645"/>
    <w:rsid w:val="00593966"/>
    <w:rsid w:val="005958CB"/>
    <w:rsid w:val="005A2DD3"/>
    <w:rsid w:val="005A3085"/>
    <w:rsid w:val="005A63CF"/>
    <w:rsid w:val="005A78DF"/>
    <w:rsid w:val="005B1E53"/>
    <w:rsid w:val="005B43BC"/>
    <w:rsid w:val="005B5A92"/>
    <w:rsid w:val="005C27A4"/>
    <w:rsid w:val="005C69B8"/>
    <w:rsid w:val="005C6C19"/>
    <w:rsid w:val="005C7DB7"/>
    <w:rsid w:val="005D029E"/>
    <w:rsid w:val="005E1099"/>
    <w:rsid w:val="005E5211"/>
    <w:rsid w:val="005E53AC"/>
    <w:rsid w:val="005E6DA8"/>
    <w:rsid w:val="005F0249"/>
    <w:rsid w:val="005F0BE1"/>
    <w:rsid w:val="005F159C"/>
    <w:rsid w:val="005F67E3"/>
    <w:rsid w:val="005F6CBE"/>
    <w:rsid w:val="00606416"/>
    <w:rsid w:val="00606E4A"/>
    <w:rsid w:val="00614776"/>
    <w:rsid w:val="0061659D"/>
    <w:rsid w:val="00625C2E"/>
    <w:rsid w:val="00642323"/>
    <w:rsid w:val="00643998"/>
    <w:rsid w:val="0064553D"/>
    <w:rsid w:val="006506C3"/>
    <w:rsid w:val="00651980"/>
    <w:rsid w:val="00660E95"/>
    <w:rsid w:val="00666AEB"/>
    <w:rsid w:val="00667730"/>
    <w:rsid w:val="006710B3"/>
    <w:rsid w:val="00682A1F"/>
    <w:rsid w:val="00690D90"/>
    <w:rsid w:val="006928D1"/>
    <w:rsid w:val="00694BD9"/>
    <w:rsid w:val="00695B06"/>
    <w:rsid w:val="006963A4"/>
    <w:rsid w:val="00696B7C"/>
    <w:rsid w:val="006A50DB"/>
    <w:rsid w:val="006A7BE1"/>
    <w:rsid w:val="006B1711"/>
    <w:rsid w:val="006B2455"/>
    <w:rsid w:val="006B270C"/>
    <w:rsid w:val="006B3276"/>
    <w:rsid w:val="006B42E6"/>
    <w:rsid w:val="006C15C1"/>
    <w:rsid w:val="006C4B4B"/>
    <w:rsid w:val="006C50F8"/>
    <w:rsid w:val="006C628C"/>
    <w:rsid w:val="006C771A"/>
    <w:rsid w:val="006C7E4E"/>
    <w:rsid w:val="006D29D0"/>
    <w:rsid w:val="006D3A6F"/>
    <w:rsid w:val="006D634E"/>
    <w:rsid w:val="006F213F"/>
    <w:rsid w:val="006F4D71"/>
    <w:rsid w:val="006F5546"/>
    <w:rsid w:val="006F60C4"/>
    <w:rsid w:val="00710F5C"/>
    <w:rsid w:val="00715C35"/>
    <w:rsid w:val="00716089"/>
    <w:rsid w:val="007220C2"/>
    <w:rsid w:val="007225FF"/>
    <w:rsid w:val="00730309"/>
    <w:rsid w:val="007309BF"/>
    <w:rsid w:val="00731398"/>
    <w:rsid w:val="00733B90"/>
    <w:rsid w:val="00733D48"/>
    <w:rsid w:val="007349F6"/>
    <w:rsid w:val="007401C6"/>
    <w:rsid w:val="00741BA2"/>
    <w:rsid w:val="007420D1"/>
    <w:rsid w:val="00742662"/>
    <w:rsid w:val="007507F0"/>
    <w:rsid w:val="0075179D"/>
    <w:rsid w:val="007559C1"/>
    <w:rsid w:val="0075702C"/>
    <w:rsid w:val="0075785B"/>
    <w:rsid w:val="00765070"/>
    <w:rsid w:val="00767313"/>
    <w:rsid w:val="00770B06"/>
    <w:rsid w:val="00771787"/>
    <w:rsid w:val="00780DB0"/>
    <w:rsid w:val="0078311A"/>
    <w:rsid w:val="007905EC"/>
    <w:rsid w:val="00794913"/>
    <w:rsid w:val="00796CE4"/>
    <w:rsid w:val="007979D9"/>
    <w:rsid w:val="007A02B0"/>
    <w:rsid w:val="007A04FB"/>
    <w:rsid w:val="007A1CD4"/>
    <w:rsid w:val="007A69DF"/>
    <w:rsid w:val="007C0C33"/>
    <w:rsid w:val="007C3B8A"/>
    <w:rsid w:val="007C5F17"/>
    <w:rsid w:val="007C7368"/>
    <w:rsid w:val="007D155F"/>
    <w:rsid w:val="007D18BC"/>
    <w:rsid w:val="007D2949"/>
    <w:rsid w:val="007D5109"/>
    <w:rsid w:val="007E23FE"/>
    <w:rsid w:val="007E4C16"/>
    <w:rsid w:val="007E5A88"/>
    <w:rsid w:val="007F0D92"/>
    <w:rsid w:val="007F1011"/>
    <w:rsid w:val="007F1A5E"/>
    <w:rsid w:val="007F48AB"/>
    <w:rsid w:val="00806F42"/>
    <w:rsid w:val="00812E82"/>
    <w:rsid w:val="00812EAD"/>
    <w:rsid w:val="0081348C"/>
    <w:rsid w:val="00813749"/>
    <w:rsid w:val="0081576B"/>
    <w:rsid w:val="00815F40"/>
    <w:rsid w:val="008202C7"/>
    <w:rsid w:val="00836267"/>
    <w:rsid w:val="00837B94"/>
    <w:rsid w:val="00840374"/>
    <w:rsid w:val="00842BD3"/>
    <w:rsid w:val="00842C0F"/>
    <w:rsid w:val="00846F52"/>
    <w:rsid w:val="008476B5"/>
    <w:rsid w:val="0084786F"/>
    <w:rsid w:val="00850A2B"/>
    <w:rsid w:val="0085617A"/>
    <w:rsid w:val="00866AF4"/>
    <w:rsid w:val="00872947"/>
    <w:rsid w:val="00873754"/>
    <w:rsid w:val="00874318"/>
    <w:rsid w:val="008753DC"/>
    <w:rsid w:val="00877D75"/>
    <w:rsid w:val="00885E49"/>
    <w:rsid w:val="0089122D"/>
    <w:rsid w:val="008921D8"/>
    <w:rsid w:val="008948D7"/>
    <w:rsid w:val="008A0806"/>
    <w:rsid w:val="008A16AF"/>
    <w:rsid w:val="008A182F"/>
    <w:rsid w:val="008A21CA"/>
    <w:rsid w:val="008A33A2"/>
    <w:rsid w:val="008A4265"/>
    <w:rsid w:val="008C230E"/>
    <w:rsid w:val="008C7523"/>
    <w:rsid w:val="008D19A3"/>
    <w:rsid w:val="008D59E6"/>
    <w:rsid w:val="008E1B54"/>
    <w:rsid w:val="008E2D7F"/>
    <w:rsid w:val="008E2F0D"/>
    <w:rsid w:val="008E3A8C"/>
    <w:rsid w:val="008E3E33"/>
    <w:rsid w:val="008F0137"/>
    <w:rsid w:val="008F343E"/>
    <w:rsid w:val="008F3685"/>
    <w:rsid w:val="008F4D1F"/>
    <w:rsid w:val="008F6BB7"/>
    <w:rsid w:val="008F7031"/>
    <w:rsid w:val="008F7B56"/>
    <w:rsid w:val="009005F5"/>
    <w:rsid w:val="00902E7B"/>
    <w:rsid w:val="009031A5"/>
    <w:rsid w:val="00903A21"/>
    <w:rsid w:val="00904115"/>
    <w:rsid w:val="00915096"/>
    <w:rsid w:val="00915278"/>
    <w:rsid w:val="009254A1"/>
    <w:rsid w:val="009272AF"/>
    <w:rsid w:val="00930174"/>
    <w:rsid w:val="0093292A"/>
    <w:rsid w:val="00933193"/>
    <w:rsid w:val="0093474D"/>
    <w:rsid w:val="00934D12"/>
    <w:rsid w:val="00936F92"/>
    <w:rsid w:val="0094055A"/>
    <w:rsid w:val="0095591B"/>
    <w:rsid w:val="00961108"/>
    <w:rsid w:val="009631C8"/>
    <w:rsid w:val="00963E27"/>
    <w:rsid w:val="0096472F"/>
    <w:rsid w:val="009662E2"/>
    <w:rsid w:val="009675EA"/>
    <w:rsid w:val="009700CF"/>
    <w:rsid w:val="00977F5C"/>
    <w:rsid w:val="009816CD"/>
    <w:rsid w:val="009972DC"/>
    <w:rsid w:val="009A56D1"/>
    <w:rsid w:val="009B24EE"/>
    <w:rsid w:val="009C37A1"/>
    <w:rsid w:val="009D526E"/>
    <w:rsid w:val="009E2E23"/>
    <w:rsid w:val="009E3E31"/>
    <w:rsid w:val="009E6CDE"/>
    <w:rsid w:val="009F0391"/>
    <w:rsid w:val="009F2948"/>
    <w:rsid w:val="009F336E"/>
    <w:rsid w:val="009F757F"/>
    <w:rsid w:val="00A04B4E"/>
    <w:rsid w:val="00A04B8D"/>
    <w:rsid w:val="00A1050F"/>
    <w:rsid w:val="00A10BB4"/>
    <w:rsid w:val="00A11778"/>
    <w:rsid w:val="00A13751"/>
    <w:rsid w:val="00A25A86"/>
    <w:rsid w:val="00A30BFD"/>
    <w:rsid w:val="00A3430C"/>
    <w:rsid w:val="00A34EF7"/>
    <w:rsid w:val="00A37FF6"/>
    <w:rsid w:val="00A42D80"/>
    <w:rsid w:val="00A445E2"/>
    <w:rsid w:val="00A47042"/>
    <w:rsid w:val="00A53C63"/>
    <w:rsid w:val="00A65BEF"/>
    <w:rsid w:val="00A67434"/>
    <w:rsid w:val="00A726C3"/>
    <w:rsid w:val="00A726D1"/>
    <w:rsid w:val="00A73B7A"/>
    <w:rsid w:val="00A7539F"/>
    <w:rsid w:val="00A86128"/>
    <w:rsid w:val="00A87880"/>
    <w:rsid w:val="00A93787"/>
    <w:rsid w:val="00A945DD"/>
    <w:rsid w:val="00A97772"/>
    <w:rsid w:val="00AA18D3"/>
    <w:rsid w:val="00AB31D2"/>
    <w:rsid w:val="00AB4480"/>
    <w:rsid w:val="00AC0EA5"/>
    <w:rsid w:val="00AC11AE"/>
    <w:rsid w:val="00AC2235"/>
    <w:rsid w:val="00AC38B4"/>
    <w:rsid w:val="00AC5212"/>
    <w:rsid w:val="00AD088B"/>
    <w:rsid w:val="00AD157C"/>
    <w:rsid w:val="00AD1C92"/>
    <w:rsid w:val="00AD3471"/>
    <w:rsid w:val="00AD374B"/>
    <w:rsid w:val="00AD6E38"/>
    <w:rsid w:val="00AE27DE"/>
    <w:rsid w:val="00AE3CDD"/>
    <w:rsid w:val="00AF3944"/>
    <w:rsid w:val="00AF4323"/>
    <w:rsid w:val="00AF5880"/>
    <w:rsid w:val="00AF61D3"/>
    <w:rsid w:val="00AF625F"/>
    <w:rsid w:val="00AF6354"/>
    <w:rsid w:val="00AF6995"/>
    <w:rsid w:val="00AF6D3E"/>
    <w:rsid w:val="00AF7BFC"/>
    <w:rsid w:val="00B01E91"/>
    <w:rsid w:val="00B11D34"/>
    <w:rsid w:val="00B12B7E"/>
    <w:rsid w:val="00B1344F"/>
    <w:rsid w:val="00B30C4F"/>
    <w:rsid w:val="00B3325A"/>
    <w:rsid w:val="00B343D7"/>
    <w:rsid w:val="00B35A92"/>
    <w:rsid w:val="00B40461"/>
    <w:rsid w:val="00B4331E"/>
    <w:rsid w:val="00B44108"/>
    <w:rsid w:val="00B459D4"/>
    <w:rsid w:val="00B50332"/>
    <w:rsid w:val="00B50FFD"/>
    <w:rsid w:val="00B578FC"/>
    <w:rsid w:val="00B607E5"/>
    <w:rsid w:val="00B64DC5"/>
    <w:rsid w:val="00B6639D"/>
    <w:rsid w:val="00B67273"/>
    <w:rsid w:val="00B67D53"/>
    <w:rsid w:val="00B7196D"/>
    <w:rsid w:val="00B730EF"/>
    <w:rsid w:val="00B83753"/>
    <w:rsid w:val="00B857F8"/>
    <w:rsid w:val="00B85B09"/>
    <w:rsid w:val="00B87D90"/>
    <w:rsid w:val="00B943D2"/>
    <w:rsid w:val="00B95141"/>
    <w:rsid w:val="00B96207"/>
    <w:rsid w:val="00BB01D2"/>
    <w:rsid w:val="00BB39B8"/>
    <w:rsid w:val="00BB40E4"/>
    <w:rsid w:val="00BB79B1"/>
    <w:rsid w:val="00BC1FB1"/>
    <w:rsid w:val="00BC4713"/>
    <w:rsid w:val="00BD15B1"/>
    <w:rsid w:val="00BD2983"/>
    <w:rsid w:val="00BD5B7E"/>
    <w:rsid w:val="00BD7DB8"/>
    <w:rsid w:val="00BE0684"/>
    <w:rsid w:val="00BE30FA"/>
    <w:rsid w:val="00BE5CBD"/>
    <w:rsid w:val="00BF203E"/>
    <w:rsid w:val="00BF2C64"/>
    <w:rsid w:val="00BF6866"/>
    <w:rsid w:val="00C20D3A"/>
    <w:rsid w:val="00C234D6"/>
    <w:rsid w:val="00C26C4B"/>
    <w:rsid w:val="00C26EB2"/>
    <w:rsid w:val="00C459EA"/>
    <w:rsid w:val="00C514D6"/>
    <w:rsid w:val="00C55183"/>
    <w:rsid w:val="00C60174"/>
    <w:rsid w:val="00C631ED"/>
    <w:rsid w:val="00C64E79"/>
    <w:rsid w:val="00C704DF"/>
    <w:rsid w:val="00C7059F"/>
    <w:rsid w:val="00C72318"/>
    <w:rsid w:val="00C7701F"/>
    <w:rsid w:val="00C801AF"/>
    <w:rsid w:val="00C82713"/>
    <w:rsid w:val="00C838DD"/>
    <w:rsid w:val="00C87076"/>
    <w:rsid w:val="00C91ACD"/>
    <w:rsid w:val="00C935CB"/>
    <w:rsid w:val="00CA1C8C"/>
    <w:rsid w:val="00CA21C3"/>
    <w:rsid w:val="00CA4BF4"/>
    <w:rsid w:val="00CA4CE2"/>
    <w:rsid w:val="00CA6959"/>
    <w:rsid w:val="00CB00D6"/>
    <w:rsid w:val="00CB2CAF"/>
    <w:rsid w:val="00CB597F"/>
    <w:rsid w:val="00CC1255"/>
    <w:rsid w:val="00CC2536"/>
    <w:rsid w:val="00CC7A5B"/>
    <w:rsid w:val="00CD1172"/>
    <w:rsid w:val="00CD1249"/>
    <w:rsid w:val="00CD4989"/>
    <w:rsid w:val="00CD7904"/>
    <w:rsid w:val="00CE63D3"/>
    <w:rsid w:val="00CF1EAF"/>
    <w:rsid w:val="00CF3CFC"/>
    <w:rsid w:val="00CF6863"/>
    <w:rsid w:val="00D00048"/>
    <w:rsid w:val="00D000F2"/>
    <w:rsid w:val="00D07157"/>
    <w:rsid w:val="00D10192"/>
    <w:rsid w:val="00D11A20"/>
    <w:rsid w:val="00D15691"/>
    <w:rsid w:val="00D170F8"/>
    <w:rsid w:val="00D2292A"/>
    <w:rsid w:val="00D349F2"/>
    <w:rsid w:val="00D3646B"/>
    <w:rsid w:val="00D54CB9"/>
    <w:rsid w:val="00D555DE"/>
    <w:rsid w:val="00D60241"/>
    <w:rsid w:val="00D604E6"/>
    <w:rsid w:val="00D616C9"/>
    <w:rsid w:val="00D62D6D"/>
    <w:rsid w:val="00D6714E"/>
    <w:rsid w:val="00D67ED3"/>
    <w:rsid w:val="00D70D61"/>
    <w:rsid w:val="00D8601F"/>
    <w:rsid w:val="00D91AD5"/>
    <w:rsid w:val="00D9371B"/>
    <w:rsid w:val="00D93A2D"/>
    <w:rsid w:val="00D94F6C"/>
    <w:rsid w:val="00DA0BAB"/>
    <w:rsid w:val="00DA4FFF"/>
    <w:rsid w:val="00DA5B92"/>
    <w:rsid w:val="00DB62E0"/>
    <w:rsid w:val="00DC5F78"/>
    <w:rsid w:val="00DC7BB1"/>
    <w:rsid w:val="00DD2F7B"/>
    <w:rsid w:val="00DE02F6"/>
    <w:rsid w:val="00DE3FBA"/>
    <w:rsid w:val="00DE427B"/>
    <w:rsid w:val="00DF06E6"/>
    <w:rsid w:val="00DF0A18"/>
    <w:rsid w:val="00DF394C"/>
    <w:rsid w:val="00DF4B4E"/>
    <w:rsid w:val="00DF5638"/>
    <w:rsid w:val="00DF5D7A"/>
    <w:rsid w:val="00DF72DD"/>
    <w:rsid w:val="00E10D61"/>
    <w:rsid w:val="00E11F52"/>
    <w:rsid w:val="00E12520"/>
    <w:rsid w:val="00E13D05"/>
    <w:rsid w:val="00E14E20"/>
    <w:rsid w:val="00E154B2"/>
    <w:rsid w:val="00E22CCD"/>
    <w:rsid w:val="00E25B0A"/>
    <w:rsid w:val="00E26DEB"/>
    <w:rsid w:val="00E278AA"/>
    <w:rsid w:val="00E300FA"/>
    <w:rsid w:val="00E34412"/>
    <w:rsid w:val="00E36BBD"/>
    <w:rsid w:val="00E563F7"/>
    <w:rsid w:val="00E62538"/>
    <w:rsid w:val="00E63D6B"/>
    <w:rsid w:val="00E7103D"/>
    <w:rsid w:val="00E7677A"/>
    <w:rsid w:val="00E83A48"/>
    <w:rsid w:val="00E83AF5"/>
    <w:rsid w:val="00E84DD7"/>
    <w:rsid w:val="00E87C5A"/>
    <w:rsid w:val="00E90CC7"/>
    <w:rsid w:val="00E937FC"/>
    <w:rsid w:val="00E94A0D"/>
    <w:rsid w:val="00E959C0"/>
    <w:rsid w:val="00E969BE"/>
    <w:rsid w:val="00EA7667"/>
    <w:rsid w:val="00EA7F81"/>
    <w:rsid w:val="00EB019D"/>
    <w:rsid w:val="00EB3276"/>
    <w:rsid w:val="00EB3605"/>
    <w:rsid w:val="00EC16EE"/>
    <w:rsid w:val="00EC3E22"/>
    <w:rsid w:val="00ED0E4B"/>
    <w:rsid w:val="00ED3F1B"/>
    <w:rsid w:val="00EE0986"/>
    <w:rsid w:val="00EE0DF5"/>
    <w:rsid w:val="00EF0BEE"/>
    <w:rsid w:val="00EF3467"/>
    <w:rsid w:val="00F007F8"/>
    <w:rsid w:val="00F0228D"/>
    <w:rsid w:val="00F03273"/>
    <w:rsid w:val="00F0410B"/>
    <w:rsid w:val="00F05DD4"/>
    <w:rsid w:val="00F0723C"/>
    <w:rsid w:val="00F116DA"/>
    <w:rsid w:val="00F1208F"/>
    <w:rsid w:val="00F12531"/>
    <w:rsid w:val="00F17052"/>
    <w:rsid w:val="00F17A72"/>
    <w:rsid w:val="00F20FE3"/>
    <w:rsid w:val="00F22AB9"/>
    <w:rsid w:val="00F22B59"/>
    <w:rsid w:val="00F24DCF"/>
    <w:rsid w:val="00F25587"/>
    <w:rsid w:val="00F3427F"/>
    <w:rsid w:val="00F34801"/>
    <w:rsid w:val="00F34802"/>
    <w:rsid w:val="00F34866"/>
    <w:rsid w:val="00F37080"/>
    <w:rsid w:val="00F40577"/>
    <w:rsid w:val="00F47DF6"/>
    <w:rsid w:val="00F51ACB"/>
    <w:rsid w:val="00F54664"/>
    <w:rsid w:val="00F5471C"/>
    <w:rsid w:val="00F60053"/>
    <w:rsid w:val="00F608F1"/>
    <w:rsid w:val="00F67B0B"/>
    <w:rsid w:val="00F7400C"/>
    <w:rsid w:val="00F9258E"/>
    <w:rsid w:val="00F95276"/>
    <w:rsid w:val="00F95312"/>
    <w:rsid w:val="00FA2E14"/>
    <w:rsid w:val="00FB1AA0"/>
    <w:rsid w:val="00FB3141"/>
    <w:rsid w:val="00FC11BE"/>
    <w:rsid w:val="00FC38A9"/>
    <w:rsid w:val="00FC4CCB"/>
    <w:rsid w:val="00FC6597"/>
    <w:rsid w:val="00FC6758"/>
    <w:rsid w:val="00FE7663"/>
    <w:rsid w:val="00FF19C7"/>
    <w:rsid w:val="00FF33B7"/>
    <w:rsid w:val="00FF3F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62D05A"/>
  <w15:chartTrackingRefBased/>
  <w15:docId w15:val="{971179CE-1EEC-45C8-8954-65487829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DD4"/>
    <w:pPr>
      <w:spacing w:after="0" w:line="240" w:lineRule="auto"/>
    </w:pPr>
    <w:rPr>
      <w:rFonts w:ascii="Times New Roman" w:eastAsia="Times New Roman" w:hAnsi="Times New Roman" w:cs="Times New Roman"/>
      <w:sz w:val="20"/>
      <w:szCs w:val="20"/>
    </w:rPr>
  </w:style>
  <w:style w:type="paragraph" w:styleId="Balk1">
    <w:name w:val="heading 1"/>
    <w:basedOn w:val="Normal"/>
    <w:next w:val="Normal"/>
    <w:link w:val="Balk1Char"/>
    <w:qFormat/>
    <w:rsid w:val="00CF1EAF"/>
    <w:pPr>
      <w:keepNext/>
      <w:jc w:val="center"/>
      <w:outlineLvl w:val="0"/>
    </w:pPr>
    <w:rPr>
      <w:sz w:val="40"/>
    </w:rPr>
  </w:style>
  <w:style w:type="paragraph" w:styleId="Balk2">
    <w:name w:val="heading 2"/>
    <w:basedOn w:val="Normal"/>
    <w:next w:val="Normal"/>
    <w:link w:val="Balk2Char"/>
    <w:qFormat/>
    <w:rsid w:val="00CF1EAF"/>
    <w:pPr>
      <w:keepNext/>
      <w:outlineLvl w:val="1"/>
    </w:pPr>
    <w:rPr>
      <w:b/>
      <w:sz w:val="24"/>
    </w:rPr>
  </w:style>
  <w:style w:type="paragraph" w:styleId="Balk3">
    <w:name w:val="heading 3"/>
    <w:basedOn w:val="Normal"/>
    <w:next w:val="Normal"/>
    <w:link w:val="Balk3Char"/>
    <w:qFormat/>
    <w:rsid w:val="00CF1EAF"/>
    <w:pPr>
      <w:keepNext/>
      <w:jc w:val="center"/>
      <w:outlineLvl w:val="2"/>
    </w:pPr>
    <w:rPr>
      <w:b/>
      <w:sz w:val="24"/>
      <w:lang w:eastAsia="tr-TR"/>
    </w:rPr>
  </w:style>
  <w:style w:type="paragraph" w:styleId="Balk4">
    <w:name w:val="heading 4"/>
    <w:basedOn w:val="Normal"/>
    <w:next w:val="Normal"/>
    <w:link w:val="Balk4Char"/>
    <w:qFormat/>
    <w:rsid w:val="00CF1EAF"/>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 w:val="24"/>
    </w:rPr>
  </w:style>
  <w:style w:type="paragraph" w:styleId="Balk5">
    <w:name w:val="heading 5"/>
    <w:basedOn w:val="Normal"/>
    <w:next w:val="Normal"/>
    <w:link w:val="Balk5Char"/>
    <w:qFormat/>
    <w:rsid w:val="00CF1EAF"/>
    <w:pPr>
      <w:keepNext/>
      <w:outlineLvl w:val="4"/>
    </w:pPr>
    <w:rPr>
      <w:b/>
      <w:snapToGrid w:val="0"/>
      <w:color w:val="000000"/>
      <w:sz w:val="24"/>
      <w:lang w:eastAsia="tr-TR"/>
    </w:rPr>
  </w:style>
  <w:style w:type="paragraph" w:styleId="Balk6">
    <w:name w:val="heading 6"/>
    <w:basedOn w:val="Normal"/>
    <w:next w:val="Normal"/>
    <w:link w:val="Balk6Char"/>
    <w:qFormat/>
    <w:rsid w:val="00CF1EAF"/>
    <w:pPr>
      <w:keepNext/>
      <w:shd w:val="clear" w:color="auto" w:fill="FFFFFF"/>
      <w:jc w:val="both"/>
      <w:outlineLvl w:val="5"/>
    </w:pPr>
    <w:rPr>
      <w:b/>
      <w:sz w:val="24"/>
    </w:rPr>
  </w:style>
  <w:style w:type="paragraph" w:styleId="Balk7">
    <w:name w:val="heading 7"/>
    <w:basedOn w:val="Normal"/>
    <w:next w:val="Normal"/>
    <w:link w:val="Balk7Char"/>
    <w:qFormat/>
    <w:rsid w:val="00CF1EAF"/>
    <w:pPr>
      <w:keepNext/>
      <w:jc w:val="both"/>
      <w:outlineLvl w:val="6"/>
    </w:pPr>
    <w:rPr>
      <w:b/>
      <w:sz w:val="24"/>
    </w:rPr>
  </w:style>
  <w:style w:type="paragraph" w:styleId="Balk8">
    <w:name w:val="heading 8"/>
    <w:basedOn w:val="Normal"/>
    <w:next w:val="Normal"/>
    <w:link w:val="Balk8Char"/>
    <w:qFormat/>
    <w:rsid w:val="00CF1EAF"/>
    <w:pPr>
      <w:keepNext/>
      <w:outlineLvl w:val="7"/>
    </w:pPr>
    <w:rPr>
      <w:b/>
      <w:snapToGrid w:val="0"/>
      <w:color w:val="000000"/>
      <w:sz w:val="22"/>
      <w:lang w:eastAsia="tr-TR"/>
    </w:rPr>
  </w:style>
  <w:style w:type="paragraph" w:styleId="Balk9">
    <w:name w:val="heading 9"/>
    <w:basedOn w:val="Normal"/>
    <w:next w:val="Normal"/>
    <w:link w:val="Balk9Char"/>
    <w:qFormat/>
    <w:rsid w:val="00CF1EAF"/>
    <w:pPr>
      <w:keepNext/>
      <w:jc w:val="both"/>
      <w:outlineLvl w:val="8"/>
    </w:pPr>
    <w:rPr>
      <w:sz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CF1EAF"/>
    <w:rPr>
      <w:rFonts w:ascii="Times New Roman" w:eastAsia="Times New Roman" w:hAnsi="Times New Roman" w:cs="Times New Roman"/>
      <w:sz w:val="40"/>
      <w:szCs w:val="20"/>
    </w:rPr>
  </w:style>
  <w:style w:type="character" w:customStyle="1" w:styleId="Balk2Char">
    <w:name w:val="Başlık 2 Char"/>
    <w:basedOn w:val="VarsaylanParagrafYazTipi"/>
    <w:link w:val="Balk2"/>
    <w:rsid w:val="00CF1EAF"/>
    <w:rPr>
      <w:rFonts w:ascii="Times New Roman" w:eastAsia="Times New Roman" w:hAnsi="Times New Roman" w:cs="Times New Roman"/>
      <w:b/>
      <w:sz w:val="24"/>
      <w:szCs w:val="20"/>
    </w:rPr>
  </w:style>
  <w:style w:type="character" w:customStyle="1" w:styleId="Balk3Char">
    <w:name w:val="Başlık 3 Char"/>
    <w:basedOn w:val="VarsaylanParagrafYazTipi"/>
    <w:link w:val="Balk3"/>
    <w:rsid w:val="00CF1EAF"/>
    <w:rPr>
      <w:rFonts w:ascii="Times New Roman" w:eastAsia="Times New Roman" w:hAnsi="Times New Roman" w:cs="Times New Roman"/>
      <w:b/>
      <w:sz w:val="24"/>
      <w:szCs w:val="20"/>
      <w:lang w:eastAsia="tr-TR"/>
    </w:rPr>
  </w:style>
  <w:style w:type="character" w:customStyle="1" w:styleId="Balk4Char">
    <w:name w:val="Başlık 4 Char"/>
    <w:basedOn w:val="VarsaylanParagrafYazTipi"/>
    <w:link w:val="Balk4"/>
    <w:rsid w:val="00CF1EAF"/>
    <w:rPr>
      <w:rFonts w:ascii="Garamond" w:eastAsia="Times New Roman" w:hAnsi="Garamond" w:cs="Times New Roman"/>
      <w:b/>
      <w:sz w:val="24"/>
      <w:szCs w:val="20"/>
    </w:rPr>
  </w:style>
  <w:style w:type="character" w:customStyle="1" w:styleId="Balk5Char">
    <w:name w:val="Başlık 5 Char"/>
    <w:basedOn w:val="VarsaylanParagrafYazTipi"/>
    <w:link w:val="Balk5"/>
    <w:rsid w:val="00CF1EAF"/>
    <w:rPr>
      <w:rFonts w:ascii="Times New Roman" w:eastAsia="Times New Roman" w:hAnsi="Times New Roman" w:cs="Times New Roman"/>
      <w:b/>
      <w:snapToGrid w:val="0"/>
      <w:color w:val="000000"/>
      <w:sz w:val="24"/>
      <w:szCs w:val="20"/>
      <w:lang w:eastAsia="tr-TR"/>
    </w:rPr>
  </w:style>
  <w:style w:type="character" w:customStyle="1" w:styleId="Balk6Char">
    <w:name w:val="Başlık 6 Char"/>
    <w:basedOn w:val="VarsaylanParagrafYazTipi"/>
    <w:link w:val="Balk6"/>
    <w:rsid w:val="00CF1EAF"/>
    <w:rPr>
      <w:rFonts w:ascii="Times New Roman" w:eastAsia="Times New Roman" w:hAnsi="Times New Roman" w:cs="Times New Roman"/>
      <w:b/>
      <w:sz w:val="24"/>
      <w:szCs w:val="20"/>
      <w:shd w:val="clear" w:color="auto" w:fill="FFFFFF"/>
    </w:rPr>
  </w:style>
  <w:style w:type="character" w:customStyle="1" w:styleId="Balk7Char">
    <w:name w:val="Başlık 7 Char"/>
    <w:basedOn w:val="VarsaylanParagrafYazTipi"/>
    <w:link w:val="Balk7"/>
    <w:rsid w:val="00CF1EAF"/>
    <w:rPr>
      <w:rFonts w:ascii="Times New Roman" w:eastAsia="Times New Roman" w:hAnsi="Times New Roman" w:cs="Times New Roman"/>
      <w:b/>
      <w:sz w:val="24"/>
      <w:szCs w:val="20"/>
    </w:rPr>
  </w:style>
  <w:style w:type="character" w:customStyle="1" w:styleId="Balk8Char">
    <w:name w:val="Başlık 8 Char"/>
    <w:basedOn w:val="VarsaylanParagrafYazTipi"/>
    <w:link w:val="Balk8"/>
    <w:rsid w:val="00CF1EAF"/>
    <w:rPr>
      <w:rFonts w:ascii="Times New Roman" w:eastAsia="Times New Roman" w:hAnsi="Times New Roman" w:cs="Times New Roman"/>
      <w:b/>
      <w:snapToGrid w:val="0"/>
      <w:color w:val="000000"/>
      <w:szCs w:val="20"/>
      <w:lang w:eastAsia="tr-TR"/>
    </w:rPr>
  </w:style>
  <w:style w:type="character" w:customStyle="1" w:styleId="Balk9Char">
    <w:name w:val="Başlık 9 Char"/>
    <w:basedOn w:val="VarsaylanParagrafYazTipi"/>
    <w:link w:val="Balk9"/>
    <w:rsid w:val="00CF1EAF"/>
    <w:rPr>
      <w:rFonts w:ascii="Times New Roman" w:eastAsia="Times New Roman" w:hAnsi="Times New Roman" w:cs="Times New Roman"/>
      <w:sz w:val="24"/>
      <w:szCs w:val="20"/>
      <w:lang w:val="en-US"/>
    </w:rPr>
  </w:style>
  <w:style w:type="paragraph" w:styleId="GvdeMetni2">
    <w:name w:val="Body Text 2"/>
    <w:basedOn w:val="Normal"/>
    <w:link w:val="GvdeMetni2Char"/>
    <w:rsid w:val="00CF1EAF"/>
    <w:pPr>
      <w:shd w:val="clear" w:color="auto" w:fill="FFFFFF"/>
      <w:jc w:val="both"/>
    </w:pPr>
    <w:rPr>
      <w:sz w:val="24"/>
    </w:rPr>
  </w:style>
  <w:style w:type="character" w:customStyle="1" w:styleId="GvdeMetni2Char">
    <w:name w:val="Gövde Metni 2 Char"/>
    <w:basedOn w:val="VarsaylanParagrafYazTipi"/>
    <w:link w:val="GvdeMetni2"/>
    <w:rsid w:val="00CF1EAF"/>
    <w:rPr>
      <w:rFonts w:ascii="Times New Roman" w:eastAsia="Times New Roman" w:hAnsi="Times New Roman" w:cs="Times New Roman"/>
      <w:sz w:val="24"/>
      <w:szCs w:val="20"/>
      <w:shd w:val="clear" w:color="auto" w:fill="FFFFFF"/>
    </w:rPr>
  </w:style>
  <w:style w:type="character" w:styleId="Kpr">
    <w:name w:val="Hyperlink"/>
    <w:uiPriority w:val="99"/>
    <w:rsid w:val="00CF1EAF"/>
    <w:rPr>
      <w:color w:val="0000FF"/>
      <w:u w:val="single"/>
    </w:rPr>
  </w:style>
  <w:style w:type="paragraph" w:customStyle="1" w:styleId="stbilgi1">
    <w:name w:val="Üstbilgi1"/>
    <w:basedOn w:val="Normal"/>
    <w:rsid w:val="00CF1EAF"/>
    <w:pPr>
      <w:tabs>
        <w:tab w:val="center" w:pos="4536"/>
        <w:tab w:val="right" w:pos="9072"/>
      </w:tabs>
    </w:pPr>
    <w:rPr>
      <w:sz w:val="24"/>
      <w:lang w:val="en-US" w:eastAsia="tr-TR"/>
    </w:rPr>
  </w:style>
  <w:style w:type="paragraph" w:styleId="GvdeMetni">
    <w:name w:val="Body Text"/>
    <w:basedOn w:val="Normal"/>
    <w:link w:val="GvdeMetniChar"/>
    <w:rsid w:val="00CF1EAF"/>
    <w:pPr>
      <w:jc w:val="both"/>
    </w:pPr>
    <w:rPr>
      <w:sz w:val="24"/>
    </w:rPr>
  </w:style>
  <w:style w:type="character" w:customStyle="1" w:styleId="GvdeMetniChar">
    <w:name w:val="Gövde Metni Char"/>
    <w:basedOn w:val="VarsaylanParagrafYazTipi"/>
    <w:link w:val="GvdeMetni"/>
    <w:rsid w:val="00CF1EAF"/>
    <w:rPr>
      <w:rFonts w:ascii="Times New Roman" w:eastAsia="Times New Roman" w:hAnsi="Times New Roman" w:cs="Times New Roman"/>
      <w:sz w:val="24"/>
      <w:szCs w:val="20"/>
    </w:rPr>
  </w:style>
  <w:style w:type="paragraph" w:styleId="GvdeMetniGirintisi3">
    <w:name w:val="Body Text Indent 3"/>
    <w:basedOn w:val="Normal"/>
    <w:link w:val="GvdeMetniGirintisi3Char"/>
    <w:rsid w:val="00CF1EAF"/>
    <w:pPr>
      <w:ind w:firstLine="567"/>
      <w:jc w:val="both"/>
    </w:pPr>
    <w:rPr>
      <w:sz w:val="24"/>
    </w:rPr>
  </w:style>
  <w:style w:type="character" w:customStyle="1" w:styleId="GvdeMetniGirintisi3Char">
    <w:name w:val="Gövde Metni Girintisi 3 Char"/>
    <w:basedOn w:val="VarsaylanParagrafYazTipi"/>
    <w:link w:val="GvdeMetniGirintisi3"/>
    <w:rsid w:val="00CF1EAF"/>
    <w:rPr>
      <w:rFonts w:ascii="Times New Roman" w:eastAsia="Times New Roman" w:hAnsi="Times New Roman" w:cs="Times New Roman"/>
      <w:sz w:val="24"/>
      <w:szCs w:val="20"/>
    </w:rPr>
  </w:style>
  <w:style w:type="paragraph" w:styleId="ResimYazs">
    <w:name w:val="caption"/>
    <w:basedOn w:val="Normal"/>
    <w:next w:val="Normal"/>
    <w:qFormat/>
    <w:rsid w:val="00CF1EAF"/>
    <w:pPr>
      <w:shd w:val="clear" w:color="auto" w:fill="FFFFFF"/>
      <w:jc w:val="both"/>
    </w:pPr>
    <w:rPr>
      <w:b/>
      <w:sz w:val="24"/>
    </w:rPr>
  </w:style>
  <w:style w:type="character" w:styleId="SayfaNumaras">
    <w:name w:val="page number"/>
    <w:basedOn w:val="VarsaylanParagrafYazTipi"/>
    <w:rsid w:val="00CF1EAF"/>
  </w:style>
  <w:style w:type="paragraph" w:customStyle="1" w:styleId="Altbilgi1">
    <w:name w:val="Altbilgi1"/>
    <w:basedOn w:val="Normal"/>
    <w:link w:val="AltbilgiChar"/>
    <w:uiPriority w:val="99"/>
    <w:rsid w:val="00CF1EAF"/>
    <w:pPr>
      <w:tabs>
        <w:tab w:val="center" w:pos="4536"/>
        <w:tab w:val="right" w:pos="9072"/>
      </w:tabs>
    </w:pPr>
  </w:style>
  <w:style w:type="character" w:customStyle="1" w:styleId="AltbilgiChar">
    <w:name w:val="Altbilgi Char"/>
    <w:link w:val="Altbilgi1"/>
    <w:uiPriority w:val="99"/>
    <w:rsid w:val="00CF1EAF"/>
    <w:rPr>
      <w:rFonts w:ascii="Times New Roman" w:eastAsia="Times New Roman" w:hAnsi="Times New Roman" w:cs="Times New Roman"/>
      <w:sz w:val="20"/>
      <w:szCs w:val="20"/>
    </w:rPr>
  </w:style>
  <w:style w:type="paragraph" w:customStyle="1" w:styleId="xl24">
    <w:name w:val="xl2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25">
    <w:name w:val="xl2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26">
    <w:name w:val="xl26"/>
    <w:basedOn w:val="Normal"/>
    <w:rsid w:val="00CF1EAF"/>
    <w:pPr>
      <w:spacing w:before="100" w:beforeAutospacing="1" w:after="100" w:afterAutospacing="1"/>
    </w:pPr>
    <w:rPr>
      <w:b/>
      <w:bCs/>
      <w:sz w:val="24"/>
      <w:szCs w:val="24"/>
      <w:lang w:val="en-US"/>
    </w:rPr>
  </w:style>
  <w:style w:type="paragraph" w:customStyle="1" w:styleId="xl27">
    <w:name w:val="xl27"/>
    <w:basedOn w:val="Normal"/>
    <w:rsid w:val="00CF1EAF"/>
    <w:pPr>
      <w:spacing w:before="100" w:beforeAutospacing="1" w:after="100" w:afterAutospacing="1"/>
    </w:pPr>
    <w:rPr>
      <w:sz w:val="24"/>
      <w:szCs w:val="24"/>
      <w:lang w:val="en-US"/>
    </w:rPr>
  </w:style>
  <w:style w:type="character" w:styleId="zlenenKpr">
    <w:name w:val="FollowedHyperlink"/>
    <w:uiPriority w:val="99"/>
    <w:rsid w:val="00CF1EAF"/>
    <w:rPr>
      <w:color w:val="800080"/>
      <w:u w:val="single"/>
    </w:rPr>
  </w:style>
  <w:style w:type="paragraph" w:styleId="GvdeMetni3">
    <w:name w:val="Body Text 3"/>
    <w:basedOn w:val="Normal"/>
    <w:link w:val="GvdeMetni3Char"/>
    <w:rsid w:val="00CF1EAF"/>
    <w:pPr>
      <w:shd w:val="clear" w:color="auto" w:fill="FFFFFF"/>
      <w:jc w:val="both"/>
    </w:pPr>
    <w:rPr>
      <w:bCs/>
      <w:sz w:val="24"/>
      <w:lang w:eastAsia="tr-TR"/>
    </w:rPr>
  </w:style>
  <w:style w:type="character" w:customStyle="1" w:styleId="GvdeMetni3Char">
    <w:name w:val="Gövde Metni 3 Char"/>
    <w:basedOn w:val="VarsaylanParagrafYazTipi"/>
    <w:link w:val="GvdeMetni3"/>
    <w:rsid w:val="00CF1EAF"/>
    <w:rPr>
      <w:rFonts w:ascii="Times New Roman" w:eastAsia="Times New Roman" w:hAnsi="Times New Roman" w:cs="Times New Roman"/>
      <w:bCs/>
      <w:sz w:val="24"/>
      <w:szCs w:val="20"/>
      <w:shd w:val="clear" w:color="auto" w:fill="FFFFFF"/>
      <w:lang w:eastAsia="tr-TR"/>
    </w:rPr>
  </w:style>
  <w:style w:type="paragraph" w:styleId="NormalWeb">
    <w:name w:val="Normal (Web)"/>
    <w:basedOn w:val="Normal"/>
    <w:rsid w:val="00CF1EAF"/>
    <w:pPr>
      <w:spacing w:before="100" w:beforeAutospacing="1" w:after="100" w:afterAutospacing="1"/>
    </w:pPr>
    <w:rPr>
      <w:color w:val="000000"/>
      <w:sz w:val="24"/>
      <w:szCs w:val="24"/>
      <w:lang w:eastAsia="tr-TR"/>
    </w:rPr>
  </w:style>
  <w:style w:type="paragraph" w:styleId="z-Formunst">
    <w:name w:val="HTML Top of Form"/>
    <w:basedOn w:val="Normal"/>
    <w:next w:val="Normal"/>
    <w:link w:val="z-FormunstChar"/>
    <w:hidden/>
    <w:rsid w:val="00CF1EAF"/>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basedOn w:val="VarsaylanParagrafYazTipi"/>
    <w:link w:val="z-Formunst"/>
    <w:rsid w:val="00CF1EAF"/>
    <w:rPr>
      <w:rFonts w:ascii="Arial" w:eastAsia="Arial Unicode MS" w:hAnsi="Arial" w:cs="Arial"/>
      <w:vanish/>
      <w:sz w:val="16"/>
      <w:szCs w:val="16"/>
      <w:lang w:eastAsia="tr-TR"/>
    </w:rPr>
  </w:style>
  <w:style w:type="paragraph" w:styleId="z-FormunAlt">
    <w:name w:val="HTML Bottom of Form"/>
    <w:basedOn w:val="Normal"/>
    <w:next w:val="Normal"/>
    <w:link w:val="z-FormunAltChar"/>
    <w:hidden/>
    <w:rsid w:val="00CF1EAF"/>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basedOn w:val="VarsaylanParagrafYazTipi"/>
    <w:link w:val="z-FormunAlt"/>
    <w:rsid w:val="00CF1EAF"/>
    <w:rPr>
      <w:rFonts w:ascii="Arial" w:eastAsia="Arial Unicode MS" w:hAnsi="Arial" w:cs="Arial"/>
      <w:vanish/>
      <w:sz w:val="16"/>
      <w:szCs w:val="16"/>
      <w:lang w:eastAsia="tr-TR"/>
    </w:rPr>
  </w:style>
  <w:style w:type="paragraph" w:styleId="GvdeMetniGirintisi">
    <w:name w:val="Body Text Indent"/>
    <w:basedOn w:val="Normal"/>
    <w:link w:val="GvdeMetniGirintisiChar"/>
    <w:rsid w:val="00CF1EAF"/>
    <w:pPr>
      <w:ind w:left="708"/>
    </w:pPr>
    <w:rPr>
      <w:sz w:val="24"/>
    </w:rPr>
  </w:style>
  <w:style w:type="character" w:customStyle="1" w:styleId="GvdeMetniGirintisiChar">
    <w:name w:val="Gövde Metni Girintisi Char"/>
    <w:basedOn w:val="VarsaylanParagrafYazTipi"/>
    <w:link w:val="GvdeMetniGirintisi"/>
    <w:rsid w:val="00CF1EAF"/>
    <w:rPr>
      <w:rFonts w:ascii="Times New Roman" w:eastAsia="Times New Roman" w:hAnsi="Times New Roman" w:cs="Times New Roman"/>
      <w:sz w:val="24"/>
      <w:szCs w:val="20"/>
    </w:rPr>
  </w:style>
  <w:style w:type="paragraph" w:customStyle="1" w:styleId="xl28">
    <w:name w:val="xl28"/>
    <w:basedOn w:val="Normal"/>
    <w:rsid w:val="00CF1EAF"/>
    <w:pPr>
      <w:pBdr>
        <w:top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29">
    <w:name w:val="xl29"/>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eastAsia="tr-TR"/>
    </w:rPr>
  </w:style>
  <w:style w:type="paragraph" w:customStyle="1" w:styleId="xl30">
    <w:name w:val="xl3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1">
    <w:name w:val="xl3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2">
    <w:name w:val="xl3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3">
    <w:name w:val="xl33"/>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6">
    <w:name w:val="xl36"/>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1">
    <w:name w:val="xl41"/>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2">
    <w:name w:val="xl42"/>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3">
    <w:name w:val="xl43"/>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24"/>
      <w:szCs w:val="24"/>
      <w:lang w:eastAsia="tr-TR"/>
    </w:rPr>
  </w:style>
  <w:style w:type="paragraph" w:styleId="GvdeMetniGirintisi2">
    <w:name w:val="Body Text Indent 2"/>
    <w:basedOn w:val="Normal"/>
    <w:link w:val="GvdeMetniGirintisi2Char"/>
    <w:rsid w:val="00CF1EAF"/>
    <w:pPr>
      <w:shd w:val="clear" w:color="auto" w:fill="FFFFFF"/>
      <w:ind w:left="540" w:hanging="540"/>
      <w:jc w:val="both"/>
    </w:pPr>
    <w:rPr>
      <w:sz w:val="24"/>
      <w:szCs w:val="24"/>
      <w:lang w:eastAsia="tr-TR"/>
    </w:rPr>
  </w:style>
  <w:style w:type="character" w:customStyle="1" w:styleId="GvdeMetniGirintisi2Char">
    <w:name w:val="Gövde Metni Girintisi 2 Char"/>
    <w:basedOn w:val="VarsaylanParagrafYazTipi"/>
    <w:link w:val="GvdeMetniGirintisi2"/>
    <w:rsid w:val="00CF1EAF"/>
    <w:rPr>
      <w:rFonts w:ascii="Times New Roman" w:eastAsia="Times New Roman" w:hAnsi="Times New Roman" w:cs="Times New Roman"/>
      <w:sz w:val="24"/>
      <w:szCs w:val="24"/>
      <w:shd w:val="clear" w:color="auto" w:fill="FFFFFF"/>
      <w:lang w:eastAsia="tr-TR"/>
    </w:rPr>
  </w:style>
  <w:style w:type="paragraph" w:customStyle="1" w:styleId="xl44">
    <w:name w:val="xl44"/>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CF1EA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CF1EAF"/>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CF1EAF"/>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CF1EAF"/>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styleId="BalonMetni">
    <w:name w:val="Balloon Text"/>
    <w:basedOn w:val="Normal"/>
    <w:link w:val="BalonMetniChar"/>
    <w:semiHidden/>
    <w:rsid w:val="00CF1EAF"/>
    <w:rPr>
      <w:rFonts w:ascii="Tahoma" w:hAnsi="Tahoma" w:cs="Tahoma"/>
      <w:sz w:val="16"/>
      <w:szCs w:val="16"/>
    </w:rPr>
  </w:style>
  <w:style w:type="character" w:customStyle="1" w:styleId="BalonMetniChar">
    <w:name w:val="Balon Metni Char"/>
    <w:basedOn w:val="VarsaylanParagrafYazTipi"/>
    <w:link w:val="BalonMetni"/>
    <w:semiHidden/>
    <w:rsid w:val="00CF1EAF"/>
    <w:rPr>
      <w:rFonts w:ascii="Tahoma" w:eastAsia="Times New Roman" w:hAnsi="Tahoma" w:cs="Tahoma"/>
      <w:sz w:val="16"/>
      <w:szCs w:val="16"/>
    </w:rPr>
  </w:style>
  <w:style w:type="character" w:customStyle="1" w:styleId="contactt">
    <w:name w:val="contact_t"/>
    <w:basedOn w:val="VarsaylanParagrafYazTipi"/>
    <w:rsid w:val="00CF1EAF"/>
  </w:style>
  <w:style w:type="paragraph" w:customStyle="1" w:styleId="3-normalyaz">
    <w:name w:val="3-normalyaz"/>
    <w:basedOn w:val="Normal"/>
    <w:rsid w:val="00CF1EAF"/>
    <w:pPr>
      <w:spacing w:before="100" w:beforeAutospacing="1" w:after="100" w:afterAutospacing="1"/>
    </w:pPr>
    <w:rPr>
      <w:sz w:val="24"/>
      <w:szCs w:val="24"/>
      <w:lang w:eastAsia="tr-TR"/>
    </w:rPr>
  </w:style>
  <w:style w:type="character" w:customStyle="1" w:styleId="grame">
    <w:name w:val="grame"/>
    <w:basedOn w:val="VarsaylanParagrafYazTipi"/>
    <w:rsid w:val="00CF1EAF"/>
  </w:style>
  <w:style w:type="character" w:customStyle="1" w:styleId="spelle">
    <w:name w:val="spelle"/>
    <w:basedOn w:val="VarsaylanParagrafYazTipi"/>
    <w:rsid w:val="00CF1EAF"/>
  </w:style>
  <w:style w:type="character" w:customStyle="1" w:styleId="apple-converted-space">
    <w:name w:val="apple-converted-space"/>
    <w:basedOn w:val="VarsaylanParagrafYazTipi"/>
    <w:rsid w:val="00CF1EAF"/>
  </w:style>
  <w:style w:type="paragraph" w:styleId="DipnotMetni">
    <w:name w:val="footnote text"/>
    <w:basedOn w:val="Normal"/>
    <w:link w:val="DipnotMetniChar"/>
    <w:rsid w:val="00CF1EAF"/>
  </w:style>
  <w:style w:type="character" w:customStyle="1" w:styleId="DipnotMetniChar">
    <w:name w:val="Dipnot Metni Char"/>
    <w:basedOn w:val="VarsaylanParagrafYazTipi"/>
    <w:link w:val="DipnotMetni"/>
    <w:rsid w:val="00CF1EAF"/>
    <w:rPr>
      <w:rFonts w:ascii="Times New Roman" w:eastAsia="Times New Roman" w:hAnsi="Times New Roman" w:cs="Times New Roman"/>
      <w:sz w:val="20"/>
      <w:szCs w:val="20"/>
    </w:rPr>
  </w:style>
  <w:style w:type="character" w:styleId="DipnotBavurusu">
    <w:name w:val="footnote reference"/>
    <w:rsid w:val="00CF1EAF"/>
    <w:rPr>
      <w:vertAlign w:val="superscript"/>
    </w:rPr>
  </w:style>
  <w:style w:type="table" w:styleId="TabloKlavuzu">
    <w:name w:val="Table Grid"/>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rsid w:val="00CF1EAF"/>
  </w:style>
  <w:style w:type="paragraph" w:styleId="T2">
    <w:name w:val="toc 2"/>
    <w:basedOn w:val="Normal"/>
    <w:next w:val="Normal"/>
    <w:autoRedefine/>
    <w:uiPriority w:val="39"/>
    <w:rsid w:val="004F67B4"/>
    <w:pPr>
      <w:tabs>
        <w:tab w:val="left" w:pos="660"/>
        <w:tab w:val="right" w:leader="dot" w:pos="9039"/>
      </w:tabs>
      <w:ind w:left="200"/>
    </w:pPr>
    <w:rPr>
      <w:noProof/>
    </w:rPr>
  </w:style>
  <w:style w:type="paragraph" w:styleId="Tarih">
    <w:name w:val="Date"/>
    <w:basedOn w:val="Normal"/>
    <w:next w:val="Normal"/>
    <w:link w:val="TarihChar"/>
    <w:rsid w:val="00CF1EAF"/>
  </w:style>
  <w:style w:type="character" w:customStyle="1" w:styleId="TarihChar">
    <w:name w:val="Tarih Char"/>
    <w:basedOn w:val="VarsaylanParagrafYazTipi"/>
    <w:link w:val="Tarih"/>
    <w:rsid w:val="00CF1EAF"/>
    <w:rPr>
      <w:rFonts w:ascii="Times New Roman" w:eastAsia="Times New Roman" w:hAnsi="Times New Roman" w:cs="Times New Roman"/>
      <w:sz w:val="20"/>
      <w:szCs w:val="20"/>
    </w:rPr>
  </w:style>
  <w:style w:type="paragraph" w:customStyle="1" w:styleId="ListeParagraf1">
    <w:name w:val="Liste Paragraf1"/>
    <w:basedOn w:val="Normal"/>
    <w:rsid w:val="00CF1EAF"/>
    <w:pPr>
      <w:spacing w:before="100" w:beforeAutospacing="1" w:after="100" w:afterAutospacing="1"/>
    </w:pPr>
    <w:rPr>
      <w:sz w:val="24"/>
      <w:szCs w:val="24"/>
      <w:lang w:eastAsia="tr-TR"/>
    </w:rPr>
  </w:style>
  <w:style w:type="character" w:customStyle="1" w:styleId="spangtip">
    <w:name w:val="spangtip"/>
    <w:basedOn w:val="VarsaylanParagrafYazTipi"/>
    <w:rsid w:val="00CF1EAF"/>
  </w:style>
  <w:style w:type="table" w:styleId="TabloWeb2">
    <w:name w:val="Table Web 2"/>
    <w:basedOn w:val="NormalTablo"/>
    <w:rsid w:val="00CF1EAF"/>
    <w:pPr>
      <w:spacing w:after="0" w:line="240" w:lineRule="auto"/>
    </w:pPr>
    <w:rPr>
      <w:rFonts w:ascii="Times New Roman" w:eastAsia="Times New Roman" w:hAnsi="Times New Roman" w:cs="Times New Roman"/>
      <w:sz w:val="20"/>
      <w:szCs w:val="2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CF1EAF"/>
    <w:pPr>
      <w:spacing w:after="0" w:line="240" w:lineRule="auto"/>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CF1EAF"/>
    <w:pPr>
      <w:spacing w:after="0" w:line="240"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CF1EAF"/>
    <w:pPr>
      <w:spacing w:after="0" w:line="240" w:lineRule="auto"/>
    </w:pPr>
    <w:rPr>
      <w:rFonts w:ascii="Times New Roman" w:eastAsia="Times New Roman" w:hAnsi="Times New Roman" w:cs="Times New Roman"/>
      <w:sz w:val="20"/>
      <w:szCs w:val="2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basedOn w:val="VarsaylanParagrafYazTipi"/>
    <w:rsid w:val="00CF1EAF"/>
  </w:style>
  <w:style w:type="paragraph" w:styleId="ListeParagraf">
    <w:name w:val="List Paragraph"/>
    <w:basedOn w:val="Normal"/>
    <w:uiPriority w:val="34"/>
    <w:qFormat/>
    <w:rsid w:val="00CF1EAF"/>
    <w:pPr>
      <w:ind w:left="708"/>
    </w:pPr>
  </w:style>
  <w:style w:type="paragraph" w:customStyle="1" w:styleId="Default">
    <w:name w:val="Default"/>
    <w:rsid w:val="00CF1EAF"/>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customStyle="1" w:styleId="AltBilgiChar0">
    <w:name w:val="Alt Bilgi Char"/>
    <w:uiPriority w:val="99"/>
    <w:rsid w:val="00CF1EAF"/>
  </w:style>
  <w:style w:type="paragraph" w:styleId="Altyaz">
    <w:name w:val="Subtitle"/>
    <w:basedOn w:val="Normal"/>
    <w:next w:val="Normal"/>
    <w:link w:val="AltyazChar"/>
    <w:qFormat/>
    <w:rsid w:val="00CF1EAF"/>
    <w:pPr>
      <w:spacing w:after="60"/>
      <w:jc w:val="center"/>
      <w:outlineLvl w:val="1"/>
    </w:pPr>
    <w:rPr>
      <w:rFonts w:ascii="Calibri Light" w:hAnsi="Calibri Light"/>
      <w:sz w:val="24"/>
      <w:szCs w:val="24"/>
    </w:rPr>
  </w:style>
  <w:style w:type="character" w:customStyle="1" w:styleId="AltyazChar">
    <w:name w:val="Altyazı Char"/>
    <w:basedOn w:val="VarsaylanParagrafYazTipi"/>
    <w:link w:val="Altyaz"/>
    <w:rsid w:val="00CF1EAF"/>
    <w:rPr>
      <w:rFonts w:ascii="Calibri Light" w:eastAsia="Times New Roman" w:hAnsi="Calibri Light" w:cs="Times New Roman"/>
      <w:sz w:val="24"/>
      <w:szCs w:val="24"/>
    </w:rPr>
  </w:style>
  <w:style w:type="paragraph" w:customStyle="1" w:styleId="1">
    <w:name w:val="1"/>
    <w:basedOn w:val="Normal"/>
    <w:next w:val="stbilgi1"/>
    <w:rsid w:val="00CF1EAF"/>
    <w:pPr>
      <w:tabs>
        <w:tab w:val="center" w:pos="4536"/>
        <w:tab w:val="right" w:pos="9072"/>
      </w:tabs>
    </w:pPr>
    <w:rPr>
      <w:sz w:val="24"/>
      <w:lang w:val="en-US" w:eastAsia="tr-TR"/>
    </w:rPr>
  </w:style>
  <w:style w:type="character" w:customStyle="1" w:styleId="spangtip1">
    <w:name w:val="spangtip1"/>
    <w:rsid w:val="00CF1EAF"/>
    <w:rPr>
      <w:b/>
      <w:bCs/>
    </w:rPr>
  </w:style>
  <w:style w:type="paragraph" w:styleId="stbilgi">
    <w:name w:val="header"/>
    <w:basedOn w:val="Normal"/>
    <w:link w:val="stbilgiChar"/>
    <w:uiPriority w:val="99"/>
    <w:rsid w:val="00CF1EAF"/>
    <w:pPr>
      <w:tabs>
        <w:tab w:val="center" w:pos="4536"/>
        <w:tab w:val="right" w:pos="9072"/>
      </w:tabs>
    </w:pPr>
  </w:style>
  <w:style w:type="character" w:customStyle="1" w:styleId="stbilgiChar">
    <w:name w:val="Üstbilgi Char"/>
    <w:basedOn w:val="VarsaylanParagrafYazTipi"/>
    <w:link w:val="stbilgi"/>
    <w:uiPriority w:val="99"/>
    <w:rsid w:val="00CF1EAF"/>
    <w:rPr>
      <w:rFonts w:ascii="Times New Roman" w:eastAsia="Times New Roman" w:hAnsi="Times New Roman" w:cs="Times New Roman"/>
      <w:sz w:val="20"/>
      <w:szCs w:val="20"/>
    </w:rPr>
  </w:style>
  <w:style w:type="paragraph" w:styleId="Altbilgi">
    <w:name w:val="footer"/>
    <w:basedOn w:val="Normal"/>
    <w:link w:val="AltbilgiChar1"/>
    <w:uiPriority w:val="99"/>
    <w:rsid w:val="00CF1EAF"/>
    <w:pPr>
      <w:tabs>
        <w:tab w:val="center" w:pos="4536"/>
        <w:tab w:val="right" w:pos="9072"/>
      </w:tabs>
    </w:pPr>
  </w:style>
  <w:style w:type="character" w:customStyle="1" w:styleId="AltbilgiChar1">
    <w:name w:val="Altbilgi Char1"/>
    <w:basedOn w:val="VarsaylanParagrafYazTipi"/>
    <w:link w:val="Altbilgi"/>
    <w:uiPriority w:val="99"/>
    <w:rsid w:val="00CF1EAF"/>
    <w:rPr>
      <w:rFonts w:ascii="Times New Roman" w:eastAsia="Times New Roman" w:hAnsi="Times New Roman" w:cs="Times New Roman"/>
      <w:sz w:val="20"/>
      <w:szCs w:val="20"/>
    </w:rPr>
  </w:style>
  <w:style w:type="paragraph" w:styleId="TBal">
    <w:name w:val="TOC Heading"/>
    <w:basedOn w:val="Balk1"/>
    <w:next w:val="Normal"/>
    <w:uiPriority w:val="39"/>
    <w:unhideWhenUsed/>
    <w:qFormat/>
    <w:rsid w:val="001D2A05"/>
    <w:pPr>
      <w:keepLines/>
      <w:spacing w:before="240" w:line="259" w:lineRule="auto"/>
      <w:jc w:val="left"/>
      <w:outlineLvl w:val="9"/>
    </w:pPr>
    <w:rPr>
      <w:rFonts w:asciiTheme="majorHAnsi" w:eastAsiaTheme="majorEastAsia" w:hAnsiTheme="majorHAnsi" w:cstheme="majorBidi"/>
      <w:color w:val="2F5496" w:themeColor="accent1" w:themeShade="BF"/>
      <w:sz w:val="32"/>
      <w:szCs w:val="32"/>
      <w:lang w:eastAsia="tr-TR"/>
    </w:rPr>
  </w:style>
  <w:style w:type="character" w:styleId="AklamaBavurusu">
    <w:name w:val="annotation reference"/>
    <w:basedOn w:val="VarsaylanParagrafYazTipi"/>
    <w:uiPriority w:val="99"/>
    <w:semiHidden/>
    <w:unhideWhenUsed/>
    <w:rsid w:val="005C6C19"/>
    <w:rPr>
      <w:sz w:val="16"/>
      <w:szCs w:val="16"/>
    </w:rPr>
  </w:style>
  <w:style w:type="paragraph" w:styleId="AklamaMetni">
    <w:name w:val="annotation text"/>
    <w:basedOn w:val="Normal"/>
    <w:link w:val="AklamaMetniChar"/>
    <w:uiPriority w:val="99"/>
    <w:semiHidden/>
    <w:unhideWhenUsed/>
    <w:rsid w:val="005C6C19"/>
  </w:style>
  <w:style w:type="character" w:customStyle="1" w:styleId="AklamaMetniChar">
    <w:name w:val="Açıklama Metni Char"/>
    <w:basedOn w:val="VarsaylanParagrafYazTipi"/>
    <w:link w:val="AklamaMetni"/>
    <w:uiPriority w:val="99"/>
    <w:semiHidden/>
    <w:rsid w:val="005C6C19"/>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5C6C19"/>
    <w:rPr>
      <w:b/>
      <w:bCs/>
    </w:rPr>
  </w:style>
  <w:style w:type="character" w:customStyle="1" w:styleId="AklamaKonusuChar">
    <w:name w:val="Açıklama Konusu Char"/>
    <w:basedOn w:val="AklamaMetniChar"/>
    <w:link w:val="AklamaKonusu"/>
    <w:uiPriority w:val="99"/>
    <w:semiHidden/>
    <w:rsid w:val="005C6C19"/>
    <w:rPr>
      <w:rFonts w:ascii="Times New Roman" w:eastAsia="Times New Roman" w:hAnsi="Times New Roman" w:cs="Times New Roman"/>
      <w:b/>
      <w:bCs/>
      <w:sz w:val="20"/>
      <w:szCs w:val="20"/>
    </w:rPr>
  </w:style>
  <w:style w:type="paragraph" w:styleId="Dzeltme">
    <w:name w:val="Revision"/>
    <w:hidden/>
    <w:uiPriority w:val="99"/>
    <w:semiHidden/>
    <w:rsid w:val="00251B3A"/>
    <w:pPr>
      <w:spacing w:after="0" w:line="240" w:lineRule="auto"/>
    </w:pPr>
    <w:rPr>
      <w:rFonts w:ascii="Times New Roman" w:eastAsia="Times New Roman" w:hAnsi="Times New Roman" w:cs="Times New Roman"/>
      <w:sz w:val="20"/>
      <w:szCs w:val="20"/>
    </w:rPr>
  </w:style>
  <w:style w:type="paragraph" w:customStyle="1" w:styleId="metin">
    <w:name w:val="metin"/>
    <w:basedOn w:val="Normal"/>
    <w:rsid w:val="00A37FF6"/>
    <w:pPr>
      <w:spacing w:before="100" w:beforeAutospacing="1" w:after="100" w:afterAutospacing="1"/>
    </w:pPr>
    <w:rPr>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1860">
      <w:bodyDiv w:val="1"/>
      <w:marLeft w:val="0"/>
      <w:marRight w:val="0"/>
      <w:marTop w:val="0"/>
      <w:marBottom w:val="0"/>
      <w:divBdr>
        <w:top w:val="none" w:sz="0" w:space="0" w:color="auto"/>
        <w:left w:val="none" w:sz="0" w:space="0" w:color="auto"/>
        <w:bottom w:val="none" w:sz="0" w:space="0" w:color="auto"/>
        <w:right w:val="none" w:sz="0" w:space="0" w:color="auto"/>
      </w:divBdr>
    </w:div>
    <w:div w:id="82846816">
      <w:bodyDiv w:val="1"/>
      <w:marLeft w:val="0"/>
      <w:marRight w:val="0"/>
      <w:marTop w:val="0"/>
      <w:marBottom w:val="0"/>
      <w:divBdr>
        <w:top w:val="none" w:sz="0" w:space="0" w:color="auto"/>
        <w:left w:val="none" w:sz="0" w:space="0" w:color="auto"/>
        <w:bottom w:val="none" w:sz="0" w:space="0" w:color="auto"/>
        <w:right w:val="none" w:sz="0" w:space="0" w:color="auto"/>
      </w:divBdr>
    </w:div>
    <w:div w:id="95945684">
      <w:bodyDiv w:val="1"/>
      <w:marLeft w:val="0"/>
      <w:marRight w:val="0"/>
      <w:marTop w:val="0"/>
      <w:marBottom w:val="0"/>
      <w:divBdr>
        <w:top w:val="none" w:sz="0" w:space="0" w:color="auto"/>
        <w:left w:val="none" w:sz="0" w:space="0" w:color="auto"/>
        <w:bottom w:val="none" w:sz="0" w:space="0" w:color="auto"/>
        <w:right w:val="none" w:sz="0" w:space="0" w:color="auto"/>
      </w:divBdr>
    </w:div>
    <w:div w:id="122432667">
      <w:bodyDiv w:val="1"/>
      <w:marLeft w:val="0"/>
      <w:marRight w:val="0"/>
      <w:marTop w:val="0"/>
      <w:marBottom w:val="0"/>
      <w:divBdr>
        <w:top w:val="none" w:sz="0" w:space="0" w:color="auto"/>
        <w:left w:val="none" w:sz="0" w:space="0" w:color="auto"/>
        <w:bottom w:val="none" w:sz="0" w:space="0" w:color="auto"/>
        <w:right w:val="none" w:sz="0" w:space="0" w:color="auto"/>
      </w:divBdr>
    </w:div>
    <w:div w:id="151485791">
      <w:bodyDiv w:val="1"/>
      <w:marLeft w:val="0"/>
      <w:marRight w:val="0"/>
      <w:marTop w:val="0"/>
      <w:marBottom w:val="0"/>
      <w:divBdr>
        <w:top w:val="none" w:sz="0" w:space="0" w:color="auto"/>
        <w:left w:val="none" w:sz="0" w:space="0" w:color="auto"/>
        <w:bottom w:val="none" w:sz="0" w:space="0" w:color="auto"/>
        <w:right w:val="none" w:sz="0" w:space="0" w:color="auto"/>
      </w:divBdr>
    </w:div>
    <w:div w:id="254440670">
      <w:bodyDiv w:val="1"/>
      <w:marLeft w:val="0"/>
      <w:marRight w:val="0"/>
      <w:marTop w:val="0"/>
      <w:marBottom w:val="0"/>
      <w:divBdr>
        <w:top w:val="none" w:sz="0" w:space="0" w:color="auto"/>
        <w:left w:val="none" w:sz="0" w:space="0" w:color="auto"/>
        <w:bottom w:val="none" w:sz="0" w:space="0" w:color="auto"/>
        <w:right w:val="none" w:sz="0" w:space="0" w:color="auto"/>
      </w:divBdr>
    </w:div>
    <w:div w:id="268973762">
      <w:bodyDiv w:val="1"/>
      <w:marLeft w:val="0"/>
      <w:marRight w:val="0"/>
      <w:marTop w:val="0"/>
      <w:marBottom w:val="0"/>
      <w:divBdr>
        <w:top w:val="none" w:sz="0" w:space="0" w:color="auto"/>
        <w:left w:val="none" w:sz="0" w:space="0" w:color="auto"/>
        <w:bottom w:val="none" w:sz="0" w:space="0" w:color="auto"/>
        <w:right w:val="none" w:sz="0" w:space="0" w:color="auto"/>
      </w:divBdr>
    </w:div>
    <w:div w:id="355009264">
      <w:bodyDiv w:val="1"/>
      <w:marLeft w:val="0"/>
      <w:marRight w:val="0"/>
      <w:marTop w:val="0"/>
      <w:marBottom w:val="0"/>
      <w:divBdr>
        <w:top w:val="none" w:sz="0" w:space="0" w:color="auto"/>
        <w:left w:val="none" w:sz="0" w:space="0" w:color="auto"/>
        <w:bottom w:val="none" w:sz="0" w:space="0" w:color="auto"/>
        <w:right w:val="none" w:sz="0" w:space="0" w:color="auto"/>
      </w:divBdr>
    </w:div>
    <w:div w:id="477841020">
      <w:bodyDiv w:val="1"/>
      <w:marLeft w:val="0"/>
      <w:marRight w:val="0"/>
      <w:marTop w:val="0"/>
      <w:marBottom w:val="0"/>
      <w:divBdr>
        <w:top w:val="none" w:sz="0" w:space="0" w:color="auto"/>
        <w:left w:val="none" w:sz="0" w:space="0" w:color="auto"/>
        <w:bottom w:val="none" w:sz="0" w:space="0" w:color="auto"/>
        <w:right w:val="none" w:sz="0" w:space="0" w:color="auto"/>
      </w:divBdr>
    </w:div>
    <w:div w:id="480775958">
      <w:bodyDiv w:val="1"/>
      <w:marLeft w:val="0"/>
      <w:marRight w:val="0"/>
      <w:marTop w:val="0"/>
      <w:marBottom w:val="0"/>
      <w:divBdr>
        <w:top w:val="none" w:sz="0" w:space="0" w:color="auto"/>
        <w:left w:val="none" w:sz="0" w:space="0" w:color="auto"/>
        <w:bottom w:val="none" w:sz="0" w:space="0" w:color="auto"/>
        <w:right w:val="none" w:sz="0" w:space="0" w:color="auto"/>
      </w:divBdr>
    </w:div>
    <w:div w:id="480929155">
      <w:bodyDiv w:val="1"/>
      <w:marLeft w:val="0"/>
      <w:marRight w:val="0"/>
      <w:marTop w:val="0"/>
      <w:marBottom w:val="0"/>
      <w:divBdr>
        <w:top w:val="none" w:sz="0" w:space="0" w:color="auto"/>
        <w:left w:val="none" w:sz="0" w:space="0" w:color="auto"/>
        <w:bottom w:val="none" w:sz="0" w:space="0" w:color="auto"/>
        <w:right w:val="none" w:sz="0" w:space="0" w:color="auto"/>
      </w:divBdr>
    </w:div>
    <w:div w:id="495144952">
      <w:bodyDiv w:val="1"/>
      <w:marLeft w:val="0"/>
      <w:marRight w:val="0"/>
      <w:marTop w:val="0"/>
      <w:marBottom w:val="0"/>
      <w:divBdr>
        <w:top w:val="none" w:sz="0" w:space="0" w:color="auto"/>
        <w:left w:val="none" w:sz="0" w:space="0" w:color="auto"/>
        <w:bottom w:val="none" w:sz="0" w:space="0" w:color="auto"/>
        <w:right w:val="none" w:sz="0" w:space="0" w:color="auto"/>
      </w:divBdr>
    </w:div>
    <w:div w:id="549071611">
      <w:bodyDiv w:val="1"/>
      <w:marLeft w:val="0"/>
      <w:marRight w:val="0"/>
      <w:marTop w:val="0"/>
      <w:marBottom w:val="0"/>
      <w:divBdr>
        <w:top w:val="none" w:sz="0" w:space="0" w:color="auto"/>
        <w:left w:val="none" w:sz="0" w:space="0" w:color="auto"/>
        <w:bottom w:val="none" w:sz="0" w:space="0" w:color="auto"/>
        <w:right w:val="none" w:sz="0" w:space="0" w:color="auto"/>
      </w:divBdr>
    </w:div>
    <w:div w:id="580214993">
      <w:bodyDiv w:val="1"/>
      <w:marLeft w:val="0"/>
      <w:marRight w:val="0"/>
      <w:marTop w:val="0"/>
      <w:marBottom w:val="0"/>
      <w:divBdr>
        <w:top w:val="none" w:sz="0" w:space="0" w:color="auto"/>
        <w:left w:val="none" w:sz="0" w:space="0" w:color="auto"/>
        <w:bottom w:val="none" w:sz="0" w:space="0" w:color="auto"/>
        <w:right w:val="none" w:sz="0" w:space="0" w:color="auto"/>
      </w:divBdr>
    </w:div>
    <w:div w:id="614335311">
      <w:bodyDiv w:val="1"/>
      <w:marLeft w:val="0"/>
      <w:marRight w:val="0"/>
      <w:marTop w:val="0"/>
      <w:marBottom w:val="0"/>
      <w:divBdr>
        <w:top w:val="none" w:sz="0" w:space="0" w:color="auto"/>
        <w:left w:val="none" w:sz="0" w:space="0" w:color="auto"/>
        <w:bottom w:val="none" w:sz="0" w:space="0" w:color="auto"/>
        <w:right w:val="none" w:sz="0" w:space="0" w:color="auto"/>
      </w:divBdr>
    </w:div>
    <w:div w:id="673604321">
      <w:bodyDiv w:val="1"/>
      <w:marLeft w:val="0"/>
      <w:marRight w:val="0"/>
      <w:marTop w:val="0"/>
      <w:marBottom w:val="0"/>
      <w:divBdr>
        <w:top w:val="none" w:sz="0" w:space="0" w:color="auto"/>
        <w:left w:val="none" w:sz="0" w:space="0" w:color="auto"/>
        <w:bottom w:val="none" w:sz="0" w:space="0" w:color="auto"/>
        <w:right w:val="none" w:sz="0" w:space="0" w:color="auto"/>
      </w:divBdr>
    </w:div>
    <w:div w:id="683703371">
      <w:bodyDiv w:val="1"/>
      <w:marLeft w:val="0"/>
      <w:marRight w:val="0"/>
      <w:marTop w:val="0"/>
      <w:marBottom w:val="0"/>
      <w:divBdr>
        <w:top w:val="none" w:sz="0" w:space="0" w:color="auto"/>
        <w:left w:val="none" w:sz="0" w:space="0" w:color="auto"/>
        <w:bottom w:val="none" w:sz="0" w:space="0" w:color="auto"/>
        <w:right w:val="none" w:sz="0" w:space="0" w:color="auto"/>
      </w:divBdr>
    </w:div>
    <w:div w:id="701982361">
      <w:bodyDiv w:val="1"/>
      <w:marLeft w:val="0"/>
      <w:marRight w:val="0"/>
      <w:marTop w:val="0"/>
      <w:marBottom w:val="0"/>
      <w:divBdr>
        <w:top w:val="none" w:sz="0" w:space="0" w:color="auto"/>
        <w:left w:val="none" w:sz="0" w:space="0" w:color="auto"/>
        <w:bottom w:val="none" w:sz="0" w:space="0" w:color="auto"/>
        <w:right w:val="none" w:sz="0" w:space="0" w:color="auto"/>
      </w:divBdr>
    </w:div>
    <w:div w:id="706880228">
      <w:bodyDiv w:val="1"/>
      <w:marLeft w:val="0"/>
      <w:marRight w:val="0"/>
      <w:marTop w:val="0"/>
      <w:marBottom w:val="0"/>
      <w:divBdr>
        <w:top w:val="none" w:sz="0" w:space="0" w:color="auto"/>
        <w:left w:val="none" w:sz="0" w:space="0" w:color="auto"/>
        <w:bottom w:val="none" w:sz="0" w:space="0" w:color="auto"/>
        <w:right w:val="none" w:sz="0" w:space="0" w:color="auto"/>
      </w:divBdr>
    </w:div>
    <w:div w:id="747383547">
      <w:bodyDiv w:val="1"/>
      <w:marLeft w:val="0"/>
      <w:marRight w:val="0"/>
      <w:marTop w:val="0"/>
      <w:marBottom w:val="0"/>
      <w:divBdr>
        <w:top w:val="none" w:sz="0" w:space="0" w:color="auto"/>
        <w:left w:val="none" w:sz="0" w:space="0" w:color="auto"/>
        <w:bottom w:val="none" w:sz="0" w:space="0" w:color="auto"/>
        <w:right w:val="none" w:sz="0" w:space="0" w:color="auto"/>
      </w:divBdr>
    </w:div>
    <w:div w:id="791289011">
      <w:bodyDiv w:val="1"/>
      <w:marLeft w:val="0"/>
      <w:marRight w:val="0"/>
      <w:marTop w:val="0"/>
      <w:marBottom w:val="0"/>
      <w:divBdr>
        <w:top w:val="none" w:sz="0" w:space="0" w:color="auto"/>
        <w:left w:val="none" w:sz="0" w:space="0" w:color="auto"/>
        <w:bottom w:val="none" w:sz="0" w:space="0" w:color="auto"/>
        <w:right w:val="none" w:sz="0" w:space="0" w:color="auto"/>
      </w:divBdr>
    </w:div>
    <w:div w:id="855196193">
      <w:bodyDiv w:val="1"/>
      <w:marLeft w:val="0"/>
      <w:marRight w:val="0"/>
      <w:marTop w:val="0"/>
      <w:marBottom w:val="0"/>
      <w:divBdr>
        <w:top w:val="none" w:sz="0" w:space="0" w:color="auto"/>
        <w:left w:val="none" w:sz="0" w:space="0" w:color="auto"/>
        <w:bottom w:val="none" w:sz="0" w:space="0" w:color="auto"/>
        <w:right w:val="none" w:sz="0" w:space="0" w:color="auto"/>
      </w:divBdr>
    </w:div>
    <w:div w:id="891379619">
      <w:bodyDiv w:val="1"/>
      <w:marLeft w:val="0"/>
      <w:marRight w:val="0"/>
      <w:marTop w:val="0"/>
      <w:marBottom w:val="0"/>
      <w:divBdr>
        <w:top w:val="none" w:sz="0" w:space="0" w:color="auto"/>
        <w:left w:val="none" w:sz="0" w:space="0" w:color="auto"/>
        <w:bottom w:val="none" w:sz="0" w:space="0" w:color="auto"/>
        <w:right w:val="none" w:sz="0" w:space="0" w:color="auto"/>
      </w:divBdr>
    </w:div>
    <w:div w:id="924265055">
      <w:bodyDiv w:val="1"/>
      <w:marLeft w:val="0"/>
      <w:marRight w:val="0"/>
      <w:marTop w:val="0"/>
      <w:marBottom w:val="0"/>
      <w:divBdr>
        <w:top w:val="none" w:sz="0" w:space="0" w:color="auto"/>
        <w:left w:val="none" w:sz="0" w:space="0" w:color="auto"/>
        <w:bottom w:val="none" w:sz="0" w:space="0" w:color="auto"/>
        <w:right w:val="none" w:sz="0" w:space="0" w:color="auto"/>
      </w:divBdr>
    </w:div>
    <w:div w:id="932708407">
      <w:bodyDiv w:val="1"/>
      <w:marLeft w:val="0"/>
      <w:marRight w:val="0"/>
      <w:marTop w:val="0"/>
      <w:marBottom w:val="0"/>
      <w:divBdr>
        <w:top w:val="none" w:sz="0" w:space="0" w:color="auto"/>
        <w:left w:val="none" w:sz="0" w:space="0" w:color="auto"/>
        <w:bottom w:val="none" w:sz="0" w:space="0" w:color="auto"/>
        <w:right w:val="none" w:sz="0" w:space="0" w:color="auto"/>
      </w:divBdr>
    </w:div>
    <w:div w:id="1069810291">
      <w:bodyDiv w:val="1"/>
      <w:marLeft w:val="0"/>
      <w:marRight w:val="0"/>
      <w:marTop w:val="0"/>
      <w:marBottom w:val="0"/>
      <w:divBdr>
        <w:top w:val="none" w:sz="0" w:space="0" w:color="auto"/>
        <w:left w:val="none" w:sz="0" w:space="0" w:color="auto"/>
        <w:bottom w:val="none" w:sz="0" w:space="0" w:color="auto"/>
        <w:right w:val="none" w:sz="0" w:space="0" w:color="auto"/>
      </w:divBdr>
    </w:div>
    <w:div w:id="1071778174">
      <w:bodyDiv w:val="1"/>
      <w:marLeft w:val="0"/>
      <w:marRight w:val="0"/>
      <w:marTop w:val="0"/>
      <w:marBottom w:val="0"/>
      <w:divBdr>
        <w:top w:val="none" w:sz="0" w:space="0" w:color="auto"/>
        <w:left w:val="none" w:sz="0" w:space="0" w:color="auto"/>
        <w:bottom w:val="none" w:sz="0" w:space="0" w:color="auto"/>
        <w:right w:val="none" w:sz="0" w:space="0" w:color="auto"/>
      </w:divBdr>
    </w:div>
    <w:div w:id="1177425764">
      <w:bodyDiv w:val="1"/>
      <w:marLeft w:val="0"/>
      <w:marRight w:val="0"/>
      <w:marTop w:val="0"/>
      <w:marBottom w:val="0"/>
      <w:divBdr>
        <w:top w:val="none" w:sz="0" w:space="0" w:color="auto"/>
        <w:left w:val="none" w:sz="0" w:space="0" w:color="auto"/>
        <w:bottom w:val="none" w:sz="0" w:space="0" w:color="auto"/>
        <w:right w:val="none" w:sz="0" w:space="0" w:color="auto"/>
      </w:divBdr>
    </w:div>
    <w:div w:id="1291396173">
      <w:bodyDiv w:val="1"/>
      <w:marLeft w:val="0"/>
      <w:marRight w:val="0"/>
      <w:marTop w:val="0"/>
      <w:marBottom w:val="0"/>
      <w:divBdr>
        <w:top w:val="none" w:sz="0" w:space="0" w:color="auto"/>
        <w:left w:val="none" w:sz="0" w:space="0" w:color="auto"/>
        <w:bottom w:val="none" w:sz="0" w:space="0" w:color="auto"/>
        <w:right w:val="none" w:sz="0" w:space="0" w:color="auto"/>
      </w:divBdr>
    </w:div>
    <w:div w:id="1304459732">
      <w:bodyDiv w:val="1"/>
      <w:marLeft w:val="0"/>
      <w:marRight w:val="0"/>
      <w:marTop w:val="0"/>
      <w:marBottom w:val="0"/>
      <w:divBdr>
        <w:top w:val="none" w:sz="0" w:space="0" w:color="auto"/>
        <w:left w:val="none" w:sz="0" w:space="0" w:color="auto"/>
        <w:bottom w:val="none" w:sz="0" w:space="0" w:color="auto"/>
        <w:right w:val="none" w:sz="0" w:space="0" w:color="auto"/>
      </w:divBdr>
    </w:div>
    <w:div w:id="1415396293">
      <w:bodyDiv w:val="1"/>
      <w:marLeft w:val="0"/>
      <w:marRight w:val="0"/>
      <w:marTop w:val="0"/>
      <w:marBottom w:val="0"/>
      <w:divBdr>
        <w:top w:val="none" w:sz="0" w:space="0" w:color="auto"/>
        <w:left w:val="none" w:sz="0" w:space="0" w:color="auto"/>
        <w:bottom w:val="none" w:sz="0" w:space="0" w:color="auto"/>
        <w:right w:val="none" w:sz="0" w:space="0" w:color="auto"/>
      </w:divBdr>
    </w:div>
    <w:div w:id="1424110897">
      <w:bodyDiv w:val="1"/>
      <w:marLeft w:val="0"/>
      <w:marRight w:val="0"/>
      <w:marTop w:val="0"/>
      <w:marBottom w:val="0"/>
      <w:divBdr>
        <w:top w:val="none" w:sz="0" w:space="0" w:color="auto"/>
        <w:left w:val="none" w:sz="0" w:space="0" w:color="auto"/>
        <w:bottom w:val="none" w:sz="0" w:space="0" w:color="auto"/>
        <w:right w:val="none" w:sz="0" w:space="0" w:color="auto"/>
      </w:divBdr>
    </w:div>
    <w:div w:id="1433015432">
      <w:bodyDiv w:val="1"/>
      <w:marLeft w:val="0"/>
      <w:marRight w:val="0"/>
      <w:marTop w:val="0"/>
      <w:marBottom w:val="0"/>
      <w:divBdr>
        <w:top w:val="none" w:sz="0" w:space="0" w:color="auto"/>
        <w:left w:val="none" w:sz="0" w:space="0" w:color="auto"/>
        <w:bottom w:val="none" w:sz="0" w:space="0" w:color="auto"/>
        <w:right w:val="none" w:sz="0" w:space="0" w:color="auto"/>
      </w:divBdr>
    </w:div>
    <w:div w:id="1562864721">
      <w:bodyDiv w:val="1"/>
      <w:marLeft w:val="0"/>
      <w:marRight w:val="0"/>
      <w:marTop w:val="0"/>
      <w:marBottom w:val="0"/>
      <w:divBdr>
        <w:top w:val="none" w:sz="0" w:space="0" w:color="auto"/>
        <w:left w:val="none" w:sz="0" w:space="0" w:color="auto"/>
        <w:bottom w:val="none" w:sz="0" w:space="0" w:color="auto"/>
        <w:right w:val="none" w:sz="0" w:space="0" w:color="auto"/>
      </w:divBdr>
    </w:div>
    <w:div w:id="1604722902">
      <w:bodyDiv w:val="1"/>
      <w:marLeft w:val="0"/>
      <w:marRight w:val="0"/>
      <w:marTop w:val="0"/>
      <w:marBottom w:val="0"/>
      <w:divBdr>
        <w:top w:val="none" w:sz="0" w:space="0" w:color="auto"/>
        <w:left w:val="none" w:sz="0" w:space="0" w:color="auto"/>
        <w:bottom w:val="none" w:sz="0" w:space="0" w:color="auto"/>
        <w:right w:val="none" w:sz="0" w:space="0" w:color="auto"/>
      </w:divBdr>
    </w:div>
    <w:div w:id="1626886514">
      <w:bodyDiv w:val="1"/>
      <w:marLeft w:val="0"/>
      <w:marRight w:val="0"/>
      <w:marTop w:val="0"/>
      <w:marBottom w:val="0"/>
      <w:divBdr>
        <w:top w:val="none" w:sz="0" w:space="0" w:color="auto"/>
        <w:left w:val="none" w:sz="0" w:space="0" w:color="auto"/>
        <w:bottom w:val="none" w:sz="0" w:space="0" w:color="auto"/>
        <w:right w:val="none" w:sz="0" w:space="0" w:color="auto"/>
      </w:divBdr>
    </w:div>
    <w:div w:id="1657027813">
      <w:bodyDiv w:val="1"/>
      <w:marLeft w:val="0"/>
      <w:marRight w:val="0"/>
      <w:marTop w:val="0"/>
      <w:marBottom w:val="0"/>
      <w:divBdr>
        <w:top w:val="none" w:sz="0" w:space="0" w:color="auto"/>
        <w:left w:val="none" w:sz="0" w:space="0" w:color="auto"/>
        <w:bottom w:val="none" w:sz="0" w:space="0" w:color="auto"/>
        <w:right w:val="none" w:sz="0" w:space="0" w:color="auto"/>
      </w:divBdr>
    </w:div>
    <w:div w:id="1665546730">
      <w:bodyDiv w:val="1"/>
      <w:marLeft w:val="0"/>
      <w:marRight w:val="0"/>
      <w:marTop w:val="0"/>
      <w:marBottom w:val="0"/>
      <w:divBdr>
        <w:top w:val="none" w:sz="0" w:space="0" w:color="auto"/>
        <w:left w:val="none" w:sz="0" w:space="0" w:color="auto"/>
        <w:bottom w:val="none" w:sz="0" w:space="0" w:color="auto"/>
        <w:right w:val="none" w:sz="0" w:space="0" w:color="auto"/>
      </w:divBdr>
    </w:div>
    <w:div w:id="1707290825">
      <w:bodyDiv w:val="1"/>
      <w:marLeft w:val="0"/>
      <w:marRight w:val="0"/>
      <w:marTop w:val="0"/>
      <w:marBottom w:val="0"/>
      <w:divBdr>
        <w:top w:val="none" w:sz="0" w:space="0" w:color="auto"/>
        <w:left w:val="none" w:sz="0" w:space="0" w:color="auto"/>
        <w:bottom w:val="none" w:sz="0" w:space="0" w:color="auto"/>
        <w:right w:val="none" w:sz="0" w:space="0" w:color="auto"/>
      </w:divBdr>
    </w:div>
    <w:div w:id="1753896566">
      <w:bodyDiv w:val="1"/>
      <w:marLeft w:val="0"/>
      <w:marRight w:val="0"/>
      <w:marTop w:val="0"/>
      <w:marBottom w:val="0"/>
      <w:divBdr>
        <w:top w:val="none" w:sz="0" w:space="0" w:color="auto"/>
        <w:left w:val="none" w:sz="0" w:space="0" w:color="auto"/>
        <w:bottom w:val="none" w:sz="0" w:space="0" w:color="auto"/>
        <w:right w:val="none" w:sz="0" w:space="0" w:color="auto"/>
      </w:divBdr>
    </w:div>
    <w:div w:id="1758865463">
      <w:bodyDiv w:val="1"/>
      <w:marLeft w:val="0"/>
      <w:marRight w:val="0"/>
      <w:marTop w:val="0"/>
      <w:marBottom w:val="0"/>
      <w:divBdr>
        <w:top w:val="none" w:sz="0" w:space="0" w:color="auto"/>
        <w:left w:val="none" w:sz="0" w:space="0" w:color="auto"/>
        <w:bottom w:val="none" w:sz="0" w:space="0" w:color="auto"/>
        <w:right w:val="none" w:sz="0" w:space="0" w:color="auto"/>
      </w:divBdr>
    </w:div>
    <w:div w:id="1760054034">
      <w:bodyDiv w:val="1"/>
      <w:marLeft w:val="0"/>
      <w:marRight w:val="0"/>
      <w:marTop w:val="0"/>
      <w:marBottom w:val="0"/>
      <w:divBdr>
        <w:top w:val="none" w:sz="0" w:space="0" w:color="auto"/>
        <w:left w:val="none" w:sz="0" w:space="0" w:color="auto"/>
        <w:bottom w:val="none" w:sz="0" w:space="0" w:color="auto"/>
        <w:right w:val="none" w:sz="0" w:space="0" w:color="auto"/>
      </w:divBdr>
    </w:div>
    <w:div w:id="1811286755">
      <w:bodyDiv w:val="1"/>
      <w:marLeft w:val="0"/>
      <w:marRight w:val="0"/>
      <w:marTop w:val="0"/>
      <w:marBottom w:val="0"/>
      <w:divBdr>
        <w:top w:val="none" w:sz="0" w:space="0" w:color="auto"/>
        <w:left w:val="none" w:sz="0" w:space="0" w:color="auto"/>
        <w:bottom w:val="none" w:sz="0" w:space="0" w:color="auto"/>
        <w:right w:val="none" w:sz="0" w:space="0" w:color="auto"/>
      </w:divBdr>
    </w:div>
    <w:div w:id="1814902769">
      <w:bodyDiv w:val="1"/>
      <w:marLeft w:val="0"/>
      <w:marRight w:val="0"/>
      <w:marTop w:val="0"/>
      <w:marBottom w:val="0"/>
      <w:divBdr>
        <w:top w:val="none" w:sz="0" w:space="0" w:color="auto"/>
        <w:left w:val="none" w:sz="0" w:space="0" w:color="auto"/>
        <w:bottom w:val="none" w:sz="0" w:space="0" w:color="auto"/>
        <w:right w:val="none" w:sz="0" w:space="0" w:color="auto"/>
      </w:divBdr>
    </w:div>
    <w:div w:id="1821343326">
      <w:bodyDiv w:val="1"/>
      <w:marLeft w:val="0"/>
      <w:marRight w:val="0"/>
      <w:marTop w:val="0"/>
      <w:marBottom w:val="0"/>
      <w:divBdr>
        <w:top w:val="none" w:sz="0" w:space="0" w:color="auto"/>
        <w:left w:val="none" w:sz="0" w:space="0" w:color="auto"/>
        <w:bottom w:val="none" w:sz="0" w:space="0" w:color="auto"/>
        <w:right w:val="none" w:sz="0" w:space="0" w:color="auto"/>
      </w:divBdr>
    </w:div>
    <w:div w:id="1823154076">
      <w:bodyDiv w:val="1"/>
      <w:marLeft w:val="0"/>
      <w:marRight w:val="0"/>
      <w:marTop w:val="0"/>
      <w:marBottom w:val="0"/>
      <w:divBdr>
        <w:top w:val="none" w:sz="0" w:space="0" w:color="auto"/>
        <w:left w:val="none" w:sz="0" w:space="0" w:color="auto"/>
        <w:bottom w:val="none" w:sz="0" w:space="0" w:color="auto"/>
        <w:right w:val="none" w:sz="0" w:space="0" w:color="auto"/>
      </w:divBdr>
    </w:div>
    <w:div w:id="1839298445">
      <w:bodyDiv w:val="1"/>
      <w:marLeft w:val="0"/>
      <w:marRight w:val="0"/>
      <w:marTop w:val="0"/>
      <w:marBottom w:val="0"/>
      <w:divBdr>
        <w:top w:val="none" w:sz="0" w:space="0" w:color="auto"/>
        <w:left w:val="none" w:sz="0" w:space="0" w:color="auto"/>
        <w:bottom w:val="none" w:sz="0" w:space="0" w:color="auto"/>
        <w:right w:val="none" w:sz="0" w:space="0" w:color="auto"/>
      </w:divBdr>
    </w:div>
    <w:div w:id="1873106314">
      <w:bodyDiv w:val="1"/>
      <w:marLeft w:val="0"/>
      <w:marRight w:val="0"/>
      <w:marTop w:val="0"/>
      <w:marBottom w:val="0"/>
      <w:divBdr>
        <w:top w:val="none" w:sz="0" w:space="0" w:color="auto"/>
        <w:left w:val="none" w:sz="0" w:space="0" w:color="auto"/>
        <w:bottom w:val="none" w:sz="0" w:space="0" w:color="auto"/>
        <w:right w:val="none" w:sz="0" w:space="0" w:color="auto"/>
      </w:divBdr>
    </w:div>
    <w:div w:id="1951624931">
      <w:bodyDiv w:val="1"/>
      <w:marLeft w:val="0"/>
      <w:marRight w:val="0"/>
      <w:marTop w:val="0"/>
      <w:marBottom w:val="0"/>
      <w:divBdr>
        <w:top w:val="none" w:sz="0" w:space="0" w:color="auto"/>
        <w:left w:val="none" w:sz="0" w:space="0" w:color="auto"/>
        <w:bottom w:val="none" w:sz="0" w:space="0" w:color="auto"/>
        <w:right w:val="none" w:sz="0" w:space="0" w:color="auto"/>
      </w:divBdr>
    </w:div>
    <w:div w:id="1981492188">
      <w:bodyDiv w:val="1"/>
      <w:marLeft w:val="0"/>
      <w:marRight w:val="0"/>
      <w:marTop w:val="0"/>
      <w:marBottom w:val="0"/>
      <w:divBdr>
        <w:top w:val="none" w:sz="0" w:space="0" w:color="auto"/>
        <w:left w:val="none" w:sz="0" w:space="0" w:color="auto"/>
        <w:bottom w:val="none" w:sz="0" w:space="0" w:color="auto"/>
        <w:right w:val="none" w:sz="0" w:space="0" w:color="auto"/>
      </w:divBdr>
    </w:div>
    <w:div w:id="2056611307">
      <w:bodyDiv w:val="1"/>
      <w:marLeft w:val="0"/>
      <w:marRight w:val="0"/>
      <w:marTop w:val="0"/>
      <w:marBottom w:val="0"/>
      <w:divBdr>
        <w:top w:val="none" w:sz="0" w:space="0" w:color="auto"/>
        <w:left w:val="none" w:sz="0" w:space="0" w:color="auto"/>
        <w:bottom w:val="none" w:sz="0" w:space="0" w:color="auto"/>
        <w:right w:val="none" w:sz="0" w:space="0" w:color="auto"/>
      </w:divBdr>
    </w:div>
    <w:div w:id="2074889248">
      <w:bodyDiv w:val="1"/>
      <w:marLeft w:val="0"/>
      <w:marRight w:val="0"/>
      <w:marTop w:val="0"/>
      <w:marBottom w:val="0"/>
      <w:divBdr>
        <w:top w:val="none" w:sz="0" w:space="0" w:color="auto"/>
        <w:left w:val="none" w:sz="0" w:space="0" w:color="auto"/>
        <w:bottom w:val="none" w:sz="0" w:space="0" w:color="auto"/>
        <w:right w:val="none" w:sz="0" w:space="0" w:color="auto"/>
      </w:divBdr>
    </w:div>
    <w:div w:id="2081054679">
      <w:bodyDiv w:val="1"/>
      <w:marLeft w:val="0"/>
      <w:marRight w:val="0"/>
      <w:marTop w:val="0"/>
      <w:marBottom w:val="0"/>
      <w:divBdr>
        <w:top w:val="none" w:sz="0" w:space="0" w:color="auto"/>
        <w:left w:val="none" w:sz="0" w:space="0" w:color="auto"/>
        <w:bottom w:val="none" w:sz="0" w:space="0" w:color="auto"/>
        <w:right w:val="none" w:sz="0" w:space="0" w:color="auto"/>
      </w:divBdr>
    </w:div>
    <w:div w:id="2096702485">
      <w:bodyDiv w:val="1"/>
      <w:marLeft w:val="0"/>
      <w:marRight w:val="0"/>
      <w:marTop w:val="0"/>
      <w:marBottom w:val="0"/>
      <w:divBdr>
        <w:top w:val="none" w:sz="0" w:space="0" w:color="auto"/>
        <w:left w:val="none" w:sz="0" w:space="0" w:color="auto"/>
        <w:bottom w:val="none" w:sz="0" w:space="0" w:color="auto"/>
        <w:right w:val="none" w:sz="0" w:space="0" w:color="auto"/>
      </w:divBdr>
    </w:div>
    <w:div w:id="213740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6037E-D0EE-4DFA-8B91-702C5F1CF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14568</Words>
  <Characters>83038</Characters>
  <Application>Microsoft Office Word</Application>
  <DocSecurity>0</DocSecurity>
  <Lines>691</Lines>
  <Paragraphs>194</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97412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p.bayhan@ticaret.gov.tr;erdilm@ticaret.gov.tr</dc:creator>
  <cp:keywords/>
  <dc:description/>
  <cp:lastModifiedBy>Derya GÜNER</cp:lastModifiedBy>
  <cp:revision>2</cp:revision>
  <cp:lastPrinted>2025-11-10T13:57:00Z</cp:lastPrinted>
  <dcterms:created xsi:type="dcterms:W3CDTF">2025-11-12T06:27:00Z</dcterms:created>
  <dcterms:modified xsi:type="dcterms:W3CDTF">2025-11-12T06:27:00Z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user=20956687834</vt:lpwstr>
  </property>
  <property fmtid="{D5CDD505-2E9C-101B-9397-08002B2CF9AE}" pid="4" name="geodilabeltime">
    <vt:lpwstr>datetime=2024-06-22T09:46:34.379Z</vt:lpwstr>
  </property>
</Properties>
</file>