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03494B" w14:textId="77777777" w:rsidR="008B346F" w:rsidRPr="00647103" w:rsidRDefault="008B346F" w:rsidP="008B346F">
      <w:pPr>
        <w:rPr>
          <w:b/>
          <w:bCs/>
          <w:sz w:val="24"/>
          <w:szCs w:val="24"/>
        </w:rPr>
      </w:pPr>
      <w:bookmarkStart w:id="0" w:name="_Toc210932532"/>
      <w:bookmarkStart w:id="1" w:name="_GoBack"/>
      <w:bookmarkEnd w:id="1"/>
      <w:r w:rsidRPr="00647103">
        <w:rPr>
          <w:b/>
          <w:bCs/>
          <w:sz w:val="24"/>
          <w:szCs w:val="24"/>
        </w:rPr>
        <w:t>EK:</w:t>
      </w:r>
    </w:p>
    <w:p w14:paraId="6C1FB5B5" w14:textId="1002B21C" w:rsidR="008B346F" w:rsidRPr="00647103" w:rsidRDefault="008B346F" w:rsidP="008B346F">
      <w:pPr>
        <w:jc w:val="center"/>
        <w:rPr>
          <w:b/>
          <w:bCs/>
          <w:sz w:val="24"/>
          <w:szCs w:val="24"/>
        </w:rPr>
      </w:pPr>
      <w:r w:rsidRPr="00647103">
        <w:rPr>
          <w:b/>
          <w:bCs/>
          <w:sz w:val="24"/>
          <w:szCs w:val="24"/>
        </w:rPr>
        <w:t>İTHALATTA HAKSIZ REKABETİN ÖNLENMESİNE İLİŞKİN TEBLİĞ (TEBLİĞ NO: 2025/</w:t>
      </w:r>
      <w:r w:rsidR="007477BD" w:rsidRPr="00647103">
        <w:rPr>
          <w:b/>
          <w:bCs/>
          <w:sz w:val="24"/>
          <w:szCs w:val="24"/>
        </w:rPr>
        <w:t>44</w:t>
      </w:r>
      <w:r w:rsidRPr="00647103">
        <w:rPr>
          <w:b/>
          <w:bCs/>
          <w:sz w:val="24"/>
          <w:szCs w:val="24"/>
        </w:rPr>
        <w:t>)’E DAİR BİLGİLENDİRME RAPORU</w:t>
      </w:r>
    </w:p>
    <w:p w14:paraId="6FAB9E85" w14:textId="77777777" w:rsidR="008B346F" w:rsidRPr="00647103" w:rsidRDefault="008B346F" w:rsidP="006A01A9">
      <w:pPr>
        <w:pStyle w:val="Balk2"/>
        <w:spacing w:after="120"/>
        <w:rPr>
          <w:bCs/>
          <w:szCs w:val="24"/>
        </w:rPr>
      </w:pPr>
    </w:p>
    <w:p w14:paraId="607968A8" w14:textId="726389D5" w:rsidR="00CF1EAF" w:rsidRPr="00647103" w:rsidRDefault="00CF1EAF" w:rsidP="006A01A9">
      <w:pPr>
        <w:pStyle w:val="Balk2"/>
        <w:spacing w:after="120"/>
        <w:rPr>
          <w:szCs w:val="24"/>
        </w:rPr>
      </w:pPr>
      <w:r w:rsidRPr="00647103">
        <w:rPr>
          <w:bCs/>
          <w:szCs w:val="24"/>
        </w:rPr>
        <w:t>1.</w:t>
      </w:r>
      <w:r w:rsidRPr="00647103">
        <w:rPr>
          <w:b w:val="0"/>
          <w:bCs/>
          <w:szCs w:val="24"/>
        </w:rPr>
        <w:t xml:space="preserve"> </w:t>
      </w:r>
      <w:r w:rsidRPr="00647103">
        <w:rPr>
          <w:szCs w:val="24"/>
        </w:rPr>
        <w:t xml:space="preserve">GENEL </w:t>
      </w:r>
      <w:r w:rsidR="002C5C4E" w:rsidRPr="00647103">
        <w:rPr>
          <w:szCs w:val="24"/>
        </w:rPr>
        <w:t>BİLGİ VE İŞLEMLER</w:t>
      </w:r>
      <w:bookmarkEnd w:id="0"/>
    </w:p>
    <w:p w14:paraId="19D70654" w14:textId="42FB904B" w:rsidR="00CF1EAF" w:rsidRPr="00647103" w:rsidRDefault="002C5C4E" w:rsidP="00BC441C">
      <w:pPr>
        <w:pStyle w:val="Balk2"/>
        <w:numPr>
          <w:ilvl w:val="1"/>
          <w:numId w:val="2"/>
        </w:numPr>
        <w:spacing w:after="120"/>
        <w:rPr>
          <w:b w:val="0"/>
          <w:szCs w:val="24"/>
        </w:rPr>
      </w:pPr>
      <w:bookmarkStart w:id="2" w:name="_Toc210932533"/>
      <w:r w:rsidRPr="00647103">
        <w:rPr>
          <w:bCs/>
          <w:szCs w:val="24"/>
        </w:rPr>
        <w:t xml:space="preserve">Kapsam ve </w:t>
      </w:r>
      <w:r w:rsidR="00F1208F" w:rsidRPr="00647103">
        <w:rPr>
          <w:bCs/>
          <w:szCs w:val="24"/>
        </w:rPr>
        <w:t>y</w:t>
      </w:r>
      <w:r w:rsidRPr="00647103">
        <w:rPr>
          <w:bCs/>
          <w:szCs w:val="24"/>
        </w:rPr>
        <w:t xml:space="preserve">asal </w:t>
      </w:r>
      <w:r w:rsidR="006C7E4E" w:rsidRPr="00647103">
        <w:rPr>
          <w:bCs/>
          <w:szCs w:val="24"/>
        </w:rPr>
        <w:t>d</w:t>
      </w:r>
      <w:r w:rsidRPr="00647103">
        <w:rPr>
          <w:bCs/>
          <w:szCs w:val="24"/>
        </w:rPr>
        <w:t>ayanak</w:t>
      </w:r>
      <w:bookmarkEnd w:id="2"/>
    </w:p>
    <w:p w14:paraId="3302747E" w14:textId="67E888C1" w:rsidR="002C5C4E" w:rsidRPr="00647103" w:rsidRDefault="00710F5C" w:rsidP="006A01A9">
      <w:pPr>
        <w:pStyle w:val="GvdeMetni"/>
        <w:spacing w:after="120"/>
        <w:rPr>
          <w:szCs w:val="24"/>
        </w:rPr>
      </w:pPr>
      <w:r w:rsidRPr="00647103">
        <w:rPr>
          <w:szCs w:val="24"/>
        </w:rPr>
        <w:t xml:space="preserve">(1) </w:t>
      </w:r>
      <w:r w:rsidR="002C5C4E" w:rsidRPr="00647103">
        <w:rPr>
          <w:szCs w:val="24"/>
        </w:rPr>
        <w:t xml:space="preserve">Bu bildirim, </w:t>
      </w:r>
      <w:proofErr w:type="gramStart"/>
      <w:r w:rsidR="002C5C4E" w:rsidRPr="00647103">
        <w:rPr>
          <w:szCs w:val="24"/>
        </w:rPr>
        <w:t>14/6/1989</w:t>
      </w:r>
      <w:proofErr w:type="gramEnd"/>
      <w:r w:rsidR="002C5C4E" w:rsidRPr="00647103">
        <w:rPr>
          <w:szCs w:val="24"/>
        </w:rPr>
        <w:t xml:space="preserve"> tarihli ve 3577 sayılı İthalatta Haksız Rekabetin Önlenmesi Hakkında Kanun (Kanun),</w:t>
      </w:r>
      <w:r w:rsidR="00F67B0B" w:rsidRPr="00647103">
        <w:rPr>
          <w:szCs w:val="24"/>
        </w:rPr>
        <w:t xml:space="preserve"> </w:t>
      </w:r>
      <w:r w:rsidR="002C5C4E" w:rsidRPr="00647103">
        <w:rPr>
          <w:szCs w:val="24"/>
        </w:rPr>
        <w:t xml:space="preserve">20/10/1999 tarihli ve 99/13482 sayılı Bakanlar Kurulu Kararı ile yürürlüğe konulan İthalatta Haksız Rekabetin Önlenmesi Hakkında Karar (Karar) ve 30/10/1999 tarihli ve 23861 sayılı Resmî </w:t>
      </w:r>
      <w:proofErr w:type="spellStart"/>
      <w:r w:rsidR="002C5C4E" w:rsidRPr="00647103">
        <w:rPr>
          <w:szCs w:val="24"/>
        </w:rPr>
        <w:t>Gazete’de</w:t>
      </w:r>
      <w:proofErr w:type="spellEnd"/>
      <w:r w:rsidR="002C5C4E" w:rsidRPr="00647103">
        <w:rPr>
          <w:szCs w:val="24"/>
        </w:rPr>
        <w:t xml:space="preserve"> yayımlanan İthalatta Haksız Rekabetin Önlenmesi Hakkında Yönetmelik (Yönetmelik) </w:t>
      </w:r>
      <w:r w:rsidR="00F67B0B" w:rsidRPr="00647103">
        <w:rPr>
          <w:color w:val="0D0D0D" w:themeColor="text1" w:themeTint="F2"/>
          <w:szCs w:val="24"/>
        </w:rPr>
        <w:t>hükümlerine dayanılarak hazırlanmıştır.</w:t>
      </w:r>
    </w:p>
    <w:p w14:paraId="6BE39C13" w14:textId="765EF7F9" w:rsidR="00CF1EAF" w:rsidRPr="00647103" w:rsidRDefault="002C5C4E" w:rsidP="00BC441C">
      <w:pPr>
        <w:pStyle w:val="Balk2"/>
        <w:numPr>
          <w:ilvl w:val="1"/>
          <w:numId w:val="2"/>
        </w:numPr>
        <w:spacing w:after="120"/>
        <w:jc w:val="both"/>
        <w:rPr>
          <w:bCs/>
          <w:szCs w:val="24"/>
        </w:rPr>
      </w:pPr>
      <w:bookmarkStart w:id="3" w:name="_Toc210932534"/>
      <w:r w:rsidRPr="00647103">
        <w:rPr>
          <w:bCs/>
          <w:szCs w:val="24"/>
        </w:rPr>
        <w:t>Soruşturma</w:t>
      </w:r>
      <w:bookmarkEnd w:id="3"/>
    </w:p>
    <w:p w14:paraId="7A8A24E1" w14:textId="03FB9D00" w:rsidR="001760AB" w:rsidRPr="00647103" w:rsidRDefault="001760AB" w:rsidP="001760AB">
      <w:pPr>
        <w:pStyle w:val="Balk2"/>
        <w:numPr>
          <w:ilvl w:val="0"/>
          <w:numId w:val="20"/>
        </w:numPr>
        <w:spacing w:after="120"/>
        <w:jc w:val="both"/>
        <w:rPr>
          <w:b w:val="0"/>
          <w:szCs w:val="24"/>
        </w:rPr>
      </w:pPr>
      <w:r w:rsidRPr="00647103">
        <w:rPr>
          <w:b w:val="0"/>
          <w:szCs w:val="24"/>
        </w:rPr>
        <w:t xml:space="preserve">Yerli üretici POSCO Assan TST Çelik San. A.Ş. (POSCO Assan) tarafından yapılan ve </w:t>
      </w:r>
      <w:proofErr w:type="spellStart"/>
      <w:r w:rsidRPr="00647103">
        <w:rPr>
          <w:b w:val="0"/>
          <w:szCs w:val="24"/>
        </w:rPr>
        <w:t>Trinox</w:t>
      </w:r>
      <w:proofErr w:type="spellEnd"/>
      <w:r w:rsidRPr="00647103">
        <w:rPr>
          <w:b w:val="0"/>
          <w:szCs w:val="24"/>
        </w:rPr>
        <w:t xml:space="preserve"> Metal San. ve Tic. A.Ş. (</w:t>
      </w:r>
      <w:proofErr w:type="spellStart"/>
      <w:r w:rsidRPr="00647103">
        <w:rPr>
          <w:b w:val="0"/>
          <w:szCs w:val="24"/>
        </w:rPr>
        <w:t>Trinox</w:t>
      </w:r>
      <w:proofErr w:type="spellEnd"/>
      <w:r w:rsidRPr="00647103">
        <w:rPr>
          <w:b w:val="0"/>
          <w:szCs w:val="24"/>
        </w:rPr>
        <w:t xml:space="preserve">) tarafından desteklenen başvuruda, Çin Halk Cumhuriyeti (ÇHC), Endonezya Cumhuriyeti (Endonezya) ve Çin </w:t>
      </w:r>
      <w:proofErr w:type="spellStart"/>
      <w:r w:rsidRPr="00647103">
        <w:rPr>
          <w:b w:val="0"/>
          <w:szCs w:val="24"/>
        </w:rPr>
        <w:t>Tayvanı</w:t>
      </w:r>
      <w:proofErr w:type="spellEnd"/>
      <w:r w:rsidRPr="00647103">
        <w:rPr>
          <w:b w:val="0"/>
          <w:szCs w:val="24"/>
        </w:rPr>
        <w:t xml:space="preserve"> menşeli “soğuk haddelenmiş paslanmaz yassı çelik ürünler” ithalatının dampingli fiyatlarla yapıldığı ve bu ithalatın yerli üretim dalında zarara neden olduğu iddiasıyla anılan ülkeler menşeli ithalata yönelik olarak bir </w:t>
      </w:r>
      <w:proofErr w:type="gramStart"/>
      <w:r w:rsidRPr="00647103">
        <w:rPr>
          <w:b w:val="0"/>
          <w:szCs w:val="24"/>
        </w:rPr>
        <w:t>damping</w:t>
      </w:r>
      <w:proofErr w:type="gramEnd"/>
      <w:r w:rsidRPr="00647103">
        <w:rPr>
          <w:b w:val="0"/>
          <w:szCs w:val="24"/>
        </w:rPr>
        <w:t xml:space="preserve"> soruşturması açılması talep edilmiştir. </w:t>
      </w:r>
    </w:p>
    <w:p w14:paraId="20B5BB9C" w14:textId="66C2AF36" w:rsidR="001760AB" w:rsidRPr="00647103" w:rsidRDefault="001760AB" w:rsidP="001760AB">
      <w:pPr>
        <w:pStyle w:val="Balk2"/>
        <w:numPr>
          <w:ilvl w:val="0"/>
          <w:numId w:val="20"/>
        </w:numPr>
        <w:spacing w:after="120"/>
        <w:jc w:val="both"/>
        <w:rPr>
          <w:b w:val="0"/>
          <w:szCs w:val="24"/>
        </w:rPr>
      </w:pPr>
      <w:r w:rsidRPr="00647103">
        <w:rPr>
          <w:b w:val="0"/>
          <w:szCs w:val="24"/>
        </w:rPr>
        <w:t xml:space="preserve">Başvuru kapsamında sunulan bilgi ve belgeler, İthalatta Haksız Rekabeti Değerlendirme Kurulu (Kurul) tarafından değerlendirilmiş ve ÇHC ve Endonezya menşeli “soğuk haddelenmiş paslanmaz yassı çelik ürünler” ithalatı için bir </w:t>
      </w:r>
      <w:proofErr w:type="gramStart"/>
      <w:r w:rsidRPr="00647103">
        <w:rPr>
          <w:b w:val="0"/>
          <w:szCs w:val="24"/>
        </w:rPr>
        <w:t>damping</w:t>
      </w:r>
      <w:proofErr w:type="gramEnd"/>
      <w:r w:rsidRPr="00647103">
        <w:rPr>
          <w:b w:val="0"/>
          <w:szCs w:val="24"/>
        </w:rPr>
        <w:t xml:space="preserve"> soruşturması açılmasını haklı kılacak damping, zarar ve illiyet bağına ilişkin yeterli delillerin mevcut olduğuna kanaat getirilmiştir. </w:t>
      </w:r>
    </w:p>
    <w:p w14:paraId="76EB0A7D" w14:textId="55C89CE2" w:rsidR="001760AB" w:rsidRPr="00647103" w:rsidRDefault="001760AB" w:rsidP="001760AB">
      <w:pPr>
        <w:pStyle w:val="Balk2"/>
        <w:numPr>
          <w:ilvl w:val="0"/>
          <w:numId w:val="20"/>
        </w:numPr>
        <w:spacing w:after="120"/>
        <w:jc w:val="both"/>
        <w:rPr>
          <w:b w:val="0"/>
          <w:szCs w:val="24"/>
        </w:rPr>
      </w:pPr>
      <w:r w:rsidRPr="00647103">
        <w:rPr>
          <w:b w:val="0"/>
          <w:szCs w:val="24"/>
        </w:rPr>
        <w:t xml:space="preserve">Bu çerçevede, ÇHC ve Endonezya menşeli 7219.31.00.00.00, 7219.32.10.00.00, 7219.32.90.00.00, 7219.33.10.00.00, 7219.33.90.00.00, 7219.34.10.00.00, 7219.34.90.00.00, 7219.35.10.00.00, 7219.35.90.00.00, 7220.20.21.00.11, 7220.20.21.00.12, 7220.20.29.00.11, 7220.20.29.00.12, 7220.20.41.00.11, 7220.20.41.00.12, 7220.20.49.00.11, 7220.20.49.00.12, 7220.20.81.00.11, 7220.20.81.00.12, 7220.20.89.00.11 ve 7220.20.89.00.12 gümrük tarife istatistik pozisyonları (GTİP) altında sınıflandırılan “soğuk haddelenmiş paslanmaz yassı çelik ürünler” ithalatına yönelik olarak 28/6/2024 tarihli ve 32586 sayılı Resmî </w:t>
      </w:r>
      <w:proofErr w:type="spellStart"/>
      <w:r w:rsidRPr="00647103">
        <w:rPr>
          <w:b w:val="0"/>
          <w:szCs w:val="24"/>
        </w:rPr>
        <w:t>Gazete’de</w:t>
      </w:r>
      <w:proofErr w:type="spellEnd"/>
      <w:r w:rsidRPr="00647103">
        <w:rPr>
          <w:b w:val="0"/>
          <w:szCs w:val="24"/>
        </w:rPr>
        <w:t xml:space="preserve"> yayımlanan İthalatta Haksız Rekabetin Önlenmesine İlişkin Tebliğ (Tebliğ No: 2024/20) ile bir </w:t>
      </w:r>
      <w:proofErr w:type="gramStart"/>
      <w:r w:rsidRPr="00647103">
        <w:rPr>
          <w:b w:val="0"/>
          <w:szCs w:val="24"/>
        </w:rPr>
        <w:t>damping</w:t>
      </w:r>
      <w:proofErr w:type="gramEnd"/>
      <w:r w:rsidRPr="00647103">
        <w:rPr>
          <w:b w:val="0"/>
          <w:szCs w:val="24"/>
        </w:rPr>
        <w:t xml:space="preserve"> soruşturması başlatılmıştır.</w:t>
      </w:r>
    </w:p>
    <w:p w14:paraId="7A928DDC" w14:textId="48DFDE5F" w:rsidR="006444D3" w:rsidRPr="00647103" w:rsidRDefault="001760AB" w:rsidP="001760AB">
      <w:pPr>
        <w:pStyle w:val="Balk2"/>
        <w:numPr>
          <w:ilvl w:val="0"/>
          <w:numId w:val="20"/>
        </w:numPr>
        <w:spacing w:after="120"/>
        <w:jc w:val="both"/>
        <w:rPr>
          <w:b w:val="0"/>
          <w:bCs/>
          <w:szCs w:val="24"/>
        </w:rPr>
      </w:pPr>
      <w:r w:rsidRPr="00647103">
        <w:rPr>
          <w:b w:val="0"/>
          <w:szCs w:val="24"/>
        </w:rPr>
        <w:t xml:space="preserve">T.C. Ticaret Bakanlığı (Bakanlık) İthalat Genel Müdürlüğü (Genel Müdürlük) tarafından yürütülen </w:t>
      </w:r>
      <w:proofErr w:type="gramStart"/>
      <w:r w:rsidRPr="00647103">
        <w:rPr>
          <w:b w:val="0"/>
          <w:szCs w:val="24"/>
        </w:rPr>
        <w:t>damping</w:t>
      </w:r>
      <w:proofErr w:type="gramEnd"/>
      <w:r w:rsidRPr="00647103">
        <w:rPr>
          <w:b w:val="0"/>
          <w:szCs w:val="24"/>
        </w:rPr>
        <w:t xml:space="preserve"> soruşturması tamamlanmıştır.</w:t>
      </w:r>
    </w:p>
    <w:p w14:paraId="5A5EDC08" w14:textId="0362E1E3" w:rsidR="00CF1EAF" w:rsidRPr="00647103" w:rsidRDefault="00CF1EAF" w:rsidP="00BC441C">
      <w:pPr>
        <w:pStyle w:val="Balk2"/>
        <w:numPr>
          <w:ilvl w:val="1"/>
          <w:numId w:val="2"/>
        </w:numPr>
        <w:spacing w:after="120"/>
        <w:jc w:val="both"/>
        <w:rPr>
          <w:bCs/>
          <w:szCs w:val="24"/>
        </w:rPr>
      </w:pPr>
      <w:bookmarkStart w:id="4" w:name="_Toc210932535"/>
      <w:r w:rsidRPr="00647103">
        <w:rPr>
          <w:bCs/>
          <w:szCs w:val="24"/>
        </w:rPr>
        <w:t xml:space="preserve">Yerli </w:t>
      </w:r>
      <w:r w:rsidR="00F1208F" w:rsidRPr="00647103">
        <w:rPr>
          <w:bCs/>
          <w:szCs w:val="24"/>
        </w:rPr>
        <w:t>ü</w:t>
      </w:r>
      <w:r w:rsidRPr="00647103">
        <w:rPr>
          <w:bCs/>
          <w:szCs w:val="24"/>
        </w:rPr>
        <w:t>retim</w:t>
      </w:r>
      <w:r w:rsidR="00DE7372" w:rsidRPr="00647103">
        <w:rPr>
          <w:bCs/>
          <w:szCs w:val="24"/>
        </w:rPr>
        <w:t xml:space="preserve"> dalının</w:t>
      </w:r>
      <w:r w:rsidRPr="00647103">
        <w:rPr>
          <w:bCs/>
          <w:szCs w:val="24"/>
        </w:rPr>
        <w:t xml:space="preserve"> </w:t>
      </w:r>
      <w:r w:rsidR="00F1208F" w:rsidRPr="00647103">
        <w:rPr>
          <w:bCs/>
          <w:szCs w:val="24"/>
        </w:rPr>
        <w:t>t</w:t>
      </w:r>
      <w:r w:rsidRPr="00647103">
        <w:rPr>
          <w:bCs/>
          <w:szCs w:val="24"/>
        </w:rPr>
        <w:t xml:space="preserve">emsil </w:t>
      </w:r>
      <w:r w:rsidR="00F1208F" w:rsidRPr="00647103">
        <w:rPr>
          <w:bCs/>
          <w:szCs w:val="24"/>
        </w:rPr>
        <w:t>y</w:t>
      </w:r>
      <w:r w:rsidRPr="00647103">
        <w:rPr>
          <w:bCs/>
          <w:szCs w:val="24"/>
        </w:rPr>
        <w:t>eteneği</w:t>
      </w:r>
      <w:bookmarkEnd w:id="4"/>
    </w:p>
    <w:p w14:paraId="371CD5FE" w14:textId="77777777" w:rsidR="001760AB" w:rsidRPr="00647103" w:rsidRDefault="001760AB" w:rsidP="001760AB">
      <w:pPr>
        <w:pStyle w:val="Default"/>
        <w:numPr>
          <w:ilvl w:val="0"/>
          <w:numId w:val="12"/>
        </w:numPr>
        <w:spacing w:after="120"/>
        <w:jc w:val="both"/>
        <w:rPr>
          <w:color w:val="auto"/>
        </w:rPr>
      </w:pPr>
      <w:r w:rsidRPr="00647103">
        <w:rPr>
          <w:color w:val="auto"/>
        </w:rPr>
        <w:t xml:space="preserve">Yerli üretim dalının temsil kabiliyeti incelenirken, başvuru sahibi yerli üreticinin 2023 yılında soruşturma konusu üründeki üretim rakamları ile aynı ürünün toplam Türkiye üretimi kıyaslanmaktadır. Yapılan incelemede, Yönetmeliğin 18 inci ve 20 </w:t>
      </w:r>
      <w:proofErr w:type="spellStart"/>
      <w:r w:rsidRPr="00647103">
        <w:rPr>
          <w:color w:val="auto"/>
        </w:rPr>
        <w:t>nci</w:t>
      </w:r>
      <w:proofErr w:type="spellEnd"/>
      <w:r w:rsidRPr="00647103">
        <w:rPr>
          <w:color w:val="auto"/>
        </w:rPr>
        <w:t xml:space="preserve"> maddeleri uyarınca başvuruda bulunan yerli üreticinin yerli üretim dalını temsil etme niteliğini haiz olduğu anlaşılmış olup POSCO Assan firması işbu raporun ilgili bölümlerinde “yerli üretim dalı” olarak anılacaktır.</w:t>
      </w:r>
    </w:p>
    <w:p w14:paraId="684A554D" w14:textId="77777777" w:rsidR="001760AB" w:rsidRPr="00647103" w:rsidRDefault="001760AB" w:rsidP="001760AB">
      <w:pPr>
        <w:pStyle w:val="Default"/>
        <w:numPr>
          <w:ilvl w:val="0"/>
          <w:numId w:val="12"/>
        </w:numPr>
        <w:spacing w:after="120"/>
        <w:jc w:val="both"/>
        <w:rPr>
          <w:color w:val="auto"/>
        </w:rPr>
      </w:pPr>
      <w:proofErr w:type="gramStart"/>
      <w:r w:rsidRPr="00647103">
        <w:rPr>
          <w:color w:val="auto"/>
        </w:rPr>
        <w:t xml:space="preserve">Kimi ilgili taraflarca yerli üretici POSCO </w:t>
      </w:r>
      <w:proofErr w:type="spellStart"/>
      <w:r w:rsidRPr="00647103">
        <w:rPr>
          <w:color w:val="auto"/>
        </w:rPr>
        <w:t>Assan’ın</w:t>
      </w:r>
      <w:proofErr w:type="spellEnd"/>
      <w:r w:rsidRPr="00647103">
        <w:rPr>
          <w:color w:val="auto"/>
        </w:rPr>
        <w:t xml:space="preserve"> ithalat yoluyla sıcak paslanmaz çelik tedarik ettiği ve soruşturma konusu bazı soğuk paslanmaz çelik ürünlerini de ithal ettiği Güney Kore merkezli paslanmaz çelik üreticisi ve ihracatçısı POSCO Holding tarafından hukuken ve işlevsel olarak idare edilecek konumda bulunduğu ve bu sebeple yerli üretim dalını temsil niteliğini haiz olmadığı iddia edilmiştir. </w:t>
      </w:r>
      <w:proofErr w:type="gramEnd"/>
      <w:r w:rsidRPr="00647103">
        <w:rPr>
          <w:color w:val="auto"/>
        </w:rPr>
        <w:t xml:space="preserve">Benzer bir iddia Nihai Bildirim Raporu’nun yayımlanmasının ardından da dile getirilmiş ve POSCO </w:t>
      </w:r>
      <w:proofErr w:type="spellStart"/>
      <w:r w:rsidRPr="00647103">
        <w:rPr>
          <w:color w:val="auto"/>
        </w:rPr>
        <w:t>Assan’ın</w:t>
      </w:r>
      <w:proofErr w:type="spellEnd"/>
      <w:r w:rsidRPr="00647103">
        <w:rPr>
          <w:color w:val="auto"/>
        </w:rPr>
        <w:t xml:space="preserve"> Güney Kore’den serbest ticaret anlaşması kapsamında vergisiz olarak soğuk haddelenmiş paslanmaz çelik ithal ettiği ve </w:t>
      </w:r>
      <w:r w:rsidRPr="00647103">
        <w:rPr>
          <w:color w:val="auto"/>
        </w:rPr>
        <w:lastRenderedPageBreak/>
        <w:t>rakipleri ÇHC ve Endonezya’da yerleşik ihracatçılara ise önlem aldırmaya çalışarak ülkemiz piyasasında tekel olmaya çalıştığı iddia edilmiştir.</w:t>
      </w:r>
    </w:p>
    <w:p w14:paraId="06B7579F" w14:textId="77777777" w:rsidR="001760AB" w:rsidRPr="00647103" w:rsidRDefault="001760AB" w:rsidP="001760AB">
      <w:pPr>
        <w:pStyle w:val="Default"/>
        <w:numPr>
          <w:ilvl w:val="0"/>
          <w:numId w:val="12"/>
        </w:numPr>
        <w:spacing w:after="120"/>
        <w:jc w:val="both"/>
        <w:rPr>
          <w:color w:val="auto"/>
        </w:rPr>
      </w:pPr>
      <w:r w:rsidRPr="00647103">
        <w:rPr>
          <w:color w:val="auto"/>
        </w:rPr>
        <w:t>Soruşturma kapsamında yapılan değerlendirmede, soruşturma konusu ürünün soğuk haddelenmiş paslanmaz çelik olduğu ve yerli üretim dalı tarafından sıcak haddelenmiş paslanmaz çelik ithalatının yapılmış olmasının yerli üretim dalının yerli üretici vasfına bir halel getirmeyeceği belirlenmiştir. Ek olarak, yerli üretim dalı tarafından soruşturma konusu ülkelerden soruşturma konusu ürün ithalatı yapılmaması nedeniyle Yönetmeliğin 18 inci maddesinin üçüncü fıkrası kapsamında herhangi bir değerlendirme yapılamayacağı belirlenmiştir. Yerli üretim dalının soruşturma konusu ülkeler dışında kalan ülkelerden yapmış olduğu soruşturma konusu ürün ithalatının üretim tonajlarına göre ihmal edilebilir seviyelerde olduğu da tespit edilmiştir. Öte yandan, yerli üretim dalının Güney Kore merkezli yabancı bir ortak tarafından idare ediliyor olmasının Yönetmeliğin 18 inci maddesinin üçüncü fıkrası kapsamına girmediği değerlendirilmektedir.</w:t>
      </w:r>
    </w:p>
    <w:p w14:paraId="42A930C6" w14:textId="77777777" w:rsidR="001760AB" w:rsidRPr="00647103" w:rsidRDefault="001760AB" w:rsidP="001760AB">
      <w:pPr>
        <w:pStyle w:val="Default"/>
        <w:numPr>
          <w:ilvl w:val="0"/>
          <w:numId w:val="12"/>
        </w:numPr>
        <w:spacing w:after="120"/>
        <w:jc w:val="both"/>
        <w:rPr>
          <w:color w:val="auto"/>
        </w:rPr>
      </w:pPr>
      <w:r w:rsidRPr="00647103">
        <w:rPr>
          <w:color w:val="auto"/>
        </w:rPr>
        <w:t xml:space="preserve">Kimi ilgili taraflarca, POSCO </w:t>
      </w:r>
      <w:proofErr w:type="spellStart"/>
      <w:r w:rsidRPr="00647103">
        <w:rPr>
          <w:color w:val="auto"/>
        </w:rPr>
        <w:t>Assan’ın</w:t>
      </w:r>
      <w:proofErr w:type="spellEnd"/>
      <w:r w:rsidRPr="00647103">
        <w:rPr>
          <w:color w:val="auto"/>
        </w:rPr>
        <w:t xml:space="preserve"> yalnızca haddeleme yapan bir tesis olduğu, sıcak haddelenmiş yassı çeliğin soğuk haddelenmesinin esaslı bir üretim olmadığı ve yarattığı katma değerin yalnızca %8 olduğu, bu sebeple POSCO </w:t>
      </w:r>
      <w:proofErr w:type="spellStart"/>
      <w:r w:rsidRPr="00647103">
        <w:rPr>
          <w:color w:val="auto"/>
        </w:rPr>
        <w:t>Assan’ın</w:t>
      </w:r>
      <w:proofErr w:type="spellEnd"/>
      <w:r w:rsidRPr="00647103">
        <w:rPr>
          <w:color w:val="auto"/>
        </w:rPr>
        <w:t xml:space="preserve"> yerli üretici olarak kabul edilmemesi gerektiği iddia edilmiştir. </w:t>
      </w:r>
    </w:p>
    <w:p w14:paraId="6FC0F6BD" w14:textId="77777777" w:rsidR="001760AB" w:rsidRPr="00647103" w:rsidRDefault="001760AB" w:rsidP="001760AB">
      <w:pPr>
        <w:pStyle w:val="Default"/>
        <w:numPr>
          <w:ilvl w:val="0"/>
          <w:numId w:val="12"/>
        </w:numPr>
        <w:spacing w:after="120"/>
        <w:jc w:val="both"/>
        <w:rPr>
          <w:color w:val="auto"/>
        </w:rPr>
      </w:pPr>
      <w:proofErr w:type="gramStart"/>
      <w:r w:rsidRPr="00647103">
        <w:rPr>
          <w:color w:val="auto"/>
        </w:rPr>
        <w:t xml:space="preserve">Soruşturma esnasında yerli üretim dalı tarafından sunulan bulgulara göre, 2013 yılında 350 milyon ABD Doları yatırım maliyetiyle üretime başlayan POSCO </w:t>
      </w:r>
      <w:proofErr w:type="spellStart"/>
      <w:r w:rsidRPr="00647103">
        <w:rPr>
          <w:color w:val="auto"/>
        </w:rPr>
        <w:t>Assan’ın</w:t>
      </w:r>
      <w:proofErr w:type="spellEnd"/>
      <w:r w:rsidRPr="00647103">
        <w:rPr>
          <w:color w:val="auto"/>
        </w:rPr>
        <w:t xml:space="preserve"> 2 adet haddeleme ve tavlama hattının bulunduğu, ithal olarak gelen temizlenmiş sıcak paslanmaz çeliğin haddelenip tavlanmasının iddia edildiği gibi %8 seviyesinde değil daha yüksek oranda bir katma değer ürettiği tespit edilmiştir. </w:t>
      </w:r>
      <w:proofErr w:type="gramEnd"/>
      <w:r w:rsidRPr="00647103">
        <w:rPr>
          <w:color w:val="auto"/>
        </w:rPr>
        <w:t xml:space="preserve">Buna karşın, soruşturma konusu ürün olan “soğuk haddelenmiş paslanmaz yassı çelik ürünler” için geçerli bir kapasite raporu olan ve sanayi sicil sistemine kayıtlı olan bir firmanın üretici olarak değerlendirilmemesi meri mevzuat hükümlerine aykırıdır. Nihai Bildirim Raporunun yayımlanmasının ardından kimi ilgili taraflar POSCO </w:t>
      </w:r>
      <w:proofErr w:type="spellStart"/>
      <w:r w:rsidRPr="00647103">
        <w:rPr>
          <w:color w:val="auto"/>
        </w:rPr>
        <w:t>Assan’ın</w:t>
      </w:r>
      <w:proofErr w:type="spellEnd"/>
      <w:r w:rsidRPr="00647103">
        <w:rPr>
          <w:color w:val="auto"/>
        </w:rPr>
        <w:t xml:space="preserve"> haddeleme hizmeti fiyatı üzerinden katma değer hesabının %8 olması gerektiği iddialarını yineleyerek Bakanlık tarafından tespit edilen katma değer oranının kamuoyuyla paylaşılması gerektiğini bildirmiştir. Ancak, Yönetmeliğin 22 </w:t>
      </w:r>
      <w:proofErr w:type="spellStart"/>
      <w:r w:rsidRPr="00647103">
        <w:rPr>
          <w:color w:val="auto"/>
        </w:rPr>
        <w:t>nci</w:t>
      </w:r>
      <w:proofErr w:type="spellEnd"/>
      <w:r w:rsidRPr="00647103">
        <w:rPr>
          <w:color w:val="auto"/>
        </w:rPr>
        <w:t xml:space="preserve"> maddesi gereği bu bilginin diğer ilgili taraflarla paylaşılması mümkün değildir.</w:t>
      </w:r>
    </w:p>
    <w:p w14:paraId="02337CF8" w14:textId="5F96D58D" w:rsidR="006A5633" w:rsidRPr="00647103" w:rsidRDefault="001760AB" w:rsidP="001760AB">
      <w:pPr>
        <w:pStyle w:val="Default"/>
        <w:numPr>
          <w:ilvl w:val="0"/>
          <w:numId w:val="12"/>
        </w:numPr>
        <w:spacing w:after="120"/>
        <w:jc w:val="both"/>
        <w:rPr>
          <w:color w:val="auto"/>
        </w:rPr>
      </w:pPr>
      <w:r w:rsidRPr="00647103">
        <w:rPr>
          <w:color w:val="auto"/>
        </w:rPr>
        <w:t xml:space="preserve">Kimi ilgili taraflarca, başvuruyu destekleyen yerli üretici </w:t>
      </w:r>
      <w:proofErr w:type="spellStart"/>
      <w:r w:rsidRPr="00647103">
        <w:rPr>
          <w:color w:val="auto"/>
        </w:rPr>
        <w:t>Trinox’un</w:t>
      </w:r>
      <w:proofErr w:type="spellEnd"/>
      <w:r w:rsidRPr="00647103">
        <w:rPr>
          <w:color w:val="auto"/>
        </w:rPr>
        <w:t xml:space="preserve"> serbest bölgede faaliyet göstermesinden dolayı yerli üretici olarak kabul edilemeyeceği iddia edilmiştir. Ancak, Yönetmeliğin 18 inci maddesi, "yerli üretim </w:t>
      </w:r>
      <w:proofErr w:type="spellStart"/>
      <w:r w:rsidRPr="00647103">
        <w:rPr>
          <w:color w:val="auto"/>
        </w:rPr>
        <w:t>dalı"nı</w:t>
      </w:r>
      <w:proofErr w:type="spellEnd"/>
      <w:r w:rsidRPr="00647103">
        <w:rPr>
          <w:color w:val="auto"/>
        </w:rPr>
        <w:t xml:space="preserve"> benzer malın Türkiye'deki tüm üreticileri veya bu malın Türkiye üretiminin önemli bir bölümünü gerçekleştiren üreticileri olarak tanımlamaktadır. Bu kapsamda, ülkemiz sınırları içinde kurulmuş ve geçerli bir kapasite raporu bulunan </w:t>
      </w:r>
      <w:proofErr w:type="spellStart"/>
      <w:r w:rsidRPr="00647103">
        <w:rPr>
          <w:color w:val="auto"/>
        </w:rPr>
        <w:t>Trinox</w:t>
      </w:r>
      <w:proofErr w:type="spellEnd"/>
      <w:r w:rsidRPr="00647103">
        <w:rPr>
          <w:color w:val="auto"/>
        </w:rPr>
        <w:t xml:space="preserve"> firmasının ülkemizin yerli üretim kapasitesine önemli bir katkı sağladığı değerlendirilmektedir. Bu doğrultuda, </w:t>
      </w:r>
      <w:proofErr w:type="spellStart"/>
      <w:r w:rsidRPr="00647103">
        <w:rPr>
          <w:color w:val="auto"/>
        </w:rPr>
        <w:t>Trinox</w:t>
      </w:r>
      <w:proofErr w:type="spellEnd"/>
      <w:r w:rsidRPr="00647103">
        <w:rPr>
          <w:color w:val="auto"/>
        </w:rPr>
        <w:t xml:space="preserve"> firması, İthalatta Haksız Rekabetin Önlenmesi Hakkında Mevzuat uyarınca yerli üretim dalı sıfatını haizdir.</w:t>
      </w:r>
    </w:p>
    <w:p w14:paraId="0F65B52E" w14:textId="77777777" w:rsidR="004C2BFE" w:rsidRPr="00647103" w:rsidRDefault="004C2BFE" w:rsidP="00BC441C">
      <w:pPr>
        <w:pStyle w:val="Balk2"/>
        <w:numPr>
          <w:ilvl w:val="1"/>
          <w:numId w:val="2"/>
        </w:numPr>
        <w:spacing w:after="120"/>
        <w:jc w:val="both"/>
        <w:rPr>
          <w:bCs/>
          <w:szCs w:val="24"/>
        </w:rPr>
      </w:pPr>
      <w:bookmarkStart w:id="5" w:name="_Toc116317672"/>
      <w:bookmarkStart w:id="6" w:name="_Toc210932536"/>
      <w:r w:rsidRPr="00647103">
        <w:rPr>
          <w:bCs/>
          <w:szCs w:val="24"/>
        </w:rPr>
        <w:t>Soruşturma ve zarar inceleme dönemi</w:t>
      </w:r>
      <w:bookmarkEnd w:id="5"/>
      <w:bookmarkEnd w:id="6"/>
      <w:r w:rsidRPr="00647103">
        <w:rPr>
          <w:bCs/>
          <w:szCs w:val="24"/>
        </w:rPr>
        <w:t xml:space="preserve"> </w:t>
      </w:r>
    </w:p>
    <w:p w14:paraId="3D489EC8" w14:textId="0D915209" w:rsidR="004C2BFE" w:rsidRPr="00647103" w:rsidRDefault="004C2BFE" w:rsidP="006A01A9">
      <w:pPr>
        <w:pStyle w:val="Default"/>
        <w:spacing w:after="120"/>
        <w:jc w:val="both"/>
        <w:rPr>
          <w:color w:val="auto"/>
        </w:rPr>
      </w:pPr>
      <w:bookmarkStart w:id="7" w:name="_Toc317854276"/>
      <w:r w:rsidRPr="00647103">
        <w:rPr>
          <w:color w:val="auto"/>
        </w:rPr>
        <w:t>(1) Damping belirlemesi için</w:t>
      </w:r>
      <w:r w:rsidR="00A93787" w:rsidRPr="00647103">
        <w:rPr>
          <w:color w:val="auto"/>
        </w:rPr>
        <w:t xml:space="preserve"> </w:t>
      </w:r>
      <w:proofErr w:type="gramStart"/>
      <w:r w:rsidR="00A93787" w:rsidRPr="00647103">
        <w:rPr>
          <w:color w:val="auto"/>
        </w:rPr>
        <w:t>1/</w:t>
      </w:r>
      <w:r w:rsidR="00AC0640" w:rsidRPr="00647103">
        <w:rPr>
          <w:color w:val="auto"/>
        </w:rPr>
        <w:t>1</w:t>
      </w:r>
      <w:r w:rsidR="00A93787" w:rsidRPr="00647103">
        <w:rPr>
          <w:color w:val="auto"/>
        </w:rPr>
        <w:t>/202</w:t>
      </w:r>
      <w:r w:rsidR="00AC0640" w:rsidRPr="00647103">
        <w:rPr>
          <w:color w:val="auto"/>
        </w:rPr>
        <w:t>3</w:t>
      </w:r>
      <w:proofErr w:type="gramEnd"/>
      <w:r w:rsidR="00A93787" w:rsidRPr="00647103">
        <w:rPr>
          <w:color w:val="auto"/>
        </w:rPr>
        <w:t>-3</w:t>
      </w:r>
      <w:r w:rsidR="00AC0640" w:rsidRPr="00647103">
        <w:rPr>
          <w:color w:val="auto"/>
        </w:rPr>
        <w:t>1</w:t>
      </w:r>
      <w:r w:rsidR="00A93787" w:rsidRPr="00647103">
        <w:rPr>
          <w:color w:val="auto"/>
        </w:rPr>
        <w:t>/</w:t>
      </w:r>
      <w:r w:rsidR="00AC0640" w:rsidRPr="00647103">
        <w:rPr>
          <w:color w:val="auto"/>
        </w:rPr>
        <w:t>12</w:t>
      </w:r>
      <w:r w:rsidR="00A93787" w:rsidRPr="00647103">
        <w:rPr>
          <w:color w:val="auto"/>
        </w:rPr>
        <w:t xml:space="preserve">/2023 </w:t>
      </w:r>
      <w:r w:rsidRPr="00647103">
        <w:rPr>
          <w:color w:val="auto"/>
        </w:rPr>
        <w:t>tarihleri ara</w:t>
      </w:r>
      <w:r w:rsidR="00C07164" w:rsidRPr="00647103">
        <w:rPr>
          <w:color w:val="auto"/>
        </w:rPr>
        <w:t>sındaki dönem soruşturma dönemi</w:t>
      </w:r>
      <w:r w:rsidR="00066AB7" w:rsidRPr="00647103">
        <w:rPr>
          <w:color w:val="auto"/>
        </w:rPr>
        <w:t xml:space="preserve"> (SD)</w:t>
      </w:r>
      <w:r w:rsidR="005549A0" w:rsidRPr="00647103">
        <w:rPr>
          <w:color w:val="auto"/>
        </w:rPr>
        <w:t xml:space="preserve"> </w:t>
      </w:r>
      <w:r w:rsidRPr="00647103">
        <w:rPr>
          <w:color w:val="auto"/>
        </w:rPr>
        <w:t xml:space="preserve">olarak kabul edilmiştir. </w:t>
      </w:r>
    </w:p>
    <w:p w14:paraId="4C432C81" w14:textId="3026E7C6" w:rsidR="00A96581" w:rsidRPr="00647103" w:rsidRDefault="004C2BFE" w:rsidP="006A01A9">
      <w:pPr>
        <w:pStyle w:val="Default"/>
        <w:spacing w:after="120"/>
        <w:jc w:val="both"/>
        <w:rPr>
          <w:color w:val="auto"/>
        </w:rPr>
      </w:pPr>
      <w:r w:rsidRPr="00647103">
        <w:rPr>
          <w:color w:val="auto"/>
        </w:rPr>
        <w:t xml:space="preserve">(2) Zarar belirlemelerinde ise veri toplama ve değerlendirme için </w:t>
      </w:r>
      <w:proofErr w:type="gramStart"/>
      <w:r w:rsidR="00A93787" w:rsidRPr="00647103">
        <w:rPr>
          <w:color w:val="auto"/>
        </w:rPr>
        <w:t>1/1/202</w:t>
      </w:r>
      <w:r w:rsidR="008F2623" w:rsidRPr="00647103">
        <w:rPr>
          <w:color w:val="auto"/>
        </w:rPr>
        <w:t>1</w:t>
      </w:r>
      <w:proofErr w:type="gramEnd"/>
      <w:r w:rsidR="00A93787" w:rsidRPr="00647103">
        <w:rPr>
          <w:color w:val="auto"/>
        </w:rPr>
        <w:t>-3</w:t>
      </w:r>
      <w:r w:rsidR="00AC0640" w:rsidRPr="00647103">
        <w:rPr>
          <w:color w:val="auto"/>
        </w:rPr>
        <w:t>1</w:t>
      </w:r>
      <w:r w:rsidR="00A93787" w:rsidRPr="00647103">
        <w:rPr>
          <w:color w:val="auto"/>
        </w:rPr>
        <w:t>/</w:t>
      </w:r>
      <w:r w:rsidR="00AC0640" w:rsidRPr="00647103">
        <w:rPr>
          <w:color w:val="auto"/>
        </w:rPr>
        <w:t>12</w:t>
      </w:r>
      <w:r w:rsidR="00A93787" w:rsidRPr="00647103">
        <w:rPr>
          <w:color w:val="auto"/>
        </w:rPr>
        <w:t xml:space="preserve">/2023 </w:t>
      </w:r>
      <w:r w:rsidRPr="00647103">
        <w:rPr>
          <w:color w:val="auto"/>
        </w:rPr>
        <w:t xml:space="preserve">arasındaki dönem zarar inceleme dönemi olarak belirlenmiştir.  </w:t>
      </w:r>
    </w:p>
    <w:p w14:paraId="09A09E79" w14:textId="77777777" w:rsidR="00A93787" w:rsidRPr="00647103" w:rsidRDefault="00A93787" w:rsidP="00BC441C">
      <w:pPr>
        <w:pStyle w:val="Balk2"/>
        <w:numPr>
          <w:ilvl w:val="1"/>
          <w:numId w:val="2"/>
        </w:numPr>
        <w:spacing w:after="120"/>
        <w:jc w:val="both"/>
        <w:rPr>
          <w:bCs/>
          <w:szCs w:val="24"/>
        </w:rPr>
      </w:pPr>
      <w:bookmarkStart w:id="8" w:name="_Toc317854277"/>
      <w:bookmarkStart w:id="9" w:name="_Toc116317673"/>
      <w:bookmarkStart w:id="10" w:name="_Toc210932537"/>
      <w:bookmarkEnd w:id="7"/>
      <w:r w:rsidRPr="00647103">
        <w:rPr>
          <w:bCs/>
          <w:szCs w:val="24"/>
        </w:rPr>
        <w:t>İlgili tarafların bilgilendirilmesi, dinlenmesi ve bilgilerin değerlendirilmesi</w:t>
      </w:r>
      <w:bookmarkEnd w:id="8"/>
      <w:bookmarkEnd w:id="9"/>
      <w:bookmarkEnd w:id="10"/>
    </w:p>
    <w:p w14:paraId="49F47CD4" w14:textId="77777777" w:rsidR="001760AB" w:rsidRPr="00647103" w:rsidRDefault="001760AB" w:rsidP="001760AB">
      <w:pPr>
        <w:pStyle w:val="Default"/>
        <w:numPr>
          <w:ilvl w:val="0"/>
          <w:numId w:val="15"/>
        </w:numPr>
        <w:spacing w:after="120"/>
        <w:jc w:val="both"/>
        <w:rPr>
          <w:color w:val="auto"/>
        </w:rPr>
      </w:pPr>
      <w:r w:rsidRPr="00647103">
        <w:rPr>
          <w:color w:val="auto"/>
        </w:rPr>
        <w:t>Soruşturma açılmasını müteakip, soruşturma konusu ürünün ÇHC ve Endonezya’da mukim üreticilerine/ihracatçılarına, Türkiye’de yerleşik ithalatçılarına ve anılan ülkelerin Ankara Büyükelçiliklerine soruşturmanın açılışına ilişkin bildirimde bulunulmuştur.</w:t>
      </w:r>
    </w:p>
    <w:p w14:paraId="4365AC21" w14:textId="77777777" w:rsidR="001760AB" w:rsidRPr="00647103" w:rsidRDefault="001760AB" w:rsidP="001760AB">
      <w:pPr>
        <w:pStyle w:val="Default"/>
        <w:numPr>
          <w:ilvl w:val="0"/>
          <w:numId w:val="15"/>
        </w:numPr>
        <w:spacing w:after="120"/>
        <w:jc w:val="both"/>
        <w:rPr>
          <w:color w:val="auto"/>
        </w:rPr>
      </w:pPr>
      <w:r w:rsidRPr="00647103">
        <w:rPr>
          <w:color w:val="auto"/>
        </w:rPr>
        <w:t>Bildirimde, soruşturma açılış Tebliğine, başvurunun gizli olmayan özetine ve soru formlarına nereden erişilebileceği hususunda bilgi verilmiştir.</w:t>
      </w:r>
    </w:p>
    <w:p w14:paraId="2E894309" w14:textId="77777777" w:rsidR="001760AB" w:rsidRPr="00647103" w:rsidRDefault="001760AB" w:rsidP="001760AB">
      <w:pPr>
        <w:pStyle w:val="Default"/>
        <w:numPr>
          <w:ilvl w:val="0"/>
          <w:numId w:val="15"/>
        </w:numPr>
        <w:spacing w:after="120"/>
        <w:jc w:val="both"/>
        <w:rPr>
          <w:color w:val="auto"/>
        </w:rPr>
      </w:pPr>
      <w:r w:rsidRPr="00647103">
        <w:rPr>
          <w:color w:val="auto"/>
        </w:rPr>
        <w:lastRenderedPageBreak/>
        <w:t>Taraflara görüşlerini bildirme ve soru formlarını yanıtlamaları için posta süresi dâhil 37 gün süre tanınmıştır. Ayrıca, ilgili tarafların süre uzatımı yönündeki makul talepleri karşılanmıştır.</w:t>
      </w:r>
    </w:p>
    <w:p w14:paraId="62DD69F6" w14:textId="77777777" w:rsidR="001760AB" w:rsidRPr="00647103" w:rsidRDefault="001760AB" w:rsidP="001760AB">
      <w:pPr>
        <w:pStyle w:val="Default"/>
        <w:numPr>
          <w:ilvl w:val="0"/>
          <w:numId w:val="15"/>
        </w:numPr>
        <w:spacing w:after="120"/>
        <w:jc w:val="both"/>
        <w:rPr>
          <w:color w:val="auto"/>
        </w:rPr>
      </w:pPr>
      <w:r w:rsidRPr="00647103">
        <w:rPr>
          <w:color w:val="auto"/>
        </w:rPr>
        <w:t>Yerli üretim dalı, soruşturma süresi boyunca Bakanlık ile iş birliği içinde olmuş ve gerektiğinde talep edilen ilave bilgileri temin etmiştir.</w:t>
      </w:r>
    </w:p>
    <w:p w14:paraId="6336FD53" w14:textId="77777777" w:rsidR="001760AB" w:rsidRPr="00647103" w:rsidRDefault="001760AB" w:rsidP="001760AB">
      <w:pPr>
        <w:pStyle w:val="Default"/>
        <w:numPr>
          <w:ilvl w:val="0"/>
          <w:numId w:val="15"/>
        </w:numPr>
        <w:spacing w:after="120"/>
        <w:jc w:val="both"/>
        <w:rPr>
          <w:color w:val="auto"/>
        </w:rPr>
      </w:pPr>
      <w:r w:rsidRPr="00647103">
        <w:rPr>
          <w:color w:val="auto"/>
        </w:rPr>
        <w:t>Soruşturma konusu ürünün ithalatını gerçekleştiren firmalardan 22 tanesi soru formlarını süresi içinde yanıtlayarak Bakanlığa iletmiştir. Bununla birlikte, soruşturma konusu ürünün kullanıcısı olan 160 adet firma soruşturmaya ilişkin görüşlerini süresi içinde Bakanlığımıza bildirmiştir.</w:t>
      </w:r>
    </w:p>
    <w:p w14:paraId="4FA135C3" w14:textId="77777777" w:rsidR="001760AB" w:rsidRPr="00647103" w:rsidRDefault="001760AB" w:rsidP="001760AB">
      <w:pPr>
        <w:pStyle w:val="Default"/>
        <w:numPr>
          <w:ilvl w:val="0"/>
          <w:numId w:val="15"/>
        </w:numPr>
        <w:spacing w:after="120"/>
        <w:jc w:val="both"/>
        <w:rPr>
          <w:color w:val="auto"/>
        </w:rPr>
      </w:pPr>
      <w:r w:rsidRPr="00647103">
        <w:rPr>
          <w:color w:val="auto"/>
        </w:rPr>
        <w:t xml:space="preserve">Soruşturma döneminde, Türkiye’ye ÇHC ve Endonezya menşeli soruşturma konusu ürünün ihracatını gerçekleştirdiği tespit edilen üretici/ihracatçı firmalara soruşturma açılışına ilişkin bildirim gönderilmiştir. Bu kapsamda, </w:t>
      </w:r>
      <w:proofErr w:type="spellStart"/>
      <w:r w:rsidRPr="00647103">
        <w:rPr>
          <w:color w:val="auto"/>
        </w:rPr>
        <w:t>ÇHC’de</w:t>
      </w:r>
      <w:proofErr w:type="spellEnd"/>
      <w:r w:rsidRPr="00647103">
        <w:rPr>
          <w:color w:val="auto"/>
        </w:rPr>
        <w:t xml:space="preserve"> yerleşik 10 adet üretici/ihracatçı ve 4 adet tacir firma ile Endonezya’da yerleşik 2 adet üretici (ilişkili ihracatçılar) ile 3 adet tacir firma soru formlarını zamanında yanıtlayarak Bakanlığa iletmiş ve bu soruşturma kapsamında iş birliğine gelmiş olarak kabul edilmiştir. </w:t>
      </w:r>
    </w:p>
    <w:p w14:paraId="76986728" w14:textId="2A0CA298" w:rsidR="001760AB" w:rsidRPr="00647103" w:rsidRDefault="001760AB" w:rsidP="001760AB">
      <w:pPr>
        <w:pStyle w:val="Default"/>
        <w:numPr>
          <w:ilvl w:val="0"/>
          <w:numId w:val="15"/>
        </w:numPr>
        <w:spacing w:after="120"/>
        <w:jc w:val="both"/>
        <w:rPr>
          <w:color w:val="auto"/>
        </w:rPr>
      </w:pPr>
      <w:proofErr w:type="spellStart"/>
      <w:r w:rsidRPr="00647103">
        <w:rPr>
          <w:color w:val="auto"/>
        </w:rPr>
        <w:t>ÇHC’de</w:t>
      </w:r>
      <w:proofErr w:type="spellEnd"/>
      <w:r w:rsidRPr="00647103">
        <w:rPr>
          <w:color w:val="auto"/>
        </w:rPr>
        <w:t xml:space="preserve"> yerleşik üretici/ihracatçı firmaların sayısının fazla olması nedeniyle Yönetmeliğin 27 </w:t>
      </w:r>
      <w:proofErr w:type="spellStart"/>
      <w:r w:rsidRPr="00647103">
        <w:rPr>
          <w:color w:val="auto"/>
        </w:rPr>
        <w:t>nci</w:t>
      </w:r>
      <w:proofErr w:type="spellEnd"/>
      <w:r w:rsidRPr="00647103">
        <w:rPr>
          <w:color w:val="auto"/>
        </w:rPr>
        <w:t xml:space="preserve"> maddesi hükümleri uyarınca örnekleme yoluna gidilmiştir. Bu kapsamda, Türkiye’ye en fazla ihracatı olan </w:t>
      </w:r>
      <w:proofErr w:type="spellStart"/>
      <w:r w:rsidRPr="00647103">
        <w:rPr>
          <w:color w:val="auto"/>
        </w:rPr>
        <w:t>Guangdong</w:t>
      </w:r>
      <w:proofErr w:type="spellEnd"/>
      <w:r w:rsidRPr="00647103">
        <w:rPr>
          <w:color w:val="auto"/>
        </w:rPr>
        <w:t xml:space="preserve"> </w:t>
      </w:r>
      <w:proofErr w:type="spellStart"/>
      <w:r w:rsidRPr="00647103">
        <w:rPr>
          <w:color w:val="auto"/>
        </w:rPr>
        <w:t>Yongjin</w:t>
      </w:r>
      <w:proofErr w:type="spellEnd"/>
      <w:r w:rsidRPr="00647103">
        <w:rPr>
          <w:color w:val="auto"/>
        </w:rPr>
        <w:t xml:space="preserve"> Metal </w:t>
      </w:r>
      <w:proofErr w:type="spellStart"/>
      <w:r w:rsidRPr="00647103">
        <w:rPr>
          <w:color w:val="auto"/>
        </w:rPr>
        <w:t>Technology</w:t>
      </w:r>
      <w:proofErr w:type="spellEnd"/>
      <w:r w:rsidRPr="00647103">
        <w:rPr>
          <w:color w:val="auto"/>
        </w:rPr>
        <w:t xml:space="preserve"> </w:t>
      </w:r>
      <w:proofErr w:type="spellStart"/>
      <w:r w:rsidRPr="00647103">
        <w:rPr>
          <w:color w:val="auto"/>
        </w:rPr>
        <w:t>Co</w:t>
      </w:r>
      <w:proofErr w:type="spellEnd"/>
      <w:proofErr w:type="gramStart"/>
      <w:r w:rsidRPr="00647103">
        <w:rPr>
          <w:color w:val="auto"/>
        </w:rPr>
        <w:t>.,</w:t>
      </w:r>
      <w:proofErr w:type="gramEnd"/>
      <w:r w:rsidRPr="00647103">
        <w:rPr>
          <w:color w:val="auto"/>
        </w:rPr>
        <w:t xml:space="preserve"> </w:t>
      </w:r>
      <w:proofErr w:type="spellStart"/>
      <w:r w:rsidRPr="00647103">
        <w:rPr>
          <w:color w:val="auto"/>
        </w:rPr>
        <w:t>Ltd</w:t>
      </w:r>
      <w:proofErr w:type="spellEnd"/>
      <w:r w:rsidRPr="00647103">
        <w:rPr>
          <w:color w:val="auto"/>
        </w:rPr>
        <w:t xml:space="preserve">, </w:t>
      </w:r>
      <w:proofErr w:type="spellStart"/>
      <w:r w:rsidRPr="00647103">
        <w:rPr>
          <w:color w:val="auto"/>
        </w:rPr>
        <w:t>Jiangsu</w:t>
      </w:r>
      <w:proofErr w:type="spellEnd"/>
      <w:r w:rsidRPr="00647103">
        <w:rPr>
          <w:color w:val="auto"/>
        </w:rPr>
        <w:t xml:space="preserve"> </w:t>
      </w:r>
      <w:proofErr w:type="spellStart"/>
      <w:r w:rsidRPr="00647103">
        <w:rPr>
          <w:color w:val="auto"/>
        </w:rPr>
        <w:t>Yongjin</w:t>
      </w:r>
      <w:proofErr w:type="spellEnd"/>
      <w:r w:rsidRPr="00647103">
        <w:rPr>
          <w:color w:val="auto"/>
        </w:rPr>
        <w:t xml:space="preserve"> Metal </w:t>
      </w:r>
      <w:proofErr w:type="spellStart"/>
      <w:r w:rsidRPr="00647103">
        <w:rPr>
          <w:color w:val="auto"/>
        </w:rPr>
        <w:t>Technology</w:t>
      </w:r>
      <w:proofErr w:type="spellEnd"/>
      <w:r w:rsidRPr="00647103">
        <w:rPr>
          <w:color w:val="auto"/>
        </w:rPr>
        <w:t xml:space="preserve"> </w:t>
      </w:r>
      <w:proofErr w:type="spellStart"/>
      <w:r w:rsidRPr="00647103">
        <w:rPr>
          <w:color w:val="auto"/>
        </w:rPr>
        <w:t>Co</w:t>
      </w:r>
      <w:proofErr w:type="spellEnd"/>
      <w:r w:rsidRPr="00647103">
        <w:rPr>
          <w:color w:val="auto"/>
        </w:rPr>
        <w:t xml:space="preserve">., Ltd., </w:t>
      </w:r>
      <w:proofErr w:type="spellStart"/>
      <w:r w:rsidRPr="00647103">
        <w:rPr>
          <w:color w:val="auto"/>
        </w:rPr>
        <w:t>Yongjin</w:t>
      </w:r>
      <w:proofErr w:type="spellEnd"/>
      <w:r w:rsidRPr="00647103">
        <w:rPr>
          <w:color w:val="auto"/>
        </w:rPr>
        <w:t xml:space="preserve"> </w:t>
      </w:r>
      <w:proofErr w:type="spellStart"/>
      <w:r w:rsidRPr="00647103">
        <w:rPr>
          <w:color w:val="auto"/>
        </w:rPr>
        <w:t>Technology</w:t>
      </w:r>
      <w:proofErr w:type="spellEnd"/>
      <w:r w:rsidRPr="00647103">
        <w:rPr>
          <w:color w:val="auto"/>
        </w:rPr>
        <w:t xml:space="preserve"> </w:t>
      </w:r>
      <w:proofErr w:type="spellStart"/>
      <w:r w:rsidRPr="00647103">
        <w:rPr>
          <w:color w:val="auto"/>
        </w:rPr>
        <w:t>Group</w:t>
      </w:r>
      <w:proofErr w:type="spellEnd"/>
      <w:r w:rsidRPr="00647103">
        <w:rPr>
          <w:color w:val="auto"/>
        </w:rPr>
        <w:t xml:space="preserve"> </w:t>
      </w:r>
      <w:proofErr w:type="spellStart"/>
      <w:r w:rsidRPr="00647103">
        <w:rPr>
          <w:color w:val="auto"/>
        </w:rPr>
        <w:t>Co</w:t>
      </w:r>
      <w:proofErr w:type="spellEnd"/>
      <w:r w:rsidRPr="00647103">
        <w:rPr>
          <w:color w:val="auto"/>
        </w:rPr>
        <w:t xml:space="preserve">., Ltd., ile </w:t>
      </w:r>
      <w:proofErr w:type="spellStart"/>
      <w:r w:rsidRPr="00647103">
        <w:rPr>
          <w:color w:val="auto"/>
        </w:rPr>
        <w:t>Shanxi</w:t>
      </w:r>
      <w:proofErr w:type="spellEnd"/>
      <w:r w:rsidRPr="00647103">
        <w:rPr>
          <w:color w:val="auto"/>
        </w:rPr>
        <w:t xml:space="preserve"> </w:t>
      </w:r>
      <w:proofErr w:type="spellStart"/>
      <w:r w:rsidRPr="00647103">
        <w:rPr>
          <w:color w:val="auto"/>
        </w:rPr>
        <w:t>Taigang</w:t>
      </w:r>
      <w:proofErr w:type="spellEnd"/>
      <w:r w:rsidRPr="00647103">
        <w:rPr>
          <w:color w:val="auto"/>
        </w:rPr>
        <w:t xml:space="preserve"> </w:t>
      </w:r>
      <w:proofErr w:type="spellStart"/>
      <w:r w:rsidRPr="00647103">
        <w:rPr>
          <w:color w:val="auto"/>
        </w:rPr>
        <w:t>Stainless</w:t>
      </w:r>
      <w:proofErr w:type="spellEnd"/>
      <w:r w:rsidRPr="00647103">
        <w:rPr>
          <w:color w:val="auto"/>
        </w:rPr>
        <w:t xml:space="preserve"> Steel </w:t>
      </w:r>
      <w:proofErr w:type="spellStart"/>
      <w:r w:rsidRPr="00647103">
        <w:rPr>
          <w:color w:val="auto"/>
        </w:rPr>
        <w:t>Co</w:t>
      </w:r>
      <w:proofErr w:type="spellEnd"/>
      <w:r w:rsidRPr="00647103">
        <w:rPr>
          <w:color w:val="auto"/>
        </w:rPr>
        <w:t xml:space="preserve">., </w:t>
      </w:r>
      <w:proofErr w:type="spellStart"/>
      <w:r w:rsidRPr="00647103">
        <w:rPr>
          <w:color w:val="auto"/>
        </w:rPr>
        <w:t>Ltd</w:t>
      </w:r>
      <w:proofErr w:type="spellEnd"/>
      <w:r w:rsidRPr="00647103">
        <w:rPr>
          <w:color w:val="auto"/>
        </w:rPr>
        <w:t xml:space="preserve"> firmaları örneklemeye dahil edilmiştir. Örneklemeye </w:t>
      </w:r>
      <w:proofErr w:type="gramStart"/>
      <w:r w:rsidRPr="00647103">
        <w:rPr>
          <w:color w:val="auto"/>
        </w:rPr>
        <w:t>dahil</w:t>
      </w:r>
      <w:proofErr w:type="gramEnd"/>
      <w:r w:rsidRPr="00647103">
        <w:rPr>
          <w:color w:val="auto"/>
        </w:rPr>
        <w:t xml:space="preserve"> edilecek firmalar belirlendikten sonra </w:t>
      </w:r>
      <w:proofErr w:type="spellStart"/>
      <w:r w:rsidRPr="00647103">
        <w:rPr>
          <w:color w:val="auto"/>
        </w:rPr>
        <w:t>ÇHC’de</w:t>
      </w:r>
      <w:proofErr w:type="spellEnd"/>
      <w:r w:rsidRPr="00647103">
        <w:rPr>
          <w:color w:val="auto"/>
        </w:rPr>
        <w:t xml:space="preserve"> yerleşik üretici/ihracatçı firmalardan soru formuna cevap verenlere örneklemeye ilişkin görüşlerini sunmaları için bildirimde bulunulmuştur. Örnekleme seçiminden sonra görüşlerini Bakanlığımıza ileten </w:t>
      </w:r>
      <w:proofErr w:type="spellStart"/>
      <w:r w:rsidRPr="00647103">
        <w:rPr>
          <w:color w:val="auto"/>
        </w:rPr>
        <w:t>Ningbo</w:t>
      </w:r>
      <w:proofErr w:type="spellEnd"/>
      <w:r w:rsidRPr="00647103">
        <w:rPr>
          <w:color w:val="auto"/>
        </w:rPr>
        <w:t xml:space="preserve"> </w:t>
      </w:r>
      <w:proofErr w:type="spellStart"/>
      <w:r w:rsidRPr="00647103">
        <w:rPr>
          <w:color w:val="auto"/>
        </w:rPr>
        <w:t>Baoxin</w:t>
      </w:r>
      <w:proofErr w:type="spellEnd"/>
      <w:r w:rsidRPr="00647103">
        <w:rPr>
          <w:color w:val="auto"/>
        </w:rPr>
        <w:t xml:space="preserve"> </w:t>
      </w:r>
      <w:proofErr w:type="spellStart"/>
      <w:r w:rsidRPr="00647103">
        <w:rPr>
          <w:color w:val="auto"/>
        </w:rPr>
        <w:t>Stainless</w:t>
      </w:r>
      <w:proofErr w:type="spellEnd"/>
      <w:r w:rsidRPr="00647103">
        <w:rPr>
          <w:color w:val="auto"/>
        </w:rPr>
        <w:t xml:space="preserve"> Steel </w:t>
      </w:r>
      <w:proofErr w:type="spellStart"/>
      <w:r w:rsidRPr="00647103">
        <w:rPr>
          <w:color w:val="auto"/>
        </w:rPr>
        <w:t>Co</w:t>
      </w:r>
      <w:proofErr w:type="spellEnd"/>
      <w:proofErr w:type="gramStart"/>
      <w:r w:rsidRPr="00647103">
        <w:rPr>
          <w:color w:val="auto"/>
        </w:rPr>
        <w:t>.,</w:t>
      </w:r>
      <w:proofErr w:type="gramEnd"/>
      <w:r w:rsidRPr="00647103">
        <w:rPr>
          <w:color w:val="auto"/>
        </w:rPr>
        <w:t xml:space="preserve"> Ltd. firması örneklemeye dahil edilmek istemiştir. Firmanın sunmuş olduğu gerekçeler haklı bulunmuş ve örneklemeye </w:t>
      </w:r>
      <w:proofErr w:type="gramStart"/>
      <w:r w:rsidRPr="00647103">
        <w:rPr>
          <w:color w:val="auto"/>
        </w:rPr>
        <w:t>dahil</w:t>
      </w:r>
      <w:proofErr w:type="gramEnd"/>
      <w:r w:rsidRPr="00647103">
        <w:rPr>
          <w:color w:val="auto"/>
        </w:rPr>
        <w:t xml:space="preserve"> edilmiştir.</w:t>
      </w:r>
    </w:p>
    <w:p w14:paraId="4FBA6A42" w14:textId="77777777" w:rsidR="001760AB" w:rsidRPr="00647103" w:rsidRDefault="001760AB" w:rsidP="001760AB">
      <w:pPr>
        <w:pStyle w:val="Default"/>
        <w:numPr>
          <w:ilvl w:val="0"/>
          <w:numId w:val="15"/>
        </w:numPr>
        <w:spacing w:after="120"/>
        <w:jc w:val="both"/>
        <w:rPr>
          <w:color w:val="auto"/>
        </w:rPr>
      </w:pPr>
      <w:r w:rsidRPr="00647103">
        <w:rPr>
          <w:color w:val="auto"/>
        </w:rPr>
        <w:t>Türkiye’de yerleşik meslek kuruluşlarından 1 adet sanayi odası, 8 adet dernek ve federasyon soruşturmaya ilişkin görüşlerini Bakanlığa iletmiştir. Yönetmeliğin 23 üncü maddesi uyarınca anılan meslek kuruluşları ilgili taraf statüsünü haizdir.</w:t>
      </w:r>
    </w:p>
    <w:p w14:paraId="3D8B4237" w14:textId="77777777" w:rsidR="001760AB" w:rsidRPr="00647103" w:rsidRDefault="001760AB" w:rsidP="001760AB">
      <w:pPr>
        <w:pStyle w:val="Default"/>
        <w:numPr>
          <w:ilvl w:val="0"/>
          <w:numId w:val="15"/>
        </w:numPr>
        <w:spacing w:after="120"/>
        <w:jc w:val="both"/>
        <w:rPr>
          <w:color w:val="auto"/>
        </w:rPr>
      </w:pPr>
      <w:r w:rsidRPr="00647103">
        <w:rPr>
          <w:color w:val="auto"/>
        </w:rPr>
        <w:t>Bunların yanı sıra, Endonezya Ticaret Bakanlığı ve Endonezya’nın Ankara Büyükelçiliği soruşturmada Endonezya adına ilgili taraf olma isteğini belirtmiştir.</w:t>
      </w:r>
    </w:p>
    <w:p w14:paraId="22780276" w14:textId="77777777" w:rsidR="001760AB" w:rsidRPr="00647103" w:rsidRDefault="001760AB" w:rsidP="001760AB">
      <w:pPr>
        <w:pStyle w:val="Default"/>
        <w:numPr>
          <w:ilvl w:val="0"/>
          <w:numId w:val="15"/>
        </w:numPr>
        <w:spacing w:after="120"/>
        <w:jc w:val="both"/>
        <w:rPr>
          <w:color w:val="auto"/>
        </w:rPr>
      </w:pPr>
      <w:r w:rsidRPr="00647103">
        <w:rPr>
          <w:color w:val="auto"/>
        </w:rPr>
        <w:t xml:space="preserve">Yönetmeliğin 25 inci maddesi uyarınca, soruşturmaya ilişkin bilgi, belge ve görüşlerin gizli olmayan nüshaları talep eden tüm ilgili taraflarla paylaşılmıştır. </w:t>
      </w:r>
    </w:p>
    <w:p w14:paraId="71033178" w14:textId="77777777" w:rsidR="001760AB" w:rsidRPr="00647103" w:rsidRDefault="001760AB" w:rsidP="001760AB">
      <w:pPr>
        <w:pStyle w:val="Default"/>
        <w:numPr>
          <w:ilvl w:val="0"/>
          <w:numId w:val="15"/>
        </w:numPr>
        <w:spacing w:after="120"/>
        <w:jc w:val="both"/>
        <w:rPr>
          <w:color w:val="auto"/>
        </w:rPr>
      </w:pPr>
      <w:r w:rsidRPr="00647103">
        <w:rPr>
          <w:color w:val="auto"/>
        </w:rPr>
        <w:t xml:space="preserve">Endonezya’da yerleşik PT Bina </w:t>
      </w:r>
      <w:proofErr w:type="spellStart"/>
      <w:r w:rsidRPr="00647103">
        <w:rPr>
          <w:color w:val="auto"/>
        </w:rPr>
        <w:t>Niaga</w:t>
      </w:r>
      <w:proofErr w:type="spellEnd"/>
      <w:r w:rsidRPr="00647103">
        <w:rPr>
          <w:color w:val="auto"/>
        </w:rPr>
        <w:t xml:space="preserve"> </w:t>
      </w:r>
      <w:proofErr w:type="spellStart"/>
      <w:r w:rsidRPr="00647103">
        <w:rPr>
          <w:color w:val="auto"/>
        </w:rPr>
        <w:t>Multiusaha</w:t>
      </w:r>
      <w:proofErr w:type="spellEnd"/>
      <w:r w:rsidRPr="00647103">
        <w:rPr>
          <w:color w:val="auto"/>
        </w:rPr>
        <w:t xml:space="preserve"> firması süre uzatımı taleplerine istinaden kendilerine tanınan süre içerisinde üretici/ihracatçı soru formu cevaplarını Bakanlığa iletmemiştir. Bununla birlikte, Hong Kong’da yerleşik </w:t>
      </w:r>
      <w:proofErr w:type="spellStart"/>
      <w:r w:rsidRPr="00647103">
        <w:rPr>
          <w:color w:val="auto"/>
        </w:rPr>
        <w:t>Intexport</w:t>
      </w:r>
      <w:proofErr w:type="spellEnd"/>
      <w:r w:rsidRPr="00647103">
        <w:rPr>
          <w:color w:val="auto"/>
        </w:rPr>
        <w:t xml:space="preserve"> Steel firması da 37 günlük süre içerisinde üretici/ihracatçı soru formu cevaplarını Bakanlığa iletmemiştir. Yönetmeliğin 26 </w:t>
      </w:r>
      <w:proofErr w:type="spellStart"/>
      <w:r w:rsidRPr="00647103">
        <w:rPr>
          <w:color w:val="auto"/>
        </w:rPr>
        <w:t>ncı</w:t>
      </w:r>
      <w:proofErr w:type="spellEnd"/>
      <w:r w:rsidRPr="00647103">
        <w:rPr>
          <w:color w:val="auto"/>
        </w:rPr>
        <w:t xml:space="preserve"> maddesi çerçevesinde anılan firmalar, bu soruşturma kapsamında iş birliğine gelmemiş olarak kabul edilmiştir.</w:t>
      </w:r>
    </w:p>
    <w:p w14:paraId="228DC92C" w14:textId="77777777" w:rsidR="001760AB" w:rsidRPr="00647103" w:rsidRDefault="001760AB" w:rsidP="001760AB">
      <w:pPr>
        <w:pStyle w:val="Default"/>
        <w:numPr>
          <w:ilvl w:val="0"/>
          <w:numId w:val="15"/>
        </w:numPr>
        <w:spacing w:after="120"/>
        <w:jc w:val="both"/>
        <w:rPr>
          <w:color w:val="auto"/>
        </w:rPr>
      </w:pPr>
      <w:r w:rsidRPr="00647103">
        <w:rPr>
          <w:color w:val="auto"/>
        </w:rPr>
        <w:t xml:space="preserve">Soruşturma sonucunda alınacak karara esas teşkil eden bilgi, bulgu, tespit ve değerlendirmeleri içeren Nihai Bildirim Raporu, </w:t>
      </w:r>
      <w:proofErr w:type="gramStart"/>
      <w:r w:rsidRPr="00647103">
        <w:rPr>
          <w:color w:val="auto"/>
        </w:rPr>
        <w:t>13/12/2025</w:t>
      </w:r>
      <w:proofErr w:type="gramEnd"/>
      <w:r w:rsidRPr="00647103">
        <w:rPr>
          <w:color w:val="auto"/>
        </w:rPr>
        <w:t xml:space="preserve"> tarihinde soruşturma konusu ülkelerin Ankara Büyükelçiliklerine; iş birliğinde bulunan üretici-ihracatçı, tacir ve ithalatçı firmalar ile ilgili taraf olan birlik ve derneklere; ayrıca yerli üretim dalı ile destekleyen yerli üreticiye iletilmiştir. Tüm ilgili taraflara Nihai Bildirim Raporuna ilişkin görüş bildirmeleri için yeterli süre tanınmıştır. </w:t>
      </w:r>
    </w:p>
    <w:p w14:paraId="346B6B23" w14:textId="77777777" w:rsidR="001760AB" w:rsidRPr="00647103" w:rsidRDefault="001760AB" w:rsidP="001760AB">
      <w:pPr>
        <w:pStyle w:val="Default"/>
        <w:numPr>
          <w:ilvl w:val="0"/>
          <w:numId w:val="15"/>
        </w:numPr>
        <w:spacing w:after="120"/>
        <w:jc w:val="both"/>
        <w:rPr>
          <w:color w:val="auto"/>
        </w:rPr>
      </w:pPr>
      <w:r w:rsidRPr="00647103">
        <w:rPr>
          <w:color w:val="auto"/>
        </w:rPr>
        <w:t xml:space="preserve">Nihai bildirim sonrasında, ilgili tarafların Nihai Bildirim Raporuna ilişkin görüşlerini sözlü olarak da sunmalarına imkân tanımak amacıyla </w:t>
      </w:r>
      <w:proofErr w:type="gramStart"/>
      <w:r w:rsidRPr="00647103">
        <w:rPr>
          <w:color w:val="auto"/>
        </w:rPr>
        <w:t>18/12/2025</w:t>
      </w:r>
      <w:proofErr w:type="gramEnd"/>
      <w:r w:rsidRPr="00647103">
        <w:rPr>
          <w:color w:val="auto"/>
        </w:rPr>
        <w:t xml:space="preserve"> tarihinde kamu dinleme toplantısı düzenlenmiştir. İş birliğinde bulunan ve bireysel </w:t>
      </w:r>
      <w:proofErr w:type="gramStart"/>
      <w:r w:rsidRPr="00647103">
        <w:rPr>
          <w:color w:val="auto"/>
        </w:rPr>
        <w:t>marj</w:t>
      </w:r>
      <w:proofErr w:type="gramEnd"/>
      <w:r w:rsidRPr="00647103">
        <w:rPr>
          <w:color w:val="auto"/>
        </w:rPr>
        <w:t xml:space="preserve"> hesaplanan firmalardan talep edenlerle aynı gün özel dinleme toplantıları gerçekleştirilmiştir. Çevrimiçi olarak kamu </w:t>
      </w:r>
      <w:r w:rsidRPr="00647103">
        <w:rPr>
          <w:color w:val="auto"/>
        </w:rPr>
        <w:lastRenderedPageBreak/>
        <w:t>dinleme toplantısına bağlanamayan Ev ve Mutfak Eşyaları Federasyonu ile aynı gün ayrıca çevrimiçi bir toplantı düzenlenmiş ve söz konusu ilgili tarafın görüşleri ayrıca dinlenmiştir.</w:t>
      </w:r>
    </w:p>
    <w:p w14:paraId="17F9E280" w14:textId="0A6355CD" w:rsidR="001760AB" w:rsidRPr="00647103" w:rsidRDefault="001760AB" w:rsidP="001760AB">
      <w:pPr>
        <w:pStyle w:val="Default"/>
        <w:numPr>
          <w:ilvl w:val="0"/>
          <w:numId w:val="15"/>
        </w:numPr>
        <w:spacing w:after="120"/>
        <w:jc w:val="both"/>
        <w:rPr>
          <w:color w:val="auto"/>
        </w:rPr>
      </w:pPr>
      <w:r w:rsidRPr="00647103">
        <w:rPr>
          <w:color w:val="auto"/>
        </w:rPr>
        <w:t xml:space="preserve">Kimi ilgili taraflar Nihai Bildirim Raporu sonrasında Bakanlığımıza sunduğu yazılı görüşlerinde ve kamu dinleme toplantısı esnasında Nihai Bildirim Raporu’nun tüm ilgili taraflarla paylaşılmasının ardından ilgili tarafların görüşlerini sunmaları için yeterli sürenin verilmediğini ve bu durumun tarafların kendilerini savunma hakkını kısıtladığını dile getirmiştir. Yönetmeliğin 24 üncü maddesine göre, soruşturmanın yasal süresinin sona erme tarihi dikkate alınarak tüm ilgili taraflara Nihai Bildirim Raporu sonrasında görüş bildirme için yeterli süre tanınmıştır. </w:t>
      </w:r>
      <w:proofErr w:type="gramStart"/>
      <w:r w:rsidRPr="00647103">
        <w:rPr>
          <w:color w:val="auto"/>
        </w:rPr>
        <w:t>Zira,</w:t>
      </w:r>
      <w:proofErr w:type="gramEnd"/>
      <w:r w:rsidRPr="00647103">
        <w:rPr>
          <w:color w:val="auto"/>
        </w:rPr>
        <w:t xml:space="preserve"> önemli sayıda ilgili taraf Nihai Bildirim Raporu sonrasında görüşlerini yazılı olarak Bakanlığa iletmiş ve kamu dinleme toplantısına da iştirak ederek görüşlerini ifade etmiştir.</w:t>
      </w:r>
    </w:p>
    <w:p w14:paraId="26295F7D" w14:textId="5D7F136C" w:rsidR="005553EB" w:rsidRPr="00647103" w:rsidRDefault="001760AB" w:rsidP="001760AB">
      <w:pPr>
        <w:pStyle w:val="Default"/>
        <w:numPr>
          <w:ilvl w:val="0"/>
          <w:numId w:val="15"/>
        </w:numPr>
        <w:spacing w:after="120"/>
        <w:jc w:val="both"/>
        <w:rPr>
          <w:color w:val="auto"/>
        </w:rPr>
      </w:pPr>
      <w:r w:rsidRPr="00647103">
        <w:rPr>
          <w:color w:val="auto"/>
        </w:rPr>
        <w:t>Tarafların işbu soruşturma boyunca koyduğu tüm bilgi, belge ve görüşler incelenmiş, mezkûr görüşlerden mevzuat kapsamında değerlendirilebilecek olanlara bu raporun ilgili bölümlerinde yer verilmiştir.</w:t>
      </w:r>
    </w:p>
    <w:p w14:paraId="5E3925C2" w14:textId="1C2FF485" w:rsidR="00F1208F" w:rsidRPr="00647103" w:rsidRDefault="00F1208F" w:rsidP="00BC441C">
      <w:pPr>
        <w:pStyle w:val="Balk2"/>
        <w:numPr>
          <w:ilvl w:val="1"/>
          <w:numId w:val="2"/>
        </w:numPr>
        <w:spacing w:after="120"/>
        <w:jc w:val="both"/>
        <w:rPr>
          <w:bCs/>
          <w:szCs w:val="24"/>
        </w:rPr>
      </w:pPr>
      <w:bookmarkStart w:id="11" w:name="_Toc210932538"/>
      <w:r w:rsidRPr="00647103">
        <w:rPr>
          <w:bCs/>
          <w:szCs w:val="24"/>
        </w:rPr>
        <w:t xml:space="preserve">Yerinde doğrulama </w:t>
      </w:r>
      <w:r w:rsidR="00291770" w:rsidRPr="00647103">
        <w:rPr>
          <w:bCs/>
          <w:szCs w:val="24"/>
        </w:rPr>
        <w:t>incelemeleri</w:t>
      </w:r>
      <w:bookmarkEnd w:id="11"/>
    </w:p>
    <w:p w14:paraId="499B5303" w14:textId="75C8BB31" w:rsidR="00F1208F" w:rsidRPr="00647103" w:rsidRDefault="00F1208F" w:rsidP="006A01A9">
      <w:pPr>
        <w:pStyle w:val="Default"/>
        <w:spacing w:after="120"/>
        <w:jc w:val="both"/>
        <w:rPr>
          <w:color w:val="auto"/>
        </w:rPr>
      </w:pPr>
      <w:r w:rsidRPr="00647103">
        <w:rPr>
          <w:color w:val="auto"/>
        </w:rPr>
        <w:t>(1) Yönetmeliğin 21 inci maddesi çerçevesinde</w:t>
      </w:r>
      <w:r w:rsidR="00DA4E51" w:rsidRPr="00647103">
        <w:rPr>
          <w:color w:val="auto"/>
        </w:rPr>
        <w:t xml:space="preserve"> </w:t>
      </w:r>
      <w:r w:rsidR="00BB0205" w:rsidRPr="00647103">
        <w:rPr>
          <w:color w:val="auto"/>
        </w:rPr>
        <w:t>202</w:t>
      </w:r>
      <w:r w:rsidR="00A96581" w:rsidRPr="00647103">
        <w:rPr>
          <w:color w:val="auto"/>
        </w:rPr>
        <w:t>5</w:t>
      </w:r>
      <w:r w:rsidR="00BB0205" w:rsidRPr="00647103">
        <w:rPr>
          <w:color w:val="auto"/>
        </w:rPr>
        <w:t xml:space="preserve"> yılının </w:t>
      </w:r>
      <w:r w:rsidR="00726CC4" w:rsidRPr="00647103">
        <w:rPr>
          <w:color w:val="auto"/>
        </w:rPr>
        <w:t>Ocak</w:t>
      </w:r>
      <w:r w:rsidR="00A96581" w:rsidRPr="00647103">
        <w:rPr>
          <w:color w:val="auto"/>
        </w:rPr>
        <w:t xml:space="preserve"> ayında</w:t>
      </w:r>
      <w:r w:rsidR="00DA4E51" w:rsidRPr="00647103">
        <w:rPr>
          <w:color w:val="auto"/>
        </w:rPr>
        <w:t xml:space="preserve"> yerli üretim dalı nezdinde</w:t>
      </w:r>
      <w:r w:rsidR="006603EC" w:rsidRPr="00647103">
        <w:rPr>
          <w:color w:val="auto"/>
        </w:rPr>
        <w:t xml:space="preserve">; </w:t>
      </w:r>
      <w:r w:rsidR="00726CC4" w:rsidRPr="00647103">
        <w:rPr>
          <w:color w:val="auto"/>
        </w:rPr>
        <w:t>Mayıs</w:t>
      </w:r>
      <w:r w:rsidR="00A96581" w:rsidRPr="00647103">
        <w:rPr>
          <w:color w:val="auto"/>
        </w:rPr>
        <w:t xml:space="preserve"> ayında</w:t>
      </w:r>
      <w:r w:rsidR="007E23FE" w:rsidRPr="00647103">
        <w:rPr>
          <w:color w:val="auto"/>
        </w:rPr>
        <w:t xml:space="preserve"> </w:t>
      </w:r>
      <w:r w:rsidR="00726CC4" w:rsidRPr="00647103">
        <w:rPr>
          <w:color w:val="auto"/>
        </w:rPr>
        <w:t>Endonezya’da</w:t>
      </w:r>
      <w:r w:rsidR="003A38A4" w:rsidRPr="00647103">
        <w:rPr>
          <w:color w:val="auto"/>
        </w:rPr>
        <w:t xml:space="preserve"> yerleşik </w:t>
      </w:r>
      <w:proofErr w:type="spellStart"/>
      <w:r w:rsidR="00726CC4" w:rsidRPr="00647103">
        <w:rPr>
          <w:color w:val="auto"/>
        </w:rPr>
        <w:t>Indonesia</w:t>
      </w:r>
      <w:proofErr w:type="spellEnd"/>
      <w:r w:rsidR="00726CC4" w:rsidRPr="00647103">
        <w:rPr>
          <w:color w:val="auto"/>
        </w:rPr>
        <w:t xml:space="preserve"> </w:t>
      </w:r>
      <w:proofErr w:type="spellStart"/>
      <w:r w:rsidR="00726CC4" w:rsidRPr="00647103">
        <w:rPr>
          <w:color w:val="auto"/>
        </w:rPr>
        <w:t>Ruıpu</w:t>
      </w:r>
      <w:proofErr w:type="spellEnd"/>
      <w:r w:rsidR="00726CC4" w:rsidRPr="00647103">
        <w:rPr>
          <w:color w:val="auto"/>
        </w:rPr>
        <w:t xml:space="preserve"> </w:t>
      </w:r>
      <w:proofErr w:type="spellStart"/>
      <w:r w:rsidR="00726CC4" w:rsidRPr="00647103">
        <w:rPr>
          <w:color w:val="auto"/>
        </w:rPr>
        <w:t>Nickel</w:t>
      </w:r>
      <w:proofErr w:type="spellEnd"/>
      <w:r w:rsidR="00726CC4" w:rsidRPr="00647103">
        <w:rPr>
          <w:color w:val="auto"/>
        </w:rPr>
        <w:t xml:space="preserve"> &amp; </w:t>
      </w:r>
      <w:proofErr w:type="spellStart"/>
      <w:r w:rsidR="00726CC4" w:rsidRPr="00647103">
        <w:rPr>
          <w:color w:val="auto"/>
        </w:rPr>
        <w:t>Chrome</w:t>
      </w:r>
      <w:proofErr w:type="spellEnd"/>
      <w:r w:rsidR="00726CC4" w:rsidRPr="00647103">
        <w:rPr>
          <w:color w:val="auto"/>
        </w:rPr>
        <w:t xml:space="preserve"> </w:t>
      </w:r>
      <w:proofErr w:type="spellStart"/>
      <w:r w:rsidR="00726CC4" w:rsidRPr="00647103">
        <w:rPr>
          <w:color w:val="auto"/>
        </w:rPr>
        <w:t>Alloy</w:t>
      </w:r>
      <w:proofErr w:type="spellEnd"/>
      <w:r w:rsidR="00726CC4" w:rsidRPr="00647103">
        <w:rPr>
          <w:color w:val="auto"/>
        </w:rPr>
        <w:t xml:space="preserve"> (IRNC) </w:t>
      </w:r>
      <w:r w:rsidR="003A38A4" w:rsidRPr="00647103">
        <w:rPr>
          <w:color w:val="auto"/>
        </w:rPr>
        <w:t xml:space="preserve">firması </w:t>
      </w:r>
      <w:r w:rsidRPr="00647103">
        <w:rPr>
          <w:color w:val="auto"/>
        </w:rPr>
        <w:t xml:space="preserve">nezdinde yerinde doğrulama </w:t>
      </w:r>
      <w:r w:rsidR="00DF0817" w:rsidRPr="00647103">
        <w:rPr>
          <w:color w:val="auto"/>
        </w:rPr>
        <w:t>incelemeleri</w:t>
      </w:r>
      <w:r w:rsidRPr="00647103">
        <w:rPr>
          <w:color w:val="auto"/>
        </w:rPr>
        <w:t xml:space="preserve"> gerçekleştirilmiştir.</w:t>
      </w:r>
    </w:p>
    <w:p w14:paraId="66951A00" w14:textId="0920DD9A" w:rsidR="00CF1EAF" w:rsidRPr="00647103" w:rsidRDefault="00F24DCF" w:rsidP="00BC441C">
      <w:pPr>
        <w:pStyle w:val="Balk2"/>
        <w:numPr>
          <w:ilvl w:val="0"/>
          <w:numId w:val="1"/>
        </w:numPr>
        <w:spacing w:after="120"/>
        <w:rPr>
          <w:szCs w:val="24"/>
        </w:rPr>
      </w:pPr>
      <w:bookmarkStart w:id="12" w:name="_Toc210932539"/>
      <w:r w:rsidRPr="00647103">
        <w:rPr>
          <w:szCs w:val="24"/>
        </w:rPr>
        <w:t>SORUŞTURMA</w:t>
      </w:r>
      <w:r w:rsidR="00CF1EAF" w:rsidRPr="00647103">
        <w:rPr>
          <w:szCs w:val="24"/>
        </w:rPr>
        <w:t xml:space="preserve"> KONUSU ÜRÜN VE BENZER ÜRÜN</w:t>
      </w:r>
      <w:bookmarkEnd w:id="12"/>
    </w:p>
    <w:p w14:paraId="620E26B1" w14:textId="1FCC28EB" w:rsidR="00CF1EAF" w:rsidRPr="00647103" w:rsidRDefault="00CF1EAF" w:rsidP="00726CC4">
      <w:pPr>
        <w:pStyle w:val="Balk2"/>
        <w:spacing w:after="120"/>
        <w:jc w:val="both"/>
        <w:rPr>
          <w:szCs w:val="24"/>
        </w:rPr>
      </w:pPr>
      <w:bookmarkStart w:id="13" w:name="_Toc210932540"/>
      <w:bookmarkStart w:id="14" w:name="_Toc320275455"/>
      <w:r w:rsidRPr="00647103">
        <w:rPr>
          <w:szCs w:val="24"/>
        </w:rPr>
        <w:t xml:space="preserve">2.1 </w:t>
      </w:r>
      <w:r w:rsidR="006F5546" w:rsidRPr="00647103">
        <w:rPr>
          <w:szCs w:val="24"/>
        </w:rPr>
        <w:t>Soruşturma konusu ürün ve benzer ürün</w:t>
      </w:r>
      <w:bookmarkEnd w:id="13"/>
      <w:r w:rsidRPr="00647103">
        <w:rPr>
          <w:szCs w:val="24"/>
        </w:rPr>
        <w:t xml:space="preserve"> </w:t>
      </w:r>
    </w:p>
    <w:bookmarkEnd w:id="14"/>
    <w:p w14:paraId="454059A1" w14:textId="07DBB601" w:rsidR="00726CC4" w:rsidRPr="00647103" w:rsidRDefault="00726CC4" w:rsidP="00BC441C">
      <w:pPr>
        <w:pStyle w:val="ListeParagraf"/>
        <w:numPr>
          <w:ilvl w:val="0"/>
          <w:numId w:val="6"/>
        </w:numPr>
        <w:spacing w:after="120"/>
        <w:jc w:val="both"/>
        <w:rPr>
          <w:sz w:val="24"/>
          <w:szCs w:val="24"/>
        </w:rPr>
      </w:pPr>
      <w:proofErr w:type="gramStart"/>
      <w:r w:rsidRPr="00647103">
        <w:rPr>
          <w:sz w:val="24"/>
          <w:szCs w:val="24"/>
        </w:rPr>
        <w:t xml:space="preserve">Soruşturma konusu ürün, </w:t>
      </w:r>
      <w:r w:rsidR="0020291D" w:rsidRPr="00647103">
        <w:rPr>
          <w:sz w:val="24"/>
          <w:szCs w:val="24"/>
        </w:rPr>
        <w:t xml:space="preserve">ÇHC ve Endonezya menşeli </w:t>
      </w:r>
      <w:r w:rsidRPr="00647103">
        <w:rPr>
          <w:sz w:val="24"/>
          <w:szCs w:val="24"/>
        </w:rPr>
        <w:t xml:space="preserve">7219.31.00.00.00, 7219.32.10.00.00, 7219.32.90.00.00, 7219.33.10.00.00, 7219.33.90.00.00, 7219.34.10.00.00, 7219.34.90.00.00, 7219.35.10.00.00, 7219.35.90.00.00, 7220.20.21.00.11, 7220.20.21.00.12, 7220.20.29.00.11, 7220.20.29.00.12, 7220.20.41.00.11, 7220.20.41.00.12, 7220.20.49.00.11, 7220.20.49.00.12, 7220.20.81.00.11, 7220.20.81.00.12, 7220.20.89.00.11, 7220.20.89.00.12 </w:t>
      </w:r>
      <w:proofErr w:type="spellStart"/>
      <w:r w:rsidRPr="00647103">
        <w:rPr>
          <w:sz w:val="24"/>
          <w:szCs w:val="24"/>
        </w:rPr>
        <w:t>GTİP’leri</w:t>
      </w:r>
      <w:proofErr w:type="spellEnd"/>
      <w:r w:rsidRPr="00647103">
        <w:rPr>
          <w:sz w:val="24"/>
          <w:szCs w:val="24"/>
        </w:rPr>
        <w:t xml:space="preserve"> altında sınıflandırılan “soğuk haddelenmiş paslanmaz yassı çelik </w:t>
      </w:r>
      <w:proofErr w:type="spellStart"/>
      <w:r w:rsidRPr="00647103">
        <w:rPr>
          <w:sz w:val="24"/>
          <w:szCs w:val="24"/>
        </w:rPr>
        <w:t>ürünler”dir</w:t>
      </w:r>
      <w:proofErr w:type="spellEnd"/>
      <w:r w:rsidRPr="00647103">
        <w:rPr>
          <w:sz w:val="24"/>
          <w:szCs w:val="24"/>
        </w:rPr>
        <w:t>.</w:t>
      </w:r>
      <w:proofErr w:type="gramEnd"/>
    </w:p>
    <w:p w14:paraId="6B83F61E" w14:textId="33CC13E1" w:rsidR="00726CC4" w:rsidRPr="00647103" w:rsidRDefault="00726CC4" w:rsidP="00BC441C">
      <w:pPr>
        <w:pStyle w:val="ListeParagraf"/>
        <w:numPr>
          <w:ilvl w:val="0"/>
          <w:numId w:val="6"/>
        </w:numPr>
        <w:spacing w:after="120"/>
        <w:jc w:val="both"/>
        <w:rPr>
          <w:sz w:val="24"/>
          <w:szCs w:val="24"/>
        </w:rPr>
      </w:pPr>
      <w:r w:rsidRPr="00647103">
        <w:rPr>
          <w:sz w:val="24"/>
          <w:szCs w:val="24"/>
        </w:rPr>
        <w:t>Soruşturma konusu ürün, kimya sanayi, petrokimya sanayi, makine imalat, gıda sanayi, inşaat, gemi imalatı, nükleer santral, tank ve kazan imalatı, endüstriyel tesisler, mutfak eşya ve gereçleri,</w:t>
      </w:r>
      <w:r w:rsidR="0020291D" w:rsidRPr="00647103">
        <w:rPr>
          <w:sz w:val="24"/>
          <w:szCs w:val="24"/>
        </w:rPr>
        <w:t xml:space="preserve"> endüstriyel mutfaklar,</w:t>
      </w:r>
      <w:r w:rsidRPr="00647103">
        <w:rPr>
          <w:sz w:val="24"/>
          <w:szCs w:val="24"/>
        </w:rPr>
        <w:t xml:space="preserve"> dekoratif boru/</w:t>
      </w:r>
      <w:proofErr w:type="gramStart"/>
      <w:r w:rsidRPr="00647103">
        <w:rPr>
          <w:sz w:val="24"/>
          <w:szCs w:val="24"/>
        </w:rPr>
        <w:t>profil</w:t>
      </w:r>
      <w:proofErr w:type="gramEnd"/>
      <w:r w:rsidRPr="00647103">
        <w:rPr>
          <w:sz w:val="24"/>
          <w:szCs w:val="24"/>
        </w:rPr>
        <w:t xml:space="preserve"> imalatı, asansör, otomotiv, beyaz eşya, </w:t>
      </w:r>
      <w:proofErr w:type="spellStart"/>
      <w:r w:rsidRPr="00647103">
        <w:rPr>
          <w:sz w:val="24"/>
          <w:szCs w:val="24"/>
        </w:rPr>
        <w:t>eşanjör</w:t>
      </w:r>
      <w:proofErr w:type="spellEnd"/>
      <w:r w:rsidRPr="00647103">
        <w:rPr>
          <w:sz w:val="24"/>
          <w:szCs w:val="24"/>
        </w:rPr>
        <w:t xml:space="preserve">, ısı rezistans, sıhhi tesisat, banyo ve ev gereçleri </w:t>
      </w:r>
      <w:r w:rsidR="0020291D" w:rsidRPr="00647103">
        <w:rPr>
          <w:sz w:val="24"/>
          <w:szCs w:val="24"/>
        </w:rPr>
        <w:t>ile</w:t>
      </w:r>
      <w:r w:rsidRPr="00647103">
        <w:rPr>
          <w:sz w:val="24"/>
          <w:szCs w:val="24"/>
        </w:rPr>
        <w:t xml:space="preserve"> baca üretiminde girdi olarak kullanılmaktadır. </w:t>
      </w:r>
    </w:p>
    <w:p w14:paraId="4085C81F" w14:textId="55ECEE02" w:rsidR="00726CC4" w:rsidRPr="00647103" w:rsidRDefault="00726CC4" w:rsidP="00BC441C">
      <w:pPr>
        <w:pStyle w:val="ListeParagraf"/>
        <w:numPr>
          <w:ilvl w:val="0"/>
          <w:numId w:val="6"/>
        </w:numPr>
        <w:spacing w:after="120"/>
        <w:jc w:val="both"/>
        <w:rPr>
          <w:sz w:val="24"/>
          <w:szCs w:val="24"/>
        </w:rPr>
      </w:pPr>
      <w:r w:rsidRPr="00647103">
        <w:rPr>
          <w:sz w:val="24"/>
          <w:szCs w:val="24"/>
        </w:rPr>
        <w:t>Paslanmaz çelikler, içerdikleri alaşım elementlerine ve gösterdikleri mekanik özelliklere, içeriğindeki krom, nikel oranlarına ve yüzey kalitelerine göre sınıflandırılmaktadır.</w:t>
      </w:r>
    </w:p>
    <w:p w14:paraId="675B2467" w14:textId="77777777" w:rsidR="00726CC4" w:rsidRPr="00647103" w:rsidRDefault="00726CC4" w:rsidP="00BC441C">
      <w:pPr>
        <w:pStyle w:val="ListeParagraf"/>
        <w:numPr>
          <w:ilvl w:val="0"/>
          <w:numId w:val="6"/>
        </w:numPr>
        <w:spacing w:after="120"/>
        <w:jc w:val="both"/>
        <w:rPr>
          <w:sz w:val="24"/>
          <w:szCs w:val="24"/>
        </w:rPr>
      </w:pPr>
      <w:r w:rsidRPr="00647103">
        <w:rPr>
          <w:sz w:val="24"/>
          <w:szCs w:val="24"/>
        </w:rPr>
        <w:t>İçeriğindeki elementlere göre;</w:t>
      </w:r>
    </w:p>
    <w:p w14:paraId="2E9066C6" w14:textId="77777777" w:rsidR="00726CC4" w:rsidRPr="00647103" w:rsidRDefault="00726CC4" w:rsidP="00BC441C">
      <w:pPr>
        <w:pStyle w:val="ListeParagraf"/>
        <w:numPr>
          <w:ilvl w:val="0"/>
          <w:numId w:val="7"/>
        </w:numPr>
        <w:spacing w:after="120"/>
        <w:jc w:val="both"/>
        <w:rPr>
          <w:sz w:val="24"/>
          <w:szCs w:val="24"/>
        </w:rPr>
      </w:pPr>
      <w:proofErr w:type="spellStart"/>
      <w:r w:rsidRPr="00647103">
        <w:rPr>
          <w:sz w:val="24"/>
          <w:szCs w:val="24"/>
        </w:rPr>
        <w:t>Östenitik</w:t>
      </w:r>
      <w:proofErr w:type="spellEnd"/>
      <w:r w:rsidRPr="00647103">
        <w:rPr>
          <w:sz w:val="24"/>
          <w:szCs w:val="24"/>
        </w:rPr>
        <w:t xml:space="preserve"> Paslanmaz Çelikler (300 Serisi – ağırlık itibarıyla %2,5 ve daha fazla nikel içerenler),</w:t>
      </w:r>
    </w:p>
    <w:p w14:paraId="74C38E39" w14:textId="77777777" w:rsidR="00726CC4" w:rsidRPr="00647103" w:rsidRDefault="00726CC4" w:rsidP="00BC441C">
      <w:pPr>
        <w:pStyle w:val="ListeParagraf"/>
        <w:numPr>
          <w:ilvl w:val="0"/>
          <w:numId w:val="7"/>
        </w:numPr>
        <w:spacing w:after="120"/>
        <w:jc w:val="both"/>
        <w:rPr>
          <w:sz w:val="24"/>
          <w:szCs w:val="24"/>
        </w:rPr>
      </w:pPr>
      <w:proofErr w:type="spellStart"/>
      <w:r w:rsidRPr="00647103">
        <w:rPr>
          <w:sz w:val="24"/>
          <w:szCs w:val="24"/>
        </w:rPr>
        <w:t>Ferritik</w:t>
      </w:r>
      <w:proofErr w:type="spellEnd"/>
      <w:r w:rsidRPr="00647103">
        <w:rPr>
          <w:sz w:val="24"/>
          <w:szCs w:val="24"/>
        </w:rPr>
        <w:t xml:space="preserve"> Paslanmaz Çelikler (400 Serisi – ağırlık itibarıyla %2,5’tan daha az nikel içerenler),</w:t>
      </w:r>
    </w:p>
    <w:p w14:paraId="0D3407D0" w14:textId="77777777" w:rsidR="00726CC4" w:rsidRPr="00647103" w:rsidRDefault="00726CC4" w:rsidP="00BC441C">
      <w:pPr>
        <w:pStyle w:val="ListeParagraf"/>
        <w:numPr>
          <w:ilvl w:val="0"/>
          <w:numId w:val="7"/>
        </w:numPr>
        <w:spacing w:after="120"/>
        <w:jc w:val="both"/>
        <w:rPr>
          <w:sz w:val="24"/>
          <w:szCs w:val="24"/>
        </w:rPr>
      </w:pPr>
      <w:proofErr w:type="spellStart"/>
      <w:r w:rsidRPr="00647103">
        <w:rPr>
          <w:sz w:val="24"/>
          <w:szCs w:val="24"/>
        </w:rPr>
        <w:t>Martenzitik</w:t>
      </w:r>
      <w:proofErr w:type="spellEnd"/>
      <w:r w:rsidRPr="00647103">
        <w:rPr>
          <w:sz w:val="24"/>
          <w:szCs w:val="24"/>
        </w:rPr>
        <w:t xml:space="preserve"> Paslanmaz Çelikler</w:t>
      </w:r>
    </w:p>
    <w:p w14:paraId="201C67A5" w14:textId="77777777" w:rsidR="00726CC4" w:rsidRPr="00647103" w:rsidRDefault="00726CC4" w:rsidP="00726CC4">
      <w:pPr>
        <w:spacing w:after="120"/>
        <w:jc w:val="both"/>
        <w:rPr>
          <w:sz w:val="24"/>
          <w:szCs w:val="24"/>
        </w:rPr>
      </w:pPr>
      <w:proofErr w:type="gramStart"/>
      <w:r w:rsidRPr="00647103">
        <w:rPr>
          <w:sz w:val="24"/>
          <w:szCs w:val="24"/>
        </w:rPr>
        <w:t>olmak</w:t>
      </w:r>
      <w:proofErr w:type="gramEnd"/>
      <w:r w:rsidRPr="00647103">
        <w:rPr>
          <w:sz w:val="24"/>
          <w:szCs w:val="24"/>
        </w:rPr>
        <w:t xml:space="preserve"> üzere üç sınıfa ayrılmaktadır.</w:t>
      </w:r>
    </w:p>
    <w:p w14:paraId="7CC0D771" w14:textId="7D73A4E1" w:rsidR="00726CC4" w:rsidRPr="00647103" w:rsidRDefault="00726CC4" w:rsidP="00BC441C">
      <w:pPr>
        <w:pStyle w:val="ListeParagraf"/>
        <w:numPr>
          <w:ilvl w:val="0"/>
          <w:numId w:val="6"/>
        </w:numPr>
        <w:spacing w:after="120"/>
        <w:jc w:val="both"/>
        <w:rPr>
          <w:sz w:val="24"/>
          <w:szCs w:val="24"/>
        </w:rPr>
      </w:pPr>
      <w:proofErr w:type="spellStart"/>
      <w:r w:rsidRPr="00647103">
        <w:rPr>
          <w:sz w:val="24"/>
          <w:szCs w:val="24"/>
        </w:rPr>
        <w:t>Martenzitik</w:t>
      </w:r>
      <w:proofErr w:type="spellEnd"/>
      <w:r w:rsidRPr="00647103">
        <w:rPr>
          <w:sz w:val="24"/>
          <w:szCs w:val="24"/>
        </w:rPr>
        <w:t xml:space="preserve"> ve </w:t>
      </w:r>
      <w:proofErr w:type="spellStart"/>
      <w:r w:rsidRPr="00647103">
        <w:rPr>
          <w:sz w:val="24"/>
          <w:szCs w:val="24"/>
        </w:rPr>
        <w:t>ferritik</w:t>
      </w:r>
      <w:proofErr w:type="spellEnd"/>
      <w:r w:rsidRPr="00647103">
        <w:rPr>
          <w:sz w:val="24"/>
          <w:szCs w:val="24"/>
        </w:rPr>
        <w:t xml:space="preserve"> paslanmaz çelikler genel olarak 400 serisi olarak, </w:t>
      </w:r>
      <w:proofErr w:type="spellStart"/>
      <w:r w:rsidRPr="00647103">
        <w:rPr>
          <w:sz w:val="24"/>
          <w:szCs w:val="24"/>
        </w:rPr>
        <w:t>östenitik</w:t>
      </w:r>
      <w:proofErr w:type="spellEnd"/>
      <w:r w:rsidRPr="00647103">
        <w:rPr>
          <w:sz w:val="24"/>
          <w:szCs w:val="24"/>
        </w:rPr>
        <w:t xml:space="preserve"> paslanmaz çelikler ise 300 serisi olarak anılmaktadır. 300 serisi </w:t>
      </w:r>
      <w:proofErr w:type="spellStart"/>
      <w:r w:rsidRPr="00647103">
        <w:rPr>
          <w:sz w:val="24"/>
          <w:szCs w:val="24"/>
        </w:rPr>
        <w:t>östenitik</w:t>
      </w:r>
      <w:proofErr w:type="spellEnd"/>
      <w:r w:rsidRPr="00647103">
        <w:rPr>
          <w:sz w:val="24"/>
          <w:szCs w:val="24"/>
        </w:rPr>
        <w:t xml:space="preserve"> paslanmaz çelik grubu içinde nikel oranı minimum %6-26 </w:t>
      </w:r>
      <w:proofErr w:type="gramStart"/>
      <w:r w:rsidRPr="00647103">
        <w:rPr>
          <w:sz w:val="24"/>
          <w:szCs w:val="24"/>
        </w:rPr>
        <w:t>aralığında</w:t>
      </w:r>
      <w:proofErr w:type="gramEnd"/>
      <w:r w:rsidRPr="00647103">
        <w:rPr>
          <w:sz w:val="24"/>
          <w:szCs w:val="24"/>
        </w:rPr>
        <w:t xml:space="preserve"> değişmektedir.</w:t>
      </w:r>
    </w:p>
    <w:p w14:paraId="0D15F43A" w14:textId="0459DCCA" w:rsidR="00726CC4" w:rsidRPr="00647103" w:rsidRDefault="00726CC4" w:rsidP="00BC441C">
      <w:pPr>
        <w:pStyle w:val="ListeParagraf"/>
        <w:numPr>
          <w:ilvl w:val="0"/>
          <w:numId w:val="6"/>
        </w:numPr>
        <w:spacing w:after="120"/>
        <w:jc w:val="both"/>
        <w:rPr>
          <w:sz w:val="24"/>
          <w:szCs w:val="24"/>
        </w:rPr>
      </w:pPr>
      <w:r w:rsidRPr="00647103">
        <w:rPr>
          <w:sz w:val="24"/>
          <w:szCs w:val="24"/>
        </w:rPr>
        <w:t xml:space="preserve">Öte yandan, %1-6 </w:t>
      </w:r>
      <w:proofErr w:type="gramStart"/>
      <w:r w:rsidRPr="00647103">
        <w:rPr>
          <w:sz w:val="24"/>
          <w:szCs w:val="24"/>
        </w:rPr>
        <w:t>aralığında</w:t>
      </w:r>
      <w:proofErr w:type="gramEnd"/>
      <w:r w:rsidRPr="00647103">
        <w:rPr>
          <w:sz w:val="24"/>
          <w:szCs w:val="24"/>
        </w:rPr>
        <w:t xml:space="preserve"> 200 serisi olarak tanımlanan paslanmaz çeliklerin az da olsa </w:t>
      </w:r>
      <w:r w:rsidR="0020291D" w:rsidRPr="00647103">
        <w:rPr>
          <w:sz w:val="24"/>
          <w:szCs w:val="24"/>
        </w:rPr>
        <w:t>ithal edildiği tespit edilmiştir</w:t>
      </w:r>
      <w:r w:rsidRPr="00647103">
        <w:rPr>
          <w:sz w:val="24"/>
          <w:szCs w:val="24"/>
        </w:rPr>
        <w:t xml:space="preserve">. 200 serisi paslanmaz çeliklerin paslanma dayanımı iyi olmamakla beraber bu seri paslanmaz çelikler mobilya ve kovalar, endüstriyel mutfak, pencere </w:t>
      </w:r>
      <w:r w:rsidRPr="00647103">
        <w:rPr>
          <w:sz w:val="24"/>
          <w:szCs w:val="24"/>
        </w:rPr>
        <w:lastRenderedPageBreak/>
        <w:t xml:space="preserve">kanalları gibi yerlerde kullanım alanı bulmaktadır. 200 serisi kaliteler manyetik değildir, bu nedenle de çok kullanılan 300 serisi kalitelerden ayrılması oldukça zordur. </w:t>
      </w:r>
      <w:r w:rsidR="0020291D" w:rsidRPr="00647103">
        <w:rPr>
          <w:sz w:val="24"/>
          <w:szCs w:val="24"/>
        </w:rPr>
        <w:t>Yerli üretim dalı da zaman zaman 200 serisi üretimi yapabilmektedir.</w:t>
      </w:r>
    </w:p>
    <w:p w14:paraId="1E471762" w14:textId="7ED39066" w:rsidR="00726CC4" w:rsidRPr="00647103" w:rsidRDefault="000257DD" w:rsidP="00BC441C">
      <w:pPr>
        <w:pStyle w:val="ListeParagraf"/>
        <w:numPr>
          <w:ilvl w:val="0"/>
          <w:numId w:val="6"/>
        </w:numPr>
        <w:spacing w:after="120"/>
        <w:jc w:val="both"/>
        <w:rPr>
          <w:sz w:val="24"/>
          <w:szCs w:val="24"/>
        </w:rPr>
      </w:pPr>
      <w:r w:rsidRPr="00647103">
        <w:rPr>
          <w:sz w:val="24"/>
          <w:szCs w:val="24"/>
        </w:rPr>
        <w:t>Soruşturma konusu ürünün</w:t>
      </w:r>
      <w:r w:rsidR="00726CC4" w:rsidRPr="00647103">
        <w:rPr>
          <w:sz w:val="24"/>
          <w:szCs w:val="24"/>
        </w:rPr>
        <w:t xml:space="preserve"> teknik özellikleri “EN/DIN/ASTM/KS/JIS/TS” standartları ile tanımlanmaktadır.</w:t>
      </w:r>
    </w:p>
    <w:p w14:paraId="73D38525" w14:textId="486263E1" w:rsidR="00726CC4" w:rsidRPr="00647103" w:rsidRDefault="00632031" w:rsidP="000257DD">
      <w:pPr>
        <w:pStyle w:val="ListeParagraf"/>
        <w:numPr>
          <w:ilvl w:val="0"/>
          <w:numId w:val="6"/>
        </w:numPr>
        <w:spacing w:after="120"/>
        <w:jc w:val="both"/>
        <w:rPr>
          <w:sz w:val="24"/>
          <w:szCs w:val="24"/>
        </w:rPr>
      </w:pPr>
      <w:r w:rsidRPr="00647103">
        <w:rPr>
          <w:sz w:val="24"/>
          <w:szCs w:val="24"/>
        </w:rPr>
        <w:t>Soruşturma</w:t>
      </w:r>
      <w:r w:rsidR="00726CC4" w:rsidRPr="00647103">
        <w:rPr>
          <w:sz w:val="24"/>
          <w:szCs w:val="24"/>
        </w:rPr>
        <w:t xml:space="preserve"> konusu ürün üretiminde, ilk olarak, sıcak haddelenmiş </w:t>
      </w:r>
      <w:r w:rsidR="000257DD" w:rsidRPr="00647103">
        <w:rPr>
          <w:sz w:val="24"/>
          <w:szCs w:val="24"/>
        </w:rPr>
        <w:t xml:space="preserve">ve temizlenmiş </w:t>
      </w:r>
      <w:r w:rsidR="00726CC4" w:rsidRPr="00647103">
        <w:rPr>
          <w:sz w:val="24"/>
          <w:szCs w:val="24"/>
        </w:rPr>
        <w:t xml:space="preserve">rulo sisteme (ürünün boyut özellikleri/ağırlığı/kimyasal içeriği de </w:t>
      </w:r>
      <w:proofErr w:type="gramStart"/>
      <w:r w:rsidR="00726CC4" w:rsidRPr="00647103">
        <w:rPr>
          <w:sz w:val="24"/>
          <w:szCs w:val="24"/>
        </w:rPr>
        <w:t>dahil</w:t>
      </w:r>
      <w:proofErr w:type="gramEnd"/>
      <w:r w:rsidR="00726CC4" w:rsidRPr="00647103">
        <w:rPr>
          <w:sz w:val="24"/>
          <w:szCs w:val="24"/>
        </w:rPr>
        <w:t xml:space="preserve"> olmak üzere) kaydedilmektedir.</w:t>
      </w:r>
      <w:r w:rsidR="000257DD" w:rsidRPr="00647103">
        <w:rPr>
          <w:sz w:val="24"/>
          <w:szCs w:val="24"/>
        </w:rPr>
        <w:t xml:space="preserve"> </w:t>
      </w:r>
      <w:r w:rsidR="00726CC4" w:rsidRPr="00647103">
        <w:rPr>
          <w:sz w:val="24"/>
          <w:szCs w:val="24"/>
        </w:rPr>
        <w:t>Ardından, üretim planlama ekibi tarafından ürün eşleştirmesi için bekleyen siparişlere uygun ham maddeler seçilerek eşlenmekte ve üretim rotası oluşturulmaktadır.</w:t>
      </w:r>
      <w:r w:rsidR="000257DD" w:rsidRPr="00647103">
        <w:rPr>
          <w:sz w:val="24"/>
          <w:szCs w:val="24"/>
        </w:rPr>
        <w:t xml:space="preserve"> </w:t>
      </w:r>
      <w:r w:rsidR="00726CC4" w:rsidRPr="00647103">
        <w:rPr>
          <w:sz w:val="24"/>
          <w:szCs w:val="24"/>
        </w:rPr>
        <w:t>Akabinde, bobin hazırlama</w:t>
      </w:r>
      <w:r w:rsidR="000257DD" w:rsidRPr="00647103">
        <w:rPr>
          <w:sz w:val="24"/>
          <w:szCs w:val="24"/>
        </w:rPr>
        <w:t xml:space="preserve"> </w:t>
      </w:r>
      <w:r w:rsidR="00726CC4" w:rsidRPr="00647103">
        <w:rPr>
          <w:sz w:val="24"/>
          <w:szCs w:val="24"/>
        </w:rPr>
        <w:t xml:space="preserve">aşamasına geçilmektedir. </w:t>
      </w:r>
      <w:r w:rsidR="000257DD" w:rsidRPr="00647103">
        <w:rPr>
          <w:sz w:val="24"/>
          <w:szCs w:val="24"/>
        </w:rPr>
        <w:t>P</w:t>
      </w:r>
      <w:r w:rsidR="00726CC4" w:rsidRPr="00647103">
        <w:rPr>
          <w:sz w:val="24"/>
          <w:szCs w:val="24"/>
        </w:rPr>
        <w:t xml:space="preserve">aketi açılan rulo soğuk haddeleme işlemine hazırlanmaktadır. Verimliliği artırmak için rulonun baş ve son kısmına hurda saclar eklenmektedir. Bu aşamada rulonun baş ve son kısımlarında hurda sac kaynatılmasının dışında ham maddeye herhangi bir fiziksel değişim uygulanmamaktadır. </w:t>
      </w:r>
    </w:p>
    <w:p w14:paraId="14A7CE7C" w14:textId="5B97C759" w:rsidR="00726CC4" w:rsidRPr="00647103" w:rsidRDefault="00726CC4" w:rsidP="00BC441C">
      <w:pPr>
        <w:pStyle w:val="ListeParagraf"/>
        <w:numPr>
          <w:ilvl w:val="0"/>
          <w:numId w:val="6"/>
        </w:numPr>
        <w:spacing w:after="120"/>
        <w:jc w:val="both"/>
        <w:rPr>
          <w:sz w:val="24"/>
          <w:szCs w:val="24"/>
        </w:rPr>
      </w:pPr>
      <w:r w:rsidRPr="00647103">
        <w:rPr>
          <w:sz w:val="24"/>
          <w:szCs w:val="24"/>
        </w:rPr>
        <w:t>Haddeleme</w:t>
      </w:r>
      <w:r w:rsidR="000257DD" w:rsidRPr="00647103">
        <w:rPr>
          <w:sz w:val="24"/>
          <w:szCs w:val="24"/>
        </w:rPr>
        <w:t xml:space="preserve"> </w:t>
      </w:r>
      <w:r w:rsidRPr="00647103">
        <w:rPr>
          <w:sz w:val="24"/>
          <w:szCs w:val="24"/>
        </w:rPr>
        <w:t>aşamasında hazırlanmış ve kontrol edilmiş olan ham madde, soğuk haddeleme işlemi için haddeleme hattının önüne taşınmaktadır.</w:t>
      </w:r>
      <w:r w:rsidR="000257DD" w:rsidRPr="00647103">
        <w:rPr>
          <w:sz w:val="24"/>
          <w:szCs w:val="24"/>
        </w:rPr>
        <w:t xml:space="preserve"> </w:t>
      </w:r>
      <w:r w:rsidRPr="00647103">
        <w:rPr>
          <w:sz w:val="24"/>
          <w:szCs w:val="24"/>
        </w:rPr>
        <w:t>Tersinir bir hat olan haddeleme hattında ham maddenin kalınlığı kademeli olarak müşteri tarafından istenilen kalınlığa düşürülmektedir.</w:t>
      </w:r>
      <w:r w:rsidR="000257DD" w:rsidRPr="00647103">
        <w:rPr>
          <w:sz w:val="24"/>
          <w:szCs w:val="24"/>
        </w:rPr>
        <w:t xml:space="preserve"> </w:t>
      </w:r>
      <w:r w:rsidRPr="00647103">
        <w:rPr>
          <w:sz w:val="24"/>
          <w:szCs w:val="24"/>
        </w:rPr>
        <w:t xml:space="preserve">Bu aşamada genişlikte herhangi bir değişim olmamaktadır ve ruloda sadece boydan bir uzama gerçekleşmektedir. Ayrıca, haddeleme işlemi sonucunda malzemenin </w:t>
      </w:r>
      <w:proofErr w:type="gramStart"/>
      <w:r w:rsidRPr="00647103">
        <w:rPr>
          <w:sz w:val="24"/>
          <w:szCs w:val="24"/>
        </w:rPr>
        <w:t>iç yapısı</w:t>
      </w:r>
      <w:proofErr w:type="gramEnd"/>
      <w:r w:rsidRPr="00647103">
        <w:rPr>
          <w:sz w:val="24"/>
          <w:szCs w:val="24"/>
        </w:rPr>
        <w:t xml:space="preserve"> değişerek mukavim bir hal almaktadır. Ürün, şekil alabilmesi için gerekli tavlama işlemine tabi tutularak </w:t>
      </w:r>
      <w:proofErr w:type="spellStart"/>
      <w:r w:rsidRPr="00647103">
        <w:rPr>
          <w:sz w:val="24"/>
          <w:szCs w:val="24"/>
        </w:rPr>
        <w:t>rekristalizasyon</w:t>
      </w:r>
      <w:proofErr w:type="spellEnd"/>
      <w:r w:rsidRPr="00647103">
        <w:rPr>
          <w:sz w:val="24"/>
          <w:szCs w:val="24"/>
        </w:rPr>
        <w:t xml:space="preserve"> yapılması için bir sonraki </w:t>
      </w:r>
      <w:proofErr w:type="gramStart"/>
      <w:r w:rsidRPr="00647103">
        <w:rPr>
          <w:sz w:val="24"/>
          <w:szCs w:val="24"/>
        </w:rPr>
        <w:t>prosese</w:t>
      </w:r>
      <w:proofErr w:type="gramEnd"/>
      <w:r w:rsidRPr="00647103">
        <w:rPr>
          <w:sz w:val="24"/>
          <w:szCs w:val="24"/>
        </w:rPr>
        <w:t xml:space="preserve"> yönlendirilmektedir. </w:t>
      </w:r>
    </w:p>
    <w:p w14:paraId="04A93036" w14:textId="7D219ECD" w:rsidR="00726CC4" w:rsidRPr="00647103" w:rsidRDefault="00726CC4" w:rsidP="00BC441C">
      <w:pPr>
        <w:pStyle w:val="ListeParagraf"/>
        <w:numPr>
          <w:ilvl w:val="0"/>
          <w:numId w:val="6"/>
        </w:numPr>
        <w:spacing w:after="120"/>
        <w:jc w:val="both"/>
        <w:rPr>
          <w:sz w:val="24"/>
          <w:szCs w:val="24"/>
        </w:rPr>
      </w:pPr>
      <w:r w:rsidRPr="00647103">
        <w:rPr>
          <w:sz w:val="24"/>
          <w:szCs w:val="24"/>
        </w:rPr>
        <w:t xml:space="preserve">Parlak </w:t>
      </w:r>
      <w:r w:rsidR="000257DD" w:rsidRPr="00647103">
        <w:rPr>
          <w:sz w:val="24"/>
          <w:szCs w:val="24"/>
        </w:rPr>
        <w:t>t</w:t>
      </w:r>
      <w:r w:rsidRPr="00647103">
        <w:rPr>
          <w:sz w:val="24"/>
          <w:szCs w:val="24"/>
        </w:rPr>
        <w:t xml:space="preserve">avlama </w:t>
      </w:r>
      <w:r w:rsidR="000257DD" w:rsidRPr="00647103">
        <w:rPr>
          <w:sz w:val="24"/>
          <w:szCs w:val="24"/>
        </w:rPr>
        <w:t>h</w:t>
      </w:r>
      <w:r w:rsidRPr="00647103">
        <w:rPr>
          <w:sz w:val="24"/>
          <w:szCs w:val="24"/>
        </w:rPr>
        <w:t xml:space="preserve">attında soğuk haddelenerek istenilen kalınlığa düşürülmüş olan yarı mamul, </w:t>
      </w:r>
      <w:proofErr w:type="gramStart"/>
      <w:r w:rsidRPr="00647103">
        <w:rPr>
          <w:sz w:val="24"/>
          <w:szCs w:val="24"/>
        </w:rPr>
        <w:t>iç yapısının</w:t>
      </w:r>
      <w:proofErr w:type="gramEnd"/>
      <w:r w:rsidRPr="00647103">
        <w:rPr>
          <w:sz w:val="24"/>
          <w:szCs w:val="24"/>
        </w:rPr>
        <w:t xml:space="preserve"> düzenlenmesi ve şekil alabilir hale getirilmesi için tavlama hattına alınmaktadır. Standartlarla tanımlanmış olan tavlama hat hızı ve sıcaklığına göre ürün kontrolörler/operatörler eşliğinde hattan geçirilmektedir. Bu aşamada, temel amaç </w:t>
      </w:r>
      <w:proofErr w:type="spellStart"/>
      <w:r w:rsidRPr="00647103">
        <w:rPr>
          <w:sz w:val="24"/>
          <w:szCs w:val="24"/>
        </w:rPr>
        <w:t>rekristalizasyon</w:t>
      </w:r>
      <w:proofErr w:type="spellEnd"/>
      <w:r w:rsidRPr="00647103">
        <w:rPr>
          <w:sz w:val="24"/>
          <w:szCs w:val="24"/>
        </w:rPr>
        <w:t xml:space="preserve"> yaparak malzemeyi şekil verilebilir hale getirmektir. </w:t>
      </w:r>
    </w:p>
    <w:p w14:paraId="69AB2DD4" w14:textId="2F7BB4FA" w:rsidR="00726CC4" w:rsidRPr="00647103" w:rsidRDefault="00726CC4" w:rsidP="00BC441C">
      <w:pPr>
        <w:pStyle w:val="ListeParagraf"/>
        <w:numPr>
          <w:ilvl w:val="0"/>
          <w:numId w:val="6"/>
        </w:numPr>
        <w:spacing w:after="120"/>
        <w:jc w:val="both"/>
        <w:rPr>
          <w:sz w:val="24"/>
          <w:szCs w:val="24"/>
        </w:rPr>
      </w:pPr>
      <w:r w:rsidRPr="00647103">
        <w:rPr>
          <w:sz w:val="24"/>
          <w:szCs w:val="24"/>
        </w:rPr>
        <w:t xml:space="preserve">Tavlama </w:t>
      </w:r>
      <w:r w:rsidR="000257DD" w:rsidRPr="00647103">
        <w:rPr>
          <w:sz w:val="24"/>
          <w:szCs w:val="24"/>
        </w:rPr>
        <w:t>a</w:t>
      </w:r>
      <w:r w:rsidRPr="00647103">
        <w:rPr>
          <w:sz w:val="24"/>
          <w:szCs w:val="24"/>
        </w:rPr>
        <w:t xml:space="preserve">sitleme </w:t>
      </w:r>
      <w:r w:rsidR="000257DD" w:rsidRPr="00647103">
        <w:rPr>
          <w:sz w:val="24"/>
          <w:szCs w:val="24"/>
        </w:rPr>
        <w:t>s</w:t>
      </w:r>
      <w:r w:rsidRPr="00647103">
        <w:rPr>
          <w:sz w:val="24"/>
          <w:szCs w:val="24"/>
        </w:rPr>
        <w:t xml:space="preserve">onlandırma </w:t>
      </w:r>
      <w:r w:rsidR="000257DD" w:rsidRPr="00647103">
        <w:rPr>
          <w:sz w:val="24"/>
          <w:szCs w:val="24"/>
        </w:rPr>
        <w:t>h</w:t>
      </w:r>
      <w:r w:rsidRPr="00647103">
        <w:rPr>
          <w:sz w:val="24"/>
          <w:szCs w:val="24"/>
        </w:rPr>
        <w:t>attında</w:t>
      </w:r>
      <w:r w:rsidR="000257DD" w:rsidRPr="00647103">
        <w:rPr>
          <w:sz w:val="24"/>
          <w:szCs w:val="24"/>
        </w:rPr>
        <w:t xml:space="preserve"> </w:t>
      </w:r>
      <w:r w:rsidRPr="00647103">
        <w:rPr>
          <w:sz w:val="24"/>
          <w:szCs w:val="24"/>
        </w:rPr>
        <w:t xml:space="preserve">soğuk haddelenerek istenilen kalınlığa düşürülen yarı mamul, </w:t>
      </w:r>
      <w:proofErr w:type="gramStart"/>
      <w:r w:rsidRPr="00647103">
        <w:rPr>
          <w:sz w:val="24"/>
          <w:szCs w:val="24"/>
        </w:rPr>
        <w:t>iç yapısının</w:t>
      </w:r>
      <w:proofErr w:type="gramEnd"/>
      <w:r w:rsidRPr="00647103">
        <w:rPr>
          <w:sz w:val="24"/>
          <w:szCs w:val="24"/>
        </w:rPr>
        <w:t xml:space="preserve"> düzenlenmesi ve şekil alabilir hale getirilmesi için tavlama hattına alınmaktadır. Parlak tavlama hattından farkı, tavlamanın atmosfere açık ortamda gerçekleşmesi ve daha sonrasında yüzeyin asit çözeltileriyle işleme alınmasıdır. Standartlarla tanımlanmış olan tavlama hat hızı ve sıcaklığına göre ürün kontrolörler/operatörler eşliğinde hattan geçirilmektedir. Bu hatta da temel amaç </w:t>
      </w:r>
      <w:proofErr w:type="spellStart"/>
      <w:r w:rsidRPr="00647103">
        <w:rPr>
          <w:sz w:val="24"/>
          <w:szCs w:val="24"/>
        </w:rPr>
        <w:t>rekristalizasyon</w:t>
      </w:r>
      <w:proofErr w:type="spellEnd"/>
      <w:r w:rsidRPr="00647103">
        <w:rPr>
          <w:sz w:val="24"/>
          <w:szCs w:val="24"/>
        </w:rPr>
        <w:t xml:space="preserve"> yaparak malzemeyi şekil verilebilir hale getirmektir. </w:t>
      </w:r>
    </w:p>
    <w:p w14:paraId="670A1047" w14:textId="71F732BB" w:rsidR="00726CC4" w:rsidRPr="00647103" w:rsidRDefault="00726CC4" w:rsidP="00BC441C">
      <w:pPr>
        <w:pStyle w:val="ListeParagraf"/>
        <w:numPr>
          <w:ilvl w:val="0"/>
          <w:numId w:val="6"/>
        </w:numPr>
        <w:spacing w:after="120"/>
        <w:jc w:val="both"/>
        <w:rPr>
          <w:sz w:val="24"/>
          <w:szCs w:val="24"/>
        </w:rPr>
      </w:pPr>
      <w:r w:rsidRPr="00647103">
        <w:rPr>
          <w:sz w:val="24"/>
          <w:szCs w:val="24"/>
        </w:rPr>
        <w:t xml:space="preserve">Yüzey </w:t>
      </w:r>
      <w:r w:rsidR="000257DD" w:rsidRPr="00647103">
        <w:rPr>
          <w:sz w:val="24"/>
          <w:szCs w:val="24"/>
        </w:rPr>
        <w:t>p</w:t>
      </w:r>
      <w:r w:rsidRPr="00647103">
        <w:rPr>
          <w:sz w:val="24"/>
          <w:szCs w:val="24"/>
        </w:rPr>
        <w:t xml:space="preserve">arlatma ve </w:t>
      </w:r>
      <w:r w:rsidR="000257DD" w:rsidRPr="00647103">
        <w:rPr>
          <w:sz w:val="24"/>
          <w:szCs w:val="24"/>
        </w:rPr>
        <w:t>d</w:t>
      </w:r>
      <w:r w:rsidRPr="00647103">
        <w:rPr>
          <w:sz w:val="24"/>
          <w:szCs w:val="24"/>
        </w:rPr>
        <w:t xml:space="preserve">üzeltme </w:t>
      </w:r>
      <w:r w:rsidR="000257DD" w:rsidRPr="00647103">
        <w:rPr>
          <w:sz w:val="24"/>
          <w:szCs w:val="24"/>
        </w:rPr>
        <w:t>h</w:t>
      </w:r>
      <w:r w:rsidRPr="00647103">
        <w:rPr>
          <w:sz w:val="24"/>
          <w:szCs w:val="24"/>
        </w:rPr>
        <w:t>attında</w:t>
      </w:r>
      <w:r w:rsidR="000257DD" w:rsidRPr="00647103">
        <w:rPr>
          <w:sz w:val="24"/>
          <w:szCs w:val="24"/>
        </w:rPr>
        <w:t xml:space="preserve"> </w:t>
      </w:r>
      <w:r w:rsidRPr="00647103">
        <w:rPr>
          <w:sz w:val="24"/>
          <w:szCs w:val="24"/>
        </w:rPr>
        <w:t xml:space="preserve">haddeleme ve tavlama işlemlerinden sonra sac yüzeyinde istenilen parlaklık sağlanır ve yüzey dalgalanmaları giderilir. Son ürünün kalınlığında veya genişliğinde herhangi bir değişiklik olmaz. </w:t>
      </w:r>
    </w:p>
    <w:p w14:paraId="63B14CFA" w14:textId="11E678A1" w:rsidR="00726CC4" w:rsidRPr="00647103" w:rsidRDefault="00726CC4" w:rsidP="00B86158">
      <w:pPr>
        <w:pStyle w:val="ListeParagraf"/>
        <w:numPr>
          <w:ilvl w:val="0"/>
          <w:numId w:val="6"/>
        </w:numPr>
        <w:spacing w:after="120"/>
        <w:jc w:val="both"/>
        <w:rPr>
          <w:sz w:val="24"/>
          <w:szCs w:val="24"/>
        </w:rPr>
      </w:pPr>
      <w:r w:rsidRPr="00647103">
        <w:rPr>
          <w:sz w:val="24"/>
          <w:szCs w:val="24"/>
        </w:rPr>
        <w:t xml:space="preserve">Dilme </w:t>
      </w:r>
      <w:r w:rsidR="000257DD" w:rsidRPr="00647103">
        <w:rPr>
          <w:sz w:val="24"/>
          <w:szCs w:val="24"/>
        </w:rPr>
        <w:t>ver gerdirme h</w:t>
      </w:r>
      <w:r w:rsidRPr="00647103">
        <w:rPr>
          <w:sz w:val="24"/>
          <w:szCs w:val="24"/>
        </w:rPr>
        <w:t>at</w:t>
      </w:r>
      <w:r w:rsidR="000257DD" w:rsidRPr="00647103">
        <w:rPr>
          <w:sz w:val="24"/>
          <w:szCs w:val="24"/>
        </w:rPr>
        <w:t xml:space="preserve">ları ise </w:t>
      </w:r>
      <w:r w:rsidRPr="00647103">
        <w:rPr>
          <w:sz w:val="24"/>
          <w:szCs w:val="24"/>
        </w:rPr>
        <w:t>sonlandırma hat</w:t>
      </w:r>
      <w:r w:rsidR="000257DD" w:rsidRPr="00647103">
        <w:rPr>
          <w:sz w:val="24"/>
          <w:szCs w:val="24"/>
        </w:rPr>
        <w:t>ları</w:t>
      </w:r>
      <w:r w:rsidRPr="00647103">
        <w:rPr>
          <w:sz w:val="24"/>
          <w:szCs w:val="24"/>
        </w:rPr>
        <w:t xml:space="preserve">dır. Burada müşteri isteklerine göre ürünün yüzey kontrolü ve </w:t>
      </w:r>
      <w:proofErr w:type="spellStart"/>
      <w:r w:rsidRPr="00647103">
        <w:rPr>
          <w:sz w:val="24"/>
          <w:szCs w:val="24"/>
        </w:rPr>
        <w:t>ebatlandırma</w:t>
      </w:r>
      <w:proofErr w:type="spellEnd"/>
      <w:r w:rsidRPr="00647103">
        <w:rPr>
          <w:sz w:val="24"/>
          <w:szCs w:val="24"/>
        </w:rPr>
        <w:t xml:space="preserve"> yapılmakta ve diğer özellikleri son kez kontrol edilmektedir. İstenilen ebatlara dilme yapılmaktadır. Boyutsal kontrol TS EN ISO 9445 ve MES/</w:t>
      </w:r>
      <w:proofErr w:type="spellStart"/>
      <w:r w:rsidRPr="00647103">
        <w:rPr>
          <w:sz w:val="24"/>
          <w:szCs w:val="24"/>
        </w:rPr>
        <w:t>Manufacturing</w:t>
      </w:r>
      <w:proofErr w:type="spellEnd"/>
      <w:r w:rsidRPr="00647103">
        <w:rPr>
          <w:sz w:val="24"/>
          <w:szCs w:val="24"/>
        </w:rPr>
        <w:t xml:space="preserve"> </w:t>
      </w:r>
      <w:proofErr w:type="spellStart"/>
      <w:r w:rsidRPr="00647103">
        <w:rPr>
          <w:sz w:val="24"/>
          <w:szCs w:val="24"/>
        </w:rPr>
        <w:t>Executing</w:t>
      </w:r>
      <w:proofErr w:type="spellEnd"/>
      <w:r w:rsidRPr="00647103">
        <w:rPr>
          <w:sz w:val="24"/>
          <w:szCs w:val="24"/>
        </w:rPr>
        <w:t xml:space="preserve"> </w:t>
      </w:r>
      <w:proofErr w:type="spellStart"/>
      <w:r w:rsidRPr="00647103">
        <w:rPr>
          <w:sz w:val="24"/>
          <w:szCs w:val="24"/>
        </w:rPr>
        <w:t>System</w:t>
      </w:r>
      <w:proofErr w:type="spellEnd"/>
      <w:r w:rsidRPr="00647103">
        <w:rPr>
          <w:sz w:val="24"/>
          <w:szCs w:val="24"/>
        </w:rPr>
        <w:t xml:space="preserve"> ile yapılmaktadır. Mekanik özellikler ise TS EN ISO 10088 standardına istinaden TS EN ISO 6507 </w:t>
      </w:r>
      <w:proofErr w:type="spellStart"/>
      <w:r w:rsidRPr="00647103">
        <w:rPr>
          <w:sz w:val="24"/>
          <w:szCs w:val="24"/>
        </w:rPr>
        <w:t>Vickers</w:t>
      </w:r>
      <w:proofErr w:type="spellEnd"/>
      <w:r w:rsidRPr="00647103">
        <w:rPr>
          <w:sz w:val="24"/>
          <w:szCs w:val="24"/>
        </w:rPr>
        <w:t xml:space="preserve"> Sertlik Deneyi ve TS EN ISO 6892-1 Metalik Malzemeler Çekme Deneyi standardına göre yapılmaktadır.</w:t>
      </w:r>
      <w:r w:rsidR="003D5F9D" w:rsidRPr="00647103">
        <w:rPr>
          <w:sz w:val="24"/>
          <w:szCs w:val="24"/>
        </w:rPr>
        <w:t xml:space="preserve"> </w:t>
      </w:r>
      <w:r w:rsidRPr="00647103">
        <w:rPr>
          <w:sz w:val="24"/>
          <w:szCs w:val="24"/>
        </w:rPr>
        <w:t>Son olarak, müşteri beklentilerine göre işlenen ürünler paketlenerek sevke hazır hale getirilmektedir.</w:t>
      </w:r>
    </w:p>
    <w:p w14:paraId="56D48F71" w14:textId="77777777" w:rsidR="00C1232B" w:rsidRPr="00647103" w:rsidRDefault="007C495E" w:rsidP="00987FE0">
      <w:pPr>
        <w:pStyle w:val="ListeParagraf"/>
        <w:numPr>
          <w:ilvl w:val="0"/>
          <w:numId w:val="6"/>
        </w:numPr>
        <w:spacing w:after="120"/>
        <w:jc w:val="both"/>
        <w:rPr>
          <w:sz w:val="24"/>
          <w:szCs w:val="24"/>
          <w:lang w:eastAsia="tr-TR"/>
        </w:rPr>
      </w:pPr>
      <w:r w:rsidRPr="00647103">
        <w:rPr>
          <w:sz w:val="24"/>
          <w:szCs w:val="24"/>
          <w:lang w:eastAsia="tr-TR"/>
        </w:rPr>
        <w:t>Kimi</w:t>
      </w:r>
      <w:r w:rsidR="0057140B" w:rsidRPr="00647103">
        <w:rPr>
          <w:sz w:val="24"/>
          <w:szCs w:val="24"/>
          <w:lang w:eastAsia="tr-TR"/>
        </w:rPr>
        <w:t xml:space="preserve"> ilgili taraflar</w:t>
      </w:r>
      <w:r w:rsidR="00B3470B" w:rsidRPr="00647103">
        <w:rPr>
          <w:sz w:val="24"/>
          <w:szCs w:val="24"/>
          <w:lang w:eastAsia="tr-TR"/>
        </w:rPr>
        <w:t>ca</w:t>
      </w:r>
      <w:r w:rsidR="0057140B" w:rsidRPr="00647103">
        <w:rPr>
          <w:sz w:val="24"/>
          <w:szCs w:val="24"/>
          <w:lang w:eastAsia="tr-TR"/>
        </w:rPr>
        <w:t>, ülke</w:t>
      </w:r>
      <w:r w:rsidR="005E4EFB" w:rsidRPr="00647103">
        <w:rPr>
          <w:sz w:val="24"/>
          <w:szCs w:val="24"/>
          <w:lang w:eastAsia="tr-TR"/>
        </w:rPr>
        <w:t>miz</w:t>
      </w:r>
      <w:r w:rsidR="0057140B" w:rsidRPr="00647103">
        <w:rPr>
          <w:sz w:val="24"/>
          <w:szCs w:val="24"/>
          <w:lang w:eastAsia="tr-TR"/>
        </w:rPr>
        <w:t>de 200, 201, 304, 304L, 316, 316L, 316Ti, 321, 309S, 310, 310S, 420, 430 ve 441 kalite paslanmaz çelik türlerinin üretiminin bulunmadığı</w:t>
      </w:r>
      <w:r w:rsidRPr="00647103">
        <w:rPr>
          <w:sz w:val="24"/>
          <w:szCs w:val="24"/>
          <w:lang w:eastAsia="tr-TR"/>
        </w:rPr>
        <w:t>,</w:t>
      </w:r>
      <w:r w:rsidR="0057140B" w:rsidRPr="00647103">
        <w:rPr>
          <w:sz w:val="24"/>
          <w:szCs w:val="24"/>
          <w:lang w:eastAsia="tr-TR"/>
        </w:rPr>
        <w:t xml:space="preserve"> yerli üretim dalının bu çelik türlerinden yalnızca üçünü (304, 430 ve çok sınırlı miktarda 316) genel kullanıma yönelik olarak piyasaya arz ettiği iddia e</w:t>
      </w:r>
      <w:r w:rsidR="000E058B" w:rsidRPr="00647103">
        <w:rPr>
          <w:sz w:val="24"/>
          <w:szCs w:val="24"/>
          <w:lang w:eastAsia="tr-TR"/>
        </w:rPr>
        <w:t>dilmiştir</w:t>
      </w:r>
      <w:r w:rsidR="0057140B" w:rsidRPr="00647103">
        <w:rPr>
          <w:sz w:val="24"/>
          <w:szCs w:val="24"/>
          <w:lang w:eastAsia="tr-TR"/>
        </w:rPr>
        <w:t>. Ayrıca, 0,15 mm ile 0,30 mm arasındaki kalınlıklarda, 5 mm, 10 mm, 15 mm, 20 mm kalınlıklarında ve en</w:t>
      </w:r>
      <w:r w:rsidR="005E4EFB" w:rsidRPr="00647103">
        <w:rPr>
          <w:sz w:val="24"/>
          <w:szCs w:val="24"/>
          <w:lang w:eastAsia="tr-TR"/>
        </w:rPr>
        <w:t xml:space="preserve"> </w:t>
      </w:r>
      <w:r w:rsidR="0057140B" w:rsidRPr="00647103">
        <w:rPr>
          <w:sz w:val="24"/>
          <w:szCs w:val="24"/>
          <w:lang w:eastAsia="tr-TR"/>
        </w:rPr>
        <w:t xml:space="preserve">500 mm ile 2.000 mm genişliğindeki ürünlerin yurt içinde üretilmediği ileri sürülmüştür. </w:t>
      </w:r>
    </w:p>
    <w:p w14:paraId="53354A16" w14:textId="77777777" w:rsidR="001760AB" w:rsidRPr="00647103" w:rsidRDefault="001760AB" w:rsidP="001760AB">
      <w:pPr>
        <w:pStyle w:val="ListeParagraf"/>
        <w:numPr>
          <w:ilvl w:val="0"/>
          <w:numId w:val="6"/>
        </w:numPr>
        <w:spacing w:after="120"/>
        <w:jc w:val="both"/>
        <w:rPr>
          <w:sz w:val="24"/>
          <w:szCs w:val="24"/>
          <w:lang w:eastAsia="tr-TR"/>
        </w:rPr>
      </w:pPr>
      <w:proofErr w:type="gramStart"/>
      <w:r w:rsidRPr="00647103">
        <w:rPr>
          <w:sz w:val="24"/>
          <w:szCs w:val="24"/>
          <w:lang w:eastAsia="tr-TR"/>
        </w:rPr>
        <w:lastRenderedPageBreak/>
        <w:t xml:space="preserve">Yerli üretim dalı tarafından soruşturma esnasında sunulan bulgulara göre, POSCO </w:t>
      </w:r>
      <w:proofErr w:type="spellStart"/>
      <w:r w:rsidRPr="00647103">
        <w:rPr>
          <w:sz w:val="24"/>
          <w:szCs w:val="24"/>
          <w:lang w:eastAsia="tr-TR"/>
        </w:rPr>
        <w:t>Assan’ın</w:t>
      </w:r>
      <w:proofErr w:type="spellEnd"/>
      <w:r w:rsidRPr="00647103">
        <w:rPr>
          <w:sz w:val="24"/>
          <w:szCs w:val="24"/>
          <w:lang w:eastAsia="tr-TR"/>
        </w:rPr>
        <w:t xml:space="preserve"> 19’dan fazla farklı tür/nitelikte (</w:t>
      </w:r>
      <w:proofErr w:type="spellStart"/>
      <w:r w:rsidRPr="00647103">
        <w:rPr>
          <w:sz w:val="24"/>
          <w:szCs w:val="24"/>
          <w:lang w:eastAsia="tr-TR"/>
        </w:rPr>
        <w:t>grade</w:t>
      </w:r>
      <w:proofErr w:type="spellEnd"/>
      <w:r w:rsidRPr="00647103">
        <w:rPr>
          <w:sz w:val="24"/>
          <w:szCs w:val="24"/>
          <w:lang w:eastAsia="tr-TR"/>
        </w:rPr>
        <w:t xml:space="preserve">) ürün ürettiği; üretilen ürünlerin kalınlıklarının 0,25 mm ile 5 mm arasında, genişliklerinin ise 50 mm ile 1.550 mm arasında değiştiği; 301, 304, 316, 321, 430, 439, 441 ve 409L kalite ürünlerin ana ürün gamı içerisinde yer aldığı tespit edilmiştir. </w:t>
      </w:r>
      <w:proofErr w:type="gramEnd"/>
      <w:r w:rsidRPr="00647103">
        <w:rPr>
          <w:sz w:val="24"/>
          <w:szCs w:val="24"/>
          <w:lang w:eastAsia="tr-TR"/>
        </w:rPr>
        <w:t xml:space="preserve">Yerli üretim dalı, kalınlık, yüzey kalitesi, genişlik ve kalite bakımından 6.479 farklı ürün </w:t>
      </w:r>
      <w:proofErr w:type="gramStart"/>
      <w:r w:rsidRPr="00647103">
        <w:rPr>
          <w:sz w:val="24"/>
          <w:szCs w:val="24"/>
          <w:lang w:eastAsia="tr-TR"/>
        </w:rPr>
        <w:t>kombinasyonunun</w:t>
      </w:r>
      <w:proofErr w:type="gramEnd"/>
      <w:r w:rsidRPr="00647103">
        <w:rPr>
          <w:sz w:val="24"/>
          <w:szCs w:val="24"/>
          <w:lang w:eastAsia="tr-TR"/>
        </w:rPr>
        <w:t xml:space="preserve"> üretilebildiğini; mevcut ürün portföyünde bazı özel kalite ürünlerin yer almadığını; ancak, bu ürünlerin piyasa payının %5’ten daha az olduğunu ifade etmiştir. </w:t>
      </w:r>
    </w:p>
    <w:p w14:paraId="3E682248" w14:textId="77777777" w:rsidR="001760AB" w:rsidRPr="00647103" w:rsidRDefault="001760AB" w:rsidP="001760AB">
      <w:pPr>
        <w:pStyle w:val="ListeParagraf"/>
        <w:numPr>
          <w:ilvl w:val="0"/>
          <w:numId w:val="6"/>
        </w:numPr>
        <w:spacing w:after="120"/>
        <w:jc w:val="both"/>
        <w:rPr>
          <w:sz w:val="24"/>
          <w:szCs w:val="24"/>
          <w:lang w:eastAsia="tr-TR"/>
        </w:rPr>
      </w:pPr>
      <w:r w:rsidRPr="00647103">
        <w:rPr>
          <w:sz w:val="24"/>
          <w:szCs w:val="24"/>
          <w:lang w:eastAsia="tr-TR"/>
        </w:rPr>
        <w:t xml:space="preserve">Nihai Bildirim Raporu yayımlandıktan sonra Bakanlığımıza iletilen görüşlerde 0,30 mm kalınlık altındaki ürünlerin yerli üretim dalı tarafından tedarik edilemediği ve bu ürünlerin esnek metal hortum ve </w:t>
      </w:r>
      <w:proofErr w:type="spellStart"/>
      <w:r w:rsidRPr="00647103">
        <w:rPr>
          <w:sz w:val="24"/>
          <w:szCs w:val="24"/>
          <w:lang w:eastAsia="tr-TR"/>
        </w:rPr>
        <w:t>kompansatör</w:t>
      </w:r>
      <w:proofErr w:type="spellEnd"/>
      <w:r w:rsidRPr="00647103">
        <w:rPr>
          <w:sz w:val="24"/>
          <w:szCs w:val="24"/>
          <w:lang w:eastAsia="tr-TR"/>
        </w:rPr>
        <w:t xml:space="preserve"> üretiminde temel girdi olarak kullanıldığı ifade edilmiştir. Ek olarak, benzer görüşler 5 mm üzeri kalınlık ve 1.550 mm genişlik üstü ürünler için de dile getirilmiştir. Yerli üretim dalı da söz konusu kalınlıklarda ve genişliklerde üretimlerinin oldukça sınırlı olduğunu teyit etmiştir. Dolayısıyla, 0,30 mm kalınlık altındaki ve 5 mm üzeri kalınlık üzerindeki ürünler soruşturma konusu ürün tanımından hariç bırakılmıştır. 1.550 mm genişlik üstü ürünler de benzer şekilde soruşturma konusu ürün tanımından çıkarılmıştır.</w:t>
      </w:r>
    </w:p>
    <w:p w14:paraId="3BF7FA66" w14:textId="77777777" w:rsidR="001760AB" w:rsidRPr="00647103" w:rsidRDefault="001760AB" w:rsidP="001760AB">
      <w:pPr>
        <w:pStyle w:val="ListeParagraf"/>
        <w:numPr>
          <w:ilvl w:val="0"/>
          <w:numId w:val="6"/>
        </w:numPr>
        <w:spacing w:after="120"/>
        <w:jc w:val="both"/>
        <w:rPr>
          <w:sz w:val="24"/>
          <w:szCs w:val="24"/>
          <w:lang w:eastAsia="tr-TR"/>
        </w:rPr>
      </w:pPr>
      <w:r w:rsidRPr="00647103">
        <w:rPr>
          <w:sz w:val="24"/>
          <w:szCs w:val="24"/>
          <w:lang w:eastAsia="tr-TR"/>
        </w:rPr>
        <w:t xml:space="preserve">Nihai Bildirim Raporu sonrasında benzer talepler 201 serisi ürünler ya da 600 mm genişlik altındaki ürünler için de öne sürülmüştür. Yapılan değerlendirmede yerli üretim dalının 201 serisi ürünleri zaman zaman üretebildiği sonucuna varıldığından söz konusu kalite ürünler soruşturma konusu ürün kapsamından çıkarılmamıştır. Ek olarak, yerli üretim dalı talep edilmesi halinde ilave bir işlemle 600 mm altı ürünleri üretebilmektedir. Bu nedenle, söz konusu ithalat da soruşturma konusu ürün kapsamından hariç tutulmamıştır. Öte yandan, </w:t>
      </w:r>
      <w:proofErr w:type="gramStart"/>
      <w:r w:rsidRPr="00647103">
        <w:rPr>
          <w:sz w:val="24"/>
          <w:szCs w:val="24"/>
          <w:lang w:eastAsia="tr-TR"/>
        </w:rPr>
        <w:t>damping</w:t>
      </w:r>
      <w:proofErr w:type="gramEnd"/>
      <w:r w:rsidRPr="00647103">
        <w:rPr>
          <w:sz w:val="24"/>
          <w:szCs w:val="24"/>
          <w:lang w:eastAsia="tr-TR"/>
        </w:rPr>
        <w:t xml:space="preserve"> soruşturmalarında, ithal edilen ürünlerin tamamının veya birebir aynısının yerli üretim dalı tarafından üretilmesi gibi bir ön koşul bulunmamaktadır. Bu çerçevede, yerli üretim dalı tarafından tedarik edilmeyen bazı </w:t>
      </w:r>
      <w:proofErr w:type="gramStart"/>
      <w:r w:rsidRPr="00647103">
        <w:rPr>
          <w:sz w:val="24"/>
          <w:szCs w:val="24"/>
          <w:lang w:eastAsia="tr-TR"/>
        </w:rPr>
        <w:t>spesifik</w:t>
      </w:r>
      <w:proofErr w:type="gramEnd"/>
      <w:r w:rsidRPr="00647103">
        <w:rPr>
          <w:sz w:val="24"/>
          <w:szCs w:val="24"/>
          <w:lang w:eastAsia="tr-TR"/>
        </w:rPr>
        <w:t xml:space="preserve"> kalite, kalınlık ya da genişliklerde ürün tiplerinin bulunmasının, genel soruşturma kapsamında yapılan benzer ürün tespitinin geçerliliğini zedelemeyeceği açıktır.</w:t>
      </w:r>
    </w:p>
    <w:p w14:paraId="334DF784" w14:textId="77777777" w:rsidR="001760AB" w:rsidRPr="00647103" w:rsidRDefault="001760AB" w:rsidP="001760AB">
      <w:pPr>
        <w:pStyle w:val="ListeParagraf"/>
        <w:numPr>
          <w:ilvl w:val="0"/>
          <w:numId w:val="6"/>
        </w:numPr>
        <w:spacing w:after="120"/>
        <w:jc w:val="both"/>
        <w:rPr>
          <w:sz w:val="24"/>
          <w:szCs w:val="24"/>
          <w:lang w:eastAsia="tr-TR"/>
        </w:rPr>
      </w:pPr>
      <w:r w:rsidRPr="00647103">
        <w:rPr>
          <w:sz w:val="24"/>
          <w:szCs w:val="24"/>
          <w:lang w:eastAsia="tr-TR"/>
        </w:rPr>
        <w:t xml:space="preserve">Kimi ilgili taraflarca, yerli üretim dalı tarafından üretilen benzer ürünün teknik özellikler bakımından yetersiz olduğu, bazı paslanmaz çelik kaliteleri açısından gereksinimlerin tam olarak karşılanmadığı, bazı ürün tiplerinde sertifikasyonların yetersiz olduğu ve yüzey pürüzlülüğü ile yüzey temizliği açısından yetersiz kalındığı iddia edilmiştir. </w:t>
      </w:r>
    </w:p>
    <w:p w14:paraId="511D6256" w14:textId="77777777" w:rsidR="001760AB" w:rsidRPr="00647103" w:rsidRDefault="001760AB" w:rsidP="001760AB">
      <w:pPr>
        <w:pStyle w:val="ListeParagraf"/>
        <w:numPr>
          <w:ilvl w:val="0"/>
          <w:numId w:val="6"/>
        </w:numPr>
        <w:spacing w:after="120"/>
        <w:jc w:val="both"/>
        <w:rPr>
          <w:sz w:val="24"/>
          <w:szCs w:val="24"/>
          <w:lang w:eastAsia="tr-TR"/>
        </w:rPr>
      </w:pPr>
      <w:r w:rsidRPr="00647103">
        <w:rPr>
          <w:sz w:val="24"/>
          <w:szCs w:val="24"/>
          <w:lang w:eastAsia="tr-TR"/>
        </w:rPr>
        <w:t xml:space="preserve">Yerli üretim dalı tarafından soruşturma esnasında sunulan bulgulara göre, POSCO </w:t>
      </w:r>
      <w:proofErr w:type="spellStart"/>
      <w:r w:rsidRPr="00647103">
        <w:rPr>
          <w:sz w:val="24"/>
          <w:szCs w:val="24"/>
          <w:lang w:eastAsia="tr-TR"/>
        </w:rPr>
        <w:t>Assan’ın</w:t>
      </w:r>
      <w:proofErr w:type="spellEnd"/>
      <w:r w:rsidRPr="00647103">
        <w:rPr>
          <w:sz w:val="24"/>
          <w:szCs w:val="24"/>
          <w:lang w:eastAsia="tr-TR"/>
        </w:rPr>
        <w:t xml:space="preserve"> EN, ASTM, AISI ve IS standartlarına uygun olarak 19’dan fazla farklı tür/nitelikte (</w:t>
      </w:r>
      <w:proofErr w:type="spellStart"/>
      <w:r w:rsidRPr="00647103">
        <w:rPr>
          <w:sz w:val="24"/>
          <w:szCs w:val="24"/>
          <w:lang w:eastAsia="tr-TR"/>
        </w:rPr>
        <w:t>grade</w:t>
      </w:r>
      <w:proofErr w:type="spellEnd"/>
      <w:r w:rsidRPr="00647103">
        <w:rPr>
          <w:sz w:val="24"/>
          <w:szCs w:val="24"/>
          <w:lang w:eastAsia="tr-TR"/>
        </w:rPr>
        <w:t xml:space="preserve">) ve 35 farklı üretim standardına göre üretim yapabildiği tespit edilmiştir. Yerli üretim dalı yüzey bozulmalarının daha uzun ve çok aşamalı lojistik süreçlerden kaynaklanması nedeniyle ithal ürünlerde daha yüksek sıklıkta görülebileceğini de belirtmiştir. </w:t>
      </w:r>
    </w:p>
    <w:p w14:paraId="6F525FD8" w14:textId="77777777" w:rsidR="001760AB" w:rsidRPr="00647103" w:rsidRDefault="001760AB" w:rsidP="001760AB">
      <w:pPr>
        <w:pStyle w:val="ListeParagraf"/>
        <w:numPr>
          <w:ilvl w:val="0"/>
          <w:numId w:val="6"/>
        </w:numPr>
        <w:spacing w:after="120"/>
        <w:jc w:val="both"/>
        <w:rPr>
          <w:sz w:val="24"/>
          <w:szCs w:val="24"/>
          <w:lang w:eastAsia="tr-TR"/>
        </w:rPr>
      </w:pPr>
      <w:r w:rsidRPr="00647103">
        <w:rPr>
          <w:sz w:val="24"/>
          <w:szCs w:val="24"/>
          <w:lang w:eastAsia="tr-TR"/>
        </w:rPr>
        <w:t xml:space="preserve">Kimi ilgili taraflarca, yerli üretim dalı tarafından sipariş edilen paslanmaz çelik rulo saçların istenilen büyüklükte temin edilemediği ve üretim sürecinde ortaya çıkan rulo başında ve rulo sonunda fire miktarının ithal ürüne kıyasla fazla olduğu ileri sürülmüştür. </w:t>
      </w:r>
    </w:p>
    <w:p w14:paraId="4633E32B" w14:textId="77777777" w:rsidR="001760AB" w:rsidRPr="00647103" w:rsidRDefault="001760AB" w:rsidP="001760AB">
      <w:pPr>
        <w:pStyle w:val="ListeParagraf"/>
        <w:numPr>
          <w:ilvl w:val="0"/>
          <w:numId w:val="6"/>
        </w:numPr>
        <w:spacing w:after="120"/>
        <w:jc w:val="both"/>
        <w:rPr>
          <w:sz w:val="24"/>
          <w:szCs w:val="24"/>
          <w:lang w:eastAsia="tr-TR"/>
        </w:rPr>
      </w:pPr>
      <w:r w:rsidRPr="00647103">
        <w:rPr>
          <w:sz w:val="24"/>
          <w:szCs w:val="24"/>
          <w:lang w:eastAsia="tr-TR"/>
        </w:rPr>
        <w:t xml:space="preserve">Yerli üretim dalı verimlilik performansının paslanmaz çelik tesisleri arasında yüksek seviyelerde yer aldığını ve fire oranlarının uluslararası </w:t>
      </w:r>
      <w:proofErr w:type="gramStart"/>
      <w:r w:rsidRPr="00647103">
        <w:rPr>
          <w:sz w:val="24"/>
          <w:szCs w:val="24"/>
          <w:lang w:eastAsia="tr-TR"/>
        </w:rPr>
        <w:t>kriterlerle</w:t>
      </w:r>
      <w:proofErr w:type="gramEnd"/>
      <w:r w:rsidRPr="00647103">
        <w:rPr>
          <w:sz w:val="24"/>
          <w:szCs w:val="24"/>
          <w:lang w:eastAsia="tr-TR"/>
        </w:rPr>
        <w:t xml:space="preserve"> uyumlu olduğunu ifade etmiştir. Soruşturma esnasında elde edilen bulgulara göre, yerli üretim dalının müşteri talebi üzerine, </w:t>
      </w:r>
      <w:proofErr w:type="spellStart"/>
      <w:r w:rsidRPr="00647103">
        <w:rPr>
          <w:sz w:val="24"/>
          <w:szCs w:val="24"/>
          <w:lang w:eastAsia="tr-TR"/>
        </w:rPr>
        <w:t>elleçleme</w:t>
      </w:r>
      <w:proofErr w:type="spellEnd"/>
      <w:r w:rsidRPr="00647103">
        <w:rPr>
          <w:sz w:val="24"/>
          <w:szCs w:val="24"/>
          <w:lang w:eastAsia="tr-TR"/>
        </w:rPr>
        <w:t xml:space="preserve"> ve ürün korumasına ilişkin özel ihtiyaçları karşılamak amacıyla alternatif ambalaj çözümleri de sunulabildiği tespit edilmiştir. </w:t>
      </w:r>
    </w:p>
    <w:p w14:paraId="4F9ED2A5" w14:textId="77777777" w:rsidR="001760AB" w:rsidRPr="00647103" w:rsidRDefault="001760AB" w:rsidP="001760AB">
      <w:pPr>
        <w:pStyle w:val="ListeParagraf"/>
        <w:numPr>
          <w:ilvl w:val="0"/>
          <w:numId w:val="6"/>
        </w:numPr>
        <w:spacing w:after="120"/>
        <w:jc w:val="both"/>
        <w:rPr>
          <w:sz w:val="24"/>
          <w:szCs w:val="24"/>
          <w:lang w:eastAsia="tr-TR"/>
        </w:rPr>
      </w:pPr>
      <w:r w:rsidRPr="00647103">
        <w:rPr>
          <w:sz w:val="24"/>
          <w:szCs w:val="24"/>
          <w:lang w:eastAsia="tr-TR"/>
        </w:rPr>
        <w:t xml:space="preserve">Kimi ilgili taraflarca, yerli üretim dalı tarafından minimum sipariş miktarı gibi kısıtlamalar nedeniyle düşük hacimli siparişlerin verilemediği iddia edilmiştir. Soruşturma kapsamında yerli üretim dalı tarafından dünya genelinde çelik üretim tesislerinde her bir ebat için minimum sipariş miktarının belirlendiği, bunun sektörde yaygın ve zorunlu bir uygulama olduğu, dolayısıyla asgari sipariş miktarı uygulamasının kendilerine özgü münferit bir kısıtlama olmadığı dile getirilmiştir. </w:t>
      </w:r>
      <w:proofErr w:type="gramStart"/>
      <w:r w:rsidRPr="00647103">
        <w:rPr>
          <w:sz w:val="24"/>
          <w:szCs w:val="24"/>
          <w:lang w:eastAsia="tr-TR"/>
        </w:rPr>
        <w:t xml:space="preserve">Ek olarak, POSCO Assan, standart minimum sipariş miktarının 15-25 ton arasında değişmesine rağmen, özellikle yüksek hacimli veya stratejik öneme sahip ürün </w:t>
      </w:r>
      <w:r w:rsidRPr="00647103">
        <w:rPr>
          <w:sz w:val="24"/>
          <w:szCs w:val="24"/>
          <w:lang w:eastAsia="tr-TR"/>
        </w:rPr>
        <w:lastRenderedPageBreak/>
        <w:t xml:space="preserve">gruplarında piyasa taleplerinin karşılanabilmesi amacıyla 5-10 ton gibi düşük miktarlardaki siparişleri de kabul edebildiğini, bunun yanı sıra mevcut stoklarından 0-10 ton aralığında daha düşük tonajlı ürünlerin spot satışlarını da gerçekleştirdiğini belirtmiştir. Bununla birlikte yerli üretim dalı, otomotiv ve beyaz eşya gibi kritik sektörlerde 3, 6 ve 12 aylık sürelerle yapılan ve uygun mali teminatlarla desteklenen sözleşmeler çerçevesinde kesintisiz tedarik sağladığını; bu sektörlerde planlı teslimatlar, tampon stok uygulamaları ve esnek üretim planlamasıyla kullanıcılara düzenli ve öngörülebilir bir tedarik yapısı sunduğunu ifade etmiştir. </w:t>
      </w:r>
      <w:proofErr w:type="gramEnd"/>
    </w:p>
    <w:p w14:paraId="1B03DE9B" w14:textId="77777777" w:rsidR="001760AB" w:rsidRPr="00647103" w:rsidRDefault="001760AB" w:rsidP="001760AB">
      <w:pPr>
        <w:pStyle w:val="ListeParagraf"/>
        <w:numPr>
          <w:ilvl w:val="0"/>
          <w:numId w:val="6"/>
        </w:numPr>
        <w:spacing w:after="120"/>
        <w:jc w:val="both"/>
        <w:rPr>
          <w:sz w:val="24"/>
          <w:szCs w:val="24"/>
          <w:lang w:eastAsia="tr-TR"/>
        </w:rPr>
      </w:pPr>
      <w:proofErr w:type="gramStart"/>
      <w:r w:rsidRPr="00647103">
        <w:rPr>
          <w:sz w:val="24"/>
          <w:szCs w:val="24"/>
          <w:lang w:eastAsia="tr-TR"/>
        </w:rPr>
        <w:t>Sonuç olarak, soruşturma esnasında yapılan incelemeler ve neticesinde, soruşturma konusu ürün ile yerli üretim dalı tarafından üretilen ve Türkiye piyasasında satılan ürünün teknik ve fiziki özellikleri ile temel kullanım alanları itibarıyla benzer özelliklere sahip olduğu anlaşılmış olup söz konusu ürünlerin Yönetmeliğin 4 üncü maddesi kapsamında “benzer ürün” niteliğinde olduğu değerlendirilmiştir.</w:t>
      </w:r>
      <w:proofErr w:type="gramEnd"/>
    </w:p>
    <w:p w14:paraId="40049170" w14:textId="1ABA2890" w:rsidR="00402D8B" w:rsidRPr="00647103" w:rsidRDefault="001760AB" w:rsidP="001760AB">
      <w:pPr>
        <w:pStyle w:val="ListeParagraf"/>
        <w:numPr>
          <w:ilvl w:val="0"/>
          <w:numId w:val="6"/>
        </w:numPr>
        <w:spacing w:after="120"/>
        <w:jc w:val="both"/>
        <w:rPr>
          <w:sz w:val="24"/>
          <w:szCs w:val="24"/>
          <w:lang w:eastAsia="tr-TR"/>
        </w:rPr>
      </w:pPr>
      <w:r w:rsidRPr="00647103">
        <w:rPr>
          <w:sz w:val="24"/>
          <w:szCs w:val="24"/>
          <w:lang w:eastAsia="tr-TR"/>
        </w:rPr>
        <w:t>Soruşturma konusu ürün ve benzer ürüne ile ilgili açıklamalar genel nitelikli olup bilgilendirme amacını taşımaktadır.</w:t>
      </w:r>
    </w:p>
    <w:p w14:paraId="2F7B2DEA" w14:textId="458A7961" w:rsidR="00CF1EAF" w:rsidRPr="00647103" w:rsidRDefault="00CF1EAF" w:rsidP="00BC441C">
      <w:pPr>
        <w:pStyle w:val="Balk2"/>
        <w:numPr>
          <w:ilvl w:val="1"/>
          <w:numId w:val="3"/>
        </w:numPr>
        <w:spacing w:after="120"/>
        <w:jc w:val="both"/>
        <w:rPr>
          <w:szCs w:val="24"/>
        </w:rPr>
      </w:pPr>
      <w:bookmarkStart w:id="15" w:name="_Toc320275456"/>
      <w:bookmarkStart w:id="16" w:name="_Toc210932541"/>
      <w:r w:rsidRPr="00647103">
        <w:rPr>
          <w:szCs w:val="24"/>
        </w:rPr>
        <w:t>Ürünün ithalinde uygulanan gümrük vergisi ve diğer yükümlülükler</w:t>
      </w:r>
      <w:bookmarkEnd w:id="15"/>
      <w:bookmarkEnd w:id="16"/>
    </w:p>
    <w:p w14:paraId="4AE488A7" w14:textId="51A86089" w:rsidR="001B6953" w:rsidRPr="00647103" w:rsidRDefault="00C66861" w:rsidP="006A01A9">
      <w:pPr>
        <w:autoSpaceDE w:val="0"/>
        <w:autoSpaceDN w:val="0"/>
        <w:adjustRightInd w:val="0"/>
        <w:spacing w:after="120"/>
        <w:jc w:val="both"/>
        <w:rPr>
          <w:color w:val="000000"/>
          <w:sz w:val="24"/>
          <w:szCs w:val="24"/>
          <w:lang w:eastAsia="tr-TR"/>
        </w:rPr>
      </w:pPr>
      <w:r w:rsidRPr="00647103">
        <w:rPr>
          <w:color w:val="000000"/>
          <w:sz w:val="24"/>
          <w:szCs w:val="24"/>
          <w:lang w:eastAsia="tr-TR"/>
        </w:rPr>
        <w:t xml:space="preserve">(1) </w:t>
      </w:r>
      <w:r w:rsidR="008E08C2" w:rsidRPr="00647103">
        <w:rPr>
          <w:color w:val="000000"/>
          <w:sz w:val="24"/>
          <w:szCs w:val="24"/>
          <w:lang w:eastAsia="tr-TR"/>
        </w:rPr>
        <w:t>Soruşturma</w:t>
      </w:r>
      <w:r w:rsidRPr="00647103">
        <w:rPr>
          <w:color w:val="000000"/>
          <w:sz w:val="24"/>
          <w:szCs w:val="24"/>
          <w:lang w:eastAsia="tr-TR"/>
        </w:rPr>
        <w:t xml:space="preserve"> konusu ürün</w:t>
      </w:r>
      <w:r w:rsidR="008A22EC" w:rsidRPr="00647103">
        <w:rPr>
          <w:color w:val="000000"/>
          <w:sz w:val="24"/>
          <w:szCs w:val="24"/>
          <w:lang w:eastAsia="tr-TR"/>
        </w:rPr>
        <w:t xml:space="preserve"> için</w:t>
      </w:r>
      <w:r w:rsidRPr="00647103">
        <w:rPr>
          <w:color w:val="000000"/>
          <w:sz w:val="24"/>
          <w:szCs w:val="24"/>
          <w:lang w:eastAsia="tr-TR"/>
        </w:rPr>
        <w:t xml:space="preserve"> mer’i İthalat Rejimi Kararı çerçevesinde belirlenen gümrük vergileri aşağıdaki tabloda yer almaktadır. </w:t>
      </w:r>
    </w:p>
    <w:p w14:paraId="22656ACB" w14:textId="301C1CEA" w:rsidR="00950BCF" w:rsidRPr="00647103" w:rsidRDefault="00B77B9E" w:rsidP="00C66861">
      <w:pPr>
        <w:jc w:val="both"/>
        <w:rPr>
          <w:b/>
          <w:sz w:val="24"/>
          <w:szCs w:val="24"/>
        </w:rPr>
      </w:pPr>
      <w:r w:rsidRPr="00647103">
        <w:rPr>
          <w:b/>
          <w:sz w:val="24"/>
          <w:szCs w:val="24"/>
        </w:rPr>
        <w:t>Tablo 1</w:t>
      </w:r>
      <w:r w:rsidR="00C66861" w:rsidRPr="00647103">
        <w:rPr>
          <w:b/>
          <w:sz w:val="24"/>
          <w:szCs w:val="24"/>
        </w:rPr>
        <w:t>: Gümrük Vergisi Oranları</w:t>
      </w:r>
    </w:p>
    <w:tbl>
      <w:tblPr>
        <w:tblW w:w="9087" w:type="dxa"/>
        <w:tblLayout w:type="fixed"/>
        <w:tblCellMar>
          <w:left w:w="70" w:type="dxa"/>
          <w:right w:w="70" w:type="dxa"/>
        </w:tblCellMar>
        <w:tblLook w:val="04A0" w:firstRow="1" w:lastRow="0" w:firstColumn="1" w:lastColumn="0" w:noHBand="0" w:noVBand="1"/>
      </w:tblPr>
      <w:tblGrid>
        <w:gridCol w:w="1696"/>
        <w:gridCol w:w="3828"/>
        <w:gridCol w:w="425"/>
        <w:gridCol w:w="425"/>
        <w:gridCol w:w="425"/>
        <w:gridCol w:w="426"/>
        <w:gridCol w:w="425"/>
        <w:gridCol w:w="425"/>
        <w:gridCol w:w="425"/>
        <w:gridCol w:w="426"/>
        <w:gridCol w:w="161"/>
      </w:tblGrid>
      <w:tr w:rsidR="008B346F" w:rsidRPr="00647103" w14:paraId="20CC980E" w14:textId="77777777" w:rsidTr="008B346F">
        <w:trPr>
          <w:gridAfter w:val="1"/>
          <w:wAfter w:w="161" w:type="dxa"/>
          <w:trHeight w:val="300"/>
        </w:trPr>
        <w:tc>
          <w:tcPr>
            <w:tcW w:w="1696" w:type="dxa"/>
            <w:vMerge w:val="restart"/>
            <w:tcBorders>
              <w:top w:val="single" w:sz="4" w:space="0" w:color="auto"/>
              <w:left w:val="single" w:sz="4" w:space="0" w:color="auto"/>
              <w:bottom w:val="single" w:sz="4" w:space="0" w:color="auto"/>
              <w:right w:val="single" w:sz="4" w:space="0" w:color="auto"/>
            </w:tcBorders>
            <w:noWrap/>
            <w:vAlign w:val="center"/>
            <w:hideMark/>
          </w:tcPr>
          <w:p w14:paraId="6E23E1C4" w14:textId="77777777" w:rsidR="008B346F" w:rsidRPr="00647103" w:rsidRDefault="008B346F" w:rsidP="004601E4">
            <w:pPr>
              <w:jc w:val="center"/>
              <w:rPr>
                <w:b/>
                <w:bCs/>
                <w:color w:val="000000"/>
                <w:lang w:eastAsia="tr-TR"/>
              </w:rPr>
            </w:pPr>
            <w:r w:rsidRPr="00647103">
              <w:rPr>
                <w:b/>
                <w:bCs/>
                <w:color w:val="000000"/>
                <w:lang w:eastAsia="tr-TR"/>
              </w:rPr>
              <w:t>GTİP</w:t>
            </w:r>
          </w:p>
        </w:tc>
        <w:tc>
          <w:tcPr>
            <w:tcW w:w="3828" w:type="dxa"/>
            <w:vMerge w:val="restart"/>
            <w:tcBorders>
              <w:top w:val="single" w:sz="4" w:space="0" w:color="auto"/>
              <w:left w:val="single" w:sz="4" w:space="0" w:color="auto"/>
              <w:bottom w:val="single" w:sz="4" w:space="0" w:color="auto"/>
              <w:right w:val="single" w:sz="4" w:space="0" w:color="auto"/>
            </w:tcBorders>
            <w:vAlign w:val="center"/>
            <w:hideMark/>
          </w:tcPr>
          <w:p w14:paraId="71992159" w14:textId="77777777" w:rsidR="008B346F" w:rsidRPr="00647103" w:rsidRDefault="008B346F" w:rsidP="004601E4">
            <w:pPr>
              <w:jc w:val="center"/>
              <w:rPr>
                <w:b/>
                <w:bCs/>
                <w:color w:val="000000"/>
                <w:lang w:eastAsia="tr-TR"/>
              </w:rPr>
            </w:pPr>
            <w:r w:rsidRPr="00647103">
              <w:rPr>
                <w:b/>
                <w:bCs/>
                <w:color w:val="000000"/>
                <w:lang w:eastAsia="tr-TR"/>
              </w:rPr>
              <w:t>EŞYA TANIMI</w:t>
            </w:r>
          </w:p>
        </w:tc>
        <w:tc>
          <w:tcPr>
            <w:tcW w:w="3402" w:type="dxa"/>
            <w:gridSpan w:val="8"/>
            <w:tcBorders>
              <w:top w:val="single" w:sz="4" w:space="0" w:color="auto"/>
              <w:left w:val="nil"/>
              <w:bottom w:val="single" w:sz="4" w:space="0" w:color="auto"/>
              <w:right w:val="single" w:sz="4" w:space="0" w:color="auto"/>
            </w:tcBorders>
            <w:noWrap/>
            <w:vAlign w:val="center"/>
            <w:hideMark/>
          </w:tcPr>
          <w:p w14:paraId="3E0A00C7" w14:textId="77777777" w:rsidR="008B346F" w:rsidRPr="00647103" w:rsidRDefault="008B346F" w:rsidP="004601E4">
            <w:pPr>
              <w:jc w:val="center"/>
              <w:rPr>
                <w:b/>
                <w:bCs/>
                <w:color w:val="000000"/>
                <w:lang w:eastAsia="tr-TR"/>
              </w:rPr>
            </w:pPr>
            <w:r w:rsidRPr="00647103">
              <w:rPr>
                <w:b/>
                <w:bCs/>
                <w:color w:val="000000"/>
                <w:lang w:eastAsia="tr-TR"/>
              </w:rPr>
              <w:t>GÜMRÜK VERGİSİ ORANI (%)</w:t>
            </w:r>
          </w:p>
        </w:tc>
      </w:tr>
      <w:tr w:rsidR="008B346F" w:rsidRPr="00647103" w14:paraId="26C3F93D" w14:textId="77777777" w:rsidTr="008B346F">
        <w:trPr>
          <w:gridAfter w:val="1"/>
          <w:wAfter w:w="161" w:type="dxa"/>
          <w:trHeight w:val="408"/>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63F208AE" w14:textId="77777777" w:rsidR="008B346F" w:rsidRPr="00647103" w:rsidRDefault="008B346F" w:rsidP="004601E4">
            <w:pPr>
              <w:rPr>
                <w:b/>
                <w:bCs/>
                <w:color w:val="000000"/>
                <w:lang w:eastAsia="tr-TR"/>
              </w:rPr>
            </w:pPr>
          </w:p>
        </w:tc>
        <w:tc>
          <w:tcPr>
            <w:tcW w:w="3828" w:type="dxa"/>
            <w:vMerge/>
            <w:tcBorders>
              <w:top w:val="single" w:sz="4" w:space="0" w:color="auto"/>
              <w:left w:val="single" w:sz="4" w:space="0" w:color="auto"/>
              <w:bottom w:val="single" w:sz="4" w:space="0" w:color="auto"/>
              <w:right w:val="single" w:sz="4" w:space="0" w:color="auto"/>
            </w:tcBorders>
            <w:vAlign w:val="center"/>
            <w:hideMark/>
          </w:tcPr>
          <w:p w14:paraId="5743F2DF" w14:textId="77777777" w:rsidR="008B346F" w:rsidRPr="00647103" w:rsidRDefault="008B346F" w:rsidP="004601E4">
            <w:pPr>
              <w:rPr>
                <w:b/>
                <w:bCs/>
                <w:color w:val="000000"/>
                <w:lang w:eastAsia="tr-TR"/>
              </w:rPr>
            </w:pPr>
          </w:p>
        </w:tc>
        <w:tc>
          <w:tcPr>
            <w:tcW w:w="425" w:type="dxa"/>
            <w:vMerge w:val="restart"/>
            <w:tcBorders>
              <w:top w:val="nil"/>
              <w:left w:val="single" w:sz="4" w:space="0" w:color="auto"/>
              <w:bottom w:val="single" w:sz="4" w:space="0" w:color="000000"/>
              <w:right w:val="single" w:sz="4" w:space="0" w:color="auto"/>
            </w:tcBorders>
            <w:noWrap/>
            <w:vAlign w:val="center"/>
            <w:hideMark/>
          </w:tcPr>
          <w:p w14:paraId="5F4E3D8E" w14:textId="4EEF99F8" w:rsidR="008B346F" w:rsidRPr="00647103" w:rsidRDefault="008B346F" w:rsidP="004601E4">
            <w:pPr>
              <w:jc w:val="center"/>
              <w:rPr>
                <w:b/>
                <w:bCs/>
                <w:color w:val="000000"/>
                <w:lang w:eastAsia="tr-TR"/>
              </w:rPr>
            </w:pPr>
            <w:r w:rsidRPr="00647103">
              <w:rPr>
                <w:b/>
                <w:bCs/>
                <w:color w:val="000000"/>
                <w:lang w:eastAsia="tr-TR"/>
              </w:rPr>
              <w:t>1</w:t>
            </w:r>
          </w:p>
        </w:tc>
        <w:tc>
          <w:tcPr>
            <w:tcW w:w="425" w:type="dxa"/>
            <w:vMerge w:val="restart"/>
            <w:tcBorders>
              <w:top w:val="nil"/>
              <w:left w:val="single" w:sz="4" w:space="0" w:color="auto"/>
              <w:bottom w:val="single" w:sz="4" w:space="0" w:color="000000"/>
              <w:right w:val="single" w:sz="4" w:space="0" w:color="auto"/>
            </w:tcBorders>
            <w:noWrap/>
            <w:vAlign w:val="center"/>
            <w:hideMark/>
          </w:tcPr>
          <w:p w14:paraId="579C4E2C" w14:textId="58F2AD89" w:rsidR="008B346F" w:rsidRPr="00647103" w:rsidRDefault="008B346F" w:rsidP="004601E4">
            <w:pPr>
              <w:jc w:val="center"/>
              <w:rPr>
                <w:b/>
                <w:bCs/>
                <w:color w:val="000000"/>
                <w:lang w:eastAsia="tr-TR"/>
              </w:rPr>
            </w:pPr>
            <w:r w:rsidRPr="00647103">
              <w:rPr>
                <w:b/>
                <w:bCs/>
                <w:color w:val="000000"/>
                <w:lang w:eastAsia="tr-TR"/>
              </w:rPr>
              <w:t>2</w:t>
            </w:r>
          </w:p>
        </w:tc>
        <w:tc>
          <w:tcPr>
            <w:tcW w:w="425" w:type="dxa"/>
            <w:vMerge w:val="restart"/>
            <w:tcBorders>
              <w:top w:val="nil"/>
              <w:left w:val="single" w:sz="4" w:space="0" w:color="auto"/>
              <w:bottom w:val="single" w:sz="4" w:space="0" w:color="000000"/>
              <w:right w:val="single" w:sz="4" w:space="0" w:color="auto"/>
            </w:tcBorders>
            <w:noWrap/>
            <w:vAlign w:val="center"/>
            <w:hideMark/>
          </w:tcPr>
          <w:p w14:paraId="226FC2CE" w14:textId="70F856EE" w:rsidR="008B346F" w:rsidRPr="00647103" w:rsidRDefault="008B346F" w:rsidP="004601E4">
            <w:pPr>
              <w:jc w:val="center"/>
              <w:rPr>
                <w:b/>
                <w:bCs/>
                <w:color w:val="000000"/>
                <w:lang w:eastAsia="tr-TR"/>
              </w:rPr>
            </w:pPr>
            <w:r w:rsidRPr="00647103">
              <w:rPr>
                <w:b/>
                <w:bCs/>
                <w:color w:val="000000"/>
                <w:lang w:eastAsia="tr-TR"/>
              </w:rPr>
              <w:t>3</w:t>
            </w:r>
          </w:p>
        </w:tc>
        <w:tc>
          <w:tcPr>
            <w:tcW w:w="426" w:type="dxa"/>
            <w:vMerge w:val="restart"/>
            <w:tcBorders>
              <w:top w:val="nil"/>
              <w:left w:val="single" w:sz="4" w:space="0" w:color="auto"/>
              <w:bottom w:val="single" w:sz="4" w:space="0" w:color="000000"/>
              <w:right w:val="single" w:sz="4" w:space="0" w:color="auto"/>
            </w:tcBorders>
            <w:noWrap/>
            <w:vAlign w:val="center"/>
            <w:hideMark/>
          </w:tcPr>
          <w:p w14:paraId="349123FD" w14:textId="022BD376" w:rsidR="008B346F" w:rsidRPr="00647103" w:rsidRDefault="008B346F" w:rsidP="004601E4">
            <w:pPr>
              <w:jc w:val="center"/>
              <w:rPr>
                <w:b/>
                <w:bCs/>
                <w:color w:val="000000"/>
                <w:lang w:eastAsia="tr-TR"/>
              </w:rPr>
            </w:pPr>
            <w:r w:rsidRPr="00647103">
              <w:rPr>
                <w:b/>
                <w:bCs/>
                <w:color w:val="000000"/>
                <w:lang w:eastAsia="tr-TR"/>
              </w:rPr>
              <w:t>4</w:t>
            </w:r>
          </w:p>
        </w:tc>
        <w:tc>
          <w:tcPr>
            <w:tcW w:w="1275" w:type="dxa"/>
            <w:gridSpan w:val="3"/>
            <w:vMerge w:val="restart"/>
            <w:tcBorders>
              <w:top w:val="single" w:sz="4" w:space="0" w:color="auto"/>
              <w:left w:val="single" w:sz="4" w:space="0" w:color="auto"/>
              <w:bottom w:val="single" w:sz="4" w:space="0" w:color="000000"/>
              <w:right w:val="single" w:sz="4" w:space="0" w:color="000000"/>
            </w:tcBorders>
            <w:noWrap/>
            <w:vAlign w:val="center"/>
            <w:hideMark/>
          </w:tcPr>
          <w:p w14:paraId="3F1E81DE" w14:textId="77777777" w:rsidR="008B346F" w:rsidRPr="00647103" w:rsidRDefault="008B346F" w:rsidP="004601E4">
            <w:pPr>
              <w:jc w:val="center"/>
              <w:rPr>
                <w:b/>
                <w:bCs/>
                <w:color w:val="000000"/>
                <w:lang w:eastAsia="tr-TR"/>
              </w:rPr>
            </w:pPr>
            <w:r w:rsidRPr="00647103">
              <w:rPr>
                <w:b/>
                <w:bCs/>
                <w:color w:val="000000"/>
                <w:lang w:eastAsia="tr-TR"/>
              </w:rPr>
              <w:t>GTS ÜLKELERİ</w:t>
            </w:r>
          </w:p>
        </w:tc>
        <w:tc>
          <w:tcPr>
            <w:tcW w:w="426" w:type="dxa"/>
            <w:vMerge w:val="restart"/>
            <w:tcBorders>
              <w:top w:val="nil"/>
              <w:left w:val="single" w:sz="4" w:space="0" w:color="auto"/>
              <w:bottom w:val="single" w:sz="4" w:space="0" w:color="000000"/>
              <w:right w:val="single" w:sz="4" w:space="0" w:color="auto"/>
            </w:tcBorders>
            <w:noWrap/>
            <w:vAlign w:val="center"/>
            <w:hideMark/>
          </w:tcPr>
          <w:p w14:paraId="1068FD24" w14:textId="1AAE0A5C" w:rsidR="008B346F" w:rsidRPr="00647103" w:rsidRDefault="008B346F" w:rsidP="004601E4">
            <w:pPr>
              <w:jc w:val="center"/>
              <w:rPr>
                <w:b/>
                <w:bCs/>
                <w:color w:val="000000"/>
                <w:lang w:eastAsia="tr-TR"/>
              </w:rPr>
            </w:pPr>
            <w:r w:rsidRPr="00647103">
              <w:rPr>
                <w:b/>
                <w:bCs/>
                <w:color w:val="000000"/>
                <w:lang w:eastAsia="tr-TR"/>
              </w:rPr>
              <w:t>8</w:t>
            </w:r>
          </w:p>
        </w:tc>
      </w:tr>
      <w:tr w:rsidR="008B346F" w:rsidRPr="00647103" w14:paraId="5388756F" w14:textId="77777777" w:rsidTr="008B346F">
        <w:trPr>
          <w:trHeight w:val="102"/>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473D649D" w14:textId="77777777" w:rsidR="008B346F" w:rsidRPr="00647103" w:rsidRDefault="008B346F" w:rsidP="004601E4">
            <w:pPr>
              <w:rPr>
                <w:b/>
                <w:bCs/>
                <w:color w:val="000000"/>
                <w:lang w:eastAsia="tr-TR"/>
              </w:rPr>
            </w:pPr>
          </w:p>
        </w:tc>
        <w:tc>
          <w:tcPr>
            <w:tcW w:w="3828" w:type="dxa"/>
            <w:vMerge/>
            <w:tcBorders>
              <w:top w:val="single" w:sz="4" w:space="0" w:color="auto"/>
              <w:left w:val="single" w:sz="4" w:space="0" w:color="auto"/>
              <w:bottom w:val="single" w:sz="4" w:space="0" w:color="auto"/>
              <w:right w:val="single" w:sz="4" w:space="0" w:color="auto"/>
            </w:tcBorders>
            <w:vAlign w:val="center"/>
            <w:hideMark/>
          </w:tcPr>
          <w:p w14:paraId="1949B181" w14:textId="77777777" w:rsidR="008B346F" w:rsidRPr="00647103" w:rsidRDefault="008B346F" w:rsidP="004601E4">
            <w:pPr>
              <w:rPr>
                <w:b/>
                <w:bCs/>
                <w:color w:val="000000"/>
                <w:lang w:eastAsia="tr-TR"/>
              </w:rPr>
            </w:pPr>
          </w:p>
        </w:tc>
        <w:tc>
          <w:tcPr>
            <w:tcW w:w="425" w:type="dxa"/>
            <w:vMerge/>
            <w:tcBorders>
              <w:top w:val="nil"/>
              <w:left w:val="single" w:sz="4" w:space="0" w:color="auto"/>
              <w:bottom w:val="single" w:sz="4" w:space="0" w:color="000000"/>
              <w:right w:val="single" w:sz="4" w:space="0" w:color="auto"/>
            </w:tcBorders>
            <w:vAlign w:val="center"/>
            <w:hideMark/>
          </w:tcPr>
          <w:p w14:paraId="6A22AAD9" w14:textId="77777777" w:rsidR="008B346F" w:rsidRPr="00647103" w:rsidRDefault="008B346F" w:rsidP="004601E4">
            <w:pPr>
              <w:rPr>
                <w:b/>
                <w:bCs/>
                <w:color w:val="000000"/>
                <w:lang w:eastAsia="tr-TR"/>
              </w:rPr>
            </w:pPr>
          </w:p>
        </w:tc>
        <w:tc>
          <w:tcPr>
            <w:tcW w:w="425" w:type="dxa"/>
            <w:vMerge/>
            <w:tcBorders>
              <w:top w:val="nil"/>
              <w:left w:val="single" w:sz="4" w:space="0" w:color="auto"/>
              <w:bottom w:val="single" w:sz="4" w:space="0" w:color="000000"/>
              <w:right w:val="single" w:sz="4" w:space="0" w:color="auto"/>
            </w:tcBorders>
            <w:vAlign w:val="center"/>
            <w:hideMark/>
          </w:tcPr>
          <w:p w14:paraId="4F013DF8" w14:textId="77777777" w:rsidR="008B346F" w:rsidRPr="00647103" w:rsidRDefault="008B346F" w:rsidP="004601E4">
            <w:pPr>
              <w:rPr>
                <w:b/>
                <w:bCs/>
                <w:color w:val="000000"/>
                <w:lang w:eastAsia="tr-TR"/>
              </w:rPr>
            </w:pPr>
          </w:p>
        </w:tc>
        <w:tc>
          <w:tcPr>
            <w:tcW w:w="425" w:type="dxa"/>
            <w:vMerge/>
            <w:tcBorders>
              <w:top w:val="nil"/>
              <w:left w:val="single" w:sz="4" w:space="0" w:color="auto"/>
              <w:bottom w:val="single" w:sz="4" w:space="0" w:color="000000"/>
              <w:right w:val="single" w:sz="4" w:space="0" w:color="auto"/>
            </w:tcBorders>
            <w:vAlign w:val="center"/>
            <w:hideMark/>
          </w:tcPr>
          <w:p w14:paraId="7DB32596" w14:textId="77777777" w:rsidR="008B346F" w:rsidRPr="00647103" w:rsidRDefault="008B346F" w:rsidP="004601E4">
            <w:pPr>
              <w:rPr>
                <w:b/>
                <w:bCs/>
                <w:color w:val="000000"/>
                <w:lang w:eastAsia="tr-TR"/>
              </w:rPr>
            </w:pPr>
          </w:p>
        </w:tc>
        <w:tc>
          <w:tcPr>
            <w:tcW w:w="426" w:type="dxa"/>
            <w:vMerge/>
            <w:tcBorders>
              <w:top w:val="nil"/>
              <w:left w:val="single" w:sz="4" w:space="0" w:color="auto"/>
              <w:bottom w:val="single" w:sz="4" w:space="0" w:color="000000"/>
              <w:right w:val="single" w:sz="4" w:space="0" w:color="auto"/>
            </w:tcBorders>
            <w:vAlign w:val="center"/>
            <w:hideMark/>
          </w:tcPr>
          <w:p w14:paraId="5CB5EB2B" w14:textId="77777777" w:rsidR="008B346F" w:rsidRPr="00647103" w:rsidRDefault="008B346F" w:rsidP="004601E4">
            <w:pPr>
              <w:rPr>
                <w:b/>
                <w:bCs/>
                <w:color w:val="000000"/>
                <w:lang w:eastAsia="tr-TR"/>
              </w:rPr>
            </w:pPr>
          </w:p>
        </w:tc>
        <w:tc>
          <w:tcPr>
            <w:tcW w:w="1275" w:type="dxa"/>
            <w:gridSpan w:val="3"/>
            <w:vMerge/>
            <w:tcBorders>
              <w:top w:val="single" w:sz="4" w:space="0" w:color="auto"/>
              <w:left w:val="single" w:sz="4" w:space="0" w:color="auto"/>
              <w:bottom w:val="single" w:sz="4" w:space="0" w:color="000000"/>
              <w:right w:val="single" w:sz="4" w:space="0" w:color="000000"/>
            </w:tcBorders>
            <w:vAlign w:val="center"/>
            <w:hideMark/>
          </w:tcPr>
          <w:p w14:paraId="4A0BBE3E" w14:textId="77777777" w:rsidR="008B346F" w:rsidRPr="00647103" w:rsidRDefault="008B346F" w:rsidP="004601E4">
            <w:pPr>
              <w:rPr>
                <w:b/>
                <w:bCs/>
                <w:color w:val="000000"/>
                <w:lang w:eastAsia="tr-TR"/>
              </w:rPr>
            </w:pPr>
          </w:p>
        </w:tc>
        <w:tc>
          <w:tcPr>
            <w:tcW w:w="426" w:type="dxa"/>
            <w:vMerge/>
            <w:tcBorders>
              <w:top w:val="nil"/>
              <w:left w:val="single" w:sz="4" w:space="0" w:color="auto"/>
              <w:bottom w:val="single" w:sz="4" w:space="0" w:color="000000"/>
              <w:right w:val="single" w:sz="4" w:space="0" w:color="auto"/>
            </w:tcBorders>
            <w:vAlign w:val="center"/>
            <w:hideMark/>
          </w:tcPr>
          <w:p w14:paraId="3F8E2066" w14:textId="77777777" w:rsidR="008B346F" w:rsidRPr="00647103" w:rsidRDefault="008B346F" w:rsidP="004601E4">
            <w:pPr>
              <w:rPr>
                <w:b/>
                <w:bCs/>
                <w:color w:val="000000"/>
                <w:lang w:eastAsia="tr-TR"/>
              </w:rPr>
            </w:pPr>
          </w:p>
        </w:tc>
        <w:tc>
          <w:tcPr>
            <w:tcW w:w="161" w:type="dxa"/>
            <w:tcBorders>
              <w:top w:val="nil"/>
              <w:left w:val="nil"/>
              <w:bottom w:val="nil"/>
              <w:right w:val="nil"/>
            </w:tcBorders>
            <w:noWrap/>
            <w:vAlign w:val="bottom"/>
            <w:hideMark/>
          </w:tcPr>
          <w:p w14:paraId="4A7DB4A8" w14:textId="77777777" w:rsidR="008B346F" w:rsidRPr="00647103" w:rsidRDefault="008B346F" w:rsidP="004601E4">
            <w:pPr>
              <w:jc w:val="center"/>
              <w:rPr>
                <w:b/>
                <w:bCs/>
                <w:color w:val="000000"/>
                <w:lang w:eastAsia="tr-TR"/>
              </w:rPr>
            </w:pPr>
          </w:p>
        </w:tc>
      </w:tr>
      <w:tr w:rsidR="008B346F" w:rsidRPr="00647103" w14:paraId="784ED048" w14:textId="77777777" w:rsidTr="008B346F">
        <w:trPr>
          <w:trHeight w:val="137"/>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350E0C73" w14:textId="77777777" w:rsidR="008B346F" w:rsidRPr="00647103" w:rsidRDefault="008B346F" w:rsidP="004601E4">
            <w:pPr>
              <w:rPr>
                <w:b/>
                <w:bCs/>
                <w:color w:val="000000"/>
                <w:lang w:eastAsia="tr-TR"/>
              </w:rPr>
            </w:pPr>
          </w:p>
        </w:tc>
        <w:tc>
          <w:tcPr>
            <w:tcW w:w="3828" w:type="dxa"/>
            <w:vMerge/>
            <w:tcBorders>
              <w:top w:val="single" w:sz="4" w:space="0" w:color="auto"/>
              <w:left w:val="single" w:sz="4" w:space="0" w:color="auto"/>
              <w:bottom w:val="single" w:sz="4" w:space="0" w:color="auto"/>
              <w:right w:val="single" w:sz="4" w:space="0" w:color="auto"/>
            </w:tcBorders>
            <w:vAlign w:val="center"/>
            <w:hideMark/>
          </w:tcPr>
          <w:p w14:paraId="77006B8B" w14:textId="77777777" w:rsidR="008B346F" w:rsidRPr="00647103" w:rsidRDefault="008B346F" w:rsidP="004601E4">
            <w:pPr>
              <w:rPr>
                <w:b/>
                <w:bCs/>
                <w:color w:val="000000"/>
                <w:lang w:eastAsia="tr-TR"/>
              </w:rPr>
            </w:pPr>
          </w:p>
        </w:tc>
        <w:tc>
          <w:tcPr>
            <w:tcW w:w="425" w:type="dxa"/>
            <w:vMerge/>
            <w:tcBorders>
              <w:top w:val="nil"/>
              <w:left w:val="single" w:sz="4" w:space="0" w:color="auto"/>
              <w:bottom w:val="single" w:sz="4" w:space="0" w:color="000000"/>
              <w:right w:val="single" w:sz="4" w:space="0" w:color="auto"/>
            </w:tcBorders>
            <w:vAlign w:val="center"/>
            <w:hideMark/>
          </w:tcPr>
          <w:p w14:paraId="040A6323" w14:textId="77777777" w:rsidR="008B346F" w:rsidRPr="00647103" w:rsidRDefault="008B346F" w:rsidP="004601E4">
            <w:pPr>
              <w:rPr>
                <w:b/>
                <w:bCs/>
                <w:color w:val="000000"/>
                <w:lang w:eastAsia="tr-TR"/>
              </w:rPr>
            </w:pPr>
          </w:p>
        </w:tc>
        <w:tc>
          <w:tcPr>
            <w:tcW w:w="425" w:type="dxa"/>
            <w:vMerge/>
            <w:tcBorders>
              <w:top w:val="nil"/>
              <w:left w:val="single" w:sz="4" w:space="0" w:color="auto"/>
              <w:bottom w:val="single" w:sz="4" w:space="0" w:color="000000"/>
              <w:right w:val="single" w:sz="4" w:space="0" w:color="auto"/>
            </w:tcBorders>
            <w:vAlign w:val="center"/>
            <w:hideMark/>
          </w:tcPr>
          <w:p w14:paraId="1D89E7B2" w14:textId="77777777" w:rsidR="008B346F" w:rsidRPr="00647103" w:rsidRDefault="008B346F" w:rsidP="004601E4">
            <w:pPr>
              <w:rPr>
                <w:b/>
                <w:bCs/>
                <w:color w:val="000000"/>
                <w:lang w:eastAsia="tr-TR"/>
              </w:rPr>
            </w:pPr>
          </w:p>
        </w:tc>
        <w:tc>
          <w:tcPr>
            <w:tcW w:w="425" w:type="dxa"/>
            <w:vMerge/>
            <w:tcBorders>
              <w:top w:val="nil"/>
              <w:left w:val="single" w:sz="4" w:space="0" w:color="auto"/>
              <w:bottom w:val="single" w:sz="4" w:space="0" w:color="000000"/>
              <w:right w:val="single" w:sz="4" w:space="0" w:color="auto"/>
            </w:tcBorders>
            <w:vAlign w:val="center"/>
            <w:hideMark/>
          </w:tcPr>
          <w:p w14:paraId="4E8A510F" w14:textId="77777777" w:rsidR="008B346F" w:rsidRPr="00647103" w:rsidRDefault="008B346F" w:rsidP="004601E4">
            <w:pPr>
              <w:rPr>
                <w:b/>
                <w:bCs/>
                <w:color w:val="000000"/>
                <w:lang w:eastAsia="tr-TR"/>
              </w:rPr>
            </w:pPr>
          </w:p>
        </w:tc>
        <w:tc>
          <w:tcPr>
            <w:tcW w:w="426" w:type="dxa"/>
            <w:vMerge/>
            <w:tcBorders>
              <w:top w:val="nil"/>
              <w:left w:val="single" w:sz="4" w:space="0" w:color="auto"/>
              <w:bottom w:val="single" w:sz="4" w:space="0" w:color="000000"/>
              <w:right w:val="single" w:sz="4" w:space="0" w:color="auto"/>
            </w:tcBorders>
            <w:vAlign w:val="center"/>
            <w:hideMark/>
          </w:tcPr>
          <w:p w14:paraId="2B548B89" w14:textId="77777777" w:rsidR="008B346F" w:rsidRPr="00647103" w:rsidRDefault="008B346F" w:rsidP="004601E4">
            <w:pPr>
              <w:rPr>
                <w:b/>
                <w:bCs/>
                <w:color w:val="000000"/>
                <w:lang w:eastAsia="tr-TR"/>
              </w:rPr>
            </w:pPr>
          </w:p>
        </w:tc>
        <w:tc>
          <w:tcPr>
            <w:tcW w:w="425" w:type="dxa"/>
            <w:tcBorders>
              <w:top w:val="nil"/>
              <w:left w:val="nil"/>
              <w:bottom w:val="single" w:sz="4" w:space="0" w:color="auto"/>
              <w:right w:val="single" w:sz="4" w:space="0" w:color="auto"/>
            </w:tcBorders>
            <w:noWrap/>
            <w:vAlign w:val="center"/>
            <w:hideMark/>
          </w:tcPr>
          <w:p w14:paraId="6579CD80" w14:textId="665C1807" w:rsidR="008B346F" w:rsidRPr="00647103" w:rsidRDefault="008B346F" w:rsidP="004601E4">
            <w:pPr>
              <w:jc w:val="center"/>
              <w:rPr>
                <w:b/>
                <w:bCs/>
                <w:color w:val="000000"/>
                <w:lang w:eastAsia="tr-TR"/>
              </w:rPr>
            </w:pPr>
            <w:r w:rsidRPr="00647103">
              <w:rPr>
                <w:b/>
                <w:bCs/>
                <w:color w:val="000000"/>
                <w:lang w:eastAsia="tr-TR"/>
              </w:rPr>
              <w:t>5</w:t>
            </w:r>
          </w:p>
        </w:tc>
        <w:tc>
          <w:tcPr>
            <w:tcW w:w="425" w:type="dxa"/>
            <w:tcBorders>
              <w:top w:val="nil"/>
              <w:left w:val="nil"/>
              <w:bottom w:val="single" w:sz="4" w:space="0" w:color="auto"/>
              <w:right w:val="single" w:sz="4" w:space="0" w:color="auto"/>
            </w:tcBorders>
            <w:noWrap/>
            <w:vAlign w:val="center"/>
            <w:hideMark/>
          </w:tcPr>
          <w:p w14:paraId="0CCD9353" w14:textId="7612AD4B" w:rsidR="008B346F" w:rsidRPr="00647103" w:rsidRDefault="008B346F" w:rsidP="004601E4">
            <w:pPr>
              <w:jc w:val="center"/>
              <w:rPr>
                <w:b/>
                <w:bCs/>
                <w:color w:val="000000"/>
                <w:lang w:eastAsia="tr-TR"/>
              </w:rPr>
            </w:pPr>
            <w:r w:rsidRPr="00647103">
              <w:rPr>
                <w:b/>
                <w:bCs/>
                <w:color w:val="000000"/>
                <w:lang w:eastAsia="tr-TR"/>
              </w:rPr>
              <w:t>6</w:t>
            </w:r>
          </w:p>
        </w:tc>
        <w:tc>
          <w:tcPr>
            <w:tcW w:w="425" w:type="dxa"/>
            <w:tcBorders>
              <w:top w:val="nil"/>
              <w:left w:val="nil"/>
              <w:bottom w:val="single" w:sz="4" w:space="0" w:color="auto"/>
              <w:right w:val="single" w:sz="4" w:space="0" w:color="auto"/>
            </w:tcBorders>
            <w:noWrap/>
            <w:vAlign w:val="center"/>
            <w:hideMark/>
          </w:tcPr>
          <w:p w14:paraId="4599993D" w14:textId="458F048A" w:rsidR="008B346F" w:rsidRPr="00647103" w:rsidRDefault="008B346F" w:rsidP="004601E4">
            <w:pPr>
              <w:jc w:val="center"/>
              <w:rPr>
                <w:b/>
                <w:bCs/>
                <w:color w:val="000000"/>
                <w:lang w:eastAsia="tr-TR"/>
              </w:rPr>
            </w:pPr>
            <w:r w:rsidRPr="00647103">
              <w:rPr>
                <w:b/>
                <w:bCs/>
                <w:color w:val="000000"/>
                <w:lang w:eastAsia="tr-TR"/>
              </w:rPr>
              <w:t>7</w:t>
            </w:r>
          </w:p>
        </w:tc>
        <w:tc>
          <w:tcPr>
            <w:tcW w:w="426" w:type="dxa"/>
            <w:vMerge/>
            <w:tcBorders>
              <w:top w:val="nil"/>
              <w:left w:val="single" w:sz="4" w:space="0" w:color="auto"/>
              <w:bottom w:val="single" w:sz="4" w:space="0" w:color="000000"/>
              <w:right w:val="single" w:sz="4" w:space="0" w:color="auto"/>
            </w:tcBorders>
            <w:vAlign w:val="center"/>
            <w:hideMark/>
          </w:tcPr>
          <w:p w14:paraId="30989AF1" w14:textId="77777777" w:rsidR="008B346F" w:rsidRPr="00647103" w:rsidRDefault="008B346F" w:rsidP="004601E4">
            <w:pPr>
              <w:rPr>
                <w:b/>
                <w:bCs/>
                <w:color w:val="000000"/>
                <w:lang w:eastAsia="tr-TR"/>
              </w:rPr>
            </w:pPr>
          </w:p>
        </w:tc>
        <w:tc>
          <w:tcPr>
            <w:tcW w:w="161" w:type="dxa"/>
            <w:vAlign w:val="center"/>
            <w:hideMark/>
          </w:tcPr>
          <w:p w14:paraId="697CEAF6" w14:textId="77777777" w:rsidR="008B346F" w:rsidRPr="00647103" w:rsidRDefault="008B346F" w:rsidP="004601E4">
            <w:pPr>
              <w:rPr>
                <w:lang w:eastAsia="tr-TR"/>
              </w:rPr>
            </w:pPr>
          </w:p>
        </w:tc>
      </w:tr>
      <w:tr w:rsidR="00AE012B" w:rsidRPr="00647103" w14:paraId="7DFE2612" w14:textId="77777777" w:rsidTr="00886D94">
        <w:trPr>
          <w:trHeight w:val="325"/>
        </w:trPr>
        <w:tc>
          <w:tcPr>
            <w:tcW w:w="1696" w:type="dxa"/>
            <w:tcBorders>
              <w:top w:val="nil"/>
              <w:left w:val="single" w:sz="4" w:space="0" w:color="auto"/>
              <w:bottom w:val="single" w:sz="4" w:space="0" w:color="auto"/>
              <w:right w:val="single" w:sz="4" w:space="0" w:color="auto"/>
            </w:tcBorders>
            <w:noWrap/>
            <w:vAlign w:val="center"/>
            <w:hideMark/>
          </w:tcPr>
          <w:p w14:paraId="02995019" w14:textId="77777777" w:rsidR="00AE012B" w:rsidRPr="00647103" w:rsidRDefault="00AE012B" w:rsidP="00AE012B">
            <w:pPr>
              <w:rPr>
                <w:color w:val="000000"/>
                <w:lang w:eastAsia="tr-TR"/>
              </w:rPr>
            </w:pPr>
            <w:r w:rsidRPr="00647103">
              <w:rPr>
                <w:color w:val="000000"/>
                <w:lang w:eastAsia="tr-TR"/>
              </w:rPr>
              <w:t>7219.31.00.00.00</w:t>
            </w:r>
          </w:p>
        </w:tc>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A27EF6" w14:textId="283B529A" w:rsidR="00AE012B" w:rsidRPr="00647103" w:rsidRDefault="00AE012B" w:rsidP="00AE012B">
            <w:pPr>
              <w:rPr>
                <w:color w:val="000000"/>
                <w:lang w:eastAsia="tr-TR"/>
              </w:rPr>
            </w:pPr>
            <w:r w:rsidRPr="00647103">
              <w:rPr>
                <w:color w:val="000000"/>
              </w:rPr>
              <w:t>Kalınlığı 4,75 mm. veya daha fazla olanlar:</w:t>
            </w:r>
          </w:p>
        </w:tc>
        <w:tc>
          <w:tcPr>
            <w:tcW w:w="425" w:type="dxa"/>
            <w:tcBorders>
              <w:top w:val="nil"/>
              <w:left w:val="nil"/>
              <w:bottom w:val="single" w:sz="4" w:space="0" w:color="auto"/>
              <w:right w:val="single" w:sz="4" w:space="0" w:color="auto"/>
            </w:tcBorders>
            <w:noWrap/>
            <w:vAlign w:val="center"/>
            <w:hideMark/>
          </w:tcPr>
          <w:p w14:paraId="0A59EEF6" w14:textId="77777777" w:rsidR="00AE012B" w:rsidRPr="00647103" w:rsidRDefault="00AE012B" w:rsidP="00AE012B">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3731092B" w14:textId="77777777" w:rsidR="00AE012B" w:rsidRPr="00647103" w:rsidRDefault="00AE012B" w:rsidP="00AE012B">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6F397A21" w14:textId="77777777" w:rsidR="00AE012B" w:rsidRPr="00647103" w:rsidRDefault="00AE012B" w:rsidP="00AE012B">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0B0F3715"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61C0D41A"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3D95E17B"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39F80513" w14:textId="77777777" w:rsidR="00AE012B" w:rsidRPr="00647103" w:rsidRDefault="00AE012B" w:rsidP="00AE012B">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7AE77820" w14:textId="77777777" w:rsidR="00AE012B" w:rsidRPr="00647103" w:rsidRDefault="00AE012B" w:rsidP="00AE012B">
            <w:pPr>
              <w:jc w:val="center"/>
              <w:rPr>
                <w:color w:val="000000"/>
                <w:lang w:eastAsia="tr-TR"/>
              </w:rPr>
            </w:pPr>
            <w:r w:rsidRPr="00647103">
              <w:rPr>
                <w:color w:val="000000"/>
                <w:lang w:eastAsia="tr-TR"/>
              </w:rPr>
              <w:t>12</w:t>
            </w:r>
          </w:p>
        </w:tc>
        <w:tc>
          <w:tcPr>
            <w:tcW w:w="161" w:type="dxa"/>
            <w:vAlign w:val="center"/>
            <w:hideMark/>
          </w:tcPr>
          <w:p w14:paraId="1CF855BE" w14:textId="77777777" w:rsidR="00AE012B" w:rsidRPr="00647103" w:rsidRDefault="00AE012B" w:rsidP="00AE012B">
            <w:pPr>
              <w:rPr>
                <w:lang w:eastAsia="tr-TR"/>
              </w:rPr>
            </w:pPr>
          </w:p>
        </w:tc>
      </w:tr>
      <w:tr w:rsidR="00AE012B" w:rsidRPr="00647103" w14:paraId="005AE4DC" w14:textId="77777777" w:rsidTr="00886D94">
        <w:trPr>
          <w:trHeight w:val="403"/>
        </w:trPr>
        <w:tc>
          <w:tcPr>
            <w:tcW w:w="1696" w:type="dxa"/>
            <w:tcBorders>
              <w:top w:val="nil"/>
              <w:left w:val="single" w:sz="4" w:space="0" w:color="auto"/>
              <w:bottom w:val="single" w:sz="4" w:space="0" w:color="auto"/>
              <w:right w:val="single" w:sz="4" w:space="0" w:color="auto"/>
            </w:tcBorders>
            <w:noWrap/>
            <w:vAlign w:val="center"/>
            <w:hideMark/>
          </w:tcPr>
          <w:p w14:paraId="1A078EC1" w14:textId="77777777" w:rsidR="00AE012B" w:rsidRPr="00647103" w:rsidRDefault="00AE012B" w:rsidP="00AE012B">
            <w:pPr>
              <w:rPr>
                <w:color w:val="000000"/>
                <w:lang w:eastAsia="tr-TR"/>
              </w:rPr>
            </w:pPr>
            <w:r w:rsidRPr="00647103">
              <w:rPr>
                <w:color w:val="000000"/>
                <w:lang w:eastAsia="tr-TR"/>
              </w:rPr>
              <w:t>7219.32.10.00.00</w:t>
            </w:r>
          </w:p>
        </w:tc>
        <w:tc>
          <w:tcPr>
            <w:tcW w:w="3828" w:type="dxa"/>
            <w:tcBorders>
              <w:top w:val="nil"/>
              <w:left w:val="single" w:sz="4" w:space="0" w:color="auto"/>
              <w:bottom w:val="single" w:sz="4" w:space="0" w:color="auto"/>
              <w:right w:val="single" w:sz="4" w:space="0" w:color="auto"/>
            </w:tcBorders>
            <w:shd w:val="clear" w:color="auto" w:fill="auto"/>
            <w:vAlign w:val="center"/>
            <w:hideMark/>
          </w:tcPr>
          <w:p w14:paraId="2EFC52AA" w14:textId="58253DFF" w:rsidR="00AE012B" w:rsidRPr="00647103" w:rsidRDefault="00AE012B" w:rsidP="00AE012B">
            <w:pPr>
              <w:rPr>
                <w:color w:val="000000"/>
                <w:lang w:eastAsia="tr-TR"/>
              </w:rPr>
            </w:pPr>
            <w:r w:rsidRPr="00647103">
              <w:rPr>
                <w:color w:val="000000"/>
              </w:rPr>
              <w:t>Ağırlık itibariyle % 2,5 veya daha fazla nikel içerenler</w:t>
            </w:r>
          </w:p>
        </w:tc>
        <w:tc>
          <w:tcPr>
            <w:tcW w:w="425" w:type="dxa"/>
            <w:tcBorders>
              <w:top w:val="nil"/>
              <w:left w:val="nil"/>
              <w:bottom w:val="single" w:sz="4" w:space="0" w:color="auto"/>
              <w:right w:val="single" w:sz="4" w:space="0" w:color="auto"/>
            </w:tcBorders>
            <w:noWrap/>
            <w:vAlign w:val="center"/>
            <w:hideMark/>
          </w:tcPr>
          <w:p w14:paraId="0A16CE3A" w14:textId="77777777" w:rsidR="00AE012B" w:rsidRPr="00647103" w:rsidRDefault="00AE012B" w:rsidP="00AE012B">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27F23B26" w14:textId="77777777" w:rsidR="00AE012B" w:rsidRPr="00647103" w:rsidRDefault="00AE012B" w:rsidP="00AE012B">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12D3DD80" w14:textId="77777777" w:rsidR="00AE012B" w:rsidRPr="00647103" w:rsidRDefault="00AE012B" w:rsidP="00AE012B">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64E52FEB"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476C41F5"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1F2B29F3"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55F50FDD" w14:textId="77777777" w:rsidR="00AE012B" w:rsidRPr="00647103" w:rsidRDefault="00AE012B" w:rsidP="00AE012B">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356E8127" w14:textId="77777777" w:rsidR="00AE012B" w:rsidRPr="00647103" w:rsidRDefault="00AE012B" w:rsidP="00AE012B">
            <w:pPr>
              <w:jc w:val="center"/>
              <w:rPr>
                <w:color w:val="000000"/>
                <w:lang w:eastAsia="tr-TR"/>
              </w:rPr>
            </w:pPr>
            <w:r w:rsidRPr="00647103">
              <w:rPr>
                <w:color w:val="000000"/>
                <w:lang w:eastAsia="tr-TR"/>
              </w:rPr>
              <w:t>12</w:t>
            </w:r>
          </w:p>
        </w:tc>
        <w:tc>
          <w:tcPr>
            <w:tcW w:w="161" w:type="dxa"/>
            <w:vAlign w:val="center"/>
            <w:hideMark/>
          </w:tcPr>
          <w:p w14:paraId="6B5D9646" w14:textId="77777777" w:rsidR="00AE012B" w:rsidRPr="00647103" w:rsidRDefault="00AE012B" w:rsidP="00AE012B">
            <w:pPr>
              <w:rPr>
                <w:lang w:eastAsia="tr-TR"/>
              </w:rPr>
            </w:pPr>
          </w:p>
        </w:tc>
      </w:tr>
      <w:tr w:rsidR="00AE012B" w:rsidRPr="00647103" w14:paraId="6296DFD5" w14:textId="77777777" w:rsidTr="00886D94">
        <w:trPr>
          <w:trHeight w:val="367"/>
        </w:trPr>
        <w:tc>
          <w:tcPr>
            <w:tcW w:w="1696" w:type="dxa"/>
            <w:tcBorders>
              <w:top w:val="nil"/>
              <w:left w:val="single" w:sz="4" w:space="0" w:color="auto"/>
              <w:bottom w:val="single" w:sz="4" w:space="0" w:color="auto"/>
              <w:right w:val="single" w:sz="4" w:space="0" w:color="auto"/>
            </w:tcBorders>
            <w:noWrap/>
            <w:vAlign w:val="center"/>
            <w:hideMark/>
          </w:tcPr>
          <w:p w14:paraId="3A0A6EEA" w14:textId="77777777" w:rsidR="00AE012B" w:rsidRPr="00647103" w:rsidRDefault="00AE012B" w:rsidP="00AE012B">
            <w:pPr>
              <w:rPr>
                <w:color w:val="000000"/>
                <w:lang w:eastAsia="tr-TR"/>
              </w:rPr>
            </w:pPr>
            <w:r w:rsidRPr="00647103">
              <w:rPr>
                <w:color w:val="000000"/>
                <w:lang w:eastAsia="tr-TR"/>
              </w:rPr>
              <w:t>7219.32.90.00.00</w:t>
            </w:r>
          </w:p>
        </w:tc>
        <w:tc>
          <w:tcPr>
            <w:tcW w:w="3828" w:type="dxa"/>
            <w:tcBorders>
              <w:top w:val="nil"/>
              <w:left w:val="single" w:sz="4" w:space="0" w:color="auto"/>
              <w:bottom w:val="single" w:sz="4" w:space="0" w:color="auto"/>
              <w:right w:val="single" w:sz="4" w:space="0" w:color="auto"/>
            </w:tcBorders>
            <w:shd w:val="clear" w:color="auto" w:fill="auto"/>
            <w:vAlign w:val="center"/>
            <w:hideMark/>
          </w:tcPr>
          <w:p w14:paraId="3D4DDA2E" w14:textId="4BC6FBA6" w:rsidR="00AE012B" w:rsidRPr="00647103" w:rsidRDefault="00AE012B" w:rsidP="00AE012B">
            <w:pPr>
              <w:rPr>
                <w:color w:val="000000"/>
                <w:lang w:eastAsia="tr-TR"/>
              </w:rPr>
            </w:pPr>
            <w:r w:rsidRPr="00647103">
              <w:rPr>
                <w:color w:val="000000"/>
              </w:rPr>
              <w:t>Ağırlık itibariyle % 2,5'dan az nikel içerenler</w:t>
            </w:r>
          </w:p>
        </w:tc>
        <w:tc>
          <w:tcPr>
            <w:tcW w:w="425" w:type="dxa"/>
            <w:tcBorders>
              <w:top w:val="nil"/>
              <w:left w:val="nil"/>
              <w:bottom w:val="single" w:sz="4" w:space="0" w:color="auto"/>
              <w:right w:val="single" w:sz="4" w:space="0" w:color="auto"/>
            </w:tcBorders>
            <w:noWrap/>
            <w:vAlign w:val="center"/>
            <w:hideMark/>
          </w:tcPr>
          <w:p w14:paraId="6E7EB0CC" w14:textId="77777777" w:rsidR="00AE012B" w:rsidRPr="00647103" w:rsidRDefault="00AE012B" w:rsidP="00AE012B">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0D5175F4" w14:textId="77777777" w:rsidR="00AE012B" w:rsidRPr="00647103" w:rsidRDefault="00AE012B" w:rsidP="00AE012B">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0926BE3A" w14:textId="77777777" w:rsidR="00AE012B" w:rsidRPr="00647103" w:rsidRDefault="00AE012B" w:rsidP="00AE012B">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2E5C6D78"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2AE0697D"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7E3BB287"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533CE83E" w14:textId="77777777" w:rsidR="00AE012B" w:rsidRPr="00647103" w:rsidRDefault="00AE012B" w:rsidP="00AE012B">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62A66E75" w14:textId="77777777" w:rsidR="00AE012B" w:rsidRPr="00647103" w:rsidRDefault="00AE012B" w:rsidP="00AE012B">
            <w:pPr>
              <w:jc w:val="center"/>
              <w:rPr>
                <w:color w:val="000000"/>
                <w:lang w:eastAsia="tr-TR"/>
              </w:rPr>
            </w:pPr>
            <w:r w:rsidRPr="00647103">
              <w:rPr>
                <w:color w:val="000000"/>
                <w:lang w:eastAsia="tr-TR"/>
              </w:rPr>
              <w:t>12</w:t>
            </w:r>
          </w:p>
        </w:tc>
        <w:tc>
          <w:tcPr>
            <w:tcW w:w="161" w:type="dxa"/>
            <w:vAlign w:val="center"/>
            <w:hideMark/>
          </w:tcPr>
          <w:p w14:paraId="25E879D6" w14:textId="77777777" w:rsidR="00AE012B" w:rsidRPr="00647103" w:rsidRDefault="00AE012B" w:rsidP="00AE012B">
            <w:pPr>
              <w:rPr>
                <w:lang w:eastAsia="tr-TR"/>
              </w:rPr>
            </w:pPr>
          </w:p>
        </w:tc>
      </w:tr>
      <w:tr w:rsidR="00AE012B" w:rsidRPr="00647103" w14:paraId="734B9BB5" w14:textId="77777777" w:rsidTr="00886D94">
        <w:trPr>
          <w:trHeight w:val="330"/>
        </w:trPr>
        <w:tc>
          <w:tcPr>
            <w:tcW w:w="1696" w:type="dxa"/>
            <w:tcBorders>
              <w:top w:val="nil"/>
              <w:left w:val="single" w:sz="4" w:space="0" w:color="auto"/>
              <w:bottom w:val="single" w:sz="4" w:space="0" w:color="auto"/>
              <w:right w:val="single" w:sz="4" w:space="0" w:color="auto"/>
            </w:tcBorders>
            <w:noWrap/>
            <w:vAlign w:val="center"/>
            <w:hideMark/>
          </w:tcPr>
          <w:p w14:paraId="5115C718" w14:textId="77777777" w:rsidR="00AE012B" w:rsidRPr="00647103" w:rsidRDefault="00AE012B" w:rsidP="00AE012B">
            <w:pPr>
              <w:rPr>
                <w:color w:val="000000"/>
                <w:lang w:eastAsia="tr-TR"/>
              </w:rPr>
            </w:pPr>
            <w:r w:rsidRPr="00647103">
              <w:rPr>
                <w:color w:val="000000"/>
                <w:lang w:eastAsia="tr-TR"/>
              </w:rPr>
              <w:t>7219.33.10.00.00</w:t>
            </w:r>
          </w:p>
        </w:tc>
        <w:tc>
          <w:tcPr>
            <w:tcW w:w="3828" w:type="dxa"/>
            <w:tcBorders>
              <w:top w:val="nil"/>
              <w:left w:val="single" w:sz="4" w:space="0" w:color="auto"/>
              <w:bottom w:val="single" w:sz="4" w:space="0" w:color="auto"/>
              <w:right w:val="single" w:sz="4" w:space="0" w:color="auto"/>
            </w:tcBorders>
            <w:shd w:val="clear" w:color="auto" w:fill="auto"/>
            <w:vAlign w:val="center"/>
            <w:hideMark/>
          </w:tcPr>
          <w:p w14:paraId="4B83BFF5" w14:textId="3EE40B7B" w:rsidR="00AE012B" w:rsidRPr="00647103" w:rsidRDefault="00AE012B" w:rsidP="00AE012B">
            <w:pPr>
              <w:rPr>
                <w:color w:val="000000"/>
                <w:lang w:eastAsia="tr-TR"/>
              </w:rPr>
            </w:pPr>
            <w:r w:rsidRPr="00647103">
              <w:rPr>
                <w:color w:val="000000"/>
              </w:rPr>
              <w:t>Ağırlık itibariyle % 2,5 veya daha fazla nikel içerenler</w:t>
            </w:r>
          </w:p>
        </w:tc>
        <w:tc>
          <w:tcPr>
            <w:tcW w:w="425" w:type="dxa"/>
            <w:tcBorders>
              <w:top w:val="nil"/>
              <w:left w:val="nil"/>
              <w:bottom w:val="single" w:sz="4" w:space="0" w:color="auto"/>
              <w:right w:val="single" w:sz="4" w:space="0" w:color="auto"/>
            </w:tcBorders>
            <w:noWrap/>
            <w:vAlign w:val="center"/>
            <w:hideMark/>
          </w:tcPr>
          <w:p w14:paraId="163EADE2" w14:textId="77777777" w:rsidR="00AE012B" w:rsidRPr="00647103" w:rsidRDefault="00AE012B" w:rsidP="00AE012B">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7DA18540" w14:textId="77777777" w:rsidR="00AE012B" w:rsidRPr="00647103" w:rsidRDefault="00AE012B" w:rsidP="00AE012B">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3881D366" w14:textId="77777777" w:rsidR="00AE012B" w:rsidRPr="00647103" w:rsidRDefault="00AE012B" w:rsidP="00AE012B">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6797C04D"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43B9386B"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33B630AC"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6F75FB1E" w14:textId="77777777" w:rsidR="00AE012B" w:rsidRPr="00647103" w:rsidRDefault="00AE012B" w:rsidP="00AE012B">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1C2F966D" w14:textId="77777777" w:rsidR="00AE012B" w:rsidRPr="00647103" w:rsidRDefault="00AE012B" w:rsidP="00AE012B">
            <w:pPr>
              <w:jc w:val="center"/>
              <w:rPr>
                <w:color w:val="000000"/>
                <w:lang w:eastAsia="tr-TR"/>
              </w:rPr>
            </w:pPr>
            <w:r w:rsidRPr="00647103">
              <w:rPr>
                <w:color w:val="000000"/>
                <w:lang w:eastAsia="tr-TR"/>
              </w:rPr>
              <w:t>12</w:t>
            </w:r>
          </w:p>
        </w:tc>
        <w:tc>
          <w:tcPr>
            <w:tcW w:w="161" w:type="dxa"/>
            <w:vAlign w:val="center"/>
            <w:hideMark/>
          </w:tcPr>
          <w:p w14:paraId="68AA960F" w14:textId="77777777" w:rsidR="00AE012B" w:rsidRPr="00647103" w:rsidRDefault="00AE012B" w:rsidP="00AE012B">
            <w:pPr>
              <w:rPr>
                <w:lang w:eastAsia="tr-TR"/>
              </w:rPr>
            </w:pPr>
          </w:p>
        </w:tc>
      </w:tr>
      <w:tr w:rsidR="00AE012B" w:rsidRPr="00647103" w14:paraId="6D65C8CE" w14:textId="77777777" w:rsidTr="00886D94">
        <w:trPr>
          <w:trHeight w:val="266"/>
        </w:trPr>
        <w:tc>
          <w:tcPr>
            <w:tcW w:w="1696" w:type="dxa"/>
            <w:tcBorders>
              <w:top w:val="nil"/>
              <w:left w:val="single" w:sz="4" w:space="0" w:color="auto"/>
              <w:bottom w:val="single" w:sz="4" w:space="0" w:color="auto"/>
              <w:right w:val="single" w:sz="4" w:space="0" w:color="auto"/>
            </w:tcBorders>
            <w:noWrap/>
            <w:vAlign w:val="center"/>
            <w:hideMark/>
          </w:tcPr>
          <w:p w14:paraId="36A15BED" w14:textId="77777777" w:rsidR="00AE012B" w:rsidRPr="00647103" w:rsidRDefault="00AE012B" w:rsidP="00AE012B">
            <w:pPr>
              <w:rPr>
                <w:color w:val="000000"/>
                <w:lang w:eastAsia="tr-TR"/>
              </w:rPr>
            </w:pPr>
            <w:r w:rsidRPr="00647103">
              <w:rPr>
                <w:color w:val="000000"/>
                <w:lang w:eastAsia="tr-TR"/>
              </w:rPr>
              <w:t>7219.33.90.00.00</w:t>
            </w:r>
          </w:p>
        </w:tc>
        <w:tc>
          <w:tcPr>
            <w:tcW w:w="3828" w:type="dxa"/>
            <w:tcBorders>
              <w:top w:val="nil"/>
              <w:left w:val="single" w:sz="4" w:space="0" w:color="auto"/>
              <w:bottom w:val="single" w:sz="4" w:space="0" w:color="auto"/>
              <w:right w:val="single" w:sz="4" w:space="0" w:color="auto"/>
            </w:tcBorders>
            <w:shd w:val="clear" w:color="auto" w:fill="auto"/>
            <w:vAlign w:val="center"/>
            <w:hideMark/>
          </w:tcPr>
          <w:p w14:paraId="67505F99" w14:textId="0D7084CF" w:rsidR="00AE012B" w:rsidRPr="00647103" w:rsidRDefault="00AE012B" w:rsidP="00AE012B">
            <w:pPr>
              <w:rPr>
                <w:color w:val="000000"/>
                <w:lang w:eastAsia="tr-TR"/>
              </w:rPr>
            </w:pPr>
            <w:r w:rsidRPr="00647103">
              <w:rPr>
                <w:color w:val="000000"/>
              </w:rPr>
              <w:t>Ağırlık itibariyle % 2,5'dan az nikel içerenler</w:t>
            </w:r>
          </w:p>
        </w:tc>
        <w:tc>
          <w:tcPr>
            <w:tcW w:w="425" w:type="dxa"/>
            <w:tcBorders>
              <w:top w:val="nil"/>
              <w:left w:val="nil"/>
              <w:bottom w:val="single" w:sz="4" w:space="0" w:color="auto"/>
              <w:right w:val="single" w:sz="4" w:space="0" w:color="auto"/>
            </w:tcBorders>
            <w:noWrap/>
            <w:vAlign w:val="center"/>
            <w:hideMark/>
          </w:tcPr>
          <w:p w14:paraId="6E9B1831" w14:textId="77777777" w:rsidR="00AE012B" w:rsidRPr="00647103" w:rsidRDefault="00AE012B" w:rsidP="00AE012B">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4EFC0EF4" w14:textId="77777777" w:rsidR="00AE012B" w:rsidRPr="00647103" w:rsidRDefault="00AE012B" w:rsidP="00AE012B">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36D689EC" w14:textId="77777777" w:rsidR="00AE012B" w:rsidRPr="00647103" w:rsidRDefault="00AE012B" w:rsidP="00AE012B">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5F75F00F"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4A875AAC"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45AE4F8D"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4B2EB09C" w14:textId="77777777" w:rsidR="00AE012B" w:rsidRPr="00647103" w:rsidRDefault="00AE012B" w:rsidP="00AE012B">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593A2916" w14:textId="77777777" w:rsidR="00AE012B" w:rsidRPr="00647103" w:rsidRDefault="00AE012B" w:rsidP="00AE012B">
            <w:pPr>
              <w:jc w:val="center"/>
              <w:rPr>
                <w:color w:val="000000"/>
                <w:lang w:eastAsia="tr-TR"/>
              </w:rPr>
            </w:pPr>
            <w:r w:rsidRPr="00647103">
              <w:rPr>
                <w:color w:val="000000"/>
                <w:lang w:eastAsia="tr-TR"/>
              </w:rPr>
              <w:t>12</w:t>
            </w:r>
          </w:p>
        </w:tc>
        <w:tc>
          <w:tcPr>
            <w:tcW w:w="161" w:type="dxa"/>
            <w:vAlign w:val="center"/>
            <w:hideMark/>
          </w:tcPr>
          <w:p w14:paraId="274717B9" w14:textId="77777777" w:rsidR="00AE012B" w:rsidRPr="00647103" w:rsidRDefault="00AE012B" w:rsidP="00AE012B">
            <w:pPr>
              <w:rPr>
                <w:lang w:eastAsia="tr-TR"/>
              </w:rPr>
            </w:pPr>
          </w:p>
        </w:tc>
      </w:tr>
      <w:tr w:rsidR="00AE012B" w:rsidRPr="00647103" w14:paraId="4E9BA54F" w14:textId="77777777" w:rsidTr="00886D94">
        <w:trPr>
          <w:trHeight w:val="372"/>
        </w:trPr>
        <w:tc>
          <w:tcPr>
            <w:tcW w:w="1696" w:type="dxa"/>
            <w:tcBorders>
              <w:top w:val="nil"/>
              <w:left w:val="single" w:sz="4" w:space="0" w:color="auto"/>
              <w:bottom w:val="single" w:sz="4" w:space="0" w:color="auto"/>
              <w:right w:val="single" w:sz="4" w:space="0" w:color="auto"/>
            </w:tcBorders>
            <w:noWrap/>
            <w:vAlign w:val="center"/>
            <w:hideMark/>
          </w:tcPr>
          <w:p w14:paraId="74D5744E" w14:textId="77777777" w:rsidR="00AE012B" w:rsidRPr="00647103" w:rsidRDefault="00AE012B" w:rsidP="00AE012B">
            <w:pPr>
              <w:rPr>
                <w:color w:val="000000"/>
                <w:lang w:eastAsia="tr-TR"/>
              </w:rPr>
            </w:pPr>
            <w:r w:rsidRPr="00647103">
              <w:rPr>
                <w:color w:val="000000"/>
                <w:lang w:eastAsia="tr-TR"/>
              </w:rPr>
              <w:t>7219.34.10.00.00</w:t>
            </w:r>
          </w:p>
        </w:tc>
        <w:tc>
          <w:tcPr>
            <w:tcW w:w="3828" w:type="dxa"/>
            <w:tcBorders>
              <w:top w:val="nil"/>
              <w:left w:val="single" w:sz="4" w:space="0" w:color="auto"/>
              <w:bottom w:val="single" w:sz="4" w:space="0" w:color="auto"/>
              <w:right w:val="single" w:sz="4" w:space="0" w:color="auto"/>
            </w:tcBorders>
            <w:shd w:val="clear" w:color="auto" w:fill="auto"/>
            <w:vAlign w:val="center"/>
            <w:hideMark/>
          </w:tcPr>
          <w:p w14:paraId="3BDBBCB6" w14:textId="1568B4E3" w:rsidR="00AE012B" w:rsidRPr="00647103" w:rsidRDefault="00AE012B" w:rsidP="00AE012B">
            <w:pPr>
              <w:rPr>
                <w:color w:val="000000"/>
                <w:lang w:eastAsia="tr-TR"/>
              </w:rPr>
            </w:pPr>
            <w:r w:rsidRPr="00647103">
              <w:rPr>
                <w:color w:val="000000"/>
              </w:rPr>
              <w:t>Ağırlık itibariyle % 2,5 veya daha fazla nikel içerenler</w:t>
            </w:r>
          </w:p>
        </w:tc>
        <w:tc>
          <w:tcPr>
            <w:tcW w:w="425" w:type="dxa"/>
            <w:tcBorders>
              <w:top w:val="nil"/>
              <w:left w:val="nil"/>
              <w:bottom w:val="single" w:sz="4" w:space="0" w:color="auto"/>
              <w:right w:val="single" w:sz="4" w:space="0" w:color="auto"/>
            </w:tcBorders>
            <w:noWrap/>
            <w:vAlign w:val="center"/>
            <w:hideMark/>
          </w:tcPr>
          <w:p w14:paraId="3ABCFBB5" w14:textId="77777777" w:rsidR="00AE012B" w:rsidRPr="00647103" w:rsidRDefault="00AE012B" w:rsidP="00AE012B">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7F11224C" w14:textId="77777777" w:rsidR="00AE012B" w:rsidRPr="00647103" w:rsidRDefault="00AE012B" w:rsidP="00AE012B">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4F5DABC1" w14:textId="77777777" w:rsidR="00AE012B" w:rsidRPr="00647103" w:rsidRDefault="00AE012B" w:rsidP="00AE012B">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5792E58D"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397D3547"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1371C395"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0E68D5FE" w14:textId="77777777" w:rsidR="00AE012B" w:rsidRPr="00647103" w:rsidRDefault="00AE012B" w:rsidP="00AE012B">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66E620DA" w14:textId="77777777" w:rsidR="00AE012B" w:rsidRPr="00647103" w:rsidRDefault="00AE012B" w:rsidP="00AE012B">
            <w:pPr>
              <w:jc w:val="center"/>
              <w:rPr>
                <w:color w:val="000000"/>
                <w:lang w:eastAsia="tr-TR"/>
              </w:rPr>
            </w:pPr>
            <w:r w:rsidRPr="00647103">
              <w:rPr>
                <w:color w:val="000000"/>
                <w:lang w:eastAsia="tr-TR"/>
              </w:rPr>
              <w:t>12</w:t>
            </w:r>
          </w:p>
        </w:tc>
        <w:tc>
          <w:tcPr>
            <w:tcW w:w="161" w:type="dxa"/>
            <w:vAlign w:val="center"/>
            <w:hideMark/>
          </w:tcPr>
          <w:p w14:paraId="25873226" w14:textId="77777777" w:rsidR="00AE012B" w:rsidRPr="00647103" w:rsidRDefault="00AE012B" w:rsidP="00AE012B">
            <w:pPr>
              <w:rPr>
                <w:lang w:eastAsia="tr-TR"/>
              </w:rPr>
            </w:pPr>
          </w:p>
        </w:tc>
      </w:tr>
      <w:tr w:rsidR="00AE012B" w:rsidRPr="00647103" w14:paraId="4CACB4E2" w14:textId="77777777" w:rsidTr="00886D94">
        <w:trPr>
          <w:trHeight w:val="337"/>
        </w:trPr>
        <w:tc>
          <w:tcPr>
            <w:tcW w:w="1696" w:type="dxa"/>
            <w:tcBorders>
              <w:top w:val="nil"/>
              <w:left w:val="single" w:sz="4" w:space="0" w:color="auto"/>
              <w:bottom w:val="single" w:sz="4" w:space="0" w:color="auto"/>
              <w:right w:val="single" w:sz="4" w:space="0" w:color="auto"/>
            </w:tcBorders>
            <w:noWrap/>
            <w:vAlign w:val="center"/>
            <w:hideMark/>
          </w:tcPr>
          <w:p w14:paraId="4421A8CE" w14:textId="77777777" w:rsidR="00AE012B" w:rsidRPr="00647103" w:rsidRDefault="00AE012B" w:rsidP="00AE012B">
            <w:pPr>
              <w:rPr>
                <w:color w:val="000000"/>
                <w:lang w:eastAsia="tr-TR"/>
              </w:rPr>
            </w:pPr>
            <w:r w:rsidRPr="00647103">
              <w:rPr>
                <w:color w:val="000000"/>
                <w:lang w:eastAsia="tr-TR"/>
              </w:rPr>
              <w:t>7219.34.90.00.00</w:t>
            </w:r>
          </w:p>
        </w:tc>
        <w:tc>
          <w:tcPr>
            <w:tcW w:w="3828" w:type="dxa"/>
            <w:tcBorders>
              <w:top w:val="nil"/>
              <w:left w:val="single" w:sz="4" w:space="0" w:color="auto"/>
              <w:bottom w:val="single" w:sz="4" w:space="0" w:color="auto"/>
              <w:right w:val="single" w:sz="4" w:space="0" w:color="auto"/>
            </w:tcBorders>
            <w:shd w:val="clear" w:color="auto" w:fill="auto"/>
            <w:vAlign w:val="center"/>
            <w:hideMark/>
          </w:tcPr>
          <w:p w14:paraId="5A55D042" w14:textId="569CEDFC" w:rsidR="00AE012B" w:rsidRPr="00647103" w:rsidRDefault="00AE012B" w:rsidP="00AE012B">
            <w:pPr>
              <w:rPr>
                <w:color w:val="000000"/>
                <w:lang w:eastAsia="tr-TR"/>
              </w:rPr>
            </w:pPr>
            <w:r w:rsidRPr="00647103">
              <w:rPr>
                <w:color w:val="000000"/>
              </w:rPr>
              <w:t>Ağırlık itibariyle % 2,5'dan az nikel içerenler</w:t>
            </w:r>
          </w:p>
        </w:tc>
        <w:tc>
          <w:tcPr>
            <w:tcW w:w="425" w:type="dxa"/>
            <w:tcBorders>
              <w:top w:val="nil"/>
              <w:left w:val="nil"/>
              <w:bottom w:val="single" w:sz="4" w:space="0" w:color="auto"/>
              <w:right w:val="single" w:sz="4" w:space="0" w:color="auto"/>
            </w:tcBorders>
            <w:noWrap/>
            <w:vAlign w:val="center"/>
            <w:hideMark/>
          </w:tcPr>
          <w:p w14:paraId="30F95128" w14:textId="77777777" w:rsidR="00AE012B" w:rsidRPr="00647103" w:rsidRDefault="00AE012B" w:rsidP="00AE012B">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67AB33AF" w14:textId="77777777" w:rsidR="00AE012B" w:rsidRPr="00647103" w:rsidRDefault="00AE012B" w:rsidP="00AE012B">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2DEABDB5" w14:textId="77777777" w:rsidR="00AE012B" w:rsidRPr="00647103" w:rsidRDefault="00AE012B" w:rsidP="00AE012B">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217C8945"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41AADE9A"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532A9F2C"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25294409" w14:textId="77777777" w:rsidR="00AE012B" w:rsidRPr="00647103" w:rsidRDefault="00AE012B" w:rsidP="00AE012B">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3B23DA12" w14:textId="77777777" w:rsidR="00AE012B" w:rsidRPr="00647103" w:rsidRDefault="00AE012B" w:rsidP="00AE012B">
            <w:pPr>
              <w:jc w:val="center"/>
              <w:rPr>
                <w:color w:val="000000"/>
                <w:lang w:eastAsia="tr-TR"/>
              </w:rPr>
            </w:pPr>
            <w:r w:rsidRPr="00647103">
              <w:rPr>
                <w:color w:val="000000"/>
                <w:lang w:eastAsia="tr-TR"/>
              </w:rPr>
              <w:t>12</w:t>
            </w:r>
          </w:p>
        </w:tc>
        <w:tc>
          <w:tcPr>
            <w:tcW w:w="161" w:type="dxa"/>
            <w:vAlign w:val="center"/>
            <w:hideMark/>
          </w:tcPr>
          <w:p w14:paraId="6971C558" w14:textId="77777777" w:rsidR="00AE012B" w:rsidRPr="00647103" w:rsidRDefault="00AE012B" w:rsidP="00AE012B">
            <w:pPr>
              <w:rPr>
                <w:lang w:eastAsia="tr-TR"/>
              </w:rPr>
            </w:pPr>
          </w:p>
        </w:tc>
      </w:tr>
      <w:tr w:rsidR="00AE012B" w:rsidRPr="00647103" w14:paraId="4C2E8B2C" w14:textId="77777777" w:rsidTr="00886D94">
        <w:trPr>
          <w:trHeight w:val="415"/>
        </w:trPr>
        <w:tc>
          <w:tcPr>
            <w:tcW w:w="1696" w:type="dxa"/>
            <w:tcBorders>
              <w:top w:val="nil"/>
              <w:left w:val="single" w:sz="4" w:space="0" w:color="auto"/>
              <w:bottom w:val="single" w:sz="4" w:space="0" w:color="auto"/>
              <w:right w:val="single" w:sz="4" w:space="0" w:color="auto"/>
            </w:tcBorders>
            <w:noWrap/>
            <w:vAlign w:val="center"/>
            <w:hideMark/>
          </w:tcPr>
          <w:p w14:paraId="18A41BDE" w14:textId="77777777" w:rsidR="00AE012B" w:rsidRPr="00647103" w:rsidRDefault="00AE012B" w:rsidP="00AE012B">
            <w:pPr>
              <w:rPr>
                <w:color w:val="000000"/>
                <w:lang w:eastAsia="tr-TR"/>
              </w:rPr>
            </w:pPr>
            <w:r w:rsidRPr="00647103">
              <w:rPr>
                <w:color w:val="000000"/>
                <w:lang w:eastAsia="tr-TR"/>
              </w:rPr>
              <w:t>7219.35.10.00.00</w:t>
            </w:r>
          </w:p>
        </w:tc>
        <w:tc>
          <w:tcPr>
            <w:tcW w:w="3828" w:type="dxa"/>
            <w:tcBorders>
              <w:top w:val="nil"/>
              <w:left w:val="single" w:sz="4" w:space="0" w:color="auto"/>
              <w:bottom w:val="single" w:sz="4" w:space="0" w:color="auto"/>
              <w:right w:val="single" w:sz="4" w:space="0" w:color="auto"/>
            </w:tcBorders>
            <w:shd w:val="clear" w:color="auto" w:fill="auto"/>
            <w:vAlign w:val="center"/>
            <w:hideMark/>
          </w:tcPr>
          <w:p w14:paraId="6ACDDE5A" w14:textId="2E88CAD0" w:rsidR="00AE012B" w:rsidRPr="00647103" w:rsidRDefault="00AE012B" w:rsidP="00AE012B">
            <w:pPr>
              <w:rPr>
                <w:color w:val="000000"/>
                <w:lang w:eastAsia="tr-TR"/>
              </w:rPr>
            </w:pPr>
            <w:r w:rsidRPr="00647103">
              <w:rPr>
                <w:color w:val="000000"/>
              </w:rPr>
              <w:t>Ağırlık itibariyle % 2,5 veya daha fazla nikel içerenler</w:t>
            </w:r>
          </w:p>
        </w:tc>
        <w:tc>
          <w:tcPr>
            <w:tcW w:w="425" w:type="dxa"/>
            <w:tcBorders>
              <w:top w:val="nil"/>
              <w:left w:val="nil"/>
              <w:bottom w:val="single" w:sz="4" w:space="0" w:color="auto"/>
              <w:right w:val="single" w:sz="4" w:space="0" w:color="auto"/>
            </w:tcBorders>
            <w:noWrap/>
            <w:vAlign w:val="center"/>
            <w:hideMark/>
          </w:tcPr>
          <w:p w14:paraId="4D8C3E28" w14:textId="77777777" w:rsidR="00AE012B" w:rsidRPr="00647103" w:rsidRDefault="00AE012B" w:rsidP="00AE012B">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18396C16" w14:textId="77777777" w:rsidR="00AE012B" w:rsidRPr="00647103" w:rsidRDefault="00AE012B" w:rsidP="00AE012B">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6DF43C84" w14:textId="77777777" w:rsidR="00AE012B" w:rsidRPr="00647103" w:rsidRDefault="00AE012B" w:rsidP="00AE012B">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4DC27A74"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38E0A090"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1C7C87C9"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7071EAD4" w14:textId="77777777" w:rsidR="00AE012B" w:rsidRPr="00647103" w:rsidRDefault="00AE012B" w:rsidP="00AE012B">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5D4ACBC9" w14:textId="77777777" w:rsidR="00AE012B" w:rsidRPr="00647103" w:rsidRDefault="00AE012B" w:rsidP="00AE012B">
            <w:pPr>
              <w:jc w:val="center"/>
              <w:rPr>
                <w:color w:val="000000"/>
                <w:lang w:eastAsia="tr-TR"/>
              </w:rPr>
            </w:pPr>
            <w:r w:rsidRPr="00647103">
              <w:rPr>
                <w:color w:val="000000"/>
                <w:lang w:eastAsia="tr-TR"/>
              </w:rPr>
              <w:t>12</w:t>
            </w:r>
          </w:p>
        </w:tc>
        <w:tc>
          <w:tcPr>
            <w:tcW w:w="161" w:type="dxa"/>
            <w:vAlign w:val="center"/>
            <w:hideMark/>
          </w:tcPr>
          <w:p w14:paraId="1978D921" w14:textId="77777777" w:rsidR="00AE012B" w:rsidRPr="00647103" w:rsidRDefault="00AE012B" w:rsidP="00AE012B">
            <w:pPr>
              <w:rPr>
                <w:lang w:eastAsia="tr-TR"/>
              </w:rPr>
            </w:pPr>
          </w:p>
        </w:tc>
      </w:tr>
      <w:tr w:rsidR="00AE012B" w:rsidRPr="00647103" w14:paraId="2787D488" w14:textId="77777777" w:rsidTr="00886D94">
        <w:trPr>
          <w:trHeight w:val="379"/>
        </w:trPr>
        <w:tc>
          <w:tcPr>
            <w:tcW w:w="1696" w:type="dxa"/>
            <w:tcBorders>
              <w:top w:val="single" w:sz="4" w:space="0" w:color="auto"/>
              <w:left w:val="single" w:sz="4" w:space="0" w:color="auto"/>
              <w:bottom w:val="single" w:sz="4" w:space="0" w:color="auto"/>
              <w:right w:val="single" w:sz="4" w:space="0" w:color="auto"/>
            </w:tcBorders>
            <w:noWrap/>
            <w:vAlign w:val="center"/>
            <w:hideMark/>
          </w:tcPr>
          <w:p w14:paraId="309DFC10" w14:textId="77777777" w:rsidR="00AE012B" w:rsidRPr="00647103" w:rsidRDefault="00AE012B" w:rsidP="00AE012B">
            <w:pPr>
              <w:rPr>
                <w:color w:val="000000"/>
                <w:lang w:eastAsia="tr-TR"/>
              </w:rPr>
            </w:pPr>
            <w:r w:rsidRPr="00647103">
              <w:rPr>
                <w:color w:val="000000"/>
                <w:lang w:eastAsia="tr-TR"/>
              </w:rPr>
              <w:t>7219.35.90.00.00</w:t>
            </w:r>
          </w:p>
        </w:tc>
        <w:tc>
          <w:tcPr>
            <w:tcW w:w="3828" w:type="dxa"/>
            <w:tcBorders>
              <w:top w:val="nil"/>
              <w:left w:val="single" w:sz="4" w:space="0" w:color="auto"/>
              <w:bottom w:val="single" w:sz="4" w:space="0" w:color="auto"/>
              <w:right w:val="single" w:sz="4" w:space="0" w:color="auto"/>
            </w:tcBorders>
            <w:shd w:val="clear" w:color="auto" w:fill="auto"/>
            <w:vAlign w:val="center"/>
            <w:hideMark/>
          </w:tcPr>
          <w:p w14:paraId="37DBCCED" w14:textId="3B449B6C" w:rsidR="00AE012B" w:rsidRPr="00647103" w:rsidRDefault="00AE012B" w:rsidP="00AE012B">
            <w:pPr>
              <w:rPr>
                <w:color w:val="000000"/>
                <w:lang w:eastAsia="tr-TR"/>
              </w:rPr>
            </w:pPr>
            <w:r w:rsidRPr="00647103">
              <w:rPr>
                <w:color w:val="000000"/>
              </w:rPr>
              <w:t>Ağırlık itibariyle % 2,5'dan az nikel içerenler</w:t>
            </w:r>
          </w:p>
        </w:tc>
        <w:tc>
          <w:tcPr>
            <w:tcW w:w="425" w:type="dxa"/>
            <w:tcBorders>
              <w:top w:val="single" w:sz="4" w:space="0" w:color="auto"/>
              <w:left w:val="nil"/>
              <w:bottom w:val="single" w:sz="4" w:space="0" w:color="auto"/>
              <w:right w:val="single" w:sz="4" w:space="0" w:color="auto"/>
            </w:tcBorders>
            <w:noWrap/>
            <w:vAlign w:val="center"/>
            <w:hideMark/>
          </w:tcPr>
          <w:p w14:paraId="0B490150" w14:textId="77777777" w:rsidR="00AE012B" w:rsidRPr="00647103" w:rsidRDefault="00AE012B" w:rsidP="00AE012B">
            <w:pPr>
              <w:jc w:val="center"/>
              <w:rPr>
                <w:color w:val="000000"/>
                <w:lang w:eastAsia="tr-TR"/>
              </w:rPr>
            </w:pPr>
            <w:r w:rsidRPr="00647103">
              <w:rPr>
                <w:color w:val="000000"/>
                <w:lang w:eastAsia="tr-TR"/>
              </w:rPr>
              <w:t>0</w:t>
            </w:r>
          </w:p>
        </w:tc>
        <w:tc>
          <w:tcPr>
            <w:tcW w:w="425" w:type="dxa"/>
            <w:tcBorders>
              <w:top w:val="single" w:sz="4" w:space="0" w:color="auto"/>
              <w:left w:val="nil"/>
              <w:bottom w:val="single" w:sz="4" w:space="0" w:color="auto"/>
              <w:right w:val="single" w:sz="4" w:space="0" w:color="auto"/>
            </w:tcBorders>
            <w:noWrap/>
            <w:vAlign w:val="center"/>
            <w:hideMark/>
          </w:tcPr>
          <w:p w14:paraId="0AC41064" w14:textId="77777777" w:rsidR="00AE012B" w:rsidRPr="00647103" w:rsidRDefault="00AE012B" w:rsidP="00AE012B">
            <w:pPr>
              <w:jc w:val="center"/>
              <w:rPr>
                <w:color w:val="000000"/>
                <w:lang w:eastAsia="tr-TR"/>
              </w:rPr>
            </w:pPr>
            <w:r w:rsidRPr="00647103">
              <w:rPr>
                <w:color w:val="000000"/>
                <w:lang w:eastAsia="tr-TR"/>
              </w:rPr>
              <w:t>0</w:t>
            </w:r>
          </w:p>
        </w:tc>
        <w:tc>
          <w:tcPr>
            <w:tcW w:w="425" w:type="dxa"/>
            <w:tcBorders>
              <w:top w:val="single" w:sz="4" w:space="0" w:color="auto"/>
              <w:left w:val="nil"/>
              <w:bottom w:val="single" w:sz="4" w:space="0" w:color="auto"/>
              <w:right w:val="single" w:sz="4" w:space="0" w:color="auto"/>
            </w:tcBorders>
            <w:noWrap/>
            <w:vAlign w:val="center"/>
            <w:hideMark/>
          </w:tcPr>
          <w:p w14:paraId="1EB573E5" w14:textId="77777777" w:rsidR="00AE012B" w:rsidRPr="00647103" w:rsidRDefault="00AE012B" w:rsidP="00AE012B">
            <w:pPr>
              <w:jc w:val="center"/>
              <w:rPr>
                <w:color w:val="000000"/>
                <w:lang w:eastAsia="tr-TR"/>
              </w:rPr>
            </w:pPr>
            <w:r w:rsidRPr="00647103">
              <w:rPr>
                <w:color w:val="000000"/>
                <w:lang w:eastAsia="tr-TR"/>
              </w:rPr>
              <w:t>12</w:t>
            </w:r>
          </w:p>
        </w:tc>
        <w:tc>
          <w:tcPr>
            <w:tcW w:w="426" w:type="dxa"/>
            <w:tcBorders>
              <w:top w:val="single" w:sz="4" w:space="0" w:color="auto"/>
              <w:left w:val="nil"/>
              <w:bottom w:val="single" w:sz="4" w:space="0" w:color="auto"/>
              <w:right w:val="single" w:sz="4" w:space="0" w:color="auto"/>
            </w:tcBorders>
            <w:noWrap/>
            <w:vAlign w:val="center"/>
            <w:hideMark/>
          </w:tcPr>
          <w:p w14:paraId="322BC812"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single" w:sz="4" w:space="0" w:color="auto"/>
              <w:left w:val="nil"/>
              <w:bottom w:val="single" w:sz="4" w:space="0" w:color="auto"/>
              <w:right w:val="single" w:sz="4" w:space="0" w:color="auto"/>
            </w:tcBorders>
            <w:noWrap/>
            <w:vAlign w:val="center"/>
            <w:hideMark/>
          </w:tcPr>
          <w:p w14:paraId="54A73700"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single" w:sz="4" w:space="0" w:color="auto"/>
              <w:left w:val="nil"/>
              <w:bottom w:val="single" w:sz="4" w:space="0" w:color="auto"/>
              <w:right w:val="single" w:sz="4" w:space="0" w:color="auto"/>
            </w:tcBorders>
            <w:noWrap/>
            <w:vAlign w:val="center"/>
            <w:hideMark/>
          </w:tcPr>
          <w:p w14:paraId="2DF5DA63" w14:textId="77777777" w:rsidR="00AE012B" w:rsidRPr="00647103" w:rsidRDefault="00AE012B" w:rsidP="00AE012B">
            <w:pPr>
              <w:jc w:val="center"/>
              <w:rPr>
                <w:color w:val="000000"/>
                <w:lang w:eastAsia="tr-TR"/>
              </w:rPr>
            </w:pPr>
            <w:r w:rsidRPr="00647103">
              <w:rPr>
                <w:color w:val="000000"/>
                <w:lang w:eastAsia="tr-TR"/>
              </w:rPr>
              <w:t>12</w:t>
            </w:r>
          </w:p>
        </w:tc>
        <w:tc>
          <w:tcPr>
            <w:tcW w:w="425" w:type="dxa"/>
            <w:tcBorders>
              <w:top w:val="single" w:sz="4" w:space="0" w:color="auto"/>
              <w:left w:val="nil"/>
              <w:bottom w:val="single" w:sz="4" w:space="0" w:color="auto"/>
              <w:right w:val="single" w:sz="4" w:space="0" w:color="auto"/>
            </w:tcBorders>
            <w:noWrap/>
            <w:vAlign w:val="center"/>
            <w:hideMark/>
          </w:tcPr>
          <w:p w14:paraId="4BC7C435" w14:textId="77777777" w:rsidR="00AE012B" w:rsidRPr="00647103" w:rsidRDefault="00AE012B" w:rsidP="00AE012B">
            <w:pPr>
              <w:jc w:val="center"/>
              <w:rPr>
                <w:color w:val="000000"/>
                <w:lang w:eastAsia="tr-TR"/>
              </w:rPr>
            </w:pPr>
            <w:r w:rsidRPr="00647103">
              <w:rPr>
                <w:color w:val="000000"/>
                <w:lang w:eastAsia="tr-TR"/>
              </w:rPr>
              <w:t>12</w:t>
            </w:r>
          </w:p>
        </w:tc>
        <w:tc>
          <w:tcPr>
            <w:tcW w:w="426" w:type="dxa"/>
            <w:tcBorders>
              <w:top w:val="single" w:sz="4" w:space="0" w:color="auto"/>
              <w:left w:val="nil"/>
              <w:bottom w:val="single" w:sz="4" w:space="0" w:color="auto"/>
              <w:right w:val="single" w:sz="4" w:space="0" w:color="auto"/>
            </w:tcBorders>
            <w:noWrap/>
            <w:vAlign w:val="center"/>
            <w:hideMark/>
          </w:tcPr>
          <w:p w14:paraId="49BF0097" w14:textId="77777777" w:rsidR="00AE012B" w:rsidRPr="00647103" w:rsidRDefault="00AE012B" w:rsidP="00AE012B">
            <w:pPr>
              <w:jc w:val="center"/>
              <w:rPr>
                <w:color w:val="000000"/>
                <w:lang w:eastAsia="tr-TR"/>
              </w:rPr>
            </w:pPr>
            <w:r w:rsidRPr="00647103">
              <w:rPr>
                <w:color w:val="000000"/>
                <w:lang w:eastAsia="tr-TR"/>
              </w:rPr>
              <w:t>12</w:t>
            </w:r>
          </w:p>
        </w:tc>
        <w:tc>
          <w:tcPr>
            <w:tcW w:w="161" w:type="dxa"/>
            <w:vAlign w:val="center"/>
            <w:hideMark/>
          </w:tcPr>
          <w:p w14:paraId="3F868ACE" w14:textId="77777777" w:rsidR="00AE012B" w:rsidRPr="00647103" w:rsidRDefault="00AE012B" w:rsidP="00AE012B">
            <w:pPr>
              <w:rPr>
                <w:lang w:eastAsia="tr-TR"/>
              </w:rPr>
            </w:pPr>
          </w:p>
        </w:tc>
      </w:tr>
      <w:tr w:rsidR="008B346F" w:rsidRPr="00647103" w14:paraId="78A4AED6" w14:textId="77777777" w:rsidTr="008B346F">
        <w:trPr>
          <w:trHeight w:val="201"/>
        </w:trPr>
        <w:tc>
          <w:tcPr>
            <w:tcW w:w="1696" w:type="dxa"/>
            <w:tcBorders>
              <w:top w:val="nil"/>
              <w:left w:val="single" w:sz="4" w:space="0" w:color="auto"/>
              <w:bottom w:val="single" w:sz="4" w:space="0" w:color="auto"/>
              <w:right w:val="single" w:sz="4" w:space="0" w:color="auto"/>
            </w:tcBorders>
            <w:noWrap/>
            <w:vAlign w:val="center"/>
            <w:hideMark/>
          </w:tcPr>
          <w:p w14:paraId="20F13B20" w14:textId="77777777" w:rsidR="008B346F" w:rsidRPr="00647103" w:rsidRDefault="008B346F" w:rsidP="004601E4">
            <w:pPr>
              <w:rPr>
                <w:color w:val="000000"/>
                <w:lang w:eastAsia="tr-TR"/>
              </w:rPr>
            </w:pPr>
            <w:r w:rsidRPr="00647103">
              <w:rPr>
                <w:color w:val="000000"/>
                <w:lang w:eastAsia="tr-TR"/>
              </w:rPr>
              <w:t>7220.20.21.00.11</w:t>
            </w:r>
          </w:p>
        </w:tc>
        <w:tc>
          <w:tcPr>
            <w:tcW w:w="3828" w:type="dxa"/>
            <w:tcBorders>
              <w:top w:val="nil"/>
              <w:left w:val="nil"/>
              <w:bottom w:val="single" w:sz="4" w:space="0" w:color="auto"/>
              <w:right w:val="single" w:sz="4" w:space="0" w:color="auto"/>
            </w:tcBorders>
            <w:vAlign w:val="center"/>
            <w:hideMark/>
          </w:tcPr>
          <w:p w14:paraId="61760CAB" w14:textId="77777777" w:rsidR="008B346F" w:rsidRPr="00647103" w:rsidRDefault="008B346F" w:rsidP="004601E4">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geçenler</w:t>
            </w:r>
          </w:p>
        </w:tc>
        <w:tc>
          <w:tcPr>
            <w:tcW w:w="425" w:type="dxa"/>
            <w:tcBorders>
              <w:top w:val="nil"/>
              <w:left w:val="nil"/>
              <w:bottom w:val="single" w:sz="4" w:space="0" w:color="auto"/>
              <w:right w:val="single" w:sz="4" w:space="0" w:color="auto"/>
            </w:tcBorders>
            <w:noWrap/>
            <w:vAlign w:val="center"/>
            <w:hideMark/>
          </w:tcPr>
          <w:p w14:paraId="188D04D7"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74FF6679"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050B1CE8" w14:textId="77777777" w:rsidR="008B346F" w:rsidRPr="00647103" w:rsidRDefault="008B346F" w:rsidP="004601E4">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1660A7F5"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151813E9"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57C08412"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0F9789BF" w14:textId="77777777" w:rsidR="008B346F" w:rsidRPr="00647103" w:rsidRDefault="008B346F" w:rsidP="004601E4">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438C2ABF" w14:textId="77777777" w:rsidR="008B346F" w:rsidRPr="00647103" w:rsidRDefault="008B346F" w:rsidP="004601E4">
            <w:pPr>
              <w:jc w:val="center"/>
              <w:rPr>
                <w:color w:val="000000"/>
                <w:lang w:eastAsia="tr-TR"/>
              </w:rPr>
            </w:pPr>
            <w:r w:rsidRPr="00647103">
              <w:rPr>
                <w:color w:val="000000"/>
                <w:lang w:eastAsia="tr-TR"/>
              </w:rPr>
              <w:t>12</w:t>
            </w:r>
          </w:p>
        </w:tc>
        <w:tc>
          <w:tcPr>
            <w:tcW w:w="161" w:type="dxa"/>
            <w:vAlign w:val="center"/>
            <w:hideMark/>
          </w:tcPr>
          <w:p w14:paraId="7350AA5D" w14:textId="77777777" w:rsidR="008B346F" w:rsidRPr="00647103" w:rsidRDefault="008B346F" w:rsidP="004601E4">
            <w:pPr>
              <w:rPr>
                <w:lang w:eastAsia="tr-TR"/>
              </w:rPr>
            </w:pPr>
          </w:p>
        </w:tc>
      </w:tr>
      <w:tr w:rsidR="008B346F" w:rsidRPr="00647103" w14:paraId="4D19D02B" w14:textId="77777777" w:rsidTr="008B346F">
        <w:trPr>
          <w:trHeight w:val="105"/>
        </w:trPr>
        <w:tc>
          <w:tcPr>
            <w:tcW w:w="1696" w:type="dxa"/>
            <w:tcBorders>
              <w:top w:val="nil"/>
              <w:left w:val="single" w:sz="4" w:space="0" w:color="auto"/>
              <w:bottom w:val="single" w:sz="4" w:space="0" w:color="auto"/>
              <w:right w:val="single" w:sz="4" w:space="0" w:color="auto"/>
            </w:tcBorders>
            <w:noWrap/>
            <w:vAlign w:val="center"/>
            <w:hideMark/>
          </w:tcPr>
          <w:p w14:paraId="60D44E16" w14:textId="77777777" w:rsidR="008B346F" w:rsidRPr="00647103" w:rsidRDefault="008B346F" w:rsidP="004601E4">
            <w:pPr>
              <w:rPr>
                <w:color w:val="000000"/>
                <w:lang w:eastAsia="tr-TR"/>
              </w:rPr>
            </w:pPr>
            <w:r w:rsidRPr="00647103">
              <w:rPr>
                <w:color w:val="000000"/>
                <w:lang w:eastAsia="tr-TR"/>
              </w:rPr>
              <w:t>7220.20.21.00.12</w:t>
            </w:r>
          </w:p>
        </w:tc>
        <w:tc>
          <w:tcPr>
            <w:tcW w:w="3828" w:type="dxa"/>
            <w:tcBorders>
              <w:top w:val="nil"/>
              <w:left w:val="nil"/>
              <w:bottom w:val="single" w:sz="4" w:space="0" w:color="auto"/>
              <w:right w:val="single" w:sz="4" w:space="0" w:color="auto"/>
            </w:tcBorders>
            <w:vAlign w:val="center"/>
            <w:hideMark/>
          </w:tcPr>
          <w:p w14:paraId="4BC4960E" w14:textId="77777777" w:rsidR="008B346F" w:rsidRPr="00647103" w:rsidRDefault="008B346F" w:rsidP="004601E4">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geçmeyenler</w:t>
            </w:r>
          </w:p>
        </w:tc>
        <w:tc>
          <w:tcPr>
            <w:tcW w:w="425" w:type="dxa"/>
            <w:tcBorders>
              <w:top w:val="nil"/>
              <w:left w:val="nil"/>
              <w:bottom w:val="single" w:sz="4" w:space="0" w:color="auto"/>
              <w:right w:val="single" w:sz="4" w:space="0" w:color="auto"/>
            </w:tcBorders>
            <w:noWrap/>
            <w:vAlign w:val="center"/>
            <w:hideMark/>
          </w:tcPr>
          <w:p w14:paraId="60A6B5BA"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76968DBD"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08C87E74" w14:textId="77777777" w:rsidR="008B346F" w:rsidRPr="00647103" w:rsidRDefault="008B346F" w:rsidP="004601E4">
            <w:pPr>
              <w:jc w:val="center"/>
              <w:rPr>
                <w:color w:val="000000"/>
                <w:lang w:eastAsia="tr-TR"/>
              </w:rPr>
            </w:pPr>
            <w:r w:rsidRPr="00647103">
              <w:rPr>
                <w:color w:val="000000"/>
                <w:lang w:eastAsia="tr-TR"/>
              </w:rPr>
              <w:t>0</w:t>
            </w:r>
          </w:p>
        </w:tc>
        <w:tc>
          <w:tcPr>
            <w:tcW w:w="426" w:type="dxa"/>
            <w:tcBorders>
              <w:top w:val="nil"/>
              <w:left w:val="nil"/>
              <w:bottom w:val="single" w:sz="4" w:space="0" w:color="auto"/>
              <w:right w:val="single" w:sz="4" w:space="0" w:color="auto"/>
            </w:tcBorders>
            <w:noWrap/>
            <w:vAlign w:val="center"/>
            <w:hideMark/>
          </w:tcPr>
          <w:p w14:paraId="0EA7E61C"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5A337BF7"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04278AA0"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7BFDD212" w14:textId="77777777" w:rsidR="008B346F" w:rsidRPr="00647103" w:rsidRDefault="008B346F" w:rsidP="004601E4">
            <w:pPr>
              <w:jc w:val="center"/>
              <w:rPr>
                <w:color w:val="000000"/>
                <w:lang w:eastAsia="tr-TR"/>
              </w:rPr>
            </w:pPr>
            <w:r w:rsidRPr="00647103">
              <w:rPr>
                <w:color w:val="000000"/>
                <w:lang w:eastAsia="tr-TR"/>
              </w:rPr>
              <w:t>0</w:t>
            </w:r>
          </w:p>
        </w:tc>
        <w:tc>
          <w:tcPr>
            <w:tcW w:w="426" w:type="dxa"/>
            <w:tcBorders>
              <w:top w:val="nil"/>
              <w:left w:val="nil"/>
              <w:bottom w:val="single" w:sz="4" w:space="0" w:color="auto"/>
              <w:right w:val="single" w:sz="4" w:space="0" w:color="auto"/>
            </w:tcBorders>
            <w:noWrap/>
            <w:vAlign w:val="center"/>
            <w:hideMark/>
          </w:tcPr>
          <w:p w14:paraId="5370F459" w14:textId="77777777" w:rsidR="008B346F" w:rsidRPr="00647103" w:rsidRDefault="008B346F" w:rsidP="004601E4">
            <w:pPr>
              <w:jc w:val="center"/>
              <w:rPr>
                <w:color w:val="000000"/>
                <w:lang w:eastAsia="tr-TR"/>
              </w:rPr>
            </w:pPr>
            <w:r w:rsidRPr="00647103">
              <w:rPr>
                <w:color w:val="000000"/>
                <w:lang w:eastAsia="tr-TR"/>
              </w:rPr>
              <w:t>0</w:t>
            </w:r>
          </w:p>
        </w:tc>
        <w:tc>
          <w:tcPr>
            <w:tcW w:w="161" w:type="dxa"/>
            <w:vAlign w:val="center"/>
            <w:hideMark/>
          </w:tcPr>
          <w:p w14:paraId="2F5AE542" w14:textId="77777777" w:rsidR="008B346F" w:rsidRPr="00647103" w:rsidRDefault="008B346F" w:rsidP="004601E4">
            <w:pPr>
              <w:rPr>
                <w:lang w:eastAsia="tr-TR"/>
              </w:rPr>
            </w:pPr>
          </w:p>
        </w:tc>
      </w:tr>
      <w:tr w:rsidR="008B346F" w:rsidRPr="00647103" w14:paraId="4CDBDDD1" w14:textId="77777777" w:rsidTr="008B346F">
        <w:trPr>
          <w:trHeight w:val="151"/>
        </w:trPr>
        <w:tc>
          <w:tcPr>
            <w:tcW w:w="1696" w:type="dxa"/>
            <w:tcBorders>
              <w:top w:val="nil"/>
              <w:left w:val="single" w:sz="4" w:space="0" w:color="auto"/>
              <w:bottom w:val="single" w:sz="4" w:space="0" w:color="auto"/>
              <w:right w:val="single" w:sz="4" w:space="0" w:color="auto"/>
            </w:tcBorders>
            <w:noWrap/>
            <w:vAlign w:val="center"/>
            <w:hideMark/>
          </w:tcPr>
          <w:p w14:paraId="7253EE7D" w14:textId="77777777" w:rsidR="008B346F" w:rsidRPr="00647103" w:rsidRDefault="008B346F" w:rsidP="004601E4">
            <w:pPr>
              <w:rPr>
                <w:color w:val="000000"/>
                <w:lang w:eastAsia="tr-TR"/>
              </w:rPr>
            </w:pPr>
            <w:r w:rsidRPr="00647103">
              <w:rPr>
                <w:color w:val="000000"/>
                <w:lang w:eastAsia="tr-TR"/>
              </w:rPr>
              <w:t>7220.20.29.00.11</w:t>
            </w:r>
          </w:p>
        </w:tc>
        <w:tc>
          <w:tcPr>
            <w:tcW w:w="3828" w:type="dxa"/>
            <w:tcBorders>
              <w:top w:val="nil"/>
              <w:left w:val="nil"/>
              <w:bottom w:val="single" w:sz="4" w:space="0" w:color="auto"/>
              <w:right w:val="single" w:sz="4" w:space="0" w:color="auto"/>
            </w:tcBorders>
            <w:vAlign w:val="center"/>
            <w:hideMark/>
          </w:tcPr>
          <w:p w14:paraId="18F12EB1" w14:textId="77777777" w:rsidR="008B346F" w:rsidRPr="00647103" w:rsidRDefault="008B346F" w:rsidP="004601E4">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geçenler</w:t>
            </w:r>
          </w:p>
        </w:tc>
        <w:tc>
          <w:tcPr>
            <w:tcW w:w="425" w:type="dxa"/>
            <w:tcBorders>
              <w:top w:val="nil"/>
              <w:left w:val="nil"/>
              <w:bottom w:val="single" w:sz="4" w:space="0" w:color="auto"/>
              <w:right w:val="single" w:sz="4" w:space="0" w:color="auto"/>
            </w:tcBorders>
            <w:noWrap/>
            <w:vAlign w:val="center"/>
            <w:hideMark/>
          </w:tcPr>
          <w:p w14:paraId="016CA3EA"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3FD8EB39"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7FC4D1C8" w14:textId="77777777" w:rsidR="008B346F" w:rsidRPr="00647103" w:rsidRDefault="008B346F" w:rsidP="004601E4">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3CB0D66D"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671ED54F"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24EA1D01"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44677905" w14:textId="77777777" w:rsidR="008B346F" w:rsidRPr="00647103" w:rsidRDefault="008B346F" w:rsidP="004601E4">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509A7D7F" w14:textId="77777777" w:rsidR="008B346F" w:rsidRPr="00647103" w:rsidRDefault="008B346F" w:rsidP="004601E4">
            <w:pPr>
              <w:jc w:val="center"/>
              <w:rPr>
                <w:color w:val="000000"/>
                <w:lang w:eastAsia="tr-TR"/>
              </w:rPr>
            </w:pPr>
            <w:r w:rsidRPr="00647103">
              <w:rPr>
                <w:color w:val="000000"/>
                <w:lang w:eastAsia="tr-TR"/>
              </w:rPr>
              <w:t>12</w:t>
            </w:r>
          </w:p>
        </w:tc>
        <w:tc>
          <w:tcPr>
            <w:tcW w:w="161" w:type="dxa"/>
            <w:vAlign w:val="center"/>
            <w:hideMark/>
          </w:tcPr>
          <w:p w14:paraId="51CD5251" w14:textId="77777777" w:rsidR="008B346F" w:rsidRPr="00647103" w:rsidRDefault="008B346F" w:rsidP="004601E4">
            <w:pPr>
              <w:rPr>
                <w:lang w:eastAsia="tr-TR"/>
              </w:rPr>
            </w:pPr>
          </w:p>
        </w:tc>
      </w:tr>
      <w:tr w:rsidR="008B346F" w:rsidRPr="00647103" w14:paraId="5A1892D8" w14:textId="77777777" w:rsidTr="008B346F">
        <w:trPr>
          <w:trHeight w:val="70"/>
        </w:trPr>
        <w:tc>
          <w:tcPr>
            <w:tcW w:w="1696" w:type="dxa"/>
            <w:tcBorders>
              <w:top w:val="nil"/>
              <w:left w:val="single" w:sz="4" w:space="0" w:color="auto"/>
              <w:bottom w:val="single" w:sz="4" w:space="0" w:color="auto"/>
              <w:right w:val="single" w:sz="4" w:space="0" w:color="auto"/>
            </w:tcBorders>
            <w:noWrap/>
            <w:vAlign w:val="center"/>
            <w:hideMark/>
          </w:tcPr>
          <w:p w14:paraId="29D98673" w14:textId="77777777" w:rsidR="008B346F" w:rsidRPr="00647103" w:rsidRDefault="008B346F" w:rsidP="004601E4">
            <w:pPr>
              <w:rPr>
                <w:color w:val="000000"/>
                <w:lang w:eastAsia="tr-TR"/>
              </w:rPr>
            </w:pPr>
            <w:r w:rsidRPr="00647103">
              <w:rPr>
                <w:color w:val="000000"/>
                <w:lang w:eastAsia="tr-TR"/>
              </w:rPr>
              <w:t>7220.20.29.00.12</w:t>
            </w:r>
          </w:p>
        </w:tc>
        <w:tc>
          <w:tcPr>
            <w:tcW w:w="3828" w:type="dxa"/>
            <w:tcBorders>
              <w:top w:val="nil"/>
              <w:left w:val="nil"/>
              <w:bottom w:val="single" w:sz="4" w:space="0" w:color="auto"/>
              <w:right w:val="single" w:sz="4" w:space="0" w:color="auto"/>
            </w:tcBorders>
            <w:vAlign w:val="center"/>
            <w:hideMark/>
          </w:tcPr>
          <w:p w14:paraId="1907B65B" w14:textId="77777777" w:rsidR="008B346F" w:rsidRPr="00647103" w:rsidRDefault="008B346F" w:rsidP="004601E4">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geçmeyenler</w:t>
            </w:r>
          </w:p>
        </w:tc>
        <w:tc>
          <w:tcPr>
            <w:tcW w:w="425" w:type="dxa"/>
            <w:tcBorders>
              <w:top w:val="nil"/>
              <w:left w:val="nil"/>
              <w:bottom w:val="single" w:sz="4" w:space="0" w:color="auto"/>
              <w:right w:val="single" w:sz="4" w:space="0" w:color="auto"/>
            </w:tcBorders>
            <w:noWrap/>
            <w:vAlign w:val="center"/>
            <w:hideMark/>
          </w:tcPr>
          <w:p w14:paraId="3F9E09CC"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2CEAAC62"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41E3EAD7" w14:textId="77777777" w:rsidR="008B346F" w:rsidRPr="00647103" w:rsidRDefault="008B346F" w:rsidP="004601E4">
            <w:pPr>
              <w:jc w:val="center"/>
              <w:rPr>
                <w:color w:val="000000"/>
                <w:lang w:eastAsia="tr-TR"/>
              </w:rPr>
            </w:pPr>
            <w:r w:rsidRPr="00647103">
              <w:rPr>
                <w:color w:val="000000"/>
                <w:lang w:eastAsia="tr-TR"/>
              </w:rPr>
              <w:t>0</w:t>
            </w:r>
          </w:p>
        </w:tc>
        <w:tc>
          <w:tcPr>
            <w:tcW w:w="426" w:type="dxa"/>
            <w:tcBorders>
              <w:top w:val="nil"/>
              <w:left w:val="nil"/>
              <w:bottom w:val="single" w:sz="4" w:space="0" w:color="auto"/>
              <w:right w:val="single" w:sz="4" w:space="0" w:color="auto"/>
            </w:tcBorders>
            <w:noWrap/>
            <w:vAlign w:val="center"/>
            <w:hideMark/>
          </w:tcPr>
          <w:p w14:paraId="5FB51FA2"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428B6869"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793166D2"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77428EF5" w14:textId="77777777" w:rsidR="008B346F" w:rsidRPr="00647103" w:rsidRDefault="008B346F" w:rsidP="004601E4">
            <w:pPr>
              <w:jc w:val="center"/>
              <w:rPr>
                <w:color w:val="000000"/>
                <w:lang w:eastAsia="tr-TR"/>
              </w:rPr>
            </w:pPr>
            <w:r w:rsidRPr="00647103">
              <w:rPr>
                <w:color w:val="000000"/>
                <w:lang w:eastAsia="tr-TR"/>
              </w:rPr>
              <w:t>0</w:t>
            </w:r>
          </w:p>
        </w:tc>
        <w:tc>
          <w:tcPr>
            <w:tcW w:w="426" w:type="dxa"/>
            <w:tcBorders>
              <w:top w:val="nil"/>
              <w:left w:val="nil"/>
              <w:bottom w:val="single" w:sz="4" w:space="0" w:color="auto"/>
              <w:right w:val="single" w:sz="4" w:space="0" w:color="auto"/>
            </w:tcBorders>
            <w:noWrap/>
            <w:vAlign w:val="center"/>
            <w:hideMark/>
          </w:tcPr>
          <w:p w14:paraId="4F7332D5" w14:textId="77777777" w:rsidR="008B346F" w:rsidRPr="00647103" w:rsidRDefault="008B346F" w:rsidP="004601E4">
            <w:pPr>
              <w:jc w:val="center"/>
              <w:rPr>
                <w:color w:val="000000"/>
                <w:lang w:eastAsia="tr-TR"/>
              </w:rPr>
            </w:pPr>
            <w:r w:rsidRPr="00647103">
              <w:rPr>
                <w:color w:val="000000"/>
                <w:lang w:eastAsia="tr-TR"/>
              </w:rPr>
              <w:t>0</w:t>
            </w:r>
          </w:p>
        </w:tc>
        <w:tc>
          <w:tcPr>
            <w:tcW w:w="161" w:type="dxa"/>
            <w:vAlign w:val="center"/>
            <w:hideMark/>
          </w:tcPr>
          <w:p w14:paraId="1171E987" w14:textId="77777777" w:rsidR="008B346F" w:rsidRPr="00647103" w:rsidRDefault="008B346F" w:rsidP="004601E4">
            <w:pPr>
              <w:rPr>
                <w:lang w:eastAsia="tr-TR"/>
              </w:rPr>
            </w:pPr>
          </w:p>
        </w:tc>
      </w:tr>
      <w:tr w:rsidR="008B346F" w:rsidRPr="00647103" w14:paraId="2E238635" w14:textId="77777777" w:rsidTr="008B346F">
        <w:trPr>
          <w:trHeight w:val="87"/>
        </w:trPr>
        <w:tc>
          <w:tcPr>
            <w:tcW w:w="1696" w:type="dxa"/>
            <w:tcBorders>
              <w:top w:val="nil"/>
              <w:left w:val="single" w:sz="4" w:space="0" w:color="auto"/>
              <w:bottom w:val="single" w:sz="4" w:space="0" w:color="auto"/>
              <w:right w:val="single" w:sz="4" w:space="0" w:color="auto"/>
            </w:tcBorders>
            <w:noWrap/>
            <w:vAlign w:val="center"/>
            <w:hideMark/>
          </w:tcPr>
          <w:p w14:paraId="7BC64826" w14:textId="77777777" w:rsidR="008B346F" w:rsidRPr="00647103" w:rsidRDefault="008B346F" w:rsidP="004601E4">
            <w:pPr>
              <w:rPr>
                <w:color w:val="000000"/>
                <w:lang w:eastAsia="tr-TR"/>
              </w:rPr>
            </w:pPr>
            <w:r w:rsidRPr="00647103">
              <w:rPr>
                <w:color w:val="000000"/>
                <w:lang w:eastAsia="tr-TR"/>
              </w:rPr>
              <w:t>7220.20.41.00.11</w:t>
            </w:r>
          </w:p>
        </w:tc>
        <w:tc>
          <w:tcPr>
            <w:tcW w:w="3828" w:type="dxa"/>
            <w:tcBorders>
              <w:top w:val="nil"/>
              <w:left w:val="nil"/>
              <w:bottom w:val="single" w:sz="4" w:space="0" w:color="auto"/>
              <w:right w:val="single" w:sz="4" w:space="0" w:color="auto"/>
            </w:tcBorders>
            <w:vAlign w:val="center"/>
            <w:hideMark/>
          </w:tcPr>
          <w:p w14:paraId="00CAD84A" w14:textId="77777777" w:rsidR="008B346F" w:rsidRPr="00647103" w:rsidRDefault="008B346F" w:rsidP="004601E4">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geçenler</w:t>
            </w:r>
          </w:p>
        </w:tc>
        <w:tc>
          <w:tcPr>
            <w:tcW w:w="425" w:type="dxa"/>
            <w:tcBorders>
              <w:top w:val="nil"/>
              <w:left w:val="nil"/>
              <w:bottom w:val="single" w:sz="4" w:space="0" w:color="auto"/>
              <w:right w:val="single" w:sz="4" w:space="0" w:color="auto"/>
            </w:tcBorders>
            <w:noWrap/>
            <w:vAlign w:val="center"/>
            <w:hideMark/>
          </w:tcPr>
          <w:p w14:paraId="503FE479"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3E2CE3FF"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5B339470" w14:textId="77777777" w:rsidR="008B346F" w:rsidRPr="00647103" w:rsidRDefault="008B346F" w:rsidP="004601E4">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64D26E9E"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77EA8CBF"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7C26640F"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67D98A35" w14:textId="77777777" w:rsidR="008B346F" w:rsidRPr="00647103" w:rsidRDefault="008B346F" w:rsidP="004601E4">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1F980FB6" w14:textId="77777777" w:rsidR="008B346F" w:rsidRPr="00647103" w:rsidRDefault="008B346F" w:rsidP="004601E4">
            <w:pPr>
              <w:jc w:val="center"/>
              <w:rPr>
                <w:color w:val="000000"/>
                <w:lang w:eastAsia="tr-TR"/>
              </w:rPr>
            </w:pPr>
            <w:r w:rsidRPr="00647103">
              <w:rPr>
                <w:color w:val="000000"/>
                <w:lang w:eastAsia="tr-TR"/>
              </w:rPr>
              <w:t>12</w:t>
            </w:r>
          </w:p>
        </w:tc>
        <w:tc>
          <w:tcPr>
            <w:tcW w:w="161" w:type="dxa"/>
            <w:vAlign w:val="center"/>
            <w:hideMark/>
          </w:tcPr>
          <w:p w14:paraId="279F87A5" w14:textId="77777777" w:rsidR="008B346F" w:rsidRPr="00647103" w:rsidRDefault="008B346F" w:rsidP="004601E4">
            <w:pPr>
              <w:rPr>
                <w:lang w:eastAsia="tr-TR"/>
              </w:rPr>
            </w:pPr>
          </w:p>
        </w:tc>
      </w:tr>
      <w:tr w:rsidR="008B346F" w:rsidRPr="00647103" w14:paraId="53E15335" w14:textId="77777777" w:rsidTr="008B346F">
        <w:trPr>
          <w:trHeight w:val="133"/>
        </w:trPr>
        <w:tc>
          <w:tcPr>
            <w:tcW w:w="1696" w:type="dxa"/>
            <w:tcBorders>
              <w:top w:val="nil"/>
              <w:left w:val="single" w:sz="4" w:space="0" w:color="auto"/>
              <w:bottom w:val="single" w:sz="4" w:space="0" w:color="auto"/>
              <w:right w:val="single" w:sz="4" w:space="0" w:color="auto"/>
            </w:tcBorders>
            <w:noWrap/>
            <w:vAlign w:val="center"/>
            <w:hideMark/>
          </w:tcPr>
          <w:p w14:paraId="23E05AC0" w14:textId="77777777" w:rsidR="008B346F" w:rsidRPr="00647103" w:rsidRDefault="008B346F" w:rsidP="004601E4">
            <w:pPr>
              <w:rPr>
                <w:color w:val="000000"/>
                <w:lang w:eastAsia="tr-TR"/>
              </w:rPr>
            </w:pPr>
            <w:r w:rsidRPr="00647103">
              <w:rPr>
                <w:color w:val="000000"/>
                <w:lang w:eastAsia="tr-TR"/>
              </w:rPr>
              <w:t>7220.20.41.00.12</w:t>
            </w:r>
          </w:p>
        </w:tc>
        <w:tc>
          <w:tcPr>
            <w:tcW w:w="3828" w:type="dxa"/>
            <w:tcBorders>
              <w:top w:val="nil"/>
              <w:left w:val="nil"/>
              <w:bottom w:val="single" w:sz="4" w:space="0" w:color="auto"/>
              <w:right w:val="single" w:sz="4" w:space="0" w:color="auto"/>
            </w:tcBorders>
            <w:vAlign w:val="center"/>
            <w:hideMark/>
          </w:tcPr>
          <w:p w14:paraId="710633C4" w14:textId="77777777" w:rsidR="008B346F" w:rsidRPr="00647103" w:rsidRDefault="008B346F" w:rsidP="004601E4">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geçmeyenler</w:t>
            </w:r>
          </w:p>
        </w:tc>
        <w:tc>
          <w:tcPr>
            <w:tcW w:w="425" w:type="dxa"/>
            <w:tcBorders>
              <w:top w:val="nil"/>
              <w:left w:val="nil"/>
              <w:bottom w:val="single" w:sz="4" w:space="0" w:color="auto"/>
              <w:right w:val="single" w:sz="4" w:space="0" w:color="auto"/>
            </w:tcBorders>
            <w:noWrap/>
            <w:vAlign w:val="center"/>
            <w:hideMark/>
          </w:tcPr>
          <w:p w14:paraId="2DDB1ADA"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49A1D71D"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60C65D08" w14:textId="77777777" w:rsidR="008B346F" w:rsidRPr="00647103" w:rsidRDefault="008B346F" w:rsidP="004601E4">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34EBF285"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5AC3A065"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1DED38DB"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30AAEE32" w14:textId="77777777" w:rsidR="008B346F" w:rsidRPr="00647103" w:rsidRDefault="008B346F" w:rsidP="004601E4">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2880B654" w14:textId="77777777" w:rsidR="008B346F" w:rsidRPr="00647103" w:rsidRDefault="008B346F" w:rsidP="004601E4">
            <w:pPr>
              <w:jc w:val="center"/>
              <w:rPr>
                <w:color w:val="000000"/>
                <w:lang w:eastAsia="tr-TR"/>
              </w:rPr>
            </w:pPr>
            <w:r w:rsidRPr="00647103">
              <w:rPr>
                <w:color w:val="000000"/>
                <w:lang w:eastAsia="tr-TR"/>
              </w:rPr>
              <w:t>12</w:t>
            </w:r>
          </w:p>
        </w:tc>
        <w:tc>
          <w:tcPr>
            <w:tcW w:w="161" w:type="dxa"/>
            <w:vAlign w:val="center"/>
            <w:hideMark/>
          </w:tcPr>
          <w:p w14:paraId="6CDF76E6" w14:textId="77777777" w:rsidR="008B346F" w:rsidRPr="00647103" w:rsidRDefault="008B346F" w:rsidP="004601E4">
            <w:pPr>
              <w:rPr>
                <w:lang w:eastAsia="tr-TR"/>
              </w:rPr>
            </w:pPr>
          </w:p>
        </w:tc>
      </w:tr>
      <w:tr w:rsidR="008B346F" w:rsidRPr="00647103" w14:paraId="61547C96" w14:textId="77777777" w:rsidTr="008B346F">
        <w:trPr>
          <w:trHeight w:val="179"/>
        </w:trPr>
        <w:tc>
          <w:tcPr>
            <w:tcW w:w="1696" w:type="dxa"/>
            <w:tcBorders>
              <w:top w:val="nil"/>
              <w:left w:val="single" w:sz="4" w:space="0" w:color="auto"/>
              <w:bottom w:val="single" w:sz="4" w:space="0" w:color="auto"/>
              <w:right w:val="single" w:sz="4" w:space="0" w:color="auto"/>
            </w:tcBorders>
            <w:noWrap/>
            <w:vAlign w:val="center"/>
            <w:hideMark/>
          </w:tcPr>
          <w:p w14:paraId="064209A0" w14:textId="77777777" w:rsidR="008B346F" w:rsidRPr="00647103" w:rsidRDefault="008B346F" w:rsidP="004601E4">
            <w:pPr>
              <w:rPr>
                <w:color w:val="000000"/>
                <w:lang w:eastAsia="tr-TR"/>
              </w:rPr>
            </w:pPr>
            <w:r w:rsidRPr="00647103">
              <w:rPr>
                <w:color w:val="000000"/>
                <w:lang w:eastAsia="tr-TR"/>
              </w:rPr>
              <w:t>7220.20.49.00.11</w:t>
            </w:r>
          </w:p>
        </w:tc>
        <w:tc>
          <w:tcPr>
            <w:tcW w:w="3828" w:type="dxa"/>
            <w:tcBorders>
              <w:top w:val="nil"/>
              <w:left w:val="nil"/>
              <w:bottom w:val="single" w:sz="4" w:space="0" w:color="auto"/>
              <w:right w:val="single" w:sz="4" w:space="0" w:color="auto"/>
            </w:tcBorders>
            <w:vAlign w:val="center"/>
            <w:hideMark/>
          </w:tcPr>
          <w:p w14:paraId="2E77EBC9" w14:textId="77777777" w:rsidR="008B346F" w:rsidRPr="00647103" w:rsidRDefault="008B346F" w:rsidP="004601E4">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geçenler</w:t>
            </w:r>
          </w:p>
        </w:tc>
        <w:tc>
          <w:tcPr>
            <w:tcW w:w="425" w:type="dxa"/>
            <w:tcBorders>
              <w:top w:val="nil"/>
              <w:left w:val="nil"/>
              <w:bottom w:val="single" w:sz="4" w:space="0" w:color="auto"/>
              <w:right w:val="single" w:sz="4" w:space="0" w:color="auto"/>
            </w:tcBorders>
            <w:noWrap/>
            <w:vAlign w:val="center"/>
            <w:hideMark/>
          </w:tcPr>
          <w:p w14:paraId="74DAC627"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07F0C5D9"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3AE2DD17" w14:textId="77777777" w:rsidR="008B346F" w:rsidRPr="00647103" w:rsidRDefault="008B346F" w:rsidP="004601E4">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2C488B3B"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76122209"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30B097AD"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01B78A9D" w14:textId="77777777" w:rsidR="008B346F" w:rsidRPr="00647103" w:rsidRDefault="008B346F" w:rsidP="004601E4">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794D5670" w14:textId="77777777" w:rsidR="008B346F" w:rsidRPr="00647103" w:rsidRDefault="008B346F" w:rsidP="004601E4">
            <w:pPr>
              <w:jc w:val="center"/>
              <w:rPr>
                <w:color w:val="000000"/>
                <w:lang w:eastAsia="tr-TR"/>
              </w:rPr>
            </w:pPr>
            <w:r w:rsidRPr="00647103">
              <w:rPr>
                <w:color w:val="000000"/>
                <w:lang w:eastAsia="tr-TR"/>
              </w:rPr>
              <w:t>12</w:t>
            </w:r>
          </w:p>
        </w:tc>
        <w:tc>
          <w:tcPr>
            <w:tcW w:w="161" w:type="dxa"/>
            <w:vAlign w:val="center"/>
            <w:hideMark/>
          </w:tcPr>
          <w:p w14:paraId="26FA09BE" w14:textId="77777777" w:rsidR="008B346F" w:rsidRPr="00647103" w:rsidRDefault="008B346F" w:rsidP="004601E4">
            <w:pPr>
              <w:rPr>
                <w:lang w:eastAsia="tr-TR"/>
              </w:rPr>
            </w:pPr>
          </w:p>
        </w:tc>
      </w:tr>
      <w:tr w:rsidR="008B346F" w:rsidRPr="00647103" w14:paraId="659D639A" w14:textId="77777777" w:rsidTr="008B346F">
        <w:trPr>
          <w:trHeight w:val="83"/>
        </w:trPr>
        <w:tc>
          <w:tcPr>
            <w:tcW w:w="1696" w:type="dxa"/>
            <w:tcBorders>
              <w:top w:val="nil"/>
              <w:left w:val="single" w:sz="4" w:space="0" w:color="auto"/>
              <w:bottom w:val="single" w:sz="4" w:space="0" w:color="auto"/>
              <w:right w:val="single" w:sz="4" w:space="0" w:color="auto"/>
            </w:tcBorders>
            <w:noWrap/>
            <w:vAlign w:val="center"/>
            <w:hideMark/>
          </w:tcPr>
          <w:p w14:paraId="013C7A09" w14:textId="77777777" w:rsidR="008B346F" w:rsidRPr="00647103" w:rsidRDefault="008B346F" w:rsidP="004601E4">
            <w:pPr>
              <w:rPr>
                <w:color w:val="000000"/>
                <w:lang w:eastAsia="tr-TR"/>
              </w:rPr>
            </w:pPr>
            <w:r w:rsidRPr="00647103">
              <w:rPr>
                <w:color w:val="000000"/>
                <w:lang w:eastAsia="tr-TR"/>
              </w:rPr>
              <w:t>7220.20.49.00.12</w:t>
            </w:r>
          </w:p>
        </w:tc>
        <w:tc>
          <w:tcPr>
            <w:tcW w:w="3828" w:type="dxa"/>
            <w:tcBorders>
              <w:top w:val="nil"/>
              <w:left w:val="nil"/>
              <w:bottom w:val="single" w:sz="4" w:space="0" w:color="auto"/>
              <w:right w:val="single" w:sz="4" w:space="0" w:color="auto"/>
            </w:tcBorders>
            <w:vAlign w:val="center"/>
            <w:hideMark/>
          </w:tcPr>
          <w:p w14:paraId="08226232" w14:textId="77777777" w:rsidR="008B346F" w:rsidRPr="00647103" w:rsidRDefault="008B346F" w:rsidP="004601E4">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geçmeyenler</w:t>
            </w:r>
          </w:p>
        </w:tc>
        <w:tc>
          <w:tcPr>
            <w:tcW w:w="425" w:type="dxa"/>
            <w:tcBorders>
              <w:top w:val="nil"/>
              <w:left w:val="nil"/>
              <w:bottom w:val="single" w:sz="4" w:space="0" w:color="auto"/>
              <w:right w:val="single" w:sz="4" w:space="0" w:color="auto"/>
            </w:tcBorders>
            <w:noWrap/>
            <w:vAlign w:val="center"/>
            <w:hideMark/>
          </w:tcPr>
          <w:p w14:paraId="7DBAF2CE"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0801B2CA"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44349CDD" w14:textId="77777777" w:rsidR="008B346F" w:rsidRPr="00647103" w:rsidRDefault="008B346F" w:rsidP="004601E4">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3172ADF1"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1787C05C"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4DEB39AD"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54107AC9" w14:textId="77777777" w:rsidR="008B346F" w:rsidRPr="00647103" w:rsidRDefault="008B346F" w:rsidP="004601E4">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1743622A" w14:textId="77777777" w:rsidR="008B346F" w:rsidRPr="00647103" w:rsidRDefault="008B346F" w:rsidP="004601E4">
            <w:pPr>
              <w:jc w:val="center"/>
              <w:rPr>
                <w:color w:val="000000"/>
                <w:lang w:eastAsia="tr-TR"/>
              </w:rPr>
            </w:pPr>
            <w:r w:rsidRPr="00647103">
              <w:rPr>
                <w:color w:val="000000"/>
                <w:lang w:eastAsia="tr-TR"/>
              </w:rPr>
              <w:t>12</w:t>
            </w:r>
          </w:p>
        </w:tc>
        <w:tc>
          <w:tcPr>
            <w:tcW w:w="161" w:type="dxa"/>
            <w:vAlign w:val="center"/>
            <w:hideMark/>
          </w:tcPr>
          <w:p w14:paraId="0F19A360" w14:textId="77777777" w:rsidR="008B346F" w:rsidRPr="00647103" w:rsidRDefault="008B346F" w:rsidP="004601E4">
            <w:pPr>
              <w:rPr>
                <w:lang w:eastAsia="tr-TR"/>
              </w:rPr>
            </w:pPr>
          </w:p>
        </w:tc>
      </w:tr>
      <w:tr w:rsidR="008B346F" w:rsidRPr="00647103" w14:paraId="41150292" w14:textId="77777777" w:rsidTr="008B346F">
        <w:trPr>
          <w:trHeight w:val="129"/>
        </w:trPr>
        <w:tc>
          <w:tcPr>
            <w:tcW w:w="1696" w:type="dxa"/>
            <w:tcBorders>
              <w:top w:val="nil"/>
              <w:left w:val="single" w:sz="4" w:space="0" w:color="auto"/>
              <w:bottom w:val="single" w:sz="4" w:space="0" w:color="auto"/>
              <w:right w:val="single" w:sz="4" w:space="0" w:color="auto"/>
            </w:tcBorders>
            <w:noWrap/>
            <w:vAlign w:val="center"/>
            <w:hideMark/>
          </w:tcPr>
          <w:p w14:paraId="620300F5" w14:textId="77777777" w:rsidR="008B346F" w:rsidRPr="00647103" w:rsidRDefault="008B346F" w:rsidP="004601E4">
            <w:pPr>
              <w:rPr>
                <w:color w:val="000000"/>
                <w:lang w:eastAsia="tr-TR"/>
              </w:rPr>
            </w:pPr>
            <w:r w:rsidRPr="00647103">
              <w:rPr>
                <w:color w:val="000000"/>
                <w:lang w:eastAsia="tr-TR"/>
              </w:rPr>
              <w:t>7220.20.81.00.11</w:t>
            </w:r>
          </w:p>
        </w:tc>
        <w:tc>
          <w:tcPr>
            <w:tcW w:w="3828" w:type="dxa"/>
            <w:tcBorders>
              <w:top w:val="nil"/>
              <w:left w:val="nil"/>
              <w:bottom w:val="single" w:sz="4" w:space="0" w:color="auto"/>
              <w:right w:val="single" w:sz="4" w:space="0" w:color="auto"/>
            </w:tcBorders>
            <w:vAlign w:val="center"/>
            <w:hideMark/>
          </w:tcPr>
          <w:p w14:paraId="28489411" w14:textId="77777777" w:rsidR="008B346F" w:rsidRPr="00647103" w:rsidRDefault="008B346F" w:rsidP="004601E4">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geçenler</w:t>
            </w:r>
          </w:p>
        </w:tc>
        <w:tc>
          <w:tcPr>
            <w:tcW w:w="425" w:type="dxa"/>
            <w:tcBorders>
              <w:top w:val="nil"/>
              <w:left w:val="nil"/>
              <w:bottom w:val="single" w:sz="4" w:space="0" w:color="auto"/>
              <w:right w:val="single" w:sz="4" w:space="0" w:color="auto"/>
            </w:tcBorders>
            <w:noWrap/>
            <w:vAlign w:val="center"/>
            <w:hideMark/>
          </w:tcPr>
          <w:p w14:paraId="609A4889"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19DDA3E9"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66E5E9F3" w14:textId="77777777" w:rsidR="008B346F" w:rsidRPr="00647103" w:rsidRDefault="008B346F" w:rsidP="004601E4">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1D4CF3FC"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2C38C2D2"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1896B594"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68C0A696" w14:textId="77777777" w:rsidR="008B346F" w:rsidRPr="00647103" w:rsidRDefault="008B346F" w:rsidP="004601E4">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41C3AEB2" w14:textId="77777777" w:rsidR="008B346F" w:rsidRPr="00647103" w:rsidRDefault="008B346F" w:rsidP="004601E4">
            <w:pPr>
              <w:jc w:val="center"/>
              <w:rPr>
                <w:color w:val="000000"/>
                <w:lang w:eastAsia="tr-TR"/>
              </w:rPr>
            </w:pPr>
            <w:r w:rsidRPr="00647103">
              <w:rPr>
                <w:color w:val="000000"/>
                <w:lang w:eastAsia="tr-TR"/>
              </w:rPr>
              <w:t>12</w:t>
            </w:r>
          </w:p>
        </w:tc>
        <w:tc>
          <w:tcPr>
            <w:tcW w:w="161" w:type="dxa"/>
            <w:vAlign w:val="center"/>
            <w:hideMark/>
          </w:tcPr>
          <w:p w14:paraId="0B11B337" w14:textId="77777777" w:rsidR="008B346F" w:rsidRPr="00647103" w:rsidRDefault="008B346F" w:rsidP="004601E4">
            <w:pPr>
              <w:rPr>
                <w:lang w:eastAsia="tr-TR"/>
              </w:rPr>
            </w:pPr>
          </w:p>
        </w:tc>
      </w:tr>
      <w:tr w:rsidR="008B346F" w:rsidRPr="00647103" w14:paraId="2A572845" w14:textId="77777777" w:rsidTr="008B346F">
        <w:trPr>
          <w:trHeight w:val="161"/>
        </w:trPr>
        <w:tc>
          <w:tcPr>
            <w:tcW w:w="1696" w:type="dxa"/>
            <w:tcBorders>
              <w:top w:val="nil"/>
              <w:left w:val="single" w:sz="4" w:space="0" w:color="auto"/>
              <w:bottom w:val="single" w:sz="4" w:space="0" w:color="auto"/>
              <w:right w:val="single" w:sz="4" w:space="0" w:color="auto"/>
            </w:tcBorders>
            <w:noWrap/>
            <w:vAlign w:val="center"/>
            <w:hideMark/>
          </w:tcPr>
          <w:p w14:paraId="5E1080B7" w14:textId="77777777" w:rsidR="008B346F" w:rsidRPr="00647103" w:rsidRDefault="008B346F" w:rsidP="004601E4">
            <w:pPr>
              <w:rPr>
                <w:color w:val="000000"/>
                <w:lang w:eastAsia="tr-TR"/>
              </w:rPr>
            </w:pPr>
            <w:r w:rsidRPr="00647103">
              <w:rPr>
                <w:color w:val="000000"/>
                <w:lang w:eastAsia="tr-TR"/>
              </w:rPr>
              <w:t>7220.20.81.00.12</w:t>
            </w:r>
          </w:p>
        </w:tc>
        <w:tc>
          <w:tcPr>
            <w:tcW w:w="3828" w:type="dxa"/>
            <w:tcBorders>
              <w:top w:val="nil"/>
              <w:left w:val="nil"/>
              <w:bottom w:val="single" w:sz="4" w:space="0" w:color="auto"/>
              <w:right w:val="single" w:sz="4" w:space="0" w:color="auto"/>
            </w:tcBorders>
            <w:vAlign w:val="center"/>
            <w:hideMark/>
          </w:tcPr>
          <w:p w14:paraId="3A26D8FA" w14:textId="77777777" w:rsidR="008B346F" w:rsidRPr="00647103" w:rsidRDefault="008B346F" w:rsidP="004601E4">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geçmeyenler</w:t>
            </w:r>
          </w:p>
        </w:tc>
        <w:tc>
          <w:tcPr>
            <w:tcW w:w="425" w:type="dxa"/>
            <w:tcBorders>
              <w:top w:val="nil"/>
              <w:left w:val="nil"/>
              <w:bottom w:val="single" w:sz="4" w:space="0" w:color="auto"/>
              <w:right w:val="single" w:sz="4" w:space="0" w:color="auto"/>
            </w:tcBorders>
            <w:noWrap/>
            <w:vAlign w:val="center"/>
            <w:hideMark/>
          </w:tcPr>
          <w:p w14:paraId="46AF2DD7"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497E7057"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12A88E47" w14:textId="77777777" w:rsidR="008B346F" w:rsidRPr="00647103" w:rsidRDefault="008B346F" w:rsidP="004601E4">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6766F702"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741EF0EC"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620D8ED6"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3D2D8062" w14:textId="77777777" w:rsidR="008B346F" w:rsidRPr="00647103" w:rsidRDefault="008B346F" w:rsidP="004601E4">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15A304DF" w14:textId="77777777" w:rsidR="008B346F" w:rsidRPr="00647103" w:rsidRDefault="008B346F" w:rsidP="004601E4">
            <w:pPr>
              <w:jc w:val="center"/>
              <w:rPr>
                <w:color w:val="000000"/>
                <w:lang w:eastAsia="tr-TR"/>
              </w:rPr>
            </w:pPr>
            <w:r w:rsidRPr="00647103">
              <w:rPr>
                <w:color w:val="000000"/>
                <w:lang w:eastAsia="tr-TR"/>
              </w:rPr>
              <w:t>12</w:t>
            </w:r>
          </w:p>
        </w:tc>
        <w:tc>
          <w:tcPr>
            <w:tcW w:w="161" w:type="dxa"/>
            <w:vAlign w:val="center"/>
            <w:hideMark/>
          </w:tcPr>
          <w:p w14:paraId="29FEAD9D" w14:textId="77777777" w:rsidR="008B346F" w:rsidRPr="00647103" w:rsidRDefault="008B346F" w:rsidP="004601E4">
            <w:pPr>
              <w:rPr>
                <w:lang w:eastAsia="tr-TR"/>
              </w:rPr>
            </w:pPr>
          </w:p>
        </w:tc>
      </w:tr>
      <w:tr w:rsidR="008B346F" w:rsidRPr="00647103" w14:paraId="19E648AF" w14:textId="77777777" w:rsidTr="008B346F">
        <w:trPr>
          <w:trHeight w:val="207"/>
        </w:trPr>
        <w:tc>
          <w:tcPr>
            <w:tcW w:w="1696" w:type="dxa"/>
            <w:tcBorders>
              <w:top w:val="nil"/>
              <w:left w:val="single" w:sz="4" w:space="0" w:color="auto"/>
              <w:bottom w:val="single" w:sz="4" w:space="0" w:color="auto"/>
              <w:right w:val="single" w:sz="4" w:space="0" w:color="auto"/>
            </w:tcBorders>
            <w:noWrap/>
            <w:vAlign w:val="center"/>
            <w:hideMark/>
          </w:tcPr>
          <w:p w14:paraId="6CB09670" w14:textId="77777777" w:rsidR="008B346F" w:rsidRPr="00647103" w:rsidRDefault="008B346F" w:rsidP="004601E4">
            <w:pPr>
              <w:rPr>
                <w:color w:val="000000"/>
                <w:lang w:eastAsia="tr-TR"/>
              </w:rPr>
            </w:pPr>
            <w:r w:rsidRPr="00647103">
              <w:rPr>
                <w:color w:val="000000"/>
                <w:lang w:eastAsia="tr-TR"/>
              </w:rPr>
              <w:t>7220.20.89.00.11</w:t>
            </w:r>
          </w:p>
        </w:tc>
        <w:tc>
          <w:tcPr>
            <w:tcW w:w="3828" w:type="dxa"/>
            <w:tcBorders>
              <w:top w:val="nil"/>
              <w:left w:val="nil"/>
              <w:bottom w:val="single" w:sz="4" w:space="0" w:color="auto"/>
              <w:right w:val="single" w:sz="4" w:space="0" w:color="auto"/>
            </w:tcBorders>
            <w:vAlign w:val="center"/>
            <w:hideMark/>
          </w:tcPr>
          <w:p w14:paraId="4D882971" w14:textId="77777777" w:rsidR="008B346F" w:rsidRPr="00647103" w:rsidRDefault="008B346F" w:rsidP="004601E4">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geçenler</w:t>
            </w:r>
          </w:p>
        </w:tc>
        <w:tc>
          <w:tcPr>
            <w:tcW w:w="425" w:type="dxa"/>
            <w:tcBorders>
              <w:top w:val="nil"/>
              <w:left w:val="nil"/>
              <w:bottom w:val="single" w:sz="4" w:space="0" w:color="auto"/>
              <w:right w:val="single" w:sz="4" w:space="0" w:color="auto"/>
            </w:tcBorders>
            <w:noWrap/>
            <w:vAlign w:val="center"/>
            <w:hideMark/>
          </w:tcPr>
          <w:p w14:paraId="3B8A724C"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494FAAF8"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105ED260" w14:textId="77777777" w:rsidR="008B346F" w:rsidRPr="00647103" w:rsidRDefault="008B346F" w:rsidP="004601E4">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20B95E08"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02591261"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2E22D2EE"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0902B714" w14:textId="77777777" w:rsidR="008B346F" w:rsidRPr="00647103" w:rsidRDefault="008B346F" w:rsidP="004601E4">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483630BD" w14:textId="77777777" w:rsidR="008B346F" w:rsidRPr="00647103" w:rsidRDefault="008B346F" w:rsidP="004601E4">
            <w:pPr>
              <w:jc w:val="center"/>
              <w:rPr>
                <w:color w:val="000000"/>
                <w:lang w:eastAsia="tr-TR"/>
              </w:rPr>
            </w:pPr>
            <w:r w:rsidRPr="00647103">
              <w:rPr>
                <w:color w:val="000000"/>
                <w:lang w:eastAsia="tr-TR"/>
              </w:rPr>
              <w:t>12</w:t>
            </w:r>
          </w:p>
        </w:tc>
        <w:tc>
          <w:tcPr>
            <w:tcW w:w="161" w:type="dxa"/>
            <w:vAlign w:val="center"/>
            <w:hideMark/>
          </w:tcPr>
          <w:p w14:paraId="61F89E85" w14:textId="77777777" w:rsidR="008B346F" w:rsidRPr="00647103" w:rsidRDefault="008B346F" w:rsidP="004601E4">
            <w:pPr>
              <w:rPr>
                <w:lang w:eastAsia="tr-TR"/>
              </w:rPr>
            </w:pPr>
          </w:p>
        </w:tc>
      </w:tr>
      <w:tr w:rsidR="008B346F" w:rsidRPr="00647103" w14:paraId="78B370B2" w14:textId="77777777" w:rsidTr="008B346F">
        <w:trPr>
          <w:trHeight w:val="111"/>
        </w:trPr>
        <w:tc>
          <w:tcPr>
            <w:tcW w:w="1696" w:type="dxa"/>
            <w:tcBorders>
              <w:top w:val="nil"/>
              <w:left w:val="single" w:sz="4" w:space="0" w:color="auto"/>
              <w:bottom w:val="single" w:sz="4" w:space="0" w:color="auto"/>
              <w:right w:val="single" w:sz="4" w:space="0" w:color="auto"/>
            </w:tcBorders>
            <w:noWrap/>
            <w:vAlign w:val="center"/>
            <w:hideMark/>
          </w:tcPr>
          <w:p w14:paraId="327F186C" w14:textId="77777777" w:rsidR="008B346F" w:rsidRPr="00647103" w:rsidRDefault="008B346F" w:rsidP="004601E4">
            <w:pPr>
              <w:rPr>
                <w:color w:val="000000"/>
                <w:lang w:eastAsia="tr-TR"/>
              </w:rPr>
            </w:pPr>
            <w:r w:rsidRPr="00647103">
              <w:rPr>
                <w:color w:val="000000"/>
                <w:lang w:eastAsia="tr-TR"/>
              </w:rPr>
              <w:t>7220.20.89.00.12</w:t>
            </w:r>
          </w:p>
        </w:tc>
        <w:tc>
          <w:tcPr>
            <w:tcW w:w="3828" w:type="dxa"/>
            <w:tcBorders>
              <w:top w:val="nil"/>
              <w:left w:val="nil"/>
              <w:bottom w:val="single" w:sz="4" w:space="0" w:color="auto"/>
              <w:right w:val="single" w:sz="4" w:space="0" w:color="auto"/>
            </w:tcBorders>
            <w:vAlign w:val="center"/>
            <w:hideMark/>
          </w:tcPr>
          <w:p w14:paraId="50D8BF93" w14:textId="77777777" w:rsidR="008B346F" w:rsidRPr="00647103" w:rsidRDefault="008B346F" w:rsidP="004601E4">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geçmeyenler</w:t>
            </w:r>
          </w:p>
        </w:tc>
        <w:tc>
          <w:tcPr>
            <w:tcW w:w="425" w:type="dxa"/>
            <w:tcBorders>
              <w:top w:val="nil"/>
              <w:left w:val="nil"/>
              <w:bottom w:val="single" w:sz="4" w:space="0" w:color="auto"/>
              <w:right w:val="single" w:sz="4" w:space="0" w:color="auto"/>
            </w:tcBorders>
            <w:noWrap/>
            <w:vAlign w:val="center"/>
            <w:hideMark/>
          </w:tcPr>
          <w:p w14:paraId="05F294EB"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4647C0D4"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49BD6D77" w14:textId="77777777" w:rsidR="008B346F" w:rsidRPr="00647103" w:rsidRDefault="008B346F" w:rsidP="004601E4">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031D5004" w14:textId="77777777" w:rsidR="008B346F" w:rsidRPr="00647103" w:rsidRDefault="008B346F" w:rsidP="004601E4">
            <w:pPr>
              <w:jc w:val="center"/>
              <w:rPr>
                <w:color w:val="000000"/>
                <w:lang w:eastAsia="tr-TR"/>
              </w:rPr>
            </w:pPr>
            <w:r w:rsidRPr="00647103">
              <w:rPr>
                <w:color w:val="000000"/>
                <w:lang w:eastAsia="tr-TR"/>
              </w:rPr>
              <w:t>0</w:t>
            </w:r>
          </w:p>
        </w:tc>
        <w:tc>
          <w:tcPr>
            <w:tcW w:w="425" w:type="dxa"/>
            <w:tcBorders>
              <w:top w:val="nil"/>
              <w:left w:val="nil"/>
              <w:bottom w:val="single" w:sz="4" w:space="0" w:color="auto"/>
              <w:right w:val="single" w:sz="4" w:space="0" w:color="auto"/>
            </w:tcBorders>
            <w:noWrap/>
            <w:vAlign w:val="center"/>
            <w:hideMark/>
          </w:tcPr>
          <w:p w14:paraId="16935E81"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2E9D456C" w14:textId="77777777" w:rsidR="008B346F" w:rsidRPr="00647103" w:rsidRDefault="008B346F" w:rsidP="004601E4">
            <w:pPr>
              <w:jc w:val="center"/>
              <w:rPr>
                <w:color w:val="000000"/>
                <w:lang w:eastAsia="tr-TR"/>
              </w:rPr>
            </w:pPr>
            <w:r w:rsidRPr="00647103">
              <w:rPr>
                <w:color w:val="000000"/>
                <w:lang w:eastAsia="tr-TR"/>
              </w:rPr>
              <w:t>12</w:t>
            </w:r>
          </w:p>
        </w:tc>
        <w:tc>
          <w:tcPr>
            <w:tcW w:w="425" w:type="dxa"/>
            <w:tcBorders>
              <w:top w:val="nil"/>
              <w:left w:val="nil"/>
              <w:bottom w:val="single" w:sz="4" w:space="0" w:color="auto"/>
              <w:right w:val="single" w:sz="4" w:space="0" w:color="auto"/>
            </w:tcBorders>
            <w:noWrap/>
            <w:vAlign w:val="center"/>
            <w:hideMark/>
          </w:tcPr>
          <w:p w14:paraId="627D0072" w14:textId="77777777" w:rsidR="008B346F" w:rsidRPr="00647103" w:rsidRDefault="008B346F" w:rsidP="004601E4">
            <w:pPr>
              <w:jc w:val="center"/>
              <w:rPr>
                <w:color w:val="000000"/>
                <w:lang w:eastAsia="tr-TR"/>
              </w:rPr>
            </w:pPr>
            <w:r w:rsidRPr="00647103">
              <w:rPr>
                <w:color w:val="000000"/>
                <w:lang w:eastAsia="tr-TR"/>
              </w:rPr>
              <w:t>12</w:t>
            </w:r>
          </w:p>
        </w:tc>
        <w:tc>
          <w:tcPr>
            <w:tcW w:w="426" w:type="dxa"/>
            <w:tcBorders>
              <w:top w:val="nil"/>
              <w:left w:val="nil"/>
              <w:bottom w:val="single" w:sz="4" w:space="0" w:color="auto"/>
              <w:right w:val="single" w:sz="4" w:space="0" w:color="auto"/>
            </w:tcBorders>
            <w:noWrap/>
            <w:vAlign w:val="center"/>
            <w:hideMark/>
          </w:tcPr>
          <w:p w14:paraId="708708CD" w14:textId="77777777" w:rsidR="008B346F" w:rsidRPr="00647103" w:rsidRDefault="008B346F" w:rsidP="004601E4">
            <w:pPr>
              <w:jc w:val="center"/>
              <w:rPr>
                <w:color w:val="000000"/>
                <w:lang w:eastAsia="tr-TR"/>
              </w:rPr>
            </w:pPr>
            <w:r w:rsidRPr="00647103">
              <w:rPr>
                <w:color w:val="000000"/>
                <w:lang w:eastAsia="tr-TR"/>
              </w:rPr>
              <w:t>12</w:t>
            </w:r>
          </w:p>
        </w:tc>
        <w:tc>
          <w:tcPr>
            <w:tcW w:w="161" w:type="dxa"/>
            <w:vAlign w:val="center"/>
            <w:hideMark/>
          </w:tcPr>
          <w:p w14:paraId="07699630" w14:textId="77777777" w:rsidR="008B346F" w:rsidRPr="00647103" w:rsidRDefault="008B346F" w:rsidP="004601E4">
            <w:pPr>
              <w:rPr>
                <w:lang w:eastAsia="tr-TR"/>
              </w:rPr>
            </w:pPr>
          </w:p>
        </w:tc>
      </w:tr>
    </w:tbl>
    <w:p w14:paraId="6B742013" w14:textId="77777777" w:rsidR="008B346F" w:rsidRPr="00647103" w:rsidRDefault="008B346F" w:rsidP="00C66861">
      <w:pPr>
        <w:autoSpaceDE w:val="0"/>
        <w:autoSpaceDN w:val="0"/>
        <w:adjustRightInd w:val="0"/>
        <w:jc w:val="both"/>
        <w:rPr>
          <w:color w:val="000000"/>
          <w:sz w:val="14"/>
          <w:szCs w:val="14"/>
          <w:lang w:eastAsia="tr-TR"/>
        </w:rPr>
      </w:pPr>
    </w:p>
    <w:p w14:paraId="57D4F207" w14:textId="035CF104" w:rsidR="008B346F" w:rsidRDefault="0058544E" w:rsidP="00C66861">
      <w:pPr>
        <w:autoSpaceDE w:val="0"/>
        <w:autoSpaceDN w:val="0"/>
        <w:adjustRightInd w:val="0"/>
        <w:jc w:val="both"/>
        <w:rPr>
          <w:color w:val="000000"/>
          <w:sz w:val="14"/>
          <w:szCs w:val="14"/>
          <w:lang w:eastAsia="tr-TR"/>
        </w:rPr>
      </w:pPr>
      <w:r w:rsidRPr="00647103">
        <w:rPr>
          <w:b/>
          <w:color w:val="000000"/>
          <w:sz w:val="14"/>
          <w:szCs w:val="14"/>
          <w:lang w:eastAsia="tr-TR"/>
        </w:rPr>
        <w:t>Kaynak:</w:t>
      </w:r>
      <w:r w:rsidRPr="00647103">
        <w:rPr>
          <w:color w:val="000000"/>
          <w:sz w:val="14"/>
          <w:szCs w:val="14"/>
          <w:lang w:eastAsia="tr-TR"/>
        </w:rPr>
        <w:t xml:space="preserve"> İthalat Rejimi 2025</w:t>
      </w:r>
    </w:p>
    <w:p w14:paraId="79B4AB4F" w14:textId="77777777" w:rsidR="00883620" w:rsidRPr="00883620" w:rsidRDefault="00883620" w:rsidP="00C66861">
      <w:pPr>
        <w:autoSpaceDE w:val="0"/>
        <w:autoSpaceDN w:val="0"/>
        <w:adjustRightInd w:val="0"/>
        <w:jc w:val="both"/>
        <w:rPr>
          <w:color w:val="000000"/>
          <w:sz w:val="14"/>
          <w:szCs w:val="14"/>
          <w:lang w:eastAsia="tr-TR"/>
        </w:rPr>
      </w:pPr>
    </w:p>
    <w:p w14:paraId="7EF66606" w14:textId="418E18DF" w:rsidR="00C66861" w:rsidRPr="00647103" w:rsidRDefault="00C66861" w:rsidP="00C66861">
      <w:pPr>
        <w:autoSpaceDE w:val="0"/>
        <w:autoSpaceDN w:val="0"/>
        <w:adjustRightInd w:val="0"/>
        <w:jc w:val="both"/>
        <w:rPr>
          <w:color w:val="000000"/>
          <w:sz w:val="16"/>
          <w:szCs w:val="16"/>
          <w:lang w:eastAsia="tr-TR"/>
        </w:rPr>
      </w:pPr>
      <w:r w:rsidRPr="00647103">
        <w:rPr>
          <w:b/>
          <w:color w:val="000000"/>
          <w:sz w:val="16"/>
          <w:szCs w:val="16"/>
          <w:lang w:eastAsia="tr-TR"/>
        </w:rPr>
        <w:t>1:</w:t>
      </w:r>
      <w:r w:rsidRPr="00647103">
        <w:rPr>
          <w:color w:val="000000"/>
          <w:sz w:val="16"/>
          <w:szCs w:val="16"/>
          <w:lang w:eastAsia="tr-TR"/>
        </w:rPr>
        <w:t xml:space="preserve"> AB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w:t>
      </w:r>
      <w:proofErr w:type="spellStart"/>
      <w:r w:rsidRPr="00647103">
        <w:rPr>
          <w:color w:val="000000"/>
          <w:sz w:val="16"/>
          <w:szCs w:val="16"/>
          <w:lang w:eastAsia="tr-TR"/>
        </w:rPr>
        <w:t>Morityus</w:t>
      </w:r>
      <w:proofErr w:type="spellEnd"/>
      <w:r w:rsidRPr="00647103">
        <w:rPr>
          <w:color w:val="000000"/>
          <w:sz w:val="16"/>
          <w:szCs w:val="16"/>
          <w:lang w:eastAsia="tr-TR"/>
        </w:rPr>
        <w:t xml:space="preserve">, Moldova, Sırbistan, </w:t>
      </w:r>
      <w:r w:rsidR="00520EDC" w:rsidRPr="00647103">
        <w:rPr>
          <w:color w:val="000000"/>
          <w:sz w:val="16"/>
          <w:szCs w:val="16"/>
          <w:lang w:eastAsia="tr-TR"/>
        </w:rPr>
        <w:t xml:space="preserve">Singapur Cumhuriyeti, </w:t>
      </w:r>
      <w:r w:rsidRPr="00647103">
        <w:rPr>
          <w:color w:val="000000"/>
          <w:sz w:val="16"/>
          <w:szCs w:val="16"/>
          <w:lang w:eastAsia="tr-TR"/>
        </w:rPr>
        <w:t xml:space="preserve">Şili, Tunus. </w:t>
      </w:r>
      <w:r w:rsidRPr="00647103">
        <w:rPr>
          <w:b/>
          <w:color w:val="000000"/>
          <w:sz w:val="16"/>
          <w:szCs w:val="16"/>
          <w:lang w:eastAsia="tr-TR"/>
        </w:rPr>
        <w:t>2:</w:t>
      </w:r>
      <w:r w:rsidRPr="00647103">
        <w:rPr>
          <w:color w:val="000000"/>
          <w:sz w:val="16"/>
          <w:szCs w:val="16"/>
          <w:lang w:eastAsia="tr-TR"/>
        </w:rPr>
        <w:t xml:space="preserve"> </w:t>
      </w:r>
      <w:proofErr w:type="spellStart"/>
      <w:r w:rsidRPr="00647103">
        <w:rPr>
          <w:color w:val="000000"/>
          <w:sz w:val="16"/>
          <w:szCs w:val="16"/>
          <w:lang w:eastAsia="tr-TR"/>
        </w:rPr>
        <w:t>Bolivarcı</w:t>
      </w:r>
      <w:proofErr w:type="spellEnd"/>
      <w:r w:rsidRPr="00647103">
        <w:rPr>
          <w:color w:val="000000"/>
          <w:sz w:val="16"/>
          <w:szCs w:val="16"/>
          <w:lang w:eastAsia="tr-TR"/>
        </w:rPr>
        <w:t xml:space="preserve"> Venezuela Cumhuriyeti, </w:t>
      </w:r>
      <w:r w:rsidR="009203E3" w:rsidRPr="00647103">
        <w:rPr>
          <w:b/>
          <w:color w:val="000000"/>
          <w:sz w:val="16"/>
          <w:szCs w:val="16"/>
          <w:lang w:eastAsia="tr-TR"/>
        </w:rPr>
        <w:t>3</w:t>
      </w:r>
      <w:r w:rsidRPr="00647103">
        <w:rPr>
          <w:b/>
          <w:color w:val="000000"/>
          <w:sz w:val="16"/>
          <w:szCs w:val="16"/>
          <w:lang w:eastAsia="tr-TR"/>
        </w:rPr>
        <w:t>:</w:t>
      </w:r>
      <w:r w:rsidRPr="00647103">
        <w:rPr>
          <w:color w:val="000000"/>
          <w:sz w:val="16"/>
          <w:szCs w:val="16"/>
          <w:lang w:eastAsia="tr-TR"/>
        </w:rPr>
        <w:t xml:space="preserve"> </w:t>
      </w:r>
      <w:r w:rsidR="004601E4" w:rsidRPr="00647103">
        <w:rPr>
          <w:color w:val="000000"/>
          <w:sz w:val="16"/>
          <w:szCs w:val="16"/>
          <w:lang w:eastAsia="tr-TR"/>
        </w:rPr>
        <w:t>B</w:t>
      </w:r>
      <w:r w:rsidR="00520EDC" w:rsidRPr="00647103">
        <w:rPr>
          <w:color w:val="000000"/>
          <w:sz w:val="16"/>
          <w:szCs w:val="16"/>
          <w:lang w:eastAsia="tr-TR"/>
        </w:rPr>
        <w:t xml:space="preserve">irleşik </w:t>
      </w:r>
      <w:r w:rsidR="004601E4" w:rsidRPr="00647103">
        <w:rPr>
          <w:color w:val="000000"/>
          <w:sz w:val="16"/>
          <w:szCs w:val="16"/>
          <w:lang w:eastAsia="tr-TR"/>
        </w:rPr>
        <w:t>A</w:t>
      </w:r>
      <w:r w:rsidR="00520EDC" w:rsidRPr="00647103">
        <w:rPr>
          <w:color w:val="000000"/>
          <w:sz w:val="16"/>
          <w:szCs w:val="16"/>
          <w:lang w:eastAsia="tr-TR"/>
        </w:rPr>
        <w:t xml:space="preserve">rap </w:t>
      </w:r>
      <w:r w:rsidR="004601E4" w:rsidRPr="00647103">
        <w:rPr>
          <w:color w:val="000000"/>
          <w:sz w:val="16"/>
          <w:szCs w:val="16"/>
          <w:lang w:eastAsia="tr-TR"/>
        </w:rPr>
        <w:t>E</w:t>
      </w:r>
      <w:r w:rsidR="00520EDC" w:rsidRPr="00647103">
        <w:rPr>
          <w:color w:val="000000"/>
          <w:sz w:val="16"/>
          <w:szCs w:val="16"/>
          <w:lang w:eastAsia="tr-TR"/>
        </w:rPr>
        <w:t>mirlikleri</w:t>
      </w:r>
      <w:r w:rsidR="004601E4" w:rsidRPr="00647103">
        <w:rPr>
          <w:color w:val="000000"/>
          <w:sz w:val="16"/>
          <w:szCs w:val="16"/>
          <w:lang w:eastAsia="tr-TR"/>
        </w:rPr>
        <w:t xml:space="preserve">, </w:t>
      </w:r>
      <w:r w:rsidR="004601E4" w:rsidRPr="00647103">
        <w:rPr>
          <w:b/>
          <w:bCs/>
          <w:color w:val="000000"/>
          <w:sz w:val="16"/>
          <w:szCs w:val="16"/>
          <w:lang w:eastAsia="tr-TR"/>
        </w:rPr>
        <w:t>4</w:t>
      </w:r>
      <w:r w:rsidRPr="00647103">
        <w:rPr>
          <w:b/>
          <w:bCs/>
          <w:color w:val="000000"/>
          <w:sz w:val="16"/>
          <w:szCs w:val="16"/>
          <w:lang w:eastAsia="tr-TR"/>
        </w:rPr>
        <w:t>:</w:t>
      </w:r>
      <w:r w:rsidR="004601E4" w:rsidRPr="00647103">
        <w:rPr>
          <w:b/>
          <w:color w:val="000000"/>
          <w:sz w:val="16"/>
          <w:szCs w:val="16"/>
          <w:lang w:eastAsia="tr-TR"/>
        </w:rPr>
        <w:t xml:space="preserve"> </w:t>
      </w:r>
      <w:r w:rsidR="004601E4" w:rsidRPr="00647103">
        <w:rPr>
          <w:bCs/>
          <w:color w:val="000000"/>
          <w:sz w:val="16"/>
          <w:szCs w:val="16"/>
          <w:lang w:eastAsia="tr-TR"/>
        </w:rPr>
        <w:t>Katar Devleti</w:t>
      </w:r>
      <w:r w:rsidR="004601E4" w:rsidRPr="00647103">
        <w:rPr>
          <w:color w:val="000000"/>
          <w:sz w:val="16"/>
          <w:szCs w:val="16"/>
          <w:lang w:eastAsia="tr-TR"/>
        </w:rPr>
        <w:t xml:space="preserve">, </w:t>
      </w:r>
      <w:r w:rsidR="00DC5467" w:rsidRPr="00647103">
        <w:rPr>
          <w:color w:val="000000"/>
          <w:sz w:val="16"/>
          <w:szCs w:val="16"/>
          <w:lang w:eastAsia="tr-TR"/>
        </w:rPr>
        <w:t xml:space="preserve">GTS Ülkeleri: Genelleştirilmiş Tercihler Sisteminden Yararlanacak Ülkeler, </w:t>
      </w:r>
      <w:r w:rsidR="004601E4" w:rsidRPr="00647103">
        <w:rPr>
          <w:b/>
          <w:bCs/>
          <w:color w:val="000000"/>
          <w:sz w:val="16"/>
          <w:szCs w:val="16"/>
          <w:lang w:eastAsia="tr-TR"/>
        </w:rPr>
        <w:t>5:</w:t>
      </w:r>
      <w:r w:rsidRPr="00647103">
        <w:rPr>
          <w:color w:val="000000"/>
          <w:sz w:val="16"/>
          <w:szCs w:val="16"/>
          <w:lang w:eastAsia="tr-TR"/>
        </w:rPr>
        <w:t xml:space="preserve"> En Az Gelişmiş Ülkeler, </w:t>
      </w:r>
      <w:r w:rsidR="004601E4" w:rsidRPr="00647103">
        <w:rPr>
          <w:b/>
          <w:color w:val="000000"/>
          <w:sz w:val="16"/>
          <w:szCs w:val="16"/>
          <w:lang w:eastAsia="tr-TR"/>
        </w:rPr>
        <w:t>6</w:t>
      </w:r>
      <w:r w:rsidRPr="00647103">
        <w:rPr>
          <w:b/>
          <w:color w:val="000000"/>
          <w:sz w:val="16"/>
          <w:szCs w:val="16"/>
          <w:lang w:eastAsia="tr-TR"/>
        </w:rPr>
        <w:t>:</w:t>
      </w:r>
      <w:r w:rsidRPr="00647103">
        <w:rPr>
          <w:color w:val="000000"/>
          <w:sz w:val="16"/>
          <w:szCs w:val="16"/>
          <w:lang w:eastAsia="tr-TR"/>
        </w:rPr>
        <w:t xml:space="preserve"> Özel Teşvik Düzenlemelerinden Yararlanacak Ülkeler, </w:t>
      </w:r>
      <w:r w:rsidR="004601E4" w:rsidRPr="00647103">
        <w:rPr>
          <w:b/>
          <w:color w:val="000000"/>
          <w:sz w:val="16"/>
          <w:szCs w:val="16"/>
          <w:lang w:eastAsia="tr-TR"/>
        </w:rPr>
        <w:t>7</w:t>
      </w:r>
      <w:r w:rsidRPr="00647103">
        <w:rPr>
          <w:b/>
          <w:color w:val="000000"/>
          <w:sz w:val="16"/>
          <w:szCs w:val="16"/>
          <w:lang w:eastAsia="tr-TR"/>
        </w:rPr>
        <w:t>:</w:t>
      </w:r>
      <w:r w:rsidRPr="00647103">
        <w:rPr>
          <w:color w:val="000000"/>
          <w:sz w:val="16"/>
          <w:szCs w:val="16"/>
          <w:lang w:eastAsia="tr-TR"/>
        </w:rPr>
        <w:t xml:space="preserve"> Gelişme Yolundaki Ülkeler, </w:t>
      </w:r>
      <w:r w:rsidR="004601E4" w:rsidRPr="00647103">
        <w:rPr>
          <w:b/>
          <w:color w:val="000000"/>
          <w:sz w:val="16"/>
          <w:szCs w:val="16"/>
          <w:lang w:eastAsia="tr-TR"/>
        </w:rPr>
        <w:t>8</w:t>
      </w:r>
      <w:r w:rsidRPr="00647103">
        <w:rPr>
          <w:b/>
          <w:color w:val="000000"/>
          <w:sz w:val="16"/>
          <w:szCs w:val="16"/>
          <w:lang w:eastAsia="tr-TR"/>
        </w:rPr>
        <w:t>:</w:t>
      </w:r>
      <w:r w:rsidRPr="00647103">
        <w:rPr>
          <w:color w:val="000000"/>
          <w:sz w:val="16"/>
          <w:szCs w:val="16"/>
          <w:lang w:eastAsia="tr-TR"/>
        </w:rPr>
        <w:t xml:space="preserve"> Diğer Ülkeler</w:t>
      </w:r>
    </w:p>
    <w:p w14:paraId="783C7829" w14:textId="77777777" w:rsidR="00950BCF" w:rsidRPr="00647103" w:rsidRDefault="00950BCF" w:rsidP="00C66861">
      <w:pPr>
        <w:autoSpaceDE w:val="0"/>
        <w:autoSpaceDN w:val="0"/>
        <w:adjustRightInd w:val="0"/>
        <w:jc w:val="both"/>
        <w:rPr>
          <w:color w:val="000000"/>
          <w:sz w:val="8"/>
          <w:szCs w:val="8"/>
          <w:lang w:eastAsia="tr-TR"/>
        </w:rPr>
      </w:pPr>
    </w:p>
    <w:p w14:paraId="5B95656A" w14:textId="77777777" w:rsidR="00950BCF" w:rsidRPr="00647103" w:rsidRDefault="00950BCF" w:rsidP="00C66861">
      <w:pPr>
        <w:autoSpaceDE w:val="0"/>
        <w:autoSpaceDN w:val="0"/>
        <w:adjustRightInd w:val="0"/>
        <w:jc w:val="both"/>
        <w:rPr>
          <w:color w:val="000000"/>
          <w:sz w:val="8"/>
          <w:szCs w:val="8"/>
          <w:lang w:eastAsia="tr-TR"/>
        </w:rPr>
      </w:pPr>
    </w:p>
    <w:p w14:paraId="65F914C8" w14:textId="4AC4FEE4" w:rsidR="00F06C84" w:rsidRPr="00647103" w:rsidRDefault="00472936" w:rsidP="00F06C84">
      <w:pPr>
        <w:autoSpaceDE w:val="0"/>
        <w:autoSpaceDN w:val="0"/>
        <w:adjustRightInd w:val="0"/>
        <w:spacing w:after="120"/>
        <w:jc w:val="both"/>
        <w:rPr>
          <w:color w:val="000000"/>
          <w:sz w:val="24"/>
          <w:szCs w:val="24"/>
          <w:lang w:eastAsia="tr-TR"/>
        </w:rPr>
      </w:pPr>
      <w:r w:rsidRPr="00647103">
        <w:rPr>
          <w:color w:val="000000"/>
          <w:sz w:val="24"/>
          <w:szCs w:val="24"/>
          <w:lang w:eastAsia="tr-TR"/>
        </w:rPr>
        <w:t>(</w:t>
      </w:r>
      <w:r w:rsidR="00F06C84" w:rsidRPr="00647103">
        <w:rPr>
          <w:color w:val="000000"/>
          <w:sz w:val="24"/>
          <w:szCs w:val="24"/>
          <w:lang w:eastAsia="tr-TR"/>
        </w:rPr>
        <w:t xml:space="preserve">2) Yukarıda bahsi geçen gümrük vergileri, </w:t>
      </w:r>
      <w:proofErr w:type="gramStart"/>
      <w:r w:rsidR="00F06C84" w:rsidRPr="00647103">
        <w:rPr>
          <w:color w:val="000000"/>
          <w:sz w:val="24"/>
          <w:szCs w:val="24"/>
          <w:lang w:eastAsia="tr-TR"/>
        </w:rPr>
        <w:t>31/12/2024</w:t>
      </w:r>
      <w:proofErr w:type="gramEnd"/>
      <w:r w:rsidR="00F06C84" w:rsidRPr="00647103">
        <w:rPr>
          <w:color w:val="000000"/>
          <w:sz w:val="24"/>
          <w:szCs w:val="24"/>
          <w:lang w:eastAsia="tr-TR"/>
        </w:rPr>
        <w:t xml:space="preserve"> tarihli ve </w:t>
      </w:r>
      <w:r w:rsidR="00C17335" w:rsidRPr="00647103">
        <w:rPr>
          <w:color w:val="000000"/>
          <w:sz w:val="24"/>
          <w:szCs w:val="24"/>
          <w:lang w:eastAsia="tr-TR"/>
        </w:rPr>
        <w:t>9391 sayılı</w:t>
      </w:r>
      <w:r w:rsidR="00CC0DC9">
        <w:rPr>
          <w:color w:val="000000"/>
          <w:sz w:val="24"/>
          <w:szCs w:val="24"/>
          <w:lang w:eastAsia="tr-TR"/>
        </w:rPr>
        <w:t xml:space="preserve"> </w:t>
      </w:r>
      <w:r w:rsidR="00CC0DC9" w:rsidRPr="00240B72">
        <w:rPr>
          <w:sz w:val="24"/>
          <w:szCs w:val="24"/>
        </w:rPr>
        <w:t>Cumhurbaşkanı Kararı ile yürürlüğe konulan</w:t>
      </w:r>
      <w:r w:rsidR="00C17335" w:rsidRPr="00240B72">
        <w:rPr>
          <w:color w:val="000000"/>
          <w:sz w:val="32"/>
          <w:szCs w:val="32"/>
          <w:lang w:eastAsia="tr-TR"/>
        </w:rPr>
        <w:t xml:space="preserve"> </w:t>
      </w:r>
      <w:r w:rsidR="00F06C84" w:rsidRPr="00647103">
        <w:rPr>
          <w:color w:val="000000"/>
          <w:sz w:val="24"/>
          <w:szCs w:val="24"/>
          <w:lang w:eastAsia="tr-TR"/>
        </w:rPr>
        <w:t>İthalat Rejimi Kararında Değişiklik Yapılmasına İlişkin Karar</w:t>
      </w:r>
      <w:r w:rsidR="00C17335" w:rsidRPr="00647103">
        <w:rPr>
          <w:color w:val="000000"/>
          <w:sz w:val="24"/>
          <w:szCs w:val="24"/>
          <w:lang w:eastAsia="tr-TR"/>
        </w:rPr>
        <w:t xml:space="preserve"> </w:t>
      </w:r>
      <w:r w:rsidR="00F06C84" w:rsidRPr="00647103">
        <w:rPr>
          <w:color w:val="000000"/>
          <w:sz w:val="24"/>
          <w:szCs w:val="24"/>
          <w:lang w:eastAsia="tr-TR"/>
        </w:rPr>
        <w:t>uyarınca 1/1/202</w:t>
      </w:r>
      <w:r w:rsidR="00743AA9" w:rsidRPr="00647103">
        <w:rPr>
          <w:color w:val="000000"/>
          <w:sz w:val="24"/>
          <w:szCs w:val="24"/>
          <w:lang w:eastAsia="tr-TR"/>
        </w:rPr>
        <w:t>5</w:t>
      </w:r>
      <w:r w:rsidR="00F06C84" w:rsidRPr="00647103">
        <w:rPr>
          <w:color w:val="000000"/>
          <w:sz w:val="24"/>
          <w:szCs w:val="24"/>
          <w:lang w:eastAsia="tr-TR"/>
        </w:rPr>
        <w:t xml:space="preserve"> tarihinde yürürlüğe girmiştir. </w:t>
      </w:r>
      <w:proofErr w:type="gramStart"/>
      <w:r w:rsidR="00743AA9" w:rsidRPr="00647103">
        <w:rPr>
          <w:color w:val="000000"/>
          <w:sz w:val="24"/>
          <w:szCs w:val="24"/>
          <w:lang w:eastAsia="tr-TR"/>
        </w:rPr>
        <w:t>Soruşturma döneminde ise</w:t>
      </w:r>
      <w:r w:rsidR="007D7A5C" w:rsidRPr="00647103">
        <w:rPr>
          <w:color w:val="000000"/>
          <w:sz w:val="24"/>
          <w:szCs w:val="24"/>
          <w:lang w:eastAsia="tr-TR"/>
        </w:rPr>
        <w:t xml:space="preserve"> </w:t>
      </w:r>
      <w:r w:rsidR="00632031" w:rsidRPr="00647103">
        <w:rPr>
          <w:color w:val="000000"/>
          <w:sz w:val="24"/>
          <w:szCs w:val="24"/>
          <w:lang w:eastAsia="tr-TR"/>
        </w:rPr>
        <w:t>soruşturma</w:t>
      </w:r>
      <w:r w:rsidR="00F06C84" w:rsidRPr="00647103">
        <w:rPr>
          <w:color w:val="000000"/>
          <w:sz w:val="24"/>
          <w:szCs w:val="24"/>
          <w:lang w:eastAsia="tr-TR"/>
        </w:rPr>
        <w:t xml:space="preserve"> konusu ülkeler için yürürlükte olan gümrük vergileri 7220.20.21.00.12, 7220.20.29.00.12, 7220.20.41.00.12, 7220.20.49.00.12, 7220.20.81.00.12, 7220.20.89.00.12 </w:t>
      </w:r>
      <w:proofErr w:type="spellStart"/>
      <w:r w:rsidR="00F06C84" w:rsidRPr="00647103">
        <w:rPr>
          <w:color w:val="000000"/>
          <w:sz w:val="24"/>
          <w:szCs w:val="24"/>
          <w:lang w:eastAsia="tr-TR"/>
        </w:rPr>
        <w:t>GTİP’leri</w:t>
      </w:r>
      <w:proofErr w:type="spellEnd"/>
      <w:r w:rsidR="00F06C84" w:rsidRPr="00647103">
        <w:rPr>
          <w:color w:val="000000"/>
          <w:sz w:val="24"/>
          <w:szCs w:val="24"/>
          <w:lang w:eastAsia="tr-TR"/>
        </w:rPr>
        <w:t xml:space="preserve"> için %0, diğer </w:t>
      </w:r>
      <w:proofErr w:type="spellStart"/>
      <w:r w:rsidR="00F06C84" w:rsidRPr="00647103">
        <w:rPr>
          <w:color w:val="000000"/>
          <w:sz w:val="24"/>
          <w:szCs w:val="24"/>
          <w:lang w:eastAsia="tr-TR"/>
        </w:rPr>
        <w:t>GTİP’ler</w:t>
      </w:r>
      <w:proofErr w:type="spellEnd"/>
      <w:r w:rsidR="00F06C84" w:rsidRPr="00647103">
        <w:rPr>
          <w:color w:val="000000"/>
          <w:sz w:val="24"/>
          <w:szCs w:val="24"/>
          <w:lang w:eastAsia="tr-TR"/>
        </w:rPr>
        <w:t xml:space="preserve"> için %8</w:t>
      </w:r>
      <w:r w:rsidR="007D7A5C" w:rsidRPr="00647103">
        <w:rPr>
          <w:color w:val="000000"/>
          <w:sz w:val="24"/>
          <w:szCs w:val="24"/>
          <w:lang w:eastAsia="tr-TR"/>
        </w:rPr>
        <w:t xml:space="preserve"> </w:t>
      </w:r>
      <w:r w:rsidR="00F06C84" w:rsidRPr="00647103">
        <w:rPr>
          <w:color w:val="000000"/>
          <w:sz w:val="24"/>
          <w:szCs w:val="24"/>
          <w:lang w:eastAsia="tr-TR"/>
        </w:rPr>
        <w:t>oranında uygulanmıştır.</w:t>
      </w:r>
      <w:r w:rsidR="00A946E4" w:rsidRPr="00647103">
        <w:rPr>
          <w:color w:val="000000"/>
          <w:sz w:val="24"/>
          <w:szCs w:val="24"/>
          <w:lang w:eastAsia="tr-TR"/>
        </w:rPr>
        <w:t xml:space="preserve"> </w:t>
      </w:r>
      <w:proofErr w:type="gramEnd"/>
    </w:p>
    <w:p w14:paraId="12A8C614" w14:textId="720682A6" w:rsidR="00C66861" w:rsidRPr="00647103" w:rsidRDefault="00F06C84" w:rsidP="00F06C84">
      <w:pPr>
        <w:autoSpaceDE w:val="0"/>
        <w:autoSpaceDN w:val="0"/>
        <w:adjustRightInd w:val="0"/>
        <w:spacing w:after="120"/>
        <w:jc w:val="both"/>
        <w:rPr>
          <w:color w:val="000000"/>
          <w:sz w:val="24"/>
          <w:szCs w:val="24"/>
          <w:lang w:eastAsia="tr-TR"/>
        </w:rPr>
      </w:pPr>
      <w:r w:rsidRPr="00647103">
        <w:rPr>
          <w:color w:val="000000"/>
          <w:sz w:val="24"/>
          <w:szCs w:val="24"/>
          <w:lang w:eastAsia="tr-TR"/>
        </w:rPr>
        <w:t xml:space="preserve">(3) Diğer taraftan, </w:t>
      </w:r>
      <w:proofErr w:type="gramStart"/>
      <w:r w:rsidRPr="00647103">
        <w:rPr>
          <w:color w:val="000000"/>
          <w:sz w:val="24"/>
          <w:szCs w:val="24"/>
          <w:lang w:eastAsia="tr-TR"/>
        </w:rPr>
        <w:t>31/12/202</w:t>
      </w:r>
      <w:r w:rsidR="00743AA9" w:rsidRPr="00647103">
        <w:rPr>
          <w:color w:val="000000"/>
          <w:sz w:val="24"/>
          <w:szCs w:val="24"/>
          <w:lang w:eastAsia="tr-TR"/>
        </w:rPr>
        <w:t>4</w:t>
      </w:r>
      <w:proofErr w:type="gramEnd"/>
      <w:r w:rsidRPr="00647103">
        <w:rPr>
          <w:color w:val="000000"/>
          <w:sz w:val="24"/>
          <w:szCs w:val="24"/>
          <w:lang w:eastAsia="tr-TR"/>
        </w:rPr>
        <w:t xml:space="preserve"> tarihli ve </w:t>
      </w:r>
      <w:r w:rsidR="00743AA9" w:rsidRPr="00647103">
        <w:rPr>
          <w:color w:val="000000"/>
          <w:sz w:val="24"/>
          <w:szCs w:val="24"/>
          <w:lang w:eastAsia="tr-TR"/>
        </w:rPr>
        <w:t>9392</w:t>
      </w:r>
      <w:r w:rsidRPr="00647103">
        <w:rPr>
          <w:color w:val="000000"/>
          <w:sz w:val="24"/>
          <w:szCs w:val="24"/>
          <w:lang w:eastAsia="tr-TR"/>
        </w:rPr>
        <w:t xml:space="preserve"> sayılı </w:t>
      </w:r>
      <w:r w:rsidR="00CC0DC9" w:rsidRPr="009D2B27">
        <w:rPr>
          <w:sz w:val="24"/>
          <w:szCs w:val="24"/>
        </w:rPr>
        <w:t>Cumhurbaşkanı Kararı ile yürürlüğe konulan</w:t>
      </w:r>
      <w:r w:rsidR="00CC0DC9" w:rsidRPr="00647103">
        <w:rPr>
          <w:color w:val="000000"/>
          <w:sz w:val="24"/>
          <w:szCs w:val="24"/>
          <w:lang w:eastAsia="tr-TR"/>
        </w:rPr>
        <w:t xml:space="preserve"> </w:t>
      </w:r>
      <w:r w:rsidRPr="00647103">
        <w:rPr>
          <w:color w:val="000000"/>
          <w:sz w:val="24"/>
          <w:szCs w:val="24"/>
          <w:lang w:eastAsia="tr-TR"/>
        </w:rPr>
        <w:t xml:space="preserve">İthalatta İlave Gümrük Vergisi Uygulanmasına İlişkin Kararda Değişiklik Yapılmasına Dair Karar uyarınca, </w:t>
      </w:r>
      <w:r w:rsidR="00632031" w:rsidRPr="00647103">
        <w:rPr>
          <w:color w:val="000000"/>
          <w:sz w:val="24"/>
          <w:szCs w:val="24"/>
          <w:lang w:eastAsia="tr-TR"/>
        </w:rPr>
        <w:t>soruşturma</w:t>
      </w:r>
      <w:r w:rsidRPr="00647103">
        <w:rPr>
          <w:color w:val="000000"/>
          <w:sz w:val="24"/>
          <w:szCs w:val="24"/>
          <w:lang w:eastAsia="tr-TR"/>
        </w:rPr>
        <w:t xml:space="preserve"> konusu </w:t>
      </w:r>
      <w:proofErr w:type="spellStart"/>
      <w:r w:rsidRPr="00647103">
        <w:rPr>
          <w:color w:val="000000"/>
          <w:sz w:val="24"/>
          <w:szCs w:val="24"/>
          <w:lang w:eastAsia="tr-TR"/>
        </w:rPr>
        <w:t>GTİP’lerden</w:t>
      </w:r>
      <w:proofErr w:type="spellEnd"/>
      <w:r w:rsidRPr="00647103">
        <w:rPr>
          <w:color w:val="000000"/>
          <w:sz w:val="24"/>
          <w:szCs w:val="24"/>
          <w:lang w:eastAsia="tr-TR"/>
        </w:rPr>
        <w:t xml:space="preserve"> 7220.20.21.00.12 ve 72</w:t>
      </w:r>
      <w:r w:rsidR="009B47EF" w:rsidRPr="00647103">
        <w:rPr>
          <w:color w:val="000000"/>
          <w:sz w:val="24"/>
          <w:szCs w:val="24"/>
          <w:lang w:eastAsia="tr-TR"/>
        </w:rPr>
        <w:t>20.</w:t>
      </w:r>
      <w:r w:rsidRPr="00647103">
        <w:rPr>
          <w:color w:val="000000"/>
          <w:sz w:val="24"/>
          <w:szCs w:val="24"/>
          <w:lang w:eastAsia="tr-TR"/>
        </w:rPr>
        <w:t xml:space="preserve">20.29.00.12 </w:t>
      </w:r>
      <w:proofErr w:type="spellStart"/>
      <w:r w:rsidRPr="00647103">
        <w:rPr>
          <w:color w:val="000000"/>
          <w:sz w:val="24"/>
          <w:szCs w:val="24"/>
          <w:lang w:eastAsia="tr-TR"/>
        </w:rPr>
        <w:t>GTİP’lerinin</w:t>
      </w:r>
      <w:proofErr w:type="spellEnd"/>
      <w:r w:rsidRPr="00647103">
        <w:rPr>
          <w:color w:val="000000"/>
          <w:sz w:val="24"/>
          <w:szCs w:val="24"/>
          <w:lang w:eastAsia="tr-TR"/>
        </w:rPr>
        <w:t xml:space="preserve"> </w:t>
      </w:r>
      <w:r w:rsidR="00632031" w:rsidRPr="00647103">
        <w:rPr>
          <w:color w:val="000000"/>
          <w:sz w:val="24"/>
          <w:szCs w:val="24"/>
          <w:lang w:eastAsia="tr-TR"/>
        </w:rPr>
        <w:t>soruşturma</w:t>
      </w:r>
      <w:r w:rsidRPr="00647103">
        <w:rPr>
          <w:color w:val="000000"/>
          <w:sz w:val="24"/>
          <w:szCs w:val="24"/>
          <w:lang w:eastAsia="tr-TR"/>
        </w:rPr>
        <w:t xml:space="preserve"> konusu ülkelerden ithalatında %12 oranında ilave gümrük vergisi </w:t>
      </w:r>
      <w:r w:rsidR="001F2763" w:rsidRPr="00647103">
        <w:rPr>
          <w:color w:val="000000"/>
          <w:sz w:val="24"/>
          <w:szCs w:val="24"/>
          <w:lang w:eastAsia="tr-TR"/>
        </w:rPr>
        <w:t xml:space="preserve">(İGV) </w:t>
      </w:r>
      <w:r w:rsidRPr="00647103">
        <w:rPr>
          <w:color w:val="000000"/>
          <w:sz w:val="24"/>
          <w:szCs w:val="24"/>
          <w:lang w:eastAsia="tr-TR"/>
        </w:rPr>
        <w:t xml:space="preserve">uygulanmaktadır. </w:t>
      </w:r>
      <w:r w:rsidR="001F2763" w:rsidRPr="00647103">
        <w:rPr>
          <w:color w:val="000000"/>
          <w:sz w:val="24"/>
          <w:szCs w:val="24"/>
          <w:lang w:eastAsia="tr-TR"/>
        </w:rPr>
        <w:t xml:space="preserve">Soruşturma döneminde ise, </w:t>
      </w:r>
      <w:proofErr w:type="gramStart"/>
      <w:r w:rsidR="001F2763" w:rsidRPr="00647103">
        <w:rPr>
          <w:color w:val="000000"/>
          <w:sz w:val="24"/>
          <w:szCs w:val="24"/>
          <w:lang w:eastAsia="tr-TR"/>
        </w:rPr>
        <w:t>31/12/2022</w:t>
      </w:r>
      <w:proofErr w:type="gramEnd"/>
      <w:r w:rsidR="001F2763" w:rsidRPr="00647103">
        <w:rPr>
          <w:color w:val="000000"/>
          <w:sz w:val="24"/>
          <w:szCs w:val="24"/>
          <w:lang w:eastAsia="tr-TR"/>
        </w:rPr>
        <w:t xml:space="preserve"> tarihli ve 6626 sayılı </w:t>
      </w:r>
      <w:r w:rsidR="00CC0DC9" w:rsidRPr="009D2B27">
        <w:rPr>
          <w:sz w:val="24"/>
          <w:szCs w:val="24"/>
        </w:rPr>
        <w:t>Cumhurbaşkanı Kararı ile yürürlüğe konulan</w:t>
      </w:r>
      <w:r w:rsidR="00CC0DC9" w:rsidRPr="009D2B27">
        <w:rPr>
          <w:color w:val="000000"/>
          <w:sz w:val="32"/>
          <w:szCs w:val="32"/>
          <w:lang w:eastAsia="tr-TR"/>
        </w:rPr>
        <w:t xml:space="preserve"> </w:t>
      </w:r>
      <w:r w:rsidR="001F2763" w:rsidRPr="00647103">
        <w:rPr>
          <w:color w:val="000000"/>
          <w:sz w:val="24"/>
          <w:szCs w:val="24"/>
          <w:lang w:eastAsia="tr-TR"/>
        </w:rPr>
        <w:t xml:space="preserve">İthalatta İlave Gümrük Vergisi Uygulanmasına İlişkin Kararda Değişiklik Yapılmasına Dair Karar uyarınca, 7220.20.21.00.12, 7220.20.29.00.12, 7220.20.41.00.12, 7220.20.49.00.12, 7220.20.81.00.12, 7220.20.89.00.12 </w:t>
      </w:r>
      <w:proofErr w:type="spellStart"/>
      <w:r w:rsidR="001F2763" w:rsidRPr="00647103">
        <w:rPr>
          <w:color w:val="000000"/>
          <w:sz w:val="24"/>
          <w:szCs w:val="24"/>
          <w:lang w:eastAsia="tr-TR"/>
        </w:rPr>
        <w:t>GTİP’lerinin</w:t>
      </w:r>
      <w:proofErr w:type="spellEnd"/>
      <w:r w:rsidR="001F2763" w:rsidRPr="00647103">
        <w:rPr>
          <w:color w:val="000000"/>
          <w:sz w:val="24"/>
          <w:szCs w:val="24"/>
          <w:lang w:eastAsia="tr-TR"/>
        </w:rPr>
        <w:t xml:space="preserve"> soruşturma konusu ülkelerden ithalatında %8 oranında İGV uygulanmıştır. </w:t>
      </w:r>
    </w:p>
    <w:p w14:paraId="53F9DC3C" w14:textId="1C530206" w:rsidR="00CF1EAF" w:rsidRPr="00647103" w:rsidRDefault="00F12531" w:rsidP="00BC441C">
      <w:pPr>
        <w:pStyle w:val="Balk2"/>
        <w:numPr>
          <w:ilvl w:val="0"/>
          <w:numId w:val="1"/>
        </w:numPr>
        <w:spacing w:after="120"/>
        <w:rPr>
          <w:szCs w:val="24"/>
        </w:rPr>
      </w:pPr>
      <w:bookmarkStart w:id="17" w:name="_Toc210932542"/>
      <w:r w:rsidRPr="00647103">
        <w:rPr>
          <w:szCs w:val="24"/>
        </w:rPr>
        <w:t>DAMPİNGE İLİŞKİN BELİRLEMELER</w:t>
      </w:r>
      <w:bookmarkEnd w:id="17"/>
    </w:p>
    <w:p w14:paraId="66D6790B" w14:textId="61051AB6" w:rsidR="005855B8" w:rsidRPr="00647103" w:rsidRDefault="00CF1EAF" w:rsidP="00FD2AA0">
      <w:pPr>
        <w:pStyle w:val="Balk2"/>
        <w:spacing w:after="120"/>
        <w:jc w:val="both"/>
        <w:rPr>
          <w:szCs w:val="24"/>
        </w:rPr>
      </w:pPr>
      <w:bookmarkStart w:id="18" w:name="_Toc320275458"/>
      <w:bookmarkStart w:id="19" w:name="_Toc210932543"/>
      <w:r w:rsidRPr="00647103">
        <w:rPr>
          <w:szCs w:val="24"/>
        </w:rPr>
        <w:t xml:space="preserve">3.1 </w:t>
      </w:r>
      <w:bookmarkEnd w:id="18"/>
      <w:r w:rsidR="005855B8" w:rsidRPr="00647103">
        <w:rPr>
          <w:szCs w:val="24"/>
        </w:rPr>
        <w:t xml:space="preserve">Genel </w:t>
      </w:r>
      <w:r w:rsidR="005B1E53" w:rsidRPr="00647103">
        <w:rPr>
          <w:szCs w:val="24"/>
        </w:rPr>
        <w:t>a</w:t>
      </w:r>
      <w:r w:rsidR="005855B8" w:rsidRPr="00647103">
        <w:rPr>
          <w:szCs w:val="24"/>
        </w:rPr>
        <w:t>çıklamalar</w:t>
      </w:r>
      <w:bookmarkEnd w:id="19"/>
    </w:p>
    <w:p w14:paraId="7682397F" w14:textId="56F70183" w:rsidR="0080107E" w:rsidRPr="00647103" w:rsidRDefault="00F90144" w:rsidP="00650802">
      <w:pPr>
        <w:pStyle w:val="ListeParagraf"/>
        <w:numPr>
          <w:ilvl w:val="0"/>
          <w:numId w:val="8"/>
        </w:numPr>
        <w:spacing w:before="120" w:after="120"/>
        <w:jc w:val="both"/>
        <w:rPr>
          <w:color w:val="000000"/>
          <w:lang w:eastAsia="tr-TR"/>
        </w:rPr>
      </w:pPr>
      <w:proofErr w:type="spellStart"/>
      <w:r w:rsidRPr="00647103">
        <w:rPr>
          <w:sz w:val="24"/>
          <w:szCs w:val="24"/>
        </w:rPr>
        <w:t>ÇHC’de</w:t>
      </w:r>
      <w:proofErr w:type="spellEnd"/>
      <w:r w:rsidR="00CD4446" w:rsidRPr="00647103">
        <w:rPr>
          <w:sz w:val="24"/>
          <w:szCs w:val="24"/>
        </w:rPr>
        <w:t xml:space="preserve"> yerleşik </w:t>
      </w:r>
      <w:proofErr w:type="spellStart"/>
      <w:r w:rsidR="001326C4" w:rsidRPr="00647103">
        <w:rPr>
          <w:sz w:val="24"/>
          <w:szCs w:val="24"/>
        </w:rPr>
        <w:t>Jiangsu</w:t>
      </w:r>
      <w:proofErr w:type="spellEnd"/>
      <w:r w:rsidR="001326C4" w:rsidRPr="00647103">
        <w:rPr>
          <w:sz w:val="24"/>
          <w:szCs w:val="24"/>
        </w:rPr>
        <w:t xml:space="preserve"> </w:t>
      </w:r>
      <w:proofErr w:type="spellStart"/>
      <w:r w:rsidR="001326C4" w:rsidRPr="00647103">
        <w:rPr>
          <w:sz w:val="24"/>
          <w:szCs w:val="24"/>
        </w:rPr>
        <w:t>Yongjin</w:t>
      </w:r>
      <w:proofErr w:type="spellEnd"/>
      <w:r w:rsidR="001326C4" w:rsidRPr="00647103">
        <w:rPr>
          <w:sz w:val="24"/>
          <w:szCs w:val="24"/>
        </w:rPr>
        <w:t xml:space="preserve"> Metal </w:t>
      </w:r>
      <w:proofErr w:type="spellStart"/>
      <w:r w:rsidR="001326C4" w:rsidRPr="00647103">
        <w:rPr>
          <w:sz w:val="24"/>
          <w:szCs w:val="24"/>
        </w:rPr>
        <w:t>Technology</w:t>
      </w:r>
      <w:proofErr w:type="spellEnd"/>
      <w:r w:rsidR="001326C4" w:rsidRPr="00647103">
        <w:rPr>
          <w:sz w:val="24"/>
          <w:szCs w:val="24"/>
        </w:rPr>
        <w:t xml:space="preserve"> </w:t>
      </w:r>
      <w:proofErr w:type="spellStart"/>
      <w:r w:rsidR="001326C4" w:rsidRPr="00647103">
        <w:rPr>
          <w:sz w:val="24"/>
          <w:szCs w:val="24"/>
        </w:rPr>
        <w:t>Co</w:t>
      </w:r>
      <w:proofErr w:type="spellEnd"/>
      <w:proofErr w:type="gramStart"/>
      <w:r w:rsidR="001326C4" w:rsidRPr="00647103">
        <w:rPr>
          <w:sz w:val="24"/>
          <w:szCs w:val="24"/>
        </w:rPr>
        <w:t>.,</w:t>
      </w:r>
      <w:proofErr w:type="gramEnd"/>
      <w:r w:rsidR="001326C4" w:rsidRPr="00647103">
        <w:rPr>
          <w:sz w:val="24"/>
          <w:szCs w:val="24"/>
        </w:rPr>
        <w:t xml:space="preserve"> Ltd., </w:t>
      </w:r>
      <w:proofErr w:type="spellStart"/>
      <w:r w:rsidR="001326C4" w:rsidRPr="00647103">
        <w:rPr>
          <w:sz w:val="24"/>
          <w:szCs w:val="24"/>
        </w:rPr>
        <w:t>Yongjin</w:t>
      </w:r>
      <w:proofErr w:type="spellEnd"/>
      <w:r w:rsidR="001326C4" w:rsidRPr="00647103">
        <w:rPr>
          <w:sz w:val="24"/>
          <w:szCs w:val="24"/>
        </w:rPr>
        <w:t xml:space="preserve"> </w:t>
      </w:r>
      <w:proofErr w:type="spellStart"/>
      <w:r w:rsidR="001326C4" w:rsidRPr="00647103">
        <w:rPr>
          <w:sz w:val="24"/>
          <w:szCs w:val="24"/>
        </w:rPr>
        <w:t>Technology</w:t>
      </w:r>
      <w:proofErr w:type="spellEnd"/>
      <w:r w:rsidR="001326C4" w:rsidRPr="00647103">
        <w:rPr>
          <w:sz w:val="24"/>
          <w:szCs w:val="24"/>
        </w:rPr>
        <w:t xml:space="preserve"> </w:t>
      </w:r>
      <w:proofErr w:type="spellStart"/>
      <w:r w:rsidR="001326C4" w:rsidRPr="00647103">
        <w:rPr>
          <w:sz w:val="24"/>
          <w:szCs w:val="24"/>
        </w:rPr>
        <w:t>Group</w:t>
      </w:r>
      <w:proofErr w:type="spellEnd"/>
      <w:r w:rsidR="001326C4" w:rsidRPr="00647103">
        <w:rPr>
          <w:sz w:val="24"/>
          <w:szCs w:val="24"/>
        </w:rPr>
        <w:t xml:space="preserve"> </w:t>
      </w:r>
      <w:proofErr w:type="spellStart"/>
      <w:r w:rsidR="001326C4" w:rsidRPr="00647103">
        <w:rPr>
          <w:sz w:val="24"/>
          <w:szCs w:val="24"/>
        </w:rPr>
        <w:t>Co</w:t>
      </w:r>
      <w:proofErr w:type="spellEnd"/>
      <w:r w:rsidR="001326C4" w:rsidRPr="00647103">
        <w:rPr>
          <w:sz w:val="24"/>
          <w:szCs w:val="24"/>
        </w:rPr>
        <w:t>., Ltd.</w:t>
      </w:r>
      <w:r w:rsidR="009A00A5" w:rsidRPr="00647103">
        <w:rPr>
          <w:sz w:val="24"/>
          <w:szCs w:val="24"/>
        </w:rPr>
        <w:t xml:space="preserve">, </w:t>
      </w:r>
      <w:proofErr w:type="spellStart"/>
      <w:r w:rsidR="001326C4" w:rsidRPr="00647103">
        <w:rPr>
          <w:sz w:val="24"/>
          <w:szCs w:val="24"/>
        </w:rPr>
        <w:t>Guangdong</w:t>
      </w:r>
      <w:proofErr w:type="spellEnd"/>
      <w:r w:rsidR="001326C4" w:rsidRPr="00647103">
        <w:rPr>
          <w:sz w:val="24"/>
          <w:szCs w:val="24"/>
        </w:rPr>
        <w:t xml:space="preserve"> </w:t>
      </w:r>
      <w:proofErr w:type="spellStart"/>
      <w:r w:rsidR="001326C4" w:rsidRPr="00647103">
        <w:rPr>
          <w:sz w:val="24"/>
          <w:szCs w:val="24"/>
        </w:rPr>
        <w:t>Yongjin</w:t>
      </w:r>
      <w:proofErr w:type="spellEnd"/>
      <w:r w:rsidR="001326C4" w:rsidRPr="00647103">
        <w:rPr>
          <w:sz w:val="24"/>
          <w:szCs w:val="24"/>
        </w:rPr>
        <w:t xml:space="preserve"> Metal </w:t>
      </w:r>
      <w:proofErr w:type="spellStart"/>
      <w:r w:rsidR="001326C4" w:rsidRPr="00647103">
        <w:rPr>
          <w:sz w:val="24"/>
          <w:szCs w:val="24"/>
        </w:rPr>
        <w:t>Technology</w:t>
      </w:r>
      <w:proofErr w:type="spellEnd"/>
      <w:r w:rsidR="001326C4" w:rsidRPr="00647103">
        <w:rPr>
          <w:sz w:val="24"/>
          <w:szCs w:val="24"/>
        </w:rPr>
        <w:t xml:space="preserve"> </w:t>
      </w:r>
      <w:proofErr w:type="spellStart"/>
      <w:r w:rsidR="001326C4" w:rsidRPr="00647103">
        <w:rPr>
          <w:sz w:val="24"/>
          <w:szCs w:val="24"/>
        </w:rPr>
        <w:t>Co</w:t>
      </w:r>
      <w:proofErr w:type="spellEnd"/>
      <w:r w:rsidR="001326C4" w:rsidRPr="00647103">
        <w:rPr>
          <w:sz w:val="24"/>
          <w:szCs w:val="24"/>
        </w:rPr>
        <w:t xml:space="preserve">., Ltd., </w:t>
      </w:r>
      <w:proofErr w:type="spellStart"/>
      <w:r w:rsidR="001326C4" w:rsidRPr="00647103">
        <w:rPr>
          <w:sz w:val="24"/>
          <w:szCs w:val="24"/>
        </w:rPr>
        <w:t>Zhaoqing</w:t>
      </w:r>
      <w:proofErr w:type="spellEnd"/>
      <w:r w:rsidR="001326C4" w:rsidRPr="00647103">
        <w:rPr>
          <w:sz w:val="24"/>
          <w:szCs w:val="24"/>
        </w:rPr>
        <w:t xml:space="preserve"> </w:t>
      </w:r>
      <w:proofErr w:type="spellStart"/>
      <w:r w:rsidR="001326C4" w:rsidRPr="00647103">
        <w:rPr>
          <w:sz w:val="24"/>
          <w:szCs w:val="24"/>
        </w:rPr>
        <w:t>Hongwang</w:t>
      </w:r>
      <w:proofErr w:type="spellEnd"/>
      <w:r w:rsidR="001326C4" w:rsidRPr="00647103">
        <w:rPr>
          <w:sz w:val="24"/>
          <w:szCs w:val="24"/>
        </w:rPr>
        <w:t xml:space="preserve"> Metal </w:t>
      </w:r>
      <w:proofErr w:type="spellStart"/>
      <w:r w:rsidR="001326C4" w:rsidRPr="00647103">
        <w:rPr>
          <w:sz w:val="24"/>
          <w:szCs w:val="24"/>
        </w:rPr>
        <w:t>Industrial</w:t>
      </w:r>
      <w:proofErr w:type="spellEnd"/>
      <w:r w:rsidR="001326C4" w:rsidRPr="00647103">
        <w:rPr>
          <w:sz w:val="24"/>
          <w:szCs w:val="24"/>
        </w:rPr>
        <w:t xml:space="preserve"> </w:t>
      </w:r>
      <w:proofErr w:type="spellStart"/>
      <w:r w:rsidR="001326C4" w:rsidRPr="00647103">
        <w:rPr>
          <w:sz w:val="24"/>
          <w:szCs w:val="24"/>
        </w:rPr>
        <w:t>Co</w:t>
      </w:r>
      <w:proofErr w:type="spellEnd"/>
      <w:r w:rsidR="001326C4" w:rsidRPr="00647103">
        <w:rPr>
          <w:sz w:val="24"/>
          <w:szCs w:val="24"/>
        </w:rPr>
        <w:t xml:space="preserve">., Ltd., </w:t>
      </w:r>
      <w:proofErr w:type="spellStart"/>
      <w:r w:rsidR="001326C4" w:rsidRPr="00647103">
        <w:rPr>
          <w:sz w:val="24"/>
          <w:szCs w:val="24"/>
        </w:rPr>
        <w:t>Fujian</w:t>
      </w:r>
      <w:proofErr w:type="spellEnd"/>
      <w:r w:rsidR="001326C4" w:rsidRPr="00647103">
        <w:rPr>
          <w:sz w:val="24"/>
          <w:szCs w:val="24"/>
        </w:rPr>
        <w:t xml:space="preserve"> </w:t>
      </w:r>
      <w:proofErr w:type="spellStart"/>
      <w:r w:rsidR="001326C4" w:rsidRPr="00647103">
        <w:rPr>
          <w:sz w:val="24"/>
          <w:szCs w:val="24"/>
        </w:rPr>
        <w:t>Hongwang</w:t>
      </w:r>
      <w:proofErr w:type="spellEnd"/>
      <w:r w:rsidR="001326C4" w:rsidRPr="00647103">
        <w:rPr>
          <w:sz w:val="24"/>
          <w:szCs w:val="24"/>
        </w:rPr>
        <w:t xml:space="preserve"> </w:t>
      </w:r>
      <w:proofErr w:type="spellStart"/>
      <w:r w:rsidR="001326C4" w:rsidRPr="00647103">
        <w:rPr>
          <w:sz w:val="24"/>
          <w:szCs w:val="24"/>
        </w:rPr>
        <w:t>Industrial</w:t>
      </w:r>
      <w:proofErr w:type="spellEnd"/>
      <w:r w:rsidR="001326C4" w:rsidRPr="00647103">
        <w:rPr>
          <w:sz w:val="24"/>
          <w:szCs w:val="24"/>
        </w:rPr>
        <w:t xml:space="preserve"> </w:t>
      </w:r>
      <w:proofErr w:type="spellStart"/>
      <w:r w:rsidR="001326C4" w:rsidRPr="00647103">
        <w:rPr>
          <w:sz w:val="24"/>
          <w:szCs w:val="24"/>
        </w:rPr>
        <w:t>Co</w:t>
      </w:r>
      <w:proofErr w:type="spellEnd"/>
      <w:r w:rsidR="001326C4" w:rsidRPr="00647103">
        <w:rPr>
          <w:sz w:val="24"/>
          <w:szCs w:val="24"/>
        </w:rPr>
        <w:t xml:space="preserve">., Ltd., </w:t>
      </w:r>
      <w:proofErr w:type="spellStart"/>
      <w:r w:rsidR="001326C4" w:rsidRPr="00647103">
        <w:rPr>
          <w:sz w:val="24"/>
          <w:szCs w:val="24"/>
        </w:rPr>
        <w:t>Yangjiang</w:t>
      </w:r>
      <w:proofErr w:type="spellEnd"/>
      <w:r w:rsidR="001326C4" w:rsidRPr="00647103">
        <w:rPr>
          <w:sz w:val="24"/>
          <w:szCs w:val="24"/>
        </w:rPr>
        <w:t xml:space="preserve"> </w:t>
      </w:r>
      <w:proofErr w:type="spellStart"/>
      <w:r w:rsidR="001326C4" w:rsidRPr="00647103">
        <w:rPr>
          <w:sz w:val="24"/>
          <w:szCs w:val="24"/>
        </w:rPr>
        <w:t>Hongwang</w:t>
      </w:r>
      <w:proofErr w:type="spellEnd"/>
      <w:r w:rsidR="001326C4" w:rsidRPr="00647103">
        <w:rPr>
          <w:sz w:val="24"/>
          <w:szCs w:val="24"/>
        </w:rPr>
        <w:t xml:space="preserve"> </w:t>
      </w:r>
      <w:proofErr w:type="spellStart"/>
      <w:r w:rsidR="001326C4" w:rsidRPr="00647103">
        <w:rPr>
          <w:sz w:val="24"/>
          <w:szCs w:val="24"/>
        </w:rPr>
        <w:t>Industrial</w:t>
      </w:r>
      <w:proofErr w:type="spellEnd"/>
      <w:r w:rsidR="001326C4" w:rsidRPr="00647103">
        <w:rPr>
          <w:sz w:val="24"/>
          <w:szCs w:val="24"/>
        </w:rPr>
        <w:t xml:space="preserve"> </w:t>
      </w:r>
      <w:proofErr w:type="spellStart"/>
      <w:r w:rsidR="001326C4" w:rsidRPr="00647103">
        <w:rPr>
          <w:sz w:val="24"/>
          <w:szCs w:val="24"/>
        </w:rPr>
        <w:t>Co</w:t>
      </w:r>
      <w:proofErr w:type="spellEnd"/>
      <w:r w:rsidR="001326C4" w:rsidRPr="00647103">
        <w:rPr>
          <w:sz w:val="24"/>
          <w:szCs w:val="24"/>
        </w:rPr>
        <w:t xml:space="preserve">., Ltd., </w:t>
      </w:r>
      <w:proofErr w:type="spellStart"/>
      <w:r w:rsidR="0080107E" w:rsidRPr="00647103">
        <w:rPr>
          <w:sz w:val="24"/>
          <w:szCs w:val="24"/>
        </w:rPr>
        <w:t>Angang</w:t>
      </w:r>
      <w:proofErr w:type="spellEnd"/>
      <w:r w:rsidR="0080107E" w:rsidRPr="00647103">
        <w:rPr>
          <w:sz w:val="24"/>
          <w:szCs w:val="24"/>
        </w:rPr>
        <w:t xml:space="preserve"> </w:t>
      </w:r>
      <w:proofErr w:type="spellStart"/>
      <w:r w:rsidR="0080107E" w:rsidRPr="00647103">
        <w:rPr>
          <w:sz w:val="24"/>
          <w:szCs w:val="24"/>
        </w:rPr>
        <w:t>Lianzhong</w:t>
      </w:r>
      <w:proofErr w:type="spellEnd"/>
      <w:r w:rsidR="0080107E" w:rsidRPr="00647103">
        <w:rPr>
          <w:sz w:val="24"/>
          <w:szCs w:val="24"/>
        </w:rPr>
        <w:t xml:space="preserve"> </w:t>
      </w:r>
      <w:proofErr w:type="spellStart"/>
      <w:r w:rsidR="0080107E" w:rsidRPr="00647103">
        <w:rPr>
          <w:sz w:val="24"/>
          <w:szCs w:val="24"/>
        </w:rPr>
        <w:t>Stainless</w:t>
      </w:r>
      <w:proofErr w:type="spellEnd"/>
      <w:r w:rsidR="0080107E" w:rsidRPr="00647103">
        <w:rPr>
          <w:sz w:val="24"/>
          <w:szCs w:val="24"/>
        </w:rPr>
        <w:t xml:space="preserve"> Steel Corporation (LISCO), </w:t>
      </w:r>
      <w:proofErr w:type="spellStart"/>
      <w:r w:rsidR="00757B43" w:rsidRPr="00647103">
        <w:rPr>
          <w:color w:val="000000"/>
          <w:sz w:val="24"/>
          <w:szCs w:val="24"/>
          <w:lang w:eastAsia="tr-TR"/>
        </w:rPr>
        <w:t>Shanxi</w:t>
      </w:r>
      <w:proofErr w:type="spellEnd"/>
      <w:r w:rsidR="00757B43" w:rsidRPr="00647103">
        <w:rPr>
          <w:color w:val="000000"/>
          <w:sz w:val="24"/>
          <w:szCs w:val="24"/>
          <w:lang w:eastAsia="tr-TR"/>
        </w:rPr>
        <w:t xml:space="preserve"> </w:t>
      </w:r>
      <w:proofErr w:type="spellStart"/>
      <w:r w:rsidR="00757B43" w:rsidRPr="00647103">
        <w:rPr>
          <w:color w:val="000000"/>
          <w:sz w:val="24"/>
          <w:szCs w:val="24"/>
          <w:lang w:eastAsia="tr-TR"/>
        </w:rPr>
        <w:t>Taigang</w:t>
      </w:r>
      <w:proofErr w:type="spellEnd"/>
      <w:r w:rsidR="00757B43" w:rsidRPr="00647103">
        <w:rPr>
          <w:color w:val="000000"/>
          <w:sz w:val="24"/>
          <w:szCs w:val="24"/>
          <w:lang w:eastAsia="tr-TR"/>
        </w:rPr>
        <w:t xml:space="preserve"> </w:t>
      </w:r>
      <w:proofErr w:type="spellStart"/>
      <w:r w:rsidR="00757B43" w:rsidRPr="00647103">
        <w:rPr>
          <w:color w:val="000000"/>
          <w:sz w:val="24"/>
          <w:szCs w:val="24"/>
          <w:lang w:eastAsia="tr-TR"/>
        </w:rPr>
        <w:t>Stainless</w:t>
      </w:r>
      <w:proofErr w:type="spellEnd"/>
      <w:r w:rsidR="00757B43" w:rsidRPr="00647103">
        <w:rPr>
          <w:color w:val="000000"/>
          <w:sz w:val="24"/>
          <w:szCs w:val="24"/>
          <w:lang w:eastAsia="tr-TR"/>
        </w:rPr>
        <w:t xml:space="preserve"> Steel </w:t>
      </w:r>
      <w:proofErr w:type="spellStart"/>
      <w:r w:rsidR="00757B43" w:rsidRPr="00647103">
        <w:rPr>
          <w:color w:val="000000"/>
          <w:sz w:val="24"/>
          <w:szCs w:val="24"/>
          <w:lang w:eastAsia="tr-TR"/>
        </w:rPr>
        <w:t>Co</w:t>
      </w:r>
      <w:proofErr w:type="spellEnd"/>
      <w:r w:rsidR="00757B43" w:rsidRPr="00647103">
        <w:rPr>
          <w:color w:val="000000"/>
          <w:sz w:val="24"/>
          <w:szCs w:val="24"/>
          <w:lang w:eastAsia="tr-TR"/>
        </w:rPr>
        <w:t>., Ltd.</w:t>
      </w:r>
      <w:r w:rsidR="0080107E" w:rsidRPr="00647103">
        <w:rPr>
          <w:color w:val="000000"/>
          <w:sz w:val="24"/>
          <w:szCs w:val="24"/>
          <w:lang w:eastAsia="tr-TR"/>
        </w:rPr>
        <w:t xml:space="preserve">, </w:t>
      </w:r>
      <w:proofErr w:type="spellStart"/>
      <w:r w:rsidR="0058095A" w:rsidRPr="00647103">
        <w:rPr>
          <w:color w:val="000000"/>
          <w:sz w:val="24"/>
          <w:szCs w:val="24"/>
          <w:lang w:eastAsia="tr-TR"/>
        </w:rPr>
        <w:t>Ningbo</w:t>
      </w:r>
      <w:proofErr w:type="spellEnd"/>
      <w:r w:rsidR="0058095A" w:rsidRPr="00647103">
        <w:rPr>
          <w:color w:val="000000"/>
          <w:sz w:val="24"/>
          <w:szCs w:val="24"/>
          <w:lang w:eastAsia="tr-TR"/>
        </w:rPr>
        <w:t xml:space="preserve"> </w:t>
      </w:r>
      <w:proofErr w:type="spellStart"/>
      <w:r w:rsidR="0058095A" w:rsidRPr="00647103">
        <w:rPr>
          <w:color w:val="000000"/>
          <w:sz w:val="24"/>
          <w:szCs w:val="24"/>
          <w:lang w:eastAsia="tr-TR"/>
        </w:rPr>
        <w:t>Baoxin</w:t>
      </w:r>
      <w:proofErr w:type="spellEnd"/>
      <w:r w:rsidR="0058095A" w:rsidRPr="00647103">
        <w:rPr>
          <w:color w:val="000000"/>
          <w:sz w:val="24"/>
          <w:szCs w:val="24"/>
          <w:lang w:eastAsia="tr-TR"/>
        </w:rPr>
        <w:t xml:space="preserve"> </w:t>
      </w:r>
      <w:proofErr w:type="spellStart"/>
      <w:r w:rsidR="0058095A" w:rsidRPr="00647103">
        <w:rPr>
          <w:color w:val="000000"/>
          <w:sz w:val="24"/>
          <w:szCs w:val="24"/>
          <w:lang w:eastAsia="tr-TR"/>
        </w:rPr>
        <w:t>Stainless</w:t>
      </w:r>
      <w:proofErr w:type="spellEnd"/>
      <w:r w:rsidR="0058095A" w:rsidRPr="00647103">
        <w:rPr>
          <w:color w:val="000000"/>
          <w:sz w:val="24"/>
          <w:szCs w:val="24"/>
          <w:lang w:eastAsia="tr-TR"/>
        </w:rPr>
        <w:t xml:space="preserve"> Steel </w:t>
      </w:r>
      <w:proofErr w:type="spellStart"/>
      <w:r w:rsidR="0058095A" w:rsidRPr="00647103">
        <w:rPr>
          <w:color w:val="000000"/>
          <w:sz w:val="24"/>
          <w:szCs w:val="24"/>
          <w:lang w:eastAsia="tr-TR"/>
        </w:rPr>
        <w:t>Co</w:t>
      </w:r>
      <w:proofErr w:type="spellEnd"/>
      <w:r w:rsidR="0058095A" w:rsidRPr="00647103">
        <w:rPr>
          <w:color w:val="000000"/>
          <w:sz w:val="24"/>
          <w:szCs w:val="24"/>
          <w:lang w:eastAsia="tr-TR"/>
        </w:rPr>
        <w:t xml:space="preserve">., Ltd. ve </w:t>
      </w:r>
      <w:proofErr w:type="spellStart"/>
      <w:r w:rsidR="0058095A" w:rsidRPr="00647103">
        <w:rPr>
          <w:color w:val="000000"/>
          <w:sz w:val="24"/>
          <w:szCs w:val="24"/>
          <w:lang w:eastAsia="tr-TR"/>
        </w:rPr>
        <w:t>Fujian</w:t>
      </w:r>
      <w:proofErr w:type="spellEnd"/>
      <w:r w:rsidR="0058095A" w:rsidRPr="00647103">
        <w:rPr>
          <w:color w:val="000000"/>
          <w:sz w:val="24"/>
          <w:szCs w:val="24"/>
          <w:lang w:eastAsia="tr-TR"/>
        </w:rPr>
        <w:t xml:space="preserve"> </w:t>
      </w:r>
      <w:proofErr w:type="spellStart"/>
      <w:r w:rsidR="0058095A" w:rsidRPr="00647103">
        <w:rPr>
          <w:color w:val="000000"/>
          <w:sz w:val="24"/>
          <w:szCs w:val="24"/>
          <w:lang w:eastAsia="tr-TR"/>
        </w:rPr>
        <w:t>Dingxin</w:t>
      </w:r>
      <w:proofErr w:type="spellEnd"/>
      <w:r w:rsidR="0058095A" w:rsidRPr="00647103">
        <w:rPr>
          <w:color w:val="000000"/>
          <w:sz w:val="24"/>
          <w:szCs w:val="24"/>
          <w:lang w:eastAsia="tr-TR"/>
        </w:rPr>
        <w:t xml:space="preserve"> </w:t>
      </w:r>
      <w:proofErr w:type="spellStart"/>
      <w:r w:rsidR="0058095A" w:rsidRPr="00647103">
        <w:rPr>
          <w:color w:val="000000"/>
          <w:sz w:val="24"/>
          <w:szCs w:val="24"/>
          <w:lang w:eastAsia="tr-TR"/>
        </w:rPr>
        <w:t>Technology</w:t>
      </w:r>
      <w:proofErr w:type="spellEnd"/>
      <w:r w:rsidR="0058095A" w:rsidRPr="00647103">
        <w:rPr>
          <w:color w:val="000000"/>
          <w:sz w:val="24"/>
          <w:szCs w:val="24"/>
          <w:lang w:eastAsia="tr-TR"/>
        </w:rPr>
        <w:t xml:space="preserve"> </w:t>
      </w:r>
      <w:proofErr w:type="spellStart"/>
      <w:r w:rsidR="0058095A" w:rsidRPr="00647103">
        <w:rPr>
          <w:color w:val="000000"/>
          <w:sz w:val="24"/>
          <w:szCs w:val="24"/>
          <w:lang w:eastAsia="tr-TR"/>
        </w:rPr>
        <w:t>Co</w:t>
      </w:r>
      <w:proofErr w:type="spellEnd"/>
      <w:r w:rsidR="0058095A" w:rsidRPr="00647103">
        <w:rPr>
          <w:color w:val="000000"/>
          <w:sz w:val="24"/>
          <w:szCs w:val="24"/>
          <w:lang w:eastAsia="tr-TR"/>
        </w:rPr>
        <w:t>., Ltd.</w:t>
      </w:r>
      <w:r w:rsidR="001326C4" w:rsidRPr="00647103">
        <w:rPr>
          <w:sz w:val="24"/>
          <w:szCs w:val="24"/>
        </w:rPr>
        <w:t xml:space="preserve"> </w:t>
      </w:r>
      <w:r w:rsidR="00CD4446" w:rsidRPr="00647103">
        <w:rPr>
          <w:sz w:val="24"/>
          <w:szCs w:val="24"/>
        </w:rPr>
        <w:t xml:space="preserve">ile </w:t>
      </w:r>
      <w:r w:rsidRPr="00647103">
        <w:rPr>
          <w:sz w:val="24"/>
          <w:szCs w:val="24"/>
        </w:rPr>
        <w:t>Endonezya’da</w:t>
      </w:r>
      <w:r w:rsidR="00CD4446" w:rsidRPr="00647103">
        <w:rPr>
          <w:sz w:val="24"/>
          <w:szCs w:val="24"/>
        </w:rPr>
        <w:t xml:space="preserve"> yerleşik </w:t>
      </w:r>
      <w:r w:rsidRPr="00647103">
        <w:rPr>
          <w:sz w:val="24"/>
          <w:szCs w:val="24"/>
        </w:rPr>
        <w:t xml:space="preserve">PT </w:t>
      </w:r>
      <w:proofErr w:type="spellStart"/>
      <w:r w:rsidRPr="00647103">
        <w:rPr>
          <w:sz w:val="24"/>
          <w:szCs w:val="24"/>
        </w:rPr>
        <w:t>Indonesia</w:t>
      </w:r>
      <w:proofErr w:type="spellEnd"/>
      <w:r w:rsidRPr="00647103">
        <w:rPr>
          <w:sz w:val="24"/>
          <w:szCs w:val="24"/>
        </w:rPr>
        <w:t xml:space="preserve"> </w:t>
      </w:r>
      <w:proofErr w:type="spellStart"/>
      <w:r w:rsidRPr="00647103">
        <w:rPr>
          <w:sz w:val="24"/>
          <w:szCs w:val="24"/>
        </w:rPr>
        <w:t>Ruipu</w:t>
      </w:r>
      <w:proofErr w:type="spellEnd"/>
      <w:r w:rsidRPr="00647103">
        <w:rPr>
          <w:sz w:val="24"/>
          <w:szCs w:val="24"/>
        </w:rPr>
        <w:t xml:space="preserve"> </w:t>
      </w:r>
      <w:proofErr w:type="spellStart"/>
      <w:r w:rsidRPr="00647103">
        <w:rPr>
          <w:sz w:val="24"/>
          <w:szCs w:val="24"/>
        </w:rPr>
        <w:t>Nickel</w:t>
      </w:r>
      <w:proofErr w:type="spellEnd"/>
      <w:r w:rsidRPr="00647103">
        <w:rPr>
          <w:sz w:val="24"/>
          <w:szCs w:val="24"/>
        </w:rPr>
        <w:t xml:space="preserve"> </w:t>
      </w:r>
      <w:proofErr w:type="spellStart"/>
      <w:r w:rsidRPr="00647103">
        <w:rPr>
          <w:sz w:val="24"/>
          <w:szCs w:val="24"/>
        </w:rPr>
        <w:t>and</w:t>
      </w:r>
      <w:proofErr w:type="spellEnd"/>
      <w:r w:rsidRPr="00647103">
        <w:rPr>
          <w:sz w:val="24"/>
          <w:szCs w:val="24"/>
        </w:rPr>
        <w:t xml:space="preserve"> </w:t>
      </w:r>
      <w:proofErr w:type="spellStart"/>
      <w:r w:rsidRPr="00647103">
        <w:rPr>
          <w:sz w:val="24"/>
          <w:szCs w:val="24"/>
        </w:rPr>
        <w:t>Chrome</w:t>
      </w:r>
      <w:proofErr w:type="spellEnd"/>
      <w:r w:rsidRPr="00647103">
        <w:rPr>
          <w:sz w:val="24"/>
          <w:szCs w:val="24"/>
        </w:rPr>
        <w:t xml:space="preserve"> </w:t>
      </w:r>
      <w:proofErr w:type="spellStart"/>
      <w:r w:rsidRPr="00647103">
        <w:rPr>
          <w:sz w:val="24"/>
          <w:szCs w:val="24"/>
        </w:rPr>
        <w:t>Alloy</w:t>
      </w:r>
      <w:proofErr w:type="spellEnd"/>
      <w:r w:rsidRPr="00647103">
        <w:rPr>
          <w:sz w:val="24"/>
          <w:szCs w:val="24"/>
        </w:rPr>
        <w:t xml:space="preserve"> </w:t>
      </w:r>
      <w:r w:rsidR="007A6C50" w:rsidRPr="00647103">
        <w:rPr>
          <w:sz w:val="24"/>
          <w:szCs w:val="24"/>
        </w:rPr>
        <w:t>(IRNC)</w:t>
      </w:r>
      <w:r w:rsidR="007A6C50" w:rsidRPr="00647103">
        <w:t xml:space="preserve"> </w:t>
      </w:r>
      <w:r w:rsidR="00CD4446" w:rsidRPr="00647103">
        <w:rPr>
          <w:sz w:val="24"/>
          <w:szCs w:val="24"/>
        </w:rPr>
        <w:t xml:space="preserve">firması </w:t>
      </w:r>
      <w:r w:rsidR="00A557D0" w:rsidRPr="00647103">
        <w:rPr>
          <w:sz w:val="24"/>
          <w:szCs w:val="24"/>
        </w:rPr>
        <w:t>soru formlarını süresi içinde ya</w:t>
      </w:r>
      <w:bookmarkStart w:id="20" w:name="_Toc320275459"/>
      <w:r w:rsidR="00A557D0" w:rsidRPr="00647103">
        <w:rPr>
          <w:sz w:val="24"/>
          <w:szCs w:val="24"/>
        </w:rPr>
        <w:t>nıtlayarak Bakanlığa iletmiş olup soruşt</w:t>
      </w:r>
      <w:r w:rsidR="00AE1432" w:rsidRPr="00647103">
        <w:rPr>
          <w:sz w:val="24"/>
          <w:szCs w:val="24"/>
        </w:rPr>
        <w:t>urmanın ilgili ihracatçı tarafları olarak damping marjı hesaplamasına konu edilmiştir.</w:t>
      </w:r>
      <w:bookmarkEnd w:id="20"/>
    </w:p>
    <w:p w14:paraId="06D5A508" w14:textId="57FBA66B" w:rsidR="00E13D05" w:rsidRPr="00647103" w:rsidRDefault="00E13D05" w:rsidP="00650802">
      <w:pPr>
        <w:pStyle w:val="Balk2"/>
        <w:spacing w:before="120" w:after="120"/>
        <w:jc w:val="both"/>
        <w:rPr>
          <w:szCs w:val="24"/>
        </w:rPr>
      </w:pPr>
      <w:bookmarkStart w:id="21" w:name="_Toc210932544"/>
      <w:r w:rsidRPr="00647103">
        <w:rPr>
          <w:szCs w:val="24"/>
        </w:rPr>
        <w:t>3.</w:t>
      </w:r>
      <w:r w:rsidR="00690DC8" w:rsidRPr="00647103">
        <w:rPr>
          <w:szCs w:val="24"/>
        </w:rPr>
        <w:t>2</w:t>
      </w:r>
      <w:r w:rsidR="0080107E" w:rsidRPr="00647103">
        <w:rPr>
          <w:szCs w:val="24"/>
        </w:rPr>
        <w:t xml:space="preserve"> </w:t>
      </w:r>
      <w:r w:rsidR="00800256" w:rsidRPr="00647103">
        <w:rPr>
          <w:szCs w:val="24"/>
        </w:rPr>
        <w:t>ÇHC</w:t>
      </w:r>
      <w:bookmarkEnd w:id="21"/>
    </w:p>
    <w:p w14:paraId="034DCBFF" w14:textId="1FDE6892" w:rsidR="0028205E" w:rsidRPr="00647103" w:rsidRDefault="0028205E" w:rsidP="00650802">
      <w:pPr>
        <w:spacing w:before="120" w:after="120"/>
        <w:jc w:val="both"/>
        <w:rPr>
          <w:sz w:val="24"/>
          <w:szCs w:val="24"/>
        </w:rPr>
      </w:pPr>
      <w:r w:rsidRPr="00647103">
        <w:rPr>
          <w:sz w:val="24"/>
          <w:szCs w:val="24"/>
        </w:rPr>
        <w:t xml:space="preserve">(1) Soruşturma kapsamında </w:t>
      </w:r>
      <w:proofErr w:type="spellStart"/>
      <w:r w:rsidRPr="00647103">
        <w:rPr>
          <w:sz w:val="24"/>
          <w:lang w:eastAsia="tr-TR"/>
        </w:rPr>
        <w:t>ÇHC’de</w:t>
      </w:r>
      <w:proofErr w:type="spellEnd"/>
      <w:r w:rsidRPr="00647103">
        <w:rPr>
          <w:sz w:val="24"/>
          <w:lang w:eastAsia="tr-TR"/>
        </w:rPr>
        <w:t xml:space="preserve"> yerleşik ve iş birliğine gelmiş olarak kabul edilen üretici/ihracatçı firmalardan örneklemeye seçilen </w:t>
      </w:r>
      <w:proofErr w:type="spellStart"/>
      <w:r w:rsidR="005C5302" w:rsidRPr="00647103">
        <w:rPr>
          <w:sz w:val="24"/>
          <w:lang w:eastAsia="tr-TR"/>
        </w:rPr>
        <w:t>Guangdong</w:t>
      </w:r>
      <w:proofErr w:type="spellEnd"/>
      <w:r w:rsidR="005C5302" w:rsidRPr="00647103">
        <w:rPr>
          <w:sz w:val="24"/>
          <w:lang w:eastAsia="tr-TR"/>
        </w:rPr>
        <w:t xml:space="preserve"> </w:t>
      </w:r>
      <w:proofErr w:type="spellStart"/>
      <w:r w:rsidR="005C5302" w:rsidRPr="00647103">
        <w:rPr>
          <w:sz w:val="24"/>
          <w:lang w:eastAsia="tr-TR"/>
        </w:rPr>
        <w:t>Yongjin</w:t>
      </w:r>
      <w:proofErr w:type="spellEnd"/>
      <w:r w:rsidR="005C5302" w:rsidRPr="00647103">
        <w:rPr>
          <w:sz w:val="24"/>
          <w:lang w:eastAsia="tr-TR"/>
        </w:rPr>
        <w:t xml:space="preserve"> Metal </w:t>
      </w:r>
      <w:proofErr w:type="spellStart"/>
      <w:r w:rsidR="005C5302" w:rsidRPr="00647103">
        <w:rPr>
          <w:sz w:val="24"/>
          <w:lang w:eastAsia="tr-TR"/>
        </w:rPr>
        <w:t>Technology</w:t>
      </w:r>
      <w:proofErr w:type="spellEnd"/>
      <w:r w:rsidR="005C5302" w:rsidRPr="00647103">
        <w:rPr>
          <w:sz w:val="24"/>
          <w:lang w:eastAsia="tr-TR"/>
        </w:rPr>
        <w:t xml:space="preserve"> </w:t>
      </w:r>
      <w:proofErr w:type="spellStart"/>
      <w:r w:rsidR="005C5302" w:rsidRPr="00647103">
        <w:rPr>
          <w:sz w:val="24"/>
          <w:lang w:eastAsia="tr-TR"/>
        </w:rPr>
        <w:t>Co</w:t>
      </w:r>
      <w:proofErr w:type="spellEnd"/>
      <w:proofErr w:type="gramStart"/>
      <w:r w:rsidR="005C5302" w:rsidRPr="00647103">
        <w:rPr>
          <w:sz w:val="24"/>
          <w:lang w:eastAsia="tr-TR"/>
        </w:rPr>
        <w:t>.,</w:t>
      </w:r>
      <w:proofErr w:type="gramEnd"/>
      <w:r w:rsidR="005C5302" w:rsidRPr="00647103">
        <w:rPr>
          <w:sz w:val="24"/>
          <w:lang w:eastAsia="tr-TR"/>
        </w:rPr>
        <w:t xml:space="preserve"> </w:t>
      </w:r>
      <w:proofErr w:type="spellStart"/>
      <w:r w:rsidR="005C5302" w:rsidRPr="00647103">
        <w:rPr>
          <w:sz w:val="24"/>
          <w:lang w:eastAsia="tr-TR"/>
        </w:rPr>
        <w:t>Ltd</w:t>
      </w:r>
      <w:proofErr w:type="spellEnd"/>
      <w:r w:rsidR="005C5302" w:rsidRPr="00647103">
        <w:rPr>
          <w:sz w:val="24"/>
          <w:lang w:eastAsia="tr-TR"/>
        </w:rPr>
        <w:t xml:space="preserve">, </w:t>
      </w:r>
      <w:proofErr w:type="spellStart"/>
      <w:r w:rsidR="00F947FC" w:rsidRPr="00647103">
        <w:rPr>
          <w:sz w:val="24"/>
          <w:lang w:eastAsia="tr-TR"/>
        </w:rPr>
        <w:t>Jiangsu</w:t>
      </w:r>
      <w:proofErr w:type="spellEnd"/>
      <w:r w:rsidR="00F947FC" w:rsidRPr="00647103">
        <w:rPr>
          <w:sz w:val="24"/>
          <w:lang w:eastAsia="tr-TR"/>
        </w:rPr>
        <w:t xml:space="preserve"> </w:t>
      </w:r>
      <w:proofErr w:type="spellStart"/>
      <w:r w:rsidR="00F947FC" w:rsidRPr="00647103">
        <w:rPr>
          <w:sz w:val="24"/>
          <w:lang w:eastAsia="tr-TR"/>
        </w:rPr>
        <w:t>Yongjin</w:t>
      </w:r>
      <w:proofErr w:type="spellEnd"/>
      <w:r w:rsidR="00F947FC" w:rsidRPr="00647103">
        <w:rPr>
          <w:sz w:val="24"/>
          <w:lang w:eastAsia="tr-TR"/>
        </w:rPr>
        <w:t xml:space="preserve"> Metal </w:t>
      </w:r>
      <w:proofErr w:type="spellStart"/>
      <w:r w:rsidR="00F947FC" w:rsidRPr="00647103">
        <w:rPr>
          <w:sz w:val="24"/>
          <w:lang w:eastAsia="tr-TR"/>
        </w:rPr>
        <w:t>Technology</w:t>
      </w:r>
      <w:proofErr w:type="spellEnd"/>
      <w:r w:rsidR="00F947FC" w:rsidRPr="00647103">
        <w:rPr>
          <w:sz w:val="24"/>
          <w:lang w:eastAsia="tr-TR"/>
        </w:rPr>
        <w:t xml:space="preserve"> </w:t>
      </w:r>
      <w:proofErr w:type="spellStart"/>
      <w:r w:rsidR="00F947FC" w:rsidRPr="00647103">
        <w:rPr>
          <w:sz w:val="24"/>
          <w:lang w:eastAsia="tr-TR"/>
        </w:rPr>
        <w:t>Co</w:t>
      </w:r>
      <w:proofErr w:type="spellEnd"/>
      <w:r w:rsidR="00F947FC" w:rsidRPr="00647103">
        <w:rPr>
          <w:sz w:val="24"/>
          <w:lang w:eastAsia="tr-TR"/>
        </w:rPr>
        <w:t xml:space="preserve">., </w:t>
      </w:r>
      <w:proofErr w:type="spellStart"/>
      <w:r w:rsidR="00F947FC" w:rsidRPr="00647103">
        <w:rPr>
          <w:sz w:val="24"/>
          <w:lang w:eastAsia="tr-TR"/>
        </w:rPr>
        <w:t>Ltd</w:t>
      </w:r>
      <w:proofErr w:type="spellEnd"/>
      <w:r w:rsidR="005C5302" w:rsidRPr="00647103">
        <w:rPr>
          <w:sz w:val="24"/>
          <w:lang w:eastAsia="tr-TR"/>
        </w:rPr>
        <w:t xml:space="preserve">, </w:t>
      </w:r>
      <w:proofErr w:type="spellStart"/>
      <w:r w:rsidR="005C5302" w:rsidRPr="00647103">
        <w:rPr>
          <w:sz w:val="24"/>
          <w:lang w:eastAsia="tr-TR"/>
        </w:rPr>
        <w:t>Yongjin</w:t>
      </w:r>
      <w:proofErr w:type="spellEnd"/>
      <w:r w:rsidR="005C5302" w:rsidRPr="00647103">
        <w:rPr>
          <w:sz w:val="24"/>
          <w:lang w:eastAsia="tr-TR"/>
        </w:rPr>
        <w:t xml:space="preserve"> </w:t>
      </w:r>
      <w:proofErr w:type="spellStart"/>
      <w:r w:rsidR="005C5302" w:rsidRPr="00647103">
        <w:rPr>
          <w:sz w:val="24"/>
          <w:lang w:eastAsia="tr-TR"/>
        </w:rPr>
        <w:t>Technology</w:t>
      </w:r>
      <w:proofErr w:type="spellEnd"/>
      <w:r w:rsidR="005C5302" w:rsidRPr="00647103">
        <w:rPr>
          <w:sz w:val="24"/>
          <w:lang w:eastAsia="tr-TR"/>
        </w:rPr>
        <w:t xml:space="preserve"> </w:t>
      </w:r>
      <w:proofErr w:type="spellStart"/>
      <w:r w:rsidR="005C5302" w:rsidRPr="00647103">
        <w:rPr>
          <w:sz w:val="24"/>
          <w:lang w:eastAsia="tr-TR"/>
        </w:rPr>
        <w:t>Group</w:t>
      </w:r>
      <w:proofErr w:type="spellEnd"/>
      <w:r w:rsidR="005C5302" w:rsidRPr="00647103">
        <w:rPr>
          <w:sz w:val="24"/>
          <w:lang w:eastAsia="tr-TR"/>
        </w:rPr>
        <w:t xml:space="preserve"> </w:t>
      </w:r>
      <w:proofErr w:type="spellStart"/>
      <w:r w:rsidR="005C5302" w:rsidRPr="00647103">
        <w:rPr>
          <w:sz w:val="24"/>
          <w:lang w:eastAsia="tr-TR"/>
        </w:rPr>
        <w:t>Co</w:t>
      </w:r>
      <w:proofErr w:type="spellEnd"/>
      <w:r w:rsidR="005C5302" w:rsidRPr="00647103">
        <w:rPr>
          <w:sz w:val="24"/>
          <w:lang w:eastAsia="tr-TR"/>
        </w:rPr>
        <w:t>., Ltd.</w:t>
      </w:r>
      <w:r w:rsidR="00604935" w:rsidRPr="00647103">
        <w:rPr>
          <w:sz w:val="24"/>
          <w:lang w:eastAsia="tr-TR"/>
        </w:rPr>
        <w:t xml:space="preserve">, </w:t>
      </w:r>
      <w:proofErr w:type="spellStart"/>
      <w:r w:rsidR="00604935" w:rsidRPr="00647103">
        <w:rPr>
          <w:color w:val="000000"/>
          <w:sz w:val="24"/>
          <w:szCs w:val="24"/>
          <w:lang w:eastAsia="tr-TR"/>
        </w:rPr>
        <w:t>Ningbo</w:t>
      </w:r>
      <w:proofErr w:type="spellEnd"/>
      <w:r w:rsidR="00604935" w:rsidRPr="00647103">
        <w:rPr>
          <w:color w:val="000000"/>
          <w:sz w:val="24"/>
          <w:szCs w:val="24"/>
          <w:lang w:eastAsia="tr-TR"/>
        </w:rPr>
        <w:t xml:space="preserve"> </w:t>
      </w:r>
      <w:proofErr w:type="spellStart"/>
      <w:r w:rsidR="00604935" w:rsidRPr="00647103">
        <w:rPr>
          <w:color w:val="000000"/>
          <w:sz w:val="24"/>
          <w:szCs w:val="24"/>
          <w:lang w:eastAsia="tr-TR"/>
        </w:rPr>
        <w:t>Baoxin</w:t>
      </w:r>
      <w:proofErr w:type="spellEnd"/>
      <w:r w:rsidR="00604935" w:rsidRPr="00647103">
        <w:rPr>
          <w:color w:val="000000"/>
          <w:sz w:val="24"/>
          <w:szCs w:val="24"/>
          <w:lang w:eastAsia="tr-TR"/>
        </w:rPr>
        <w:t xml:space="preserve"> </w:t>
      </w:r>
      <w:proofErr w:type="spellStart"/>
      <w:r w:rsidR="00604935" w:rsidRPr="00647103">
        <w:rPr>
          <w:color w:val="000000"/>
          <w:sz w:val="24"/>
          <w:szCs w:val="24"/>
          <w:lang w:eastAsia="tr-TR"/>
        </w:rPr>
        <w:t>Stainless</w:t>
      </w:r>
      <w:proofErr w:type="spellEnd"/>
      <w:r w:rsidR="00604935" w:rsidRPr="00647103">
        <w:rPr>
          <w:color w:val="000000"/>
          <w:sz w:val="24"/>
          <w:szCs w:val="24"/>
          <w:lang w:eastAsia="tr-TR"/>
        </w:rPr>
        <w:t xml:space="preserve"> Steel </w:t>
      </w:r>
      <w:proofErr w:type="spellStart"/>
      <w:r w:rsidR="00604935" w:rsidRPr="00647103">
        <w:rPr>
          <w:color w:val="000000"/>
          <w:sz w:val="24"/>
          <w:szCs w:val="24"/>
          <w:lang w:eastAsia="tr-TR"/>
        </w:rPr>
        <w:t>Co</w:t>
      </w:r>
      <w:proofErr w:type="spellEnd"/>
      <w:r w:rsidR="00604935" w:rsidRPr="00647103">
        <w:rPr>
          <w:color w:val="000000"/>
          <w:sz w:val="24"/>
          <w:szCs w:val="24"/>
          <w:lang w:eastAsia="tr-TR"/>
        </w:rPr>
        <w:t xml:space="preserve">., Ltd. ile </w:t>
      </w:r>
      <w:proofErr w:type="spellStart"/>
      <w:r w:rsidR="00F947FC" w:rsidRPr="00647103">
        <w:rPr>
          <w:sz w:val="24"/>
          <w:lang w:eastAsia="tr-TR"/>
        </w:rPr>
        <w:t>Shanxi</w:t>
      </w:r>
      <w:proofErr w:type="spellEnd"/>
      <w:r w:rsidR="00F947FC" w:rsidRPr="00647103">
        <w:rPr>
          <w:sz w:val="24"/>
          <w:lang w:eastAsia="tr-TR"/>
        </w:rPr>
        <w:t xml:space="preserve"> </w:t>
      </w:r>
      <w:proofErr w:type="spellStart"/>
      <w:r w:rsidR="00F947FC" w:rsidRPr="00647103">
        <w:rPr>
          <w:sz w:val="24"/>
          <w:lang w:eastAsia="tr-TR"/>
        </w:rPr>
        <w:t>Taigang</w:t>
      </w:r>
      <w:proofErr w:type="spellEnd"/>
      <w:r w:rsidR="00F947FC" w:rsidRPr="00647103">
        <w:rPr>
          <w:sz w:val="24"/>
          <w:lang w:eastAsia="tr-TR"/>
        </w:rPr>
        <w:t xml:space="preserve"> </w:t>
      </w:r>
      <w:proofErr w:type="spellStart"/>
      <w:r w:rsidR="00F947FC" w:rsidRPr="00647103">
        <w:rPr>
          <w:sz w:val="24"/>
          <w:lang w:eastAsia="tr-TR"/>
        </w:rPr>
        <w:t>Stainless</w:t>
      </w:r>
      <w:proofErr w:type="spellEnd"/>
      <w:r w:rsidR="00F947FC" w:rsidRPr="00647103">
        <w:rPr>
          <w:sz w:val="24"/>
          <w:lang w:eastAsia="tr-TR"/>
        </w:rPr>
        <w:t xml:space="preserve"> Steel </w:t>
      </w:r>
      <w:proofErr w:type="spellStart"/>
      <w:r w:rsidR="00F947FC" w:rsidRPr="00647103">
        <w:rPr>
          <w:sz w:val="24"/>
          <w:lang w:eastAsia="tr-TR"/>
        </w:rPr>
        <w:t>Co</w:t>
      </w:r>
      <w:proofErr w:type="spellEnd"/>
      <w:r w:rsidR="00F947FC" w:rsidRPr="00647103">
        <w:rPr>
          <w:sz w:val="24"/>
          <w:lang w:eastAsia="tr-TR"/>
        </w:rPr>
        <w:t xml:space="preserve">., </w:t>
      </w:r>
      <w:proofErr w:type="spellStart"/>
      <w:r w:rsidR="00F947FC" w:rsidRPr="00647103">
        <w:rPr>
          <w:sz w:val="24"/>
          <w:lang w:eastAsia="tr-TR"/>
        </w:rPr>
        <w:t>Ltd</w:t>
      </w:r>
      <w:proofErr w:type="spellEnd"/>
      <w:r w:rsidR="00F947FC" w:rsidRPr="00647103">
        <w:rPr>
          <w:sz w:val="24"/>
          <w:lang w:eastAsia="tr-TR"/>
        </w:rPr>
        <w:t xml:space="preserve"> </w:t>
      </w:r>
      <w:r w:rsidRPr="00647103">
        <w:rPr>
          <w:sz w:val="24"/>
          <w:lang w:eastAsia="tr-TR"/>
        </w:rPr>
        <w:t>firmaları damping marjı hesaplamasına konu edilmiştir.</w:t>
      </w:r>
      <w:r w:rsidR="002D4B36" w:rsidRPr="00647103">
        <w:rPr>
          <w:sz w:val="24"/>
          <w:lang w:eastAsia="tr-TR"/>
        </w:rPr>
        <w:t xml:space="preserve"> </w:t>
      </w:r>
    </w:p>
    <w:p w14:paraId="3373F56C" w14:textId="6F1D96B7" w:rsidR="00E13D05" w:rsidRPr="00647103" w:rsidRDefault="00E13D05" w:rsidP="00650802">
      <w:pPr>
        <w:pStyle w:val="Balk2"/>
        <w:spacing w:before="120" w:after="120"/>
        <w:jc w:val="both"/>
        <w:rPr>
          <w:szCs w:val="24"/>
        </w:rPr>
      </w:pPr>
      <w:bookmarkStart w:id="22" w:name="_Toc195610291"/>
      <w:bookmarkStart w:id="23" w:name="_Toc210932545"/>
      <w:r w:rsidRPr="00647103">
        <w:rPr>
          <w:szCs w:val="24"/>
        </w:rPr>
        <w:t>3.</w:t>
      </w:r>
      <w:r w:rsidR="00690DC8" w:rsidRPr="00647103">
        <w:rPr>
          <w:szCs w:val="24"/>
        </w:rPr>
        <w:t>2</w:t>
      </w:r>
      <w:r w:rsidRPr="00647103">
        <w:rPr>
          <w:szCs w:val="24"/>
        </w:rPr>
        <w:t>.1 Normal değerin belirlenmesi</w:t>
      </w:r>
      <w:bookmarkEnd w:id="22"/>
      <w:bookmarkEnd w:id="23"/>
    </w:p>
    <w:p w14:paraId="177CE1E2" w14:textId="7300FA47" w:rsidR="00840374" w:rsidRPr="00647103" w:rsidRDefault="00812E82" w:rsidP="00650802">
      <w:pPr>
        <w:spacing w:before="120" w:after="120"/>
        <w:jc w:val="both"/>
        <w:rPr>
          <w:sz w:val="24"/>
          <w:szCs w:val="24"/>
        </w:rPr>
      </w:pPr>
      <w:r w:rsidRPr="00647103">
        <w:rPr>
          <w:sz w:val="24"/>
          <w:szCs w:val="24"/>
        </w:rPr>
        <w:t xml:space="preserve">(1) </w:t>
      </w:r>
      <w:r w:rsidR="00800256" w:rsidRPr="00647103">
        <w:rPr>
          <w:sz w:val="24"/>
          <w:szCs w:val="24"/>
        </w:rPr>
        <w:t xml:space="preserve">ÇHC için normal değer, iş birliğinde bulunan firmaların soru formuna yanıtlarında piyasa ekonomisinde işlem gören ülke statüsünü seçmemesi üzerine, Yönetmeliğin 7 </w:t>
      </w:r>
      <w:proofErr w:type="spellStart"/>
      <w:r w:rsidR="00800256" w:rsidRPr="00647103">
        <w:rPr>
          <w:sz w:val="24"/>
          <w:szCs w:val="24"/>
        </w:rPr>
        <w:t>nci</w:t>
      </w:r>
      <w:proofErr w:type="spellEnd"/>
      <w:r w:rsidR="00800256" w:rsidRPr="00647103">
        <w:rPr>
          <w:sz w:val="24"/>
          <w:szCs w:val="24"/>
        </w:rPr>
        <w:t xml:space="preserve"> maddesi çerçevesinde, emsal ülke olarak değerlendirilen Türkiye’de benzer malın ortalama birim imalat maliyetine genel, idari ve satış giderleri ile makul bir kârın eklenmesiyle oluşturulmuştur. Normal değerin tespitinde, soruşturma konusu ülke koşullarına ilişkin ihracatçı firmalar lehine ayarlama yapılmıştır</w:t>
      </w:r>
      <w:r w:rsidRPr="00647103">
        <w:rPr>
          <w:sz w:val="24"/>
          <w:szCs w:val="24"/>
        </w:rPr>
        <w:t xml:space="preserve">. </w:t>
      </w:r>
    </w:p>
    <w:p w14:paraId="0E1F43C5" w14:textId="782A9514" w:rsidR="00E13D05" w:rsidRPr="00647103" w:rsidRDefault="00E13D05" w:rsidP="00FD2AA0">
      <w:pPr>
        <w:pStyle w:val="Balk2"/>
        <w:spacing w:after="120"/>
        <w:jc w:val="both"/>
        <w:rPr>
          <w:szCs w:val="24"/>
        </w:rPr>
      </w:pPr>
      <w:bookmarkStart w:id="24" w:name="_Toc195610292"/>
      <w:bookmarkStart w:id="25" w:name="_Toc210932546"/>
      <w:r w:rsidRPr="00647103">
        <w:rPr>
          <w:szCs w:val="24"/>
        </w:rPr>
        <w:t>3.</w:t>
      </w:r>
      <w:r w:rsidR="00690DC8" w:rsidRPr="00647103">
        <w:rPr>
          <w:szCs w:val="24"/>
        </w:rPr>
        <w:t>2</w:t>
      </w:r>
      <w:r w:rsidRPr="00647103">
        <w:rPr>
          <w:szCs w:val="24"/>
        </w:rPr>
        <w:t>.2</w:t>
      </w:r>
      <w:r w:rsidR="00812E82" w:rsidRPr="00647103">
        <w:rPr>
          <w:szCs w:val="24"/>
        </w:rPr>
        <w:t xml:space="preserve"> </w:t>
      </w:r>
      <w:r w:rsidRPr="00647103">
        <w:rPr>
          <w:szCs w:val="24"/>
        </w:rPr>
        <w:t>İhraç fiyatının belirlenmesi</w:t>
      </w:r>
      <w:bookmarkEnd w:id="24"/>
      <w:bookmarkEnd w:id="25"/>
    </w:p>
    <w:p w14:paraId="60779549" w14:textId="6FA6CDEF" w:rsidR="00E13D05" w:rsidRPr="00647103" w:rsidRDefault="00E13D05" w:rsidP="00FD2AA0">
      <w:pPr>
        <w:spacing w:after="120"/>
        <w:jc w:val="both"/>
        <w:rPr>
          <w:sz w:val="24"/>
          <w:szCs w:val="24"/>
        </w:rPr>
      </w:pPr>
      <w:r w:rsidRPr="00647103">
        <w:rPr>
          <w:sz w:val="24"/>
          <w:szCs w:val="24"/>
        </w:rPr>
        <w:t>(1) Yönetmeliğin 9 uncu maddesi uyarınca, iş</w:t>
      </w:r>
      <w:r w:rsidR="00A32E08" w:rsidRPr="00647103">
        <w:rPr>
          <w:sz w:val="24"/>
          <w:szCs w:val="24"/>
        </w:rPr>
        <w:t xml:space="preserve"> </w:t>
      </w:r>
      <w:r w:rsidRPr="00647103">
        <w:rPr>
          <w:sz w:val="24"/>
          <w:szCs w:val="24"/>
        </w:rPr>
        <w:t>birliğine gelen üretici/ihracatçı firmanın ihraç fiyatı, Türkiye’ye ihraç amacıyla satılan soruşturma konusu ürün için fiilen ödenmiş olan veya ödenmesi gereken fiyat temelinde tespit edilmiştir.</w:t>
      </w:r>
    </w:p>
    <w:p w14:paraId="2F82B8DC" w14:textId="420226E5" w:rsidR="00E13D05" w:rsidRPr="00647103" w:rsidRDefault="00E13D05" w:rsidP="00FD2AA0">
      <w:pPr>
        <w:pStyle w:val="Balk2"/>
        <w:spacing w:after="120"/>
        <w:jc w:val="both"/>
        <w:rPr>
          <w:szCs w:val="24"/>
        </w:rPr>
      </w:pPr>
      <w:bookmarkStart w:id="26" w:name="_Toc195610293"/>
      <w:bookmarkStart w:id="27" w:name="_Toc210932547"/>
      <w:r w:rsidRPr="00647103">
        <w:rPr>
          <w:szCs w:val="24"/>
        </w:rPr>
        <w:t>3.</w:t>
      </w:r>
      <w:r w:rsidR="00690DC8" w:rsidRPr="00647103">
        <w:rPr>
          <w:szCs w:val="24"/>
        </w:rPr>
        <w:t>2</w:t>
      </w:r>
      <w:r w:rsidRPr="00647103">
        <w:rPr>
          <w:szCs w:val="24"/>
        </w:rPr>
        <w:t>.3 Fiyat karşılaştırması</w:t>
      </w:r>
      <w:bookmarkEnd w:id="26"/>
      <w:bookmarkEnd w:id="27"/>
    </w:p>
    <w:p w14:paraId="44FA9202" w14:textId="1CE0B0E2" w:rsidR="00E13D05" w:rsidRPr="00647103" w:rsidRDefault="00E13D05" w:rsidP="00FD2AA0">
      <w:pPr>
        <w:spacing w:after="120"/>
        <w:jc w:val="both"/>
        <w:rPr>
          <w:sz w:val="24"/>
          <w:szCs w:val="24"/>
        </w:rPr>
      </w:pPr>
      <w:r w:rsidRPr="00647103">
        <w:rPr>
          <w:sz w:val="24"/>
          <w:szCs w:val="24"/>
        </w:rPr>
        <w:t xml:space="preserve">(1) Adil bir karşılaştırmanın yapılabilmesini </w:t>
      </w:r>
      <w:proofErr w:type="spellStart"/>
      <w:r w:rsidRPr="00647103">
        <w:rPr>
          <w:sz w:val="24"/>
          <w:szCs w:val="24"/>
        </w:rPr>
        <w:t>teminen</w:t>
      </w:r>
      <w:proofErr w:type="spellEnd"/>
      <w:r w:rsidRPr="00647103">
        <w:rPr>
          <w:sz w:val="24"/>
          <w:szCs w:val="24"/>
        </w:rPr>
        <w:t>, normal değer ile ihraç fiyatı mümkün olduğu ölçüde fabrika çıkış aşamasına getirilerek aynı ticari aşamada karşılaştırılmıştır.</w:t>
      </w:r>
    </w:p>
    <w:p w14:paraId="7844AEA3" w14:textId="36A4720B" w:rsidR="00E13D05" w:rsidRPr="00647103" w:rsidRDefault="00E13D05" w:rsidP="00FD2AA0">
      <w:pPr>
        <w:spacing w:after="120"/>
        <w:jc w:val="both"/>
        <w:rPr>
          <w:sz w:val="24"/>
          <w:szCs w:val="24"/>
        </w:rPr>
      </w:pPr>
      <w:r w:rsidRPr="00647103">
        <w:rPr>
          <w:sz w:val="24"/>
          <w:szCs w:val="24"/>
        </w:rPr>
        <w:lastRenderedPageBreak/>
        <w:t>(2) Yönetmeliğin 10 uncu maddesi hükmü gereğince, iş</w:t>
      </w:r>
      <w:r w:rsidR="00A32E08" w:rsidRPr="00647103">
        <w:rPr>
          <w:sz w:val="24"/>
          <w:szCs w:val="24"/>
        </w:rPr>
        <w:t xml:space="preserve"> </w:t>
      </w:r>
      <w:r w:rsidRPr="00647103">
        <w:rPr>
          <w:sz w:val="24"/>
          <w:szCs w:val="24"/>
        </w:rPr>
        <w:t xml:space="preserve">birliğine gelen üretici/ihracatçı firmalar tarafınca fiyat karşılaştırmasını etkilediği ileri sürülen hususlar değerlendirilmiş olup belgelendirilen ve uygulanabilir ayarlamalar </w:t>
      </w:r>
      <w:proofErr w:type="gramStart"/>
      <w:r w:rsidR="00812E82" w:rsidRPr="00647103">
        <w:rPr>
          <w:sz w:val="24"/>
          <w:szCs w:val="24"/>
        </w:rPr>
        <w:t>marj</w:t>
      </w:r>
      <w:proofErr w:type="gramEnd"/>
      <w:r w:rsidR="00812E82" w:rsidRPr="00647103">
        <w:rPr>
          <w:sz w:val="24"/>
          <w:szCs w:val="24"/>
        </w:rPr>
        <w:t xml:space="preserve"> hesabına yansıtılmıştır.</w:t>
      </w:r>
    </w:p>
    <w:p w14:paraId="7DEC9421" w14:textId="3C84B9C8" w:rsidR="00E13D05" w:rsidRPr="00647103" w:rsidRDefault="00E13D05" w:rsidP="00FD2AA0">
      <w:pPr>
        <w:pStyle w:val="Balk2"/>
        <w:spacing w:after="120"/>
        <w:jc w:val="both"/>
        <w:rPr>
          <w:szCs w:val="24"/>
        </w:rPr>
      </w:pPr>
      <w:bookmarkStart w:id="28" w:name="_Toc195610294"/>
      <w:bookmarkStart w:id="29" w:name="_Toc210932548"/>
      <w:r w:rsidRPr="00647103">
        <w:rPr>
          <w:szCs w:val="24"/>
        </w:rPr>
        <w:t>3.</w:t>
      </w:r>
      <w:r w:rsidR="00690DC8" w:rsidRPr="00647103">
        <w:rPr>
          <w:szCs w:val="24"/>
        </w:rPr>
        <w:t>2</w:t>
      </w:r>
      <w:r w:rsidRPr="00647103">
        <w:rPr>
          <w:szCs w:val="24"/>
        </w:rPr>
        <w:t xml:space="preserve">.4 Damping </w:t>
      </w:r>
      <w:proofErr w:type="gramStart"/>
      <w:r w:rsidRPr="00647103">
        <w:rPr>
          <w:szCs w:val="24"/>
        </w:rPr>
        <w:t>marjı</w:t>
      </w:r>
      <w:bookmarkEnd w:id="28"/>
      <w:bookmarkEnd w:id="29"/>
      <w:proofErr w:type="gramEnd"/>
    </w:p>
    <w:p w14:paraId="0A7DC898" w14:textId="77777777" w:rsidR="003A0EC2" w:rsidRPr="00647103" w:rsidRDefault="00E13D05" w:rsidP="003A0EC2">
      <w:pPr>
        <w:spacing w:before="120" w:after="120"/>
        <w:jc w:val="both"/>
        <w:rPr>
          <w:sz w:val="24"/>
          <w:szCs w:val="24"/>
        </w:rPr>
      </w:pPr>
      <w:r w:rsidRPr="00647103">
        <w:rPr>
          <w:sz w:val="24"/>
          <w:szCs w:val="24"/>
        </w:rPr>
        <w:t xml:space="preserve">(1) </w:t>
      </w:r>
      <w:r w:rsidR="003A0EC2" w:rsidRPr="00647103">
        <w:rPr>
          <w:sz w:val="24"/>
          <w:szCs w:val="24"/>
        </w:rPr>
        <w:t xml:space="preserve">Yönetmeliğin 11 inci maddesi çerçevesinde </w:t>
      </w:r>
      <w:proofErr w:type="gramStart"/>
      <w:r w:rsidR="003A0EC2" w:rsidRPr="00647103">
        <w:rPr>
          <w:sz w:val="24"/>
          <w:szCs w:val="24"/>
        </w:rPr>
        <w:t>damping</w:t>
      </w:r>
      <w:proofErr w:type="gramEnd"/>
      <w:r w:rsidR="003A0EC2" w:rsidRPr="00647103">
        <w:rPr>
          <w:sz w:val="24"/>
          <w:szCs w:val="24"/>
        </w:rPr>
        <w:t xml:space="preserve"> marjı, normal değer ile ihraç fiyatının ağırlıklı ortalamasının karşılaştırılması suretiyle hesaplanmıştır. Damping </w:t>
      </w:r>
      <w:proofErr w:type="gramStart"/>
      <w:r w:rsidR="003A0EC2" w:rsidRPr="00647103">
        <w:rPr>
          <w:sz w:val="24"/>
          <w:szCs w:val="24"/>
        </w:rPr>
        <w:t>marjının</w:t>
      </w:r>
      <w:proofErr w:type="gramEnd"/>
      <w:r w:rsidR="003A0EC2" w:rsidRPr="00647103">
        <w:rPr>
          <w:sz w:val="24"/>
          <w:szCs w:val="24"/>
        </w:rPr>
        <w:t xml:space="preserve"> belirlenmesinde kullanılan yöntem ile yapılan hesaplamalar, firma özel nihai bildirimlerinde kapsamlı ve ayrıntılı olarak açıklanmıştır. Soruşturma kapsamında iş birliğine gelen ve örneklemeye dahil edilen </w:t>
      </w:r>
      <w:proofErr w:type="spellStart"/>
      <w:r w:rsidR="003A0EC2" w:rsidRPr="00647103">
        <w:rPr>
          <w:sz w:val="24"/>
          <w:szCs w:val="24"/>
        </w:rPr>
        <w:t>Jiangsu</w:t>
      </w:r>
      <w:proofErr w:type="spellEnd"/>
      <w:r w:rsidR="003A0EC2" w:rsidRPr="00647103">
        <w:rPr>
          <w:sz w:val="24"/>
          <w:szCs w:val="24"/>
        </w:rPr>
        <w:t xml:space="preserve"> </w:t>
      </w:r>
      <w:proofErr w:type="spellStart"/>
      <w:r w:rsidR="003A0EC2" w:rsidRPr="00647103">
        <w:rPr>
          <w:sz w:val="24"/>
          <w:szCs w:val="24"/>
        </w:rPr>
        <w:t>Yongjin</w:t>
      </w:r>
      <w:proofErr w:type="spellEnd"/>
      <w:r w:rsidR="003A0EC2" w:rsidRPr="00647103">
        <w:rPr>
          <w:sz w:val="24"/>
          <w:szCs w:val="24"/>
        </w:rPr>
        <w:t xml:space="preserve"> Metal </w:t>
      </w:r>
      <w:proofErr w:type="spellStart"/>
      <w:r w:rsidR="003A0EC2" w:rsidRPr="00647103">
        <w:rPr>
          <w:sz w:val="24"/>
          <w:szCs w:val="24"/>
        </w:rPr>
        <w:t>Technology</w:t>
      </w:r>
      <w:proofErr w:type="spellEnd"/>
      <w:r w:rsidR="003A0EC2" w:rsidRPr="00647103">
        <w:rPr>
          <w:sz w:val="24"/>
          <w:szCs w:val="24"/>
        </w:rPr>
        <w:t xml:space="preserve"> </w:t>
      </w:r>
      <w:proofErr w:type="spellStart"/>
      <w:r w:rsidR="003A0EC2" w:rsidRPr="00647103">
        <w:rPr>
          <w:sz w:val="24"/>
          <w:szCs w:val="24"/>
        </w:rPr>
        <w:t>Co</w:t>
      </w:r>
      <w:proofErr w:type="spellEnd"/>
      <w:proofErr w:type="gramStart"/>
      <w:r w:rsidR="003A0EC2" w:rsidRPr="00647103">
        <w:rPr>
          <w:sz w:val="24"/>
          <w:szCs w:val="24"/>
        </w:rPr>
        <w:t>.,</w:t>
      </w:r>
      <w:proofErr w:type="gramEnd"/>
      <w:r w:rsidR="003A0EC2" w:rsidRPr="00647103">
        <w:rPr>
          <w:sz w:val="24"/>
          <w:szCs w:val="24"/>
        </w:rPr>
        <w:t xml:space="preserve"> </w:t>
      </w:r>
      <w:proofErr w:type="spellStart"/>
      <w:r w:rsidR="003A0EC2" w:rsidRPr="00647103">
        <w:rPr>
          <w:sz w:val="24"/>
          <w:szCs w:val="24"/>
        </w:rPr>
        <w:t>Ltd</w:t>
      </w:r>
      <w:proofErr w:type="spellEnd"/>
      <w:r w:rsidR="003A0EC2" w:rsidRPr="00647103">
        <w:rPr>
          <w:sz w:val="24"/>
          <w:szCs w:val="24"/>
        </w:rPr>
        <w:t xml:space="preserve">, </w:t>
      </w:r>
      <w:proofErr w:type="spellStart"/>
      <w:r w:rsidR="003A0EC2" w:rsidRPr="00647103">
        <w:rPr>
          <w:sz w:val="24"/>
          <w:szCs w:val="24"/>
        </w:rPr>
        <w:t>Guangdong</w:t>
      </w:r>
      <w:proofErr w:type="spellEnd"/>
      <w:r w:rsidR="003A0EC2" w:rsidRPr="00647103">
        <w:rPr>
          <w:sz w:val="24"/>
          <w:szCs w:val="24"/>
        </w:rPr>
        <w:t xml:space="preserve"> </w:t>
      </w:r>
      <w:proofErr w:type="spellStart"/>
      <w:r w:rsidR="003A0EC2" w:rsidRPr="00647103">
        <w:rPr>
          <w:sz w:val="24"/>
          <w:szCs w:val="24"/>
        </w:rPr>
        <w:t>Yongjin</w:t>
      </w:r>
      <w:proofErr w:type="spellEnd"/>
      <w:r w:rsidR="003A0EC2" w:rsidRPr="00647103">
        <w:rPr>
          <w:sz w:val="24"/>
          <w:szCs w:val="24"/>
        </w:rPr>
        <w:t xml:space="preserve"> Metal </w:t>
      </w:r>
      <w:proofErr w:type="spellStart"/>
      <w:r w:rsidR="003A0EC2" w:rsidRPr="00647103">
        <w:rPr>
          <w:sz w:val="24"/>
          <w:szCs w:val="24"/>
        </w:rPr>
        <w:t>Technology</w:t>
      </w:r>
      <w:proofErr w:type="spellEnd"/>
      <w:r w:rsidR="003A0EC2" w:rsidRPr="00647103">
        <w:rPr>
          <w:sz w:val="24"/>
          <w:szCs w:val="24"/>
        </w:rPr>
        <w:t xml:space="preserve"> </w:t>
      </w:r>
      <w:proofErr w:type="spellStart"/>
      <w:r w:rsidR="003A0EC2" w:rsidRPr="00647103">
        <w:rPr>
          <w:sz w:val="24"/>
          <w:szCs w:val="24"/>
        </w:rPr>
        <w:t>Co</w:t>
      </w:r>
      <w:proofErr w:type="spellEnd"/>
      <w:r w:rsidR="003A0EC2" w:rsidRPr="00647103">
        <w:rPr>
          <w:sz w:val="24"/>
          <w:szCs w:val="24"/>
        </w:rPr>
        <w:t xml:space="preserve">., </w:t>
      </w:r>
      <w:proofErr w:type="spellStart"/>
      <w:r w:rsidR="003A0EC2" w:rsidRPr="00647103">
        <w:rPr>
          <w:sz w:val="24"/>
          <w:szCs w:val="24"/>
        </w:rPr>
        <w:t>Ltd</w:t>
      </w:r>
      <w:proofErr w:type="spellEnd"/>
      <w:r w:rsidR="003A0EC2" w:rsidRPr="00647103">
        <w:rPr>
          <w:sz w:val="24"/>
          <w:szCs w:val="24"/>
        </w:rPr>
        <w:t xml:space="preserve"> ve </w:t>
      </w:r>
      <w:proofErr w:type="spellStart"/>
      <w:r w:rsidR="003A0EC2" w:rsidRPr="00647103">
        <w:rPr>
          <w:sz w:val="24"/>
          <w:szCs w:val="24"/>
        </w:rPr>
        <w:t>Yongjin</w:t>
      </w:r>
      <w:proofErr w:type="spellEnd"/>
      <w:r w:rsidR="003A0EC2" w:rsidRPr="00647103">
        <w:rPr>
          <w:sz w:val="24"/>
          <w:szCs w:val="24"/>
        </w:rPr>
        <w:t xml:space="preserve"> </w:t>
      </w:r>
      <w:proofErr w:type="spellStart"/>
      <w:r w:rsidR="003A0EC2" w:rsidRPr="00647103">
        <w:rPr>
          <w:sz w:val="24"/>
          <w:szCs w:val="24"/>
        </w:rPr>
        <w:t>Technology</w:t>
      </w:r>
      <w:proofErr w:type="spellEnd"/>
      <w:r w:rsidR="003A0EC2" w:rsidRPr="00647103">
        <w:rPr>
          <w:sz w:val="24"/>
          <w:szCs w:val="24"/>
        </w:rPr>
        <w:t xml:space="preserve"> </w:t>
      </w:r>
      <w:proofErr w:type="spellStart"/>
      <w:r w:rsidR="003A0EC2" w:rsidRPr="00647103">
        <w:rPr>
          <w:sz w:val="24"/>
          <w:szCs w:val="24"/>
        </w:rPr>
        <w:t>Group</w:t>
      </w:r>
      <w:proofErr w:type="spellEnd"/>
      <w:r w:rsidR="003A0EC2" w:rsidRPr="00647103">
        <w:rPr>
          <w:sz w:val="24"/>
          <w:szCs w:val="24"/>
        </w:rPr>
        <w:t xml:space="preserve"> </w:t>
      </w:r>
      <w:proofErr w:type="spellStart"/>
      <w:r w:rsidR="003A0EC2" w:rsidRPr="00647103">
        <w:rPr>
          <w:sz w:val="24"/>
          <w:szCs w:val="24"/>
        </w:rPr>
        <w:t>Co</w:t>
      </w:r>
      <w:proofErr w:type="spellEnd"/>
      <w:r w:rsidR="003A0EC2" w:rsidRPr="00647103">
        <w:rPr>
          <w:sz w:val="24"/>
          <w:szCs w:val="24"/>
        </w:rPr>
        <w:t xml:space="preserve">., Ltd. firmalarının soru formlarına vermiş oldukları yanıtlar incelendiğinde, firmaların yönetimi ve idari yapısının aynı gruba ait olması göz önüne alınarak bahse konu firmaların Türkiye’ye satışları için ortak bir damping marjı hesaplanmasının uygun olacağı değerlendirilmiştir. Benzer şekilde, </w:t>
      </w:r>
      <w:proofErr w:type="spellStart"/>
      <w:r w:rsidR="003A0EC2" w:rsidRPr="00647103">
        <w:rPr>
          <w:sz w:val="24"/>
          <w:szCs w:val="24"/>
        </w:rPr>
        <w:t>Ningbo</w:t>
      </w:r>
      <w:proofErr w:type="spellEnd"/>
      <w:r w:rsidR="003A0EC2" w:rsidRPr="00647103">
        <w:rPr>
          <w:sz w:val="24"/>
          <w:szCs w:val="24"/>
        </w:rPr>
        <w:t xml:space="preserve"> </w:t>
      </w:r>
      <w:proofErr w:type="spellStart"/>
      <w:r w:rsidR="003A0EC2" w:rsidRPr="00647103">
        <w:rPr>
          <w:sz w:val="24"/>
          <w:szCs w:val="24"/>
        </w:rPr>
        <w:t>Baoxin</w:t>
      </w:r>
      <w:proofErr w:type="spellEnd"/>
      <w:r w:rsidR="003A0EC2" w:rsidRPr="00647103">
        <w:rPr>
          <w:sz w:val="24"/>
          <w:szCs w:val="24"/>
        </w:rPr>
        <w:t xml:space="preserve"> </w:t>
      </w:r>
      <w:proofErr w:type="spellStart"/>
      <w:r w:rsidR="003A0EC2" w:rsidRPr="00647103">
        <w:rPr>
          <w:sz w:val="24"/>
          <w:szCs w:val="24"/>
        </w:rPr>
        <w:t>Stainless</w:t>
      </w:r>
      <w:proofErr w:type="spellEnd"/>
      <w:r w:rsidR="003A0EC2" w:rsidRPr="00647103">
        <w:rPr>
          <w:sz w:val="24"/>
          <w:szCs w:val="24"/>
        </w:rPr>
        <w:t xml:space="preserve"> Steel </w:t>
      </w:r>
      <w:proofErr w:type="spellStart"/>
      <w:r w:rsidR="003A0EC2" w:rsidRPr="00647103">
        <w:rPr>
          <w:sz w:val="24"/>
          <w:szCs w:val="24"/>
        </w:rPr>
        <w:t>Co</w:t>
      </w:r>
      <w:proofErr w:type="spellEnd"/>
      <w:proofErr w:type="gramStart"/>
      <w:r w:rsidR="003A0EC2" w:rsidRPr="00647103">
        <w:rPr>
          <w:sz w:val="24"/>
          <w:szCs w:val="24"/>
        </w:rPr>
        <w:t>.,</w:t>
      </w:r>
      <w:proofErr w:type="gramEnd"/>
      <w:r w:rsidR="003A0EC2" w:rsidRPr="00647103">
        <w:rPr>
          <w:sz w:val="24"/>
          <w:szCs w:val="24"/>
        </w:rPr>
        <w:t xml:space="preserve"> Ltd. ile </w:t>
      </w:r>
      <w:proofErr w:type="spellStart"/>
      <w:r w:rsidR="003A0EC2" w:rsidRPr="00647103">
        <w:rPr>
          <w:sz w:val="24"/>
          <w:szCs w:val="24"/>
        </w:rPr>
        <w:t>Shanxi</w:t>
      </w:r>
      <w:proofErr w:type="spellEnd"/>
      <w:r w:rsidR="003A0EC2" w:rsidRPr="00647103">
        <w:rPr>
          <w:sz w:val="24"/>
          <w:szCs w:val="24"/>
        </w:rPr>
        <w:t xml:space="preserve"> </w:t>
      </w:r>
      <w:proofErr w:type="spellStart"/>
      <w:r w:rsidR="003A0EC2" w:rsidRPr="00647103">
        <w:rPr>
          <w:sz w:val="24"/>
          <w:szCs w:val="24"/>
        </w:rPr>
        <w:t>Taigang</w:t>
      </w:r>
      <w:proofErr w:type="spellEnd"/>
      <w:r w:rsidR="003A0EC2" w:rsidRPr="00647103">
        <w:rPr>
          <w:sz w:val="24"/>
          <w:szCs w:val="24"/>
        </w:rPr>
        <w:t xml:space="preserve"> </w:t>
      </w:r>
      <w:proofErr w:type="spellStart"/>
      <w:r w:rsidR="003A0EC2" w:rsidRPr="00647103">
        <w:rPr>
          <w:sz w:val="24"/>
          <w:szCs w:val="24"/>
        </w:rPr>
        <w:t>Stainless</w:t>
      </w:r>
      <w:proofErr w:type="spellEnd"/>
      <w:r w:rsidR="003A0EC2" w:rsidRPr="00647103">
        <w:rPr>
          <w:sz w:val="24"/>
          <w:szCs w:val="24"/>
        </w:rPr>
        <w:t xml:space="preserve"> Steel </w:t>
      </w:r>
      <w:proofErr w:type="spellStart"/>
      <w:r w:rsidR="003A0EC2" w:rsidRPr="00647103">
        <w:rPr>
          <w:sz w:val="24"/>
          <w:szCs w:val="24"/>
        </w:rPr>
        <w:t>Co</w:t>
      </w:r>
      <w:proofErr w:type="spellEnd"/>
      <w:r w:rsidR="003A0EC2" w:rsidRPr="00647103">
        <w:rPr>
          <w:sz w:val="24"/>
          <w:szCs w:val="24"/>
        </w:rPr>
        <w:t xml:space="preserve">., </w:t>
      </w:r>
      <w:proofErr w:type="spellStart"/>
      <w:r w:rsidR="003A0EC2" w:rsidRPr="00647103">
        <w:rPr>
          <w:sz w:val="24"/>
          <w:szCs w:val="24"/>
        </w:rPr>
        <w:t>Ltd</w:t>
      </w:r>
      <w:proofErr w:type="spellEnd"/>
      <w:r w:rsidR="003A0EC2" w:rsidRPr="00647103">
        <w:rPr>
          <w:sz w:val="24"/>
          <w:szCs w:val="24"/>
        </w:rPr>
        <w:t xml:space="preserve"> firmalarının yönetimi ve idari yapısının aynı gruba ait olması göz önüne alınmış ve söz konusu firmaların Türkiye’ye satışları için ortak bir damping marjı hesabı yapılmıştır.</w:t>
      </w:r>
    </w:p>
    <w:p w14:paraId="16851D74" w14:textId="77777777" w:rsidR="003A0EC2" w:rsidRPr="00647103" w:rsidRDefault="003A0EC2" w:rsidP="003A0EC2">
      <w:pPr>
        <w:spacing w:before="120" w:after="120"/>
        <w:jc w:val="both"/>
        <w:rPr>
          <w:sz w:val="24"/>
          <w:szCs w:val="24"/>
        </w:rPr>
      </w:pPr>
      <w:r w:rsidRPr="00647103">
        <w:rPr>
          <w:sz w:val="24"/>
          <w:szCs w:val="24"/>
        </w:rPr>
        <w:t xml:space="preserve">(2) İş birliğine gelmiş olmakla birlikte örneklemeye dahil edilemeyen </w:t>
      </w:r>
      <w:proofErr w:type="spellStart"/>
      <w:r w:rsidRPr="00647103">
        <w:rPr>
          <w:sz w:val="24"/>
          <w:szCs w:val="24"/>
        </w:rPr>
        <w:t>ÇHC’de</w:t>
      </w:r>
      <w:proofErr w:type="spellEnd"/>
      <w:r w:rsidRPr="00647103">
        <w:rPr>
          <w:sz w:val="24"/>
          <w:szCs w:val="24"/>
        </w:rPr>
        <w:t xml:space="preserve"> yerleşik firmalar için </w:t>
      </w:r>
      <w:proofErr w:type="gramStart"/>
      <w:r w:rsidRPr="00647103">
        <w:rPr>
          <w:sz w:val="24"/>
          <w:szCs w:val="24"/>
        </w:rPr>
        <w:t>damping</w:t>
      </w:r>
      <w:proofErr w:type="gramEnd"/>
      <w:r w:rsidRPr="00647103">
        <w:rPr>
          <w:sz w:val="24"/>
          <w:szCs w:val="24"/>
        </w:rPr>
        <w:t xml:space="preserve"> marjları örneklemeye dahil edilen firmaların ağırlıklı ortalama marjı olarak belirlenmiştir.</w:t>
      </w:r>
    </w:p>
    <w:p w14:paraId="0BC7A164" w14:textId="77777777" w:rsidR="003A0EC2" w:rsidRPr="00647103" w:rsidRDefault="003A0EC2" w:rsidP="003A0EC2">
      <w:pPr>
        <w:spacing w:before="120" w:after="120"/>
        <w:jc w:val="both"/>
        <w:rPr>
          <w:sz w:val="24"/>
          <w:szCs w:val="24"/>
        </w:rPr>
      </w:pPr>
      <w:r w:rsidRPr="00647103">
        <w:rPr>
          <w:sz w:val="24"/>
          <w:szCs w:val="24"/>
        </w:rPr>
        <w:t xml:space="preserve">(3) Soruşturma kapsamında iş birliğine gelmeyen/gelmemiş addedilen diğer firmalar için </w:t>
      </w:r>
      <w:proofErr w:type="gramStart"/>
      <w:r w:rsidRPr="00647103">
        <w:rPr>
          <w:sz w:val="24"/>
          <w:szCs w:val="24"/>
        </w:rPr>
        <w:t>damping</w:t>
      </w:r>
      <w:proofErr w:type="gramEnd"/>
      <w:r w:rsidRPr="00647103">
        <w:rPr>
          <w:sz w:val="24"/>
          <w:szCs w:val="24"/>
        </w:rPr>
        <w:t xml:space="preserve"> marjı, Yönetmeliğin 26 </w:t>
      </w:r>
      <w:proofErr w:type="spellStart"/>
      <w:r w:rsidRPr="00647103">
        <w:rPr>
          <w:sz w:val="24"/>
          <w:szCs w:val="24"/>
        </w:rPr>
        <w:t>ncı</w:t>
      </w:r>
      <w:proofErr w:type="spellEnd"/>
      <w:r w:rsidRPr="00647103">
        <w:rPr>
          <w:sz w:val="24"/>
          <w:szCs w:val="24"/>
        </w:rPr>
        <w:t xml:space="preserve"> maddesi hükmü uyarınca tespit edilmiştir.</w:t>
      </w:r>
    </w:p>
    <w:p w14:paraId="0487404A" w14:textId="77777777" w:rsidR="003A0EC2" w:rsidRPr="00647103" w:rsidRDefault="003A0EC2" w:rsidP="003A0EC2">
      <w:pPr>
        <w:spacing w:before="120" w:after="120"/>
        <w:jc w:val="both"/>
        <w:rPr>
          <w:sz w:val="24"/>
          <w:szCs w:val="24"/>
        </w:rPr>
      </w:pPr>
      <w:r w:rsidRPr="00647103">
        <w:rPr>
          <w:sz w:val="24"/>
          <w:szCs w:val="24"/>
        </w:rPr>
        <w:t xml:space="preserve">(4) Nihai Bildirim Raporu’nun yayımlanmasının ardından </w:t>
      </w:r>
      <w:proofErr w:type="spellStart"/>
      <w:r w:rsidRPr="00647103">
        <w:rPr>
          <w:sz w:val="24"/>
          <w:szCs w:val="24"/>
        </w:rPr>
        <w:t>Shanxi</w:t>
      </w:r>
      <w:proofErr w:type="spellEnd"/>
      <w:r w:rsidRPr="00647103">
        <w:rPr>
          <w:sz w:val="24"/>
          <w:szCs w:val="24"/>
        </w:rPr>
        <w:t xml:space="preserve"> </w:t>
      </w:r>
      <w:proofErr w:type="spellStart"/>
      <w:r w:rsidRPr="00647103">
        <w:rPr>
          <w:sz w:val="24"/>
          <w:szCs w:val="24"/>
        </w:rPr>
        <w:t>Taigang</w:t>
      </w:r>
      <w:proofErr w:type="spellEnd"/>
      <w:r w:rsidRPr="00647103">
        <w:rPr>
          <w:sz w:val="24"/>
          <w:szCs w:val="24"/>
        </w:rPr>
        <w:t xml:space="preserve"> </w:t>
      </w:r>
      <w:proofErr w:type="spellStart"/>
      <w:r w:rsidRPr="00647103">
        <w:rPr>
          <w:sz w:val="24"/>
          <w:szCs w:val="24"/>
        </w:rPr>
        <w:t>Stainless</w:t>
      </w:r>
      <w:proofErr w:type="spellEnd"/>
      <w:r w:rsidRPr="00647103">
        <w:rPr>
          <w:sz w:val="24"/>
          <w:szCs w:val="24"/>
        </w:rPr>
        <w:t xml:space="preserve"> Steel </w:t>
      </w:r>
      <w:proofErr w:type="spellStart"/>
      <w:r w:rsidRPr="00647103">
        <w:rPr>
          <w:sz w:val="24"/>
          <w:szCs w:val="24"/>
        </w:rPr>
        <w:t>Co</w:t>
      </w:r>
      <w:proofErr w:type="spellEnd"/>
      <w:proofErr w:type="gramStart"/>
      <w:r w:rsidRPr="00647103">
        <w:rPr>
          <w:sz w:val="24"/>
          <w:szCs w:val="24"/>
        </w:rPr>
        <w:t>.,</w:t>
      </w:r>
      <w:proofErr w:type="gramEnd"/>
      <w:r w:rsidRPr="00647103">
        <w:rPr>
          <w:sz w:val="24"/>
          <w:szCs w:val="24"/>
        </w:rPr>
        <w:t xml:space="preserve"> Ltd. ve </w:t>
      </w:r>
      <w:proofErr w:type="spellStart"/>
      <w:r w:rsidRPr="00647103">
        <w:rPr>
          <w:sz w:val="24"/>
          <w:szCs w:val="24"/>
        </w:rPr>
        <w:t>Ningbo</w:t>
      </w:r>
      <w:proofErr w:type="spellEnd"/>
      <w:r w:rsidRPr="00647103">
        <w:rPr>
          <w:sz w:val="24"/>
          <w:szCs w:val="24"/>
        </w:rPr>
        <w:t xml:space="preserve"> </w:t>
      </w:r>
      <w:proofErr w:type="spellStart"/>
      <w:r w:rsidRPr="00647103">
        <w:rPr>
          <w:sz w:val="24"/>
          <w:szCs w:val="24"/>
        </w:rPr>
        <w:t>Baoxin</w:t>
      </w:r>
      <w:proofErr w:type="spellEnd"/>
      <w:r w:rsidRPr="00647103">
        <w:rPr>
          <w:sz w:val="24"/>
          <w:szCs w:val="24"/>
        </w:rPr>
        <w:t xml:space="preserve"> </w:t>
      </w:r>
      <w:proofErr w:type="spellStart"/>
      <w:r w:rsidRPr="00647103">
        <w:rPr>
          <w:sz w:val="24"/>
          <w:szCs w:val="24"/>
        </w:rPr>
        <w:t>Stainless</w:t>
      </w:r>
      <w:proofErr w:type="spellEnd"/>
      <w:r w:rsidRPr="00647103">
        <w:rPr>
          <w:sz w:val="24"/>
          <w:szCs w:val="24"/>
        </w:rPr>
        <w:t xml:space="preserve"> Steel </w:t>
      </w:r>
      <w:proofErr w:type="spellStart"/>
      <w:r w:rsidRPr="00647103">
        <w:rPr>
          <w:sz w:val="24"/>
          <w:szCs w:val="24"/>
        </w:rPr>
        <w:t>Co</w:t>
      </w:r>
      <w:proofErr w:type="spellEnd"/>
      <w:r w:rsidRPr="00647103">
        <w:rPr>
          <w:sz w:val="24"/>
          <w:szCs w:val="24"/>
        </w:rPr>
        <w:t xml:space="preserve">., Ltd. firmaları belirli kalınlık ve genişlikteki ürünlerin soruşturma ürün kapsamı dışında bırakılmasını ve kendileri için hesaplanan damping marjlarının bu kapsamda revize edilmesini talep etmiştir. Firmaların bu talebi haklı görülmüş ve bu iki firma için </w:t>
      </w:r>
      <w:proofErr w:type="gramStart"/>
      <w:r w:rsidRPr="00647103">
        <w:rPr>
          <w:sz w:val="24"/>
          <w:szCs w:val="24"/>
        </w:rPr>
        <w:t>damping</w:t>
      </w:r>
      <w:proofErr w:type="gramEnd"/>
      <w:r w:rsidRPr="00647103">
        <w:rPr>
          <w:sz w:val="24"/>
          <w:szCs w:val="24"/>
        </w:rPr>
        <w:t xml:space="preserve"> marjları yeniden hesaplanmıştır. Örneklemeye konu edilen bu firmalar için hesaplanan </w:t>
      </w:r>
      <w:proofErr w:type="gramStart"/>
      <w:r w:rsidRPr="00647103">
        <w:rPr>
          <w:sz w:val="24"/>
          <w:szCs w:val="24"/>
        </w:rPr>
        <w:t>damping</w:t>
      </w:r>
      <w:proofErr w:type="gramEnd"/>
      <w:r w:rsidRPr="00647103">
        <w:rPr>
          <w:sz w:val="24"/>
          <w:szCs w:val="24"/>
        </w:rPr>
        <w:t xml:space="preserve"> marjları örneklemeye dahil edilmeyen; ancak, iş birliğine gelmiş olan diğer firmaların damping marjının da değişmesine neden olmuştur.</w:t>
      </w:r>
    </w:p>
    <w:p w14:paraId="2E07805C" w14:textId="41D180D1" w:rsidR="00712DEE" w:rsidRPr="00647103" w:rsidRDefault="003A0EC2" w:rsidP="003A0EC2">
      <w:pPr>
        <w:spacing w:before="120" w:after="120"/>
        <w:jc w:val="both"/>
        <w:rPr>
          <w:sz w:val="24"/>
          <w:szCs w:val="24"/>
        </w:rPr>
      </w:pPr>
      <w:r w:rsidRPr="00647103">
        <w:rPr>
          <w:sz w:val="24"/>
          <w:szCs w:val="24"/>
        </w:rPr>
        <w:t xml:space="preserve">(5) Buna göre, son durumda, </w:t>
      </w:r>
      <w:proofErr w:type="spellStart"/>
      <w:r w:rsidRPr="00647103">
        <w:rPr>
          <w:sz w:val="24"/>
          <w:szCs w:val="24"/>
        </w:rPr>
        <w:t>ÇHC’de</w:t>
      </w:r>
      <w:proofErr w:type="spellEnd"/>
      <w:r w:rsidRPr="00647103">
        <w:rPr>
          <w:sz w:val="24"/>
          <w:szCs w:val="24"/>
        </w:rPr>
        <w:t xml:space="preserve"> yerleşik soru formuna cevap veren üretici/ihracatçı firmalar ile iş birliğinde bulunmayan diğer firmalar için CIF bedelin yüzdesi olarak hesaplanan </w:t>
      </w:r>
      <w:proofErr w:type="gramStart"/>
      <w:r w:rsidRPr="00647103">
        <w:rPr>
          <w:sz w:val="24"/>
          <w:szCs w:val="24"/>
        </w:rPr>
        <w:t>damping</w:t>
      </w:r>
      <w:proofErr w:type="gramEnd"/>
      <w:r w:rsidRPr="00647103">
        <w:rPr>
          <w:sz w:val="24"/>
          <w:szCs w:val="24"/>
        </w:rPr>
        <w:t xml:space="preserve"> marjları aşağıda yer almaktadır:</w:t>
      </w:r>
    </w:p>
    <w:tbl>
      <w:tblPr>
        <w:tblW w:w="9016" w:type="dxa"/>
        <w:tblCellMar>
          <w:left w:w="70" w:type="dxa"/>
          <w:right w:w="70" w:type="dxa"/>
        </w:tblCellMar>
        <w:tblLook w:val="04A0" w:firstRow="1" w:lastRow="0" w:firstColumn="1" w:lastColumn="0" w:noHBand="0" w:noVBand="1"/>
      </w:tblPr>
      <w:tblGrid>
        <w:gridCol w:w="5807"/>
        <w:gridCol w:w="3209"/>
      </w:tblGrid>
      <w:tr w:rsidR="001908B2" w:rsidRPr="00647103" w14:paraId="2802ABAA" w14:textId="77777777" w:rsidTr="001908B2">
        <w:trPr>
          <w:trHeight w:val="408"/>
        </w:trPr>
        <w:tc>
          <w:tcPr>
            <w:tcW w:w="5807" w:type="dxa"/>
            <w:vMerge w:val="restart"/>
            <w:tcBorders>
              <w:top w:val="single" w:sz="4" w:space="0" w:color="auto"/>
              <w:left w:val="single" w:sz="4" w:space="0" w:color="auto"/>
              <w:bottom w:val="single" w:sz="4" w:space="0" w:color="auto"/>
              <w:right w:val="single" w:sz="4" w:space="0" w:color="auto"/>
            </w:tcBorders>
            <w:vAlign w:val="center"/>
            <w:hideMark/>
          </w:tcPr>
          <w:p w14:paraId="6FB309E8" w14:textId="78B09077" w:rsidR="001908B2" w:rsidRPr="00647103" w:rsidRDefault="001908B2" w:rsidP="001908B2">
            <w:pPr>
              <w:rPr>
                <w:b/>
                <w:bCs/>
                <w:color w:val="000000"/>
                <w:sz w:val="24"/>
                <w:szCs w:val="24"/>
                <w:lang w:eastAsia="tr-TR"/>
              </w:rPr>
            </w:pPr>
            <w:r w:rsidRPr="00647103">
              <w:rPr>
                <w:b/>
                <w:bCs/>
                <w:color w:val="000000"/>
                <w:sz w:val="24"/>
                <w:szCs w:val="24"/>
                <w:lang w:eastAsia="tr-TR"/>
              </w:rPr>
              <w:t xml:space="preserve">Firma </w:t>
            </w:r>
            <w:proofErr w:type="spellStart"/>
            <w:r w:rsidRPr="00647103">
              <w:rPr>
                <w:b/>
                <w:bCs/>
                <w:color w:val="000000"/>
                <w:sz w:val="24"/>
                <w:szCs w:val="24"/>
                <w:lang w:eastAsia="tr-TR"/>
              </w:rPr>
              <w:t>Ünvanı</w:t>
            </w:r>
            <w:proofErr w:type="spellEnd"/>
          </w:p>
        </w:tc>
        <w:tc>
          <w:tcPr>
            <w:tcW w:w="3209" w:type="dxa"/>
            <w:vMerge w:val="restart"/>
            <w:tcBorders>
              <w:top w:val="single" w:sz="4" w:space="0" w:color="auto"/>
              <w:left w:val="single" w:sz="4" w:space="0" w:color="auto"/>
              <w:bottom w:val="single" w:sz="4" w:space="0" w:color="auto"/>
              <w:right w:val="single" w:sz="4" w:space="0" w:color="auto"/>
            </w:tcBorders>
            <w:vAlign w:val="center"/>
            <w:hideMark/>
          </w:tcPr>
          <w:p w14:paraId="745EF1D9" w14:textId="77777777" w:rsidR="001908B2" w:rsidRPr="00647103" w:rsidRDefault="001908B2" w:rsidP="004203C6">
            <w:pPr>
              <w:jc w:val="center"/>
              <w:rPr>
                <w:b/>
                <w:bCs/>
                <w:color w:val="000000"/>
                <w:sz w:val="24"/>
                <w:szCs w:val="24"/>
                <w:lang w:eastAsia="tr-TR"/>
              </w:rPr>
            </w:pPr>
            <w:r w:rsidRPr="00647103">
              <w:rPr>
                <w:b/>
                <w:bCs/>
                <w:color w:val="000000"/>
                <w:sz w:val="24"/>
                <w:szCs w:val="24"/>
                <w:lang w:eastAsia="tr-TR"/>
              </w:rPr>
              <w:t xml:space="preserve">Hesaplanan Damping Marjı </w:t>
            </w:r>
          </w:p>
          <w:p w14:paraId="428FF6FA" w14:textId="74CCEAF7" w:rsidR="001908B2" w:rsidRPr="00647103" w:rsidRDefault="001908B2" w:rsidP="004203C6">
            <w:pPr>
              <w:jc w:val="center"/>
              <w:rPr>
                <w:b/>
                <w:bCs/>
                <w:color w:val="000000"/>
                <w:sz w:val="24"/>
                <w:szCs w:val="24"/>
                <w:lang w:eastAsia="tr-TR"/>
              </w:rPr>
            </w:pPr>
            <w:r w:rsidRPr="00647103">
              <w:rPr>
                <w:b/>
                <w:bCs/>
                <w:color w:val="000000"/>
                <w:sz w:val="24"/>
                <w:szCs w:val="24"/>
                <w:lang w:eastAsia="tr-TR"/>
              </w:rPr>
              <w:t>(CIF Bedelin Yüzdesi)</w:t>
            </w:r>
          </w:p>
        </w:tc>
      </w:tr>
      <w:tr w:rsidR="001908B2" w:rsidRPr="00647103" w14:paraId="2FFF4F35" w14:textId="77777777" w:rsidTr="001908B2">
        <w:trPr>
          <w:trHeight w:val="408"/>
        </w:trPr>
        <w:tc>
          <w:tcPr>
            <w:tcW w:w="5807" w:type="dxa"/>
            <w:vMerge/>
            <w:tcBorders>
              <w:top w:val="single" w:sz="4" w:space="0" w:color="auto"/>
              <w:left w:val="single" w:sz="4" w:space="0" w:color="auto"/>
              <w:bottom w:val="single" w:sz="4" w:space="0" w:color="auto"/>
              <w:right w:val="single" w:sz="4" w:space="0" w:color="auto"/>
            </w:tcBorders>
            <w:vAlign w:val="center"/>
            <w:hideMark/>
          </w:tcPr>
          <w:p w14:paraId="1CF8E8F1" w14:textId="77777777" w:rsidR="001908B2" w:rsidRPr="00647103" w:rsidRDefault="001908B2" w:rsidP="004203C6">
            <w:pPr>
              <w:rPr>
                <w:b/>
                <w:bCs/>
                <w:color w:val="000000"/>
                <w:sz w:val="24"/>
                <w:szCs w:val="24"/>
                <w:lang w:eastAsia="tr-TR"/>
              </w:rPr>
            </w:pPr>
          </w:p>
        </w:tc>
        <w:tc>
          <w:tcPr>
            <w:tcW w:w="3209" w:type="dxa"/>
            <w:vMerge/>
            <w:tcBorders>
              <w:top w:val="single" w:sz="4" w:space="0" w:color="auto"/>
              <w:left w:val="single" w:sz="4" w:space="0" w:color="auto"/>
              <w:bottom w:val="single" w:sz="4" w:space="0" w:color="auto"/>
              <w:right w:val="single" w:sz="4" w:space="0" w:color="auto"/>
            </w:tcBorders>
            <w:vAlign w:val="center"/>
            <w:hideMark/>
          </w:tcPr>
          <w:p w14:paraId="140D24CB" w14:textId="77777777" w:rsidR="001908B2" w:rsidRPr="00647103" w:rsidRDefault="001908B2" w:rsidP="004203C6">
            <w:pPr>
              <w:rPr>
                <w:b/>
                <w:bCs/>
                <w:color w:val="000000"/>
                <w:sz w:val="24"/>
                <w:szCs w:val="24"/>
                <w:lang w:eastAsia="tr-TR"/>
              </w:rPr>
            </w:pPr>
          </w:p>
        </w:tc>
      </w:tr>
      <w:tr w:rsidR="001908B2" w:rsidRPr="00647103" w14:paraId="57306EBB" w14:textId="77777777" w:rsidTr="001908B2">
        <w:trPr>
          <w:trHeight w:val="20"/>
        </w:trPr>
        <w:tc>
          <w:tcPr>
            <w:tcW w:w="5807" w:type="dxa"/>
            <w:tcBorders>
              <w:top w:val="single" w:sz="4" w:space="0" w:color="auto"/>
              <w:left w:val="single" w:sz="4" w:space="0" w:color="auto"/>
              <w:bottom w:val="single" w:sz="4" w:space="0" w:color="auto"/>
              <w:right w:val="single" w:sz="4" w:space="0" w:color="auto"/>
            </w:tcBorders>
            <w:noWrap/>
            <w:vAlign w:val="center"/>
          </w:tcPr>
          <w:p w14:paraId="6E1C3DD3" w14:textId="70D6B76B" w:rsidR="001908B2" w:rsidRPr="00647103" w:rsidRDefault="001908B2" w:rsidP="003A0EC2">
            <w:pPr>
              <w:rPr>
                <w:color w:val="000000"/>
                <w:sz w:val="24"/>
                <w:szCs w:val="24"/>
                <w:lang w:eastAsia="tr-TR"/>
              </w:rPr>
            </w:pPr>
            <w:proofErr w:type="spellStart"/>
            <w:r w:rsidRPr="00647103">
              <w:rPr>
                <w:color w:val="000000"/>
                <w:sz w:val="24"/>
                <w:szCs w:val="24"/>
                <w:lang w:eastAsia="tr-TR"/>
              </w:rPr>
              <w:t>Jiangsu</w:t>
            </w:r>
            <w:proofErr w:type="spellEnd"/>
            <w:r w:rsidRPr="00647103">
              <w:rPr>
                <w:color w:val="000000"/>
                <w:sz w:val="24"/>
                <w:szCs w:val="24"/>
                <w:lang w:eastAsia="tr-TR"/>
              </w:rPr>
              <w:t xml:space="preserve"> </w:t>
            </w:r>
            <w:proofErr w:type="spellStart"/>
            <w:r w:rsidRPr="00647103">
              <w:rPr>
                <w:color w:val="000000"/>
                <w:sz w:val="24"/>
                <w:szCs w:val="24"/>
                <w:lang w:eastAsia="tr-TR"/>
              </w:rPr>
              <w:t>Yongjin</w:t>
            </w:r>
            <w:proofErr w:type="spellEnd"/>
            <w:r w:rsidRPr="00647103">
              <w:rPr>
                <w:color w:val="000000"/>
                <w:sz w:val="24"/>
                <w:szCs w:val="24"/>
                <w:lang w:eastAsia="tr-TR"/>
              </w:rPr>
              <w:t xml:space="preserve"> Metal </w:t>
            </w:r>
            <w:proofErr w:type="spellStart"/>
            <w:r w:rsidRPr="00647103">
              <w:rPr>
                <w:color w:val="000000"/>
                <w:sz w:val="24"/>
                <w:szCs w:val="24"/>
                <w:lang w:eastAsia="tr-TR"/>
              </w:rPr>
              <w:t>Technology</w:t>
            </w:r>
            <w:proofErr w:type="spellEnd"/>
            <w:r w:rsidRPr="00647103">
              <w:rPr>
                <w:color w:val="000000"/>
                <w:sz w:val="24"/>
                <w:szCs w:val="24"/>
                <w:lang w:eastAsia="tr-TR"/>
              </w:rPr>
              <w:t xml:space="preserve"> </w:t>
            </w:r>
            <w:proofErr w:type="spellStart"/>
            <w:r w:rsidRPr="00647103">
              <w:rPr>
                <w:color w:val="000000"/>
                <w:sz w:val="24"/>
                <w:szCs w:val="24"/>
                <w:lang w:eastAsia="tr-TR"/>
              </w:rPr>
              <w:t>Co</w:t>
            </w:r>
            <w:proofErr w:type="spellEnd"/>
            <w:proofErr w:type="gramStart"/>
            <w:r w:rsidRPr="00647103">
              <w:rPr>
                <w:color w:val="000000"/>
                <w:sz w:val="24"/>
                <w:szCs w:val="24"/>
                <w:lang w:eastAsia="tr-TR"/>
              </w:rPr>
              <w:t>.,</w:t>
            </w:r>
            <w:proofErr w:type="gramEnd"/>
            <w:r w:rsidRPr="00647103">
              <w:rPr>
                <w:color w:val="000000"/>
                <w:sz w:val="24"/>
                <w:szCs w:val="24"/>
                <w:lang w:eastAsia="tr-TR"/>
              </w:rPr>
              <w:t xml:space="preserve"> Ltd.</w:t>
            </w:r>
          </w:p>
        </w:tc>
        <w:tc>
          <w:tcPr>
            <w:tcW w:w="3209" w:type="dxa"/>
            <w:tcBorders>
              <w:top w:val="single" w:sz="4" w:space="0" w:color="auto"/>
              <w:left w:val="single" w:sz="4" w:space="0" w:color="auto"/>
              <w:bottom w:val="single" w:sz="4" w:space="0" w:color="auto"/>
              <w:right w:val="single" w:sz="4" w:space="0" w:color="auto"/>
            </w:tcBorders>
            <w:noWrap/>
            <w:vAlign w:val="center"/>
          </w:tcPr>
          <w:p w14:paraId="4C7CC0E3" w14:textId="4ED7A9AB" w:rsidR="001908B2" w:rsidRPr="00647103" w:rsidRDefault="001908B2" w:rsidP="003A0EC2">
            <w:pPr>
              <w:jc w:val="center"/>
              <w:rPr>
                <w:color w:val="000000"/>
                <w:sz w:val="24"/>
                <w:szCs w:val="24"/>
                <w:lang w:eastAsia="tr-TR"/>
              </w:rPr>
            </w:pPr>
            <w:r w:rsidRPr="00647103">
              <w:rPr>
                <w:color w:val="000000"/>
                <w:sz w:val="24"/>
                <w:szCs w:val="24"/>
                <w:lang w:eastAsia="tr-TR"/>
              </w:rPr>
              <w:t>3,95</w:t>
            </w:r>
          </w:p>
        </w:tc>
      </w:tr>
      <w:tr w:rsidR="001908B2" w:rsidRPr="00647103" w14:paraId="376317F7" w14:textId="77777777" w:rsidTr="001908B2">
        <w:trPr>
          <w:trHeight w:val="20"/>
        </w:trPr>
        <w:tc>
          <w:tcPr>
            <w:tcW w:w="5807" w:type="dxa"/>
            <w:tcBorders>
              <w:top w:val="single" w:sz="4" w:space="0" w:color="auto"/>
              <w:left w:val="single" w:sz="4" w:space="0" w:color="auto"/>
              <w:bottom w:val="single" w:sz="4" w:space="0" w:color="auto"/>
              <w:right w:val="single" w:sz="4" w:space="0" w:color="auto"/>
            </w:tcBorders>
            <w:noWrap/>
            <w:vAlign w:val="center"/>
          </w:tcPr>
          <w:p w14:paraId="3DFCEF21" w14:textId="78477995" w:rsidR="001908B2" w:rsidRPr="00647103" w:rsidRDefault="001908B2" w:rsidP="003A0EC2">
            <w:pPr>
              <w:rPr>
                <w:color w:val="000000"/>
                <w:sz w:val="24"/>
                <w:szCs w:val="24"/>
                <w:lang w:eastAsia="tr-TR"/>
              </w:rPr>
            </w:pPr>
            <w:proofErr w:type="spellStart"/>
            <w:r w:rsidRPr="00647103">
              <w:rPr>
                <w:color w:val="000000"/>
                <w:sz w:val="24"/>
                <w:szCs w:val="24"/>
                <w:lang w:eastAsia="tr-TR"/>
              </w:rPr>
              <w:t>Guangdong</w:t>
            </w:r>
            <w:proofErr w:type="spellEnd"/>
            <w:r w:rsidRPr="00647103">
              <w:rPr>
                <w:color w:val="000000"/>
                <w:sz w:val="24"/>
                <w:szCs w:val="24"/>
                <w:lang w:eastAsia="tr-TR"/>
              </w:rPr>
              <w:t xml:space="preserve"> </w:t>
            </w:r>
            <w:proofErr w:type="spellStart"/>
            <w:r w:rsidRPr="00647103">
              <w:rPr>
                <w:color w:val="000000"/>
                <w:sz w:val="24"/>
                <w:szCs w:val="24"/>
                <w:lang w:eastAsia="tr-TR"/>
              </w:rPr>
              <w:t>Yongjin</w:t>
            </w:r>
            <w:proofErr w:type="spellEnd"/>
            <w:r w:rsidRPr="00647103">
              <w:rPr>
                <w:color w:val="000000"/>
                <w:sz w:val="24"/>
                <w:szCs w:val="24"/>
                <w:lang w:eastAsia="tr-TR"/>
              </w:rPr>
              <w:t xml:space="preserve"> Metal </w:t>
            </w:r>
            <w:proofErr w:type="spellStart"/>
            <w:r w:rsidRPr="00647103">
              <w:rPr>
                <w:color w:val="000000"/>
                <w:sz w:val="24"/>
                <w:szCs w:val="24"/>
                <w:lang w:eastAsia="tr-TR"/>
              </w:rPr>
              <w:t>Technology</w:t>
            </w:r>
            <w:proofErr w:type="spellEnd"/>
            <w:r w:rsidRPr="00647103">
              <w:rPr>
                <w:color w:val="000000"/>
                <w:sz w:val="24"/>
                <w:szCs w:val="24"/>
                <w:lang w:eastAsia="tr-TR"/>
              </w:rPr>
              <w:t xml:space="preserve"> </w:t>
            </w:r>
            <w:proofErr w:type="spellStart"/>
            <w:r w:rsidRPr="00647103">
              <w:rPr>
                <w:color w:val="000000"/>
                <w:sz w:val="24"/>
                <w:szCs w:val="24"/>
                <w:lang w:eastAsia="tr-TR"/>
              </w:rPr>
              <w:t>Co</w:t>
            </w:r>
            <w:proofErr w:type="spellEnd"/>
            <w:proofErr w:type="gramStart"/>
            <w:r w:rsidRPr="00647103">
              <w:rPr>
                <w:color w:val="000000"/>
                <w:sz w:val="24"/>
                <w:szCs w:val="24"/>
                <w:lang w:eastAsia="tr-TR"/>
              </w:rPr>
              <w:t>.,</w:t>
            </w:r>
            <w:proofErr w:type="gramEnd"/>
            <w:r w:rsidRPr="00647103">
              <w:rPr>
                <w:color w:val="000000"/>
                <w:sz w:val="24"/>
                <w:szCs w:val="24"/>
                <w:lang w:eastAsia="tr-TR"/>
              </w:rPr>
              <w:t xml:space="preserve"> Ltd.</w:t>
            </w:r>
          </w:p>
        </w:tc>
        <w:tc>
          <w:tcPr>
            <w:tcW w:w="3209" w:type="dxa"/>
            <w:tcBorders>
              <w:top w:val="single" w:sz="4" w:space="0" w:color="auto"/>
              <w:left w:val="single" w:sz="4" w:space="0" w:color="auto"/>
              <w:bottom w:val="single" w:sz="4" w:space="0" w:color="auto"/>
              <w:right w:val="single" w:sz="4" w:space="0" w:color="auto"/>
            </w:tcBorders>
            <w:noWrap/>
            <w:vAlign w:val="center"/>
          </w:tcPr>
          <w:p w14:paraId="2B6E98E9" w14:textId="66092037" w:rsidR="001908B2" w:rsidRPr="00647103" w:rsidRDefault="001908B2" w:rsidP="003A0EC2">
            <w:pPr>
              <w:jc w:val="center"/>
              <w:rPr>
                <w:color w:val="000000"/>
                <w:sz w:val="24"/>
                <w:szCs w:val="24"/>
                <w:lang w:eastAsia="tr-TR"/>
              </w:rPr>
            </w:pPr>
            <w:r w:rsidRPr="00647103">
              <w:rPr>
                <w:color w:val="000000"/>
                <w:sz w:val="24"/>
                <w:szCs w:val="24"/>
                <w:lang w:eastAsia="tr-TR"/>
              </w:rPr>
              <w:t>3,95</w:t>
            </w:r>
          </w:p>
        </w:tc>
      </w:tr>
      <w:tr w:rsidR="001908B2" w:rsidRPr="00647103" w14:paraId="26B7A8A3" w14:textId="77777777" w:rsidTr="001908B2">
        <w:trPr>
          <w:trHeight w:val="20"/>
        </w:trPr>
        <w:tc>
          <w:tcPr>
            <w:tcW w:w="5807" w:type="dxa"/>
            <w:tcBorders>
              <w:top w:val="single" w:sz="4" w:space="0" w:color="auto"/>
              <w:left w:val="single" w:sz="4" w:space="0" w:color="auto"/>
              <w:bottom w:val="single" w:sz="4" w:space="0" w:color="auto"/>
              <w:right w:val="single" w:sz="4" w:space="0" w:color="auto"/>
            </w:tcBorders>
            <w:noWrap/>
            <w:vAlign w:val="center"/>
          </w:tcPr>
          <w:p w14:paraId="43697EBF" w14:textId="7A374C97" w:rsidR="001908B2" w:rsidRPr="00647103" w:rsidRDefault="001908B2" w:rsidP="003A0EC2">
            <w:pPr>
              <w:rPr>
                <w:color w:val="000000"/>
                <w:sz w:val="24"/>
                <w:szCs w:val="24"/>
                <w:lang w:eastAsia="tr-TR"/>
              </w:rPr>
            </w:pPr>
            <w:proofErr w:type="spellStart"/>
            <w:r w:rsidRPr="00647103">
              <w:rPr>
                <w:color w:val="000000"/>
                <w:sz w:val="24"/>
                <w:szCs w:val="24"/>
                <w:lang w:eastAsia="tr-TR"/>
              </w:rPr>
              <w:t>Yongjin</w:t>
            </w:r>
            <w:proofErr w:type="spellEnd"/>
            <w:r w:rsidRPr="00647103">
              <w:rPr>
                <w:color w:val="000000"/>
                <w:sz w:val="24"/>
                <w:szCs w:val="24"/>
                <w:lang w:eastAsia="tr-TR"/>
              </w:rPr>
              <w:t xml:space="preserve"> </w:t>
            </w:r>
            <w:proofErr w:type="spellStart"/>
            <w:r w:rsidRPr="00647103">
              <w:rPr>
                <w:color w:val="000000"/>
                <w:sz w:val="24"/>
                <w:szCs w:val="24"/>
                <w:lang w:eastAsia="tr-TR"/>
              </w:rPr>
              <w:t>Technology</w:t>
            </w:r>
            <w:proofErr w:type="spellEnd"/>
            <w:r w:rsidRPr="00647103">
              <w:rPr>
                <w:color w:val="000000"/>
                <w:sz w:val="24"/>
                <w:szCs w:val="24"/>
                <w:lang w:eastAsia="tr-TR"/>
              </w:rPr>
              <w:t xml:space="preserve"> </w:t>
            </w:r>
            <w:proofErr w:type="spellStart"/>
            <w:r w:rsidRPr="00647103">
              <w:rPr>
                <w:color w:val="000000"/>
                <w:sz w:val="24"/>
                <w:szCs w:val="24"/>
                <w:lang w:eastAsia="tr-TR"/>
              </w:rPr>
              <w:t>Group</w:t>
            </w:r>
            <w:proofErr w:type="spellEnd"/>
            <w:r w:rsidRPr="00647103">
              <w:rPr>
                <w:color w:val="000000"/>
                <w:sz w:val="24"/>
                <w:szCs w:val="24"/>
                <w:lang w:eastAsia="tr-TR"/>
              </w:rPr>
              <w:t xml:space="preserve"> </w:t>
            </w:r>
            <w:proofErr w:type="spellStart"/>
            <w:r w:rsidRPr="00647103">
              <w:rPr>
                <w:color w:val="000000"/>
                <w:sz w:val="24"/>
                <w:szCs w:val="24"/>
                <w:lang w:eastAsia="tr-TR"/>
              </w:rPr>
              <w:t>Co</w:t>
            </w:r>
            <w:proofErr w:type="spellEnd"/>
            <w:proofErr w:type="gramStart"/>
            <w:r w:rsidRPr="00647103">
              <w:rPr>
                <w:color w:val="000000"/>
                <w:sz w:val="24"/>
                <w:szCs w:val="24"/>
                <w:lang w:eastAsia="tr-TR"/>
              </w:rPr>
              <w:t>.,</w:t>
            </w:r>
            <w:proofErr w:type="gramEnd"/>
            <w:r w:rsidRPr="00647103">
              <w:rPr>
                <w:color w:val="000000"/>
                <w:sz w:val="24"/>
                <w:szCs w:val="24"/>
                <w:lang w:eastAsia="tr-TR"/>
              </w:rPr>
              <w:t xml:space="preserve"> Ltd.</w:t>
            </w:r>
          </w:p>
        </w:tc>
        <w:tc>
          <w:tcPr>
            <w:tcW w:w="3209" w:type="dxa"/>
            <w:tcBorders>
              <w:top w:val="single" w:sz="4" w:space="0" w:color="auto"/>
              <w:left w:val="single" w:sz="4" w:space="0" w:color="auto"/>
              <w:bottom w:val="single" w:sz="4" w:space="0" w:color="auto"/>
              <w:right w:val="single" w:sz="4" w:space="0" w:color="auto"/>
            </w:tcBorders>
            <w:noWrap/>
            <w:vAlign w:val="center"/>
          </w:tcPr>
          <w:p w14:paraId="413043DF" w14:textId="5106370D" w:rsidR="001908B2" w:rsidRPr="00647103" w:rsidRDefault="001908B2" w:rsidP="003A0EC2">
            <w:pPr>
              <w:jc w:val="center"/>
              <w:rPr>
                <w:color w:val="000000"/>
                <w:sz w:val="24"/>
                <w:szCs w:val="24"/>
                <w:lang w:eastAsia="tr-TR"/>
              </w:rPr>
            </w:pPr>
            <w:r w:rsidRPr="00647103">
              <w:rPr>
                <w:color w:val="000000"/>
                <w:sz w:val="24"/>
                <w:szCs w:val="24"/>
                <w:lang w:eastAsia="tr-TR"/>
              </w:rPr>
              <w:t>3,95</w:t>
            </w:r>
          </w:p>
        </w:tc>
      </w:tr>
      <w:tr w:rsidR="001908B2" w:rsidRPr="00647103" w14:paraId="485D9672" w14:textId="77777777" w:rsidTr="001908B2">
        <w:trPr>
          <w:trHeight w:val="20"/>
        </w:trPr>
        <w:tc>
          <w:tcPr>
            <w:tcW w:w="5807" w:type="dxa"/>
            <w:tcBorders>
              <w:top w:val="single" w:sz="4" w:space="0" w:color="auto"/>
              <w:left w:val="single" w:sz="4" w:space="0" w:color="auto"/>
              <w:bottom w:val="single" w:sz="4" w:space="0" w:color="auto"/>
              <w:right w:val="single" w:sz="4" w:space="0" w:color="auto"/>
            </w:tcBorders>
            <w:noWrap/>
            <w:vAlign w:val="center"/>
          </w:tcPr>
          <w:p w14:paraId="2C955E53" w14:textId="6634623B" w:rsidR="001908B2" w:rsidRPr="00647103" w:rsidRDefault="001908B2" w:rsidP="003A0EC2">
            <w:pPr>
              <w:rPr>
                <w:color w:val="000000"/>
                <w:sz w:val="24"/>
                <w:szCs w:val="24"/>
                <w:lang w:eastAsia="tr-TR"/>
              </w:rPr>
            </w:pPr>
            <w:proofErr w:type="spellStart"/>
            <w:r w:rsidRPr="00647103">
              <w:rPr>
                <w:color w:val="000000"/>
                <w:sz w:val="24"/>
                <w:szCs w:val="24"/>
                <w:lang w:eastAsia="tr-TR"/>
              </w:rPr>
              <w:t>Ningbo</w:t>
            </w:r>
            <w:proofErr w:type="spellEnd"/>
            <w:r w:rsidRPr="00647103">
              <w:rPr>
                <w:color w:val="000000"/>
                <w:sz w:val="24"/>
                <w:szCs w:val="24"/>
                <w:lang w:eastAsia="tr-TR"/>
              </w:rPr>
              <w:t xml:space="preserve"> </w:t>
            </w:r>
            <w:proofErr w:type="spellStart"/>
            <w:r w:rsidRPr="00647103">
              <w:rPr>
                <w:color w:val="000000"/>
                <w:sz w:val="24"/>
                <w:szCs w:val="24"/>
                <w:lang w:eastAsia="tr-TR"/>
              </w:rPr>
              <w:t>Baoxin</w:t>
            </w:r>
            <w:proofErr w:type="spellEnd"/>
            <w:r w:rsidRPr="00647103">
              <w:rPr>
                <w:color w:val="000000"/>
                <w:sz w:val="24"/>
                <w:szCs w:val="24"/>
                <w:lang w:eastAsia="tr-TR"/>
              </w:rPr>
              <w:t xml:space="preserve"> </w:t>
            </w:r>
            <w:proofErr w:type="spellStart"/>
            <w:r w:rsidRPr="00647103">
              <w:rPr>
                <w:color w:val="000000"/>
                <w:sz w:val="24"/>
                <w:szCs w:val="24"/>
                <w:lang w:eastAsia="tr-TR"/>
              </w:rPr>
              <w:t>Stainless</w:t>
            </w:r>
            <w:proofErr w:type="spellEnd"/>
            <w:r w:rsidRPr="00647103">
              <w:rPr>
                <w:color w:val="000000"/>
                <w:sz w:val="24"/>
                <w:szCs w:val="24"/>
                <w:lang w:eastAsia="tr-TR"/>
              </w:rPr>
              <w:t xml:space="preserve"> Steel </w:t>
            </w:r>
            <w:proofErr w:type="spellStart"/>
            <w:r w:rsidRPr="00647103">
              <w:rPr>
                <w:color w:val="000000"/>
                <w:sz w:val="24"/>
                <w:szCs w:val="24"/>
                <w:lang w:eastAsia="tr-TR"/>
              </w:rPr>
              <w:t>Co</w:t>
            </w:r>
            <w:proofErr w:type="spellEnd"/>
            <w:proofErr w:type="gramStart"/>
            <w:r w:rsidRPr="00647103">
              <w:rPr>
                <w:color w:val="000000"/>
                <w:sz w:val="24"/>
                <w:szCs w:val="24"/>
                <w:lang w:eastAsia="tr-TR"/>
              </w:rPr>
              <w:t>.,</w:t>
            </w:r>
            <w:proofErr w:type="gramEnd"/>
            <w:r w:rsidRPr="00647103">
              <w:rPr>
                <w:color w:val="000000"/>
                <w:sz w:val="24"/>
                <w:szCs w:val="24"/>
                <w:lang w:eastAsia="tr-TR"/>
              </w:rPr>
              <w:t xml:space="preserve"> Ltd.</w:t>
            </w:r>
          </w:p>
        </w:tc>
        <w:tc>
          <w:tcPr>
            <w:tcW w:w="3209" w:type="dxa"/>
            <w:tcBorders>
              <w:top w:val="single" w:sz="4" w:space="0" w:color="auto"/>
              <w:left w:val="single" w:sz="4" w:space="0" w:color="auto"/>
              <w:bottom w:val="single" w:sz="4" w:space="0" w:color="auto"/>
              <w:right w:val="single" w:sz="4" w:space="0" w:color="auto"/>
            </w:tcBorders>
            <w:noWrap/>
            <w:vAlign w:val="center"/>
          </w:tcPr>
          <w:p w14:paraId="7950619A" w14:textId="5E6F1AAF" w:rsidR="001908B2" w:rsidRPr="00647103" w:rsidRDefault="001908B2" w:rsidP="003A0EC2">
            <w:pPr>
              <w:jc w:val="center"/>
              <w:rPr>
                <w:color w:val="000000"/>
                <w:sz w:val="24"/>
                <w:szCs w:val="24"/>
                <w:lang w:eastAsia="tr-TR"/>
              </w:rPr>
            </w:pPr>
            <w:r w:rsidRPr="00647103">
              <w:rPr>
                <w:color w:val="000000"/>
                <w:sz w:val="24"/>
                <w:szCs w:val="24"/>
                <w:lang w:eastAsia="tr-TR"/>
              </w:rPr>
              <w:t>16,19</w:t>
            </w:r>
          </w:p>
        </w:tc>
      </w:tr>
      <w:tr w:rsidR="001908B2" w:rsidRPr="00647103" w14:paraId="1491AE06" w14:textId="77777777" w:rsidTr="001908B2">
        <w:trPr>
          <w:trHeight w:val="20"/>
        </w:trPr>
        <w:tc>
          <w:tcPr>
            <w:tcW w:w="5807" w:type="dxa"/>
            <w:tcBorders>
              <w:top w:val="single" w:sz="4" w:space="0" w:color="auto"/>
              <w:left w:val="single" w:sz="4" w:space="0" w:color="auto"/>
              <w:bottom w:val="single" w:sz="4" w:space="0" w:color="auto"/>
              <w:right w:val="single" w:sz="4" w:space="0" w:color="auto"/>
            </w:tcBorders>
            <w:noWrap/>
            <w:vAlign w:val="center"/>
          </w:tcPr>
          <w:p w14:paraId="0F3D489E" w14:textId="691030C1" w:rsidR="001908B2" w:rsidRPr="00647103" w:rsidRDefault="001908B2" w:rsidP="003A0EC2">
            <w:pPr>
              <w:rPr>
                <w:color w:val="000000"/>
                <w:sz w:val="24"/>
                <w:szCs w:val="24"/>
                <w:lang w:eastAsia="tr-TR"/>
              </w:rPr>
            </w:pPr>
            <w:proofErr w:type="spellStart"/>
            <w:r w:rsidRPr="00647103">
              <w:rPr>
                <w:color w:val="000000"/>
                <w:sz w:val="24"/>
                <w:szCs w:val="24"/>
                <w:lang w:eastAsia="tr-TR"/>
              </w:rPr>
              <w:t>Shanxi</w:t>
            </w:r>
            <w:proofErr w:type="spellEnd"/>
            <w:r w:rsidRPr="00647103">
              <w:rPr>
                <w:color w:val="000000"/>
                <w:sz w:val="24"/>
                <w:szCs w:val="24"/>
                <w:lang w:eastAsia="tr-TR"/>
              </w:rPr>
              <w:t xml:space="preserve"> </w:t>
            </w:r>
            <w:proofErr w:type="spellStart"/>
            <w:r w:rsidRPr="00647103">
              <w:rPr>
                <w:color w:val="000000"/>
                <w:sz w:val="24"/>
                <w:szCs w:val="24"/>
                <w:lang w:eastAsia="tr-TR"/>
              </w:rPr>
              <w:t>Taigang</w:t>
            </w:r>
            <w:proofErr w:type="spellEnd"/>
            <w:r w:rsidRPr="00647103">
              <w:rPr>
                <w:color w:val="000000"/>
                <w:sz w:val="24"/>
                <w:szCs w:val="24"/>
                <w:lang w:eastAsia="tr-TR"/>
              </w:rPr>
              <w:t xml:space="preserve"> </w:t>
            </w:r>
            <w:proofErr w:type="spellStart"/>
            <w:r w:rsidRPr="00647103">
              <w:rPr>
                <w:color w:val="000000"/>
                <w:sz w:val="24"/>
                <w:szCs w:val="24"/>
                <w:lang w:eastAsia="tr-TR"/>
              </w:rPr>
              <w:t>Stainless</w:t>
            </w:r>
            <w:proofErr w:type="spellEnd"/>
            <w:r w:rsidRPr="00647103">
              <w:rPr>
                <w:color w:val="000000"/>
                <w:sz w:val="24"/>
                <w:szCs w:val="24"/>
                <w:lang w:eastAsia="tr-TR"/>
              </w:rPr>
              <w:t xml:space="preserve"> Steel </w:t>
            </w:r>
            <w:proofErr w:type="spellStart"/>
            <w:r w:rsidRPr="00647103">
              <w:rPr>
                <w:color w:val="000000"/>
                <w:sz w:val="24"/>
                <w:szCs w:val="24"/>
                <w:lang w:eastAsia="tr-TR"/>
              </w:rPr>
              <w:t>Co</w:t>
            </w:r>
            <w:proofErr w:type="spellEnd"/>
            <w:proofErr w:type="gramStart"/>
            <w:r w:rsidRPr="00647103">
              <w:rPr>
                <w:color w:val="000000"/>
                <w:sz w:val="24"/>
                <w:szCs w:val="24"/>
                <w:lang w:eastAsia="tr-TR"/>
              </w:rPr>
              <w:t>.,</w:t>
            </w:r>
            <w:proofErr w:type="gramEnd"/>
            <w:r w:rsidRPr="00647103">
              <w:rPr>
                <w:color w:val="000000"/>
                <w:sz w:val="24"/>
                <w:szCs w:val="24"/>
                <w:lang w:eastAsia="tr-TR"/>
              </w:rPr>
              <w:t xml:space="preserve"> Ltd.</w:t>
            </w:r>
          </w:p>
        </w:tc>
        <w:tc>
          <w:tcPr>
            <w:tcW w:w="3209" w:type="dxa"/>
            <w:tcBorders>
              <w:top w:val="single" w:sz="4" w:space="0" w:color="auto"/>
              <w:left w:val="single" w:sz="4" w:space="0" w:color="auto"/>
              <w:bottom w:val="single" w:sz="4" w:space="0" w:color="auto"/>
              <w:right w:val="single" w:sz="4" w:space="0" w:color="auto"/>
            </w:tcBorders>
            <w:noWrap/>
            <w:vAlign w:val="center"/>
          </w:tcPr>
          <w:p w14:paraId="3D179457" w14:textId="56D30213" w:rsidR="001908B2" w:rsidRPr="00647103" w:rsidRDefault="001908B2" w:rsidP="003A0EC2">
            <w:pPr>
              <w:jc w:val="center"/>
              <w:rPr>
                <w:color w:val="000000"/>
                <w:sz w:val="24"/>
                <w:szCs w:val="24"/>
                <w:lang w:eastAsia="tr-TR"/>
              </w:rPr>
            </w:pPr>
            <w:r w:rsidRPr="00647103">
              <w:rPr>
                <w:color w:val="000000"/>
                <w:sz w:val="24"/>
                <w:szCs w:val="24"/>
                <w:lang w:eastAsia="tr-TR"/>
              </w:rPr>
              <w:t>16,19</w:t>
            </w:r>
          </w:p>
        </w:tc>
      </w:tr>
      <w:tr w:rsidR="001908B2" w:rsidRPr="00647103" w14:paraId="34D970E9" w14:textId="77777777" w:rsidTr="001908B2">
        <w:trPr>
          <w:trHeight w:val="20"/>
        </w:trPr>
        <w:tc>
          <w:tcPr>
            <w:tcW w:w="5807" w:type="dxa"/>
            <w:tcBorders>
              <w:top w:val="single" w:sz="4" w:space="0" w:color="auto"/>
              <w:left w:val="single" w:sz="4" w:space="0" w:color="auto"/>
              <w:bottom w:val="single" w:sz="4" w:space="0" w:color="auto"/>
              <w:right w:val="single" w:sz="4" w:space="0" w:color="auto"/>
            </w:tcBorders>
            <w:noWrap/>
            <w:vAlign w:val="center"/>
          </w:tcPr>
          <w:p w14:paraId="211BA359" w14:textId="618044B8" w:rsidR="001908B2" w:rsidRPr="00647103" w:rsidRDefault="001908B2" w:rsidP="003A0EC2">
            <w:pPr>
              <w:rPr>
                <w:color w:val="000000"/>
                <w:sz w:val="24"/>
                <w:szCs w:val="24"/>
                <w:lang w:eastAsia="tr-TR"/>
              </w:rPr>
            </w:pPr>
            <w:proofErr w:type="spellStart"/>
            <w:r w:rsidRPr="00647103">
              <w:rPr>
                <w:color w:val="000000"/>
                <w:sz w:val="24"/>
                <w:szCs w:val="24"/>
                <w:lang w:eastAsia="tr-TR"/>
              </w:rPr>
              <w:t>Angang</w:t>
            </w:r>
            <w:proofErr w:type="spellEnd"/>
            <w:r w:rsidRPr="00647103">
              <w:rPr>
                <w:color w:val="000000"/>
                <w:sz w:val="24"/>
                <w:szCs w:val="24"/>
                <w:lang w:eastAsia="tr-TR"/>
              </w:rPr>
              <w:t xml:space="preserve"> </w:t>
            </w:r>
            <w:proofErr w:type="spellStart"/>
            <w:r w:rsidRPr="00647103">
              <w:rPr>
                <w:color w:val="000000"/>
                <w:sz w:val="24"/>
                <w:szCs w:val="24"/>
                <w:lang w:eastAsia="tr-TR"/>
              </w:rPr>
              <w:t>Lianzhong</w:t>
            </w:r>
            <w:proofErr w:type="spellEnd"/>
            <w:r w:rsidRPr="00647103">
              <w:rPr>
                <w:color w:val="000000"/>
                <w:sz w:val="24"/>
                <w:szCs w:val="24"/>
                <w:lang w:eastAsia="tr-TR"/>
              </w:rPr>
              <w:t xml:space="preserve"> </w:t>
            </w:r>
            <w:proofErr w:type="spellStart"/>
            <w:r w:rsidRPr="00647103">
              <w:rPr>
                <w:color w:val="000000"/>
                <w:sz w:val="24"/>
                <w:szCs w:val="24"/>
                <w:lang w:eastAsia="tr-TR"/>
              </w:rPr>
              <w:t>Stainless</w:t>
            </w:r>
            <w:proofErr w:type="spellEnd"/>
            <w:r w:rsidRPr="00647103">
              <w:rPr>
                <w:color w:val="000000"/>
                <w:sz w:val="24"/>
                <w:szCs w:val="24"/>
                <w:lang w:eastAsia="tr-TR"/>
              </w:rPr>
              <w:t xml:space="preserve"> Steel Corporation (LISCO)</w:t>
            </w:r>
          </w:p>
        </w:tc>
        <w:tc>
          <w:tcPr>
            <w:tcW w:w="3209" w:type="dxa"/>
            <w:tcBorders>
              <w:top w:val="single" w:sz="4" w:space="0" w:color="auto"/>
              <w:left w:val="single" w:sz="4" w:space="0" w:color="auto"/>
              <w:bottom w:val="single" w:sz="4" w:space="0" w:color="auto"/>
              <w:right w:val="single" w:sz="4" w:space="0" w:color="auto"/>
            </w:tcBorders>
            <w:noWrap/>
            <w:vAlign w:val="center"/>
          </w:tcPr>
          <w:p w14:paraId="3C564CCC" w14:textId="38CB2B8A" w:rsidR="001908B2" w:rsidRPr="00647103" w:rsidRDefault="001908B2" w:rsidP="003A0EC2">
            <w:pPr>
              <w:jc w:val="center"/>
              <w:rPr>
                <w:color w:val="000000"/>
                <w:sz w:val="24"/>
                <w:szCs w:val="24"/>
                <w:lang w:eastAsia="tr-TR"/>
              </w:rPr>
            </w:pPr>
            <w:r w:rsidRPr="00647103">
              <w:rPr>
                <w:color w:val="000000"/>
                <w:sz w:val="24"/>
                <w:szCs w:val="24"/>
                <w:lang w:eastAsia="tr-TR"/>
              </w:rPr>
              <w:t>5,71</w:t>
            </w:r>
          </w:p>
        </w:tc>
      </w:tr>
      <w:tr w:rsidR="001908B2" w:rsidRPr="00647103" w14:paraId="634F7328" w14:textId="77777777" w:rsidTr="001908B2">
        <w:trPr>
          <w:trHeight w:val="20"/>
        </w:trPr>
        <w:tc>
          <w:tcPr>
            <w:tcW w:w="5807" w:type="dxa"/>
            <w:tcBorders>
              <w:top w:val="single" w:sz="4" w:space="0" w:color="auto"/>
              <w:left w:val="single" w:sz="4" w:space="0" w:color="auto"/>
              <w:bottom w:val="single" w:sz="4" w:space="0" w:color="auto"/>
              <w:right w:val="single" w:sz="4" w:space="0" w:color="auto"/>
            </w:tcBorders>
            <w:noWrap/>
            <w:vAlign w:val="center"/>
          </w:tcPr>
          <w:p w14:paraId="24B91BBC" w14:textId="2D2B3E0C" w:rsidR="001908B2" w:rsidRPr="00647103" w:rsidRDefault="001908B2" w:rsidP="003A0EC2">
            <w:pPr>
              <w:rPr>
                <w:color w:val="000000"/>
                <w:sz w:val="24"/>
                <w:szCs w:val="24"/>
                <w:lang w:eastAsia="tr-TR"/>
              </w:rPr>
            </w:pPr>
            <w:proofErr w:type="spellStart"/>
            <w:r w:rsidRPr="00647103">
              <w:rPr>
                <w:color w:val="000000"/>
                <w:sz w:val="24"/>
                <w:szCs w:val="24"/>
                <w:lang w:eastAsia="tr-TR"/>
              </w:rPr>
              <w:t>Fujian</w:t>
            </w:r>
            <w:proofErr w:type="spellEnd"/>
            <w:r w:rsidRPr="00647103">
              <w:rPr>
                <w:color w:val="000000"/>
                <w:sz w:val="24"/>
                <w:szCs w:val="24"/>
                <w:lang w:eastAsia="tr-TR"/>
              </w:rPr>
              <w:t xml:space="preserve"> </w:t>
            </w:r>
            <w:proofErr w:type="spellStart"/>
            <w:r w:rsidRPr="00647103">
              <w:rPr>
                <w:color w:val="000000"/>
                <w:sz w:val="24"/>
                <w:szCs w:val="24"/>
                <w:lang w:eastAsia="tr-TR"/>
              </w:rPr>
              <w:t>Dingxin</w:t>
            </w:r>
            <w:proofErr w:type="spellEnd"/>
            <w:r w:rsidRPr="00647103">
              <w:rPr>
                <w:color w:val="000000"/>
                <w:sz w:val="24"/>
                <w:szCs w:val="24"/>
                <w:lang w:eastAsia="tr-TR"/>
              </w:rPr>
              <w:t xml:space="preserve"> </w:t>
            </w:r>
            <w:proofErr w:type="spellStart"/>
            <w:r w:rsidRPr="00647103">
              <w:rPr>
                <w:color w:val="000000"/>
                <w:sz w:val="24"/>
                <w:szCs w:val="24"/>
                <w:lang w:eastAsia="tr-TR"/>
              </w:rPr>
              <w:t>Technology</w:t>
            </w:r>
            <w:proofErr w:type="spellEnd"/>
            <w:r w:rsidRPr="00647103">
              <w:rPr>
                <w:color w:val="000000"/>
                <w:sz w:val="24"/>
                <w:szCs w:val="24"/>
                <w:lang w:eastAsia="tr-TR"/>
              </w:rPr>
              <w:t xml:space="preserve"> </w:t>
            </w:r>
            <w:proofErr w:type="spellStart"/>
            <w:r w:rsidRPr="00647103">
              <w:rPr>
                <w:color w:val="000000"/>
                <w:sz w:val="24"/>
                <w:szCs w:val="24"/>
                <w:lang w:eastAsia="tr-TR"/>
              </w:rPr>
              <w:t>Co</w:t>
            </w:r>
            <w:proofErr w:type="spellEnd"/>
            <w:proofErr w:type="gramStart"/>
            <w:r w:rsidRPr="00647103">
              <w:rPr>
                <w:color w:val="000000"/>
                <w:sz w:val="24"/>
                <w:szCs w:val="24"/>
                <w:lang w:eastAsia="tr-TR"/>
              </w:rPr>
              <w:t>.,</w:t>
            </w:r>
            <w:proofErr w:type="gramEnd"/>
            <w:r w:rsidRPr="00647103">
              <w:rPr>
                <w:color w:val="000000"/>
                <w:sz w:val="24"/>
                <w:szCs w:val="24"/>
                <w:lang w:eastAsia="tr-TR"/>
              </w:rPr>
              <w:t xml:space="preserve"> Ltd.</w:t>
            </w:r>
          </w:p>
        </w:tc>
        <w:tc>
          <w:tcPr>
            <w:tcW w:w="3209" w:type="dxa"/>
            <w:tcBorders>
              <w:top w:val="single" w:sz="4" w:space="0" w:color="auto"/>
              <w:left w:val="single" w:sz="4" w:space="0" w:color="auto"/>
              <w:bottom w:val="single" w:sz="4" w:space="0" w:color="auto"/>
              <w:right w:val="single" w:sz="4" w:space="0" w:color="auto"/>
            </w:tcBorders>
            <w:noWrap/>
            <w:vAlign w:val="center"/>
          </w:tcPr>
          <w:p w14:paraId="6C69C9AB" w14:textId="186695E5" w:rsidR="001908B2" w:rsidRPr="00647103" w:rsidRDefault="001908B2" w:rsidP="003A0EC2">
            <w:pPr>
              <w:jc w:val="center"/>
              <w:rPr>
                <w:color w:val="000000"/>
                <w:sz w:val="24"/>
                <w:szCs w:val="24"/>
                <w:lang w:eastAsia="tr-TR"/>
              </w:rPr>
            </w:pPr>
            <w:r w:rsidRPr="00647103">
              <w:rPr>
                <w:color w:val="000000"/>
                <w:sz w:val="24"/>
                <w:szCs w:val="24"/>
                <w:lang w:eastAsia="tr-TR"/>
              </w:rPr>
              <w:t>5,71</w:t>
            </w:r>
          </w:p>
        </w:tc>
      </w:tr>
      <w:tr w:rsidR="001908B2" w:rsidRPr="00647103" w14:paraId="3977D1DD" w14:textId="77777777" w:rsidTr="001908B2">
        <w:trPr>
          <w:trHeight w:val="20"/>
        </w:trPr>
        <w:tc>
          <w:tcPr>
            <w:tcW w:w="5807" w:type="dxa"/>
            <w:tcBorders>
              <w:top w:val="single" w:sz="4" w:space="0" w:color="auto"/>
              <w:left w:val="single" w:sz="4" w:space="0" w:color="auto"/>
              <w:bottom w:val="single" w:sz="4" w:space="0" w:color="auto"/>
              <w:right w:val="single" w:sz="4" w:space="0" w:color="auto"/>
            </w:tcBorders>
            <w:noWrap/>
            <w:vAlign w:val="center"/>
          </w:tcPr>
          <w:p w14:paraId="01F95241" w14:textId="3E57B9A5" w:rsidR="001908B2" w:rsidRPr="00647103" w:rsidRDefault="001908B2" w:rsidP="003A0EC2">
            <w:pPr>
              <w:rPr>
                <w:color w:val="000000"/>
                <w:sz w:val="24"/>
                <w:szCs w:val="24"/>
                <w:lang w:eastAsia="tr-TR"/>
              </w:rPr>
            </w:pPr>
            <w:proofErr w:type="spellStart"/>
            <w:r w:rsidRPr="00647103">
              <w:rPr>
                <w:color w:val="000000"/>
                <w:sz w:val="24"/>
                <w:szCs w:val="24"/>
                <w:lang w:eastAsia="tr-TR"/>
              </w:rPr>
              <w:t>Fujian</w:t>
            </w:r>
            <w:proofErr w:type="spellEnd"/>
            <w:r w:rsidRPr="00647103">
              <w:rPr>
                <w:color w:val="000000"/>
                <w:sz w:val="24"/>
                <w:szCs w:val="24"/>
                <w:lang w:eastAsia="tr-TR"/>
              </w:rPr>
              <w:t xml:space="preserve"> </w:t>
            </w:r>
            <w:proofErr w:type="spellStart"/>
            <w:r w:rsidRPr="00647103">
              <w:rPr>
                <w:color w:val="000000"/>
                <w:sz w:val="24"/>
                <w:szCs w:val="24"/>
                <w:lang w:eastAsia="tr-TR"/>
              </w:rPr>
              <w:t>Hongwang</w:t>
            </w:r>
            <w:proofErr w:type="spellEnd"/>
            <w:r w:rsidRPr="00647103">
              <w:rPr>
                <w:color w:val="000000"/>
                <w:sz w:val="24"/>
                <w:szCs w:val="24"/>
                <w:lang w:eastAsia="tr-TR"/>
              </w:rPr>
              <w:t xml:space="preserve"> </w:t>
            </w:r>
            <w:proofErr w:type="spellStart"/>
            <w:r w:rsidRPr="00647103">
              <w:rPr>
                <w:color w:val="000000"/>
                <w:sz w:val="24"/>
                <w:szCs w:val="24"/>
                <w:lang w:eastAsia="tr-TR"/>
              </w:rPr>
              <w:t>Industrial</w:t>
            </w:r>
            <w:proofErr w:type="spellEnd"/>
            <w:r w:rsidRPr="00647103">
              <w:rPr>
                <w:color w:val="000000"/>
                <w:sz w:val="24"/>
                <w:szCs w:val="24"/>
                <w:lang w:eastAsia="tr-TR"/>
              </w:rPr>
              <w:t xml:space="preserve"> </w:t>
            </w:r>
            <w:proofErr w:type="spellStart"/>
            <w:r w:rsidRPr="00647103">
              <w:rPr>
                <w:color w:val="000000"/>
                <w:sz w:val="24"/>
                <w:szCs w:val="24"/>
                <w:lang w:eastAsia="tr-TR"/>
              </w:rPr>
              <w:t>Co</w:t>
            </w:r>
            <w:proofErr w:type="spellEnd"/>
            <w:r w:rsidRPr="00647103">
              <w:rPr>
                <w:color w:val="000000"/>
                <w:sz w:val="24"/>
                <w:szCs w:val="24"/>
                <w:lang w:eastAsia="tr-TR"/>
              </w:rPr>
              <w:t>. Ltd.</w:t>
            </w:r>
          </w:p>
        </w:tc>
        <w:tc>
          <w:tcPr>
            <w:tcW w:w="3209" w:type="dxa"/>
            <w:tcBorders>
              <w:top w:val="single" w:sz="4" w:space="0" w:color="auto"/>
              <w:left w:val="single" w:sz="4" w:space="0" w:color="auto"/>
              <w:bottom w:val="single" w:sz="4" w:space="0" w:color="auto"/>
              <w:right w:val="single" w:sz="4" w:space="0" w:color="auto"/>
            </w:tcBorders>
            <w:noWrap/>
            <w:vAlign w:val="center"/>
          </w:tcPr>
          <w:p w14:paraId="54D5461A" w14:textId="076A0B42" w:rsidR="001908B2" w:rsidRPr="00647103" w:rsidRDefault="001908B2" w:rsidP="003A0EC2">
            <w:pPr>
              <w:jc w:val="center"/>
              <w:rPr>
                <w:color w:val="000000"/>
                <w:sz w:val="24"/>
                <w:szCs w:val="24"/>
                <w:lang w:eastAsia="tr-TR"/>
              </w:rPr>
            </w:pPr>
            <w:r w:rsidRPr="00647103">
              <w:rPr>
                <w:color w:val="000000"/>
                <w:sz w:val="24"/>
                <w:szCs w:val="24"/>
                <w:lang w:eastAsia="tr-TR"/>
              </w:rPr>
              <w:t>5,71</w:t>
            </w:r>
          </w:p>
        </w:tc>
      </w:tr>
      <w:tr w:rsidR="001908B2" w:rsidRPr="00647103" w14:paraId="43CCA744" w14:textId="77777777" w:rsidTr="001908B2">
        <w:trPr>
          <w:trHeight w:val="20"/>
        </w:trPr>
        <w:tc>
          <w:tcPr>
            <w:tcW w:w="5807" w:type="dxa"/>
            <w:tcBorders>
              <w:top w:val="single" w:sz="4" w:space="0" w:color="auto"/>
              <w:left w:val="single" w:sz="4" w:space="0" w:color="auto"/>
              <w:bottom w:val="single" w:sz="4" w:space="0" w:color="auto"/>
              <w:right w:val="single" w:sz="4" w:space="0" w:color="auto"/>
            </w:tcBorders>
            <w:noWrap/>
            <w:vAlign w:val="center"/>
          </w:tcPr>
          <w:p w14:paraId="505C7527" w14:textId="4679BF57" w:rsidR="001908B2" w:rsidRPr="00647103" w:rsidRDefault="001908B2" w:rsidP="003A0EC2">
            <w:pPr>
              <w:rPr>
                <w:color w:val="000000"/>
                <w:sz w:val="24"/>
                <w:szCs w:val="24"/>
                <w:lang w:eastAsia="tr-TR"/>
              </w:rPr>
            </w:pPr>
            <w:proofErr w:type="spellStart"/>
            <w:r w:rsidRPr="00647103">
              <w:rPr>
                <w:color w:val="000000"/>
                <w:sz w:val="24"/>
                <w:szCs w:val="24"/>
                <w:lang w:eastAsia="tr-TR"/>
              </w:rPr>
              <w:t>Yangjiang</w:t>
            </w:r>
            <w:proofErr w:type="spellEnd"/>
            <w:r w:rsidRPr="00647103">
              <w:rPr>
                <w:color w:val="000000"/>
                <w:sz w:val="24"/>
                <w:szCs w:val="24"/>
                <w:lang w:eastAsia="tr-TR"/>
              </w:rPr>
              <w:t xml:space="preserve"> </w:t>
            </w:r>
            <w:proofErr w:type="spellStart"/>
            <w:r w:rsidRPr="00647103">
              <w:rPr>
                <w:color w:val="000000"/>
                <w:sz w:val="24"/>
                <w:szCs w:val="24"/>
                <w:lang w:eastAsia="tr-TR"/>
              </w:rPr>
              <w:t>Hongwang</w:t>
            </w:r>
            <w:proofErr w:type="spellEnd"/>
            <w:r w:rsidRPr="00647103">
              <w:rPr>
                <w:color w:val="000000"/>
                <w:sz w:val="24"/>
                <w:szCs w:val="24"/>
                <w:lang w:eastAsia="tr-TR"/>
              </w:rPr>
              <w:t xml:space="preserve"> </w:t>
            </w:r>
            <w:proofErr w:type="spellStart"/>
            <w:r w:rsidRPr="00647103">
              <w:rPr>
                <w:color w:val="000000"/>
                <w:sz w:val="24"/>
                <w:szCs w:val="24"/>
                <w:lang w:eastAsia="tr-TR"/>
              </w:rPr>
              <w:t>Industrial</w:t>
            </w:r>
            <w:proofErr w:type="spellEnd"/>
            <w:r w:rsidRPr="00647103">
              <w:rPr>
                <w:color w:val="000000"/>
                <w:sz w:val="24"/>
                <w:szCs w:val="24"/>
                <w:lang w:eastAsia="tr-TR"/>
              </w:rPr>
              <w:t xml:space="preserve"> </w:t>
            </w:r>
            <w:proofErr w:type="spellStart"/>
            <w:r w:rsidRPr="00647103">
              <w:rPr>
                <w:color w:val="000000"/>
                <w:sz w:val="24"/>
                <w:szCs w:val="24"/>
                <w:lang w:eastAsia="tr-TR"/>
              </w:rPr>
              <w:t>Co</w:t>
            </w:r>
            <w:proofErr w:type="spellEnd"/>
            <w:proofErr w:type="gramStart"/>
            <w:r w:rsidRPr="00647103">
              <w:rPr>
                <w:color w:val="000000"/>
                <w:sz w:val="24"/>
                <w:szCs w:val="24"/>
                <w:lang w:eastAsia="tr-TR"/>
              </w:rPr>
              <w:t>.,</w:t>
            </w:r>
            <w:proofErr w:type="gramEnd"/>
            <w:r w:rsidRPr="00647103">
              <w:rPr>
                <w:color w:val="000000"/>
                <w:sz w:val="24"/>
                <w:szCs w:val="24"/>
                <w:lang w:eastAsia="tr-TR"/>
              </w:rPr>
              <w:t xml:space="preserve"> Ltd.</w:t>
            </w:r>
          </w:p>
        </w:tc>
        <w:tc>
          <w:tcPr>
            <w:tcW w:w="3209" w:type="dxa"/>
            <w:tcBorders>
              <w:top w:val="single" w:sz="4" w:space="0" w:color="auto"/>
              <w:left w:val="single" w:sz="4" w:space="0" w:color="auto"/>
              <w:bottom w:val="single" w:sz="4" w:space="0" w:color="auto"/>
              <w:right w:val="single" w:sz="4" w:space="0" w:color="auto"/>
            </w:tcBorders>
            <w:noWrap/>
            <w:vAlign w:val="center"/>
          </w:tcPr>
          <w:p w14:paraId="060726CC" w14:textId="20A294D9" w:rsidR="001908B2" w:rsidRPr="00647103" w:rsidRDefault="001908B2" w:rsidP="003A0EC2">
            <w:pPr>
              <w:jc w:val="center"/>
              <w:rPr>
                <w:color w:val="000000"/>
                <w:sz w:val="24"/>
                <w:szCs w:val="24"/>
                <w:lang w:eastAsia="tr-TR"/>
              </w:rPr>
            </w:pPr>
            <w:r w:rsidRPr="00647103">
              <w:rPr>
                <w:color w:val="000000"/>
                <w:sz w:val="24"/>
                <w:szCs w:val="24"/>
                <w:lang w:eastAsia="tr-TR"/>
              </w:rPr>
              <w:t>5,71</w:t>
            </w:r>
          </w:p>
        </w:tc>
      </w:tr>
      <w:tr w:rsidR="001908B2" w:rsidRPr="00647103" w14:paraId="1949E01B" w14:textId="77777777" w:rsidTr="001908B2">
        <w:trPr>
          <w:trHeight w:val="20"/>
        </w:trPr>
        <w:tc>
          <w:tcPr>
            <w:tcW w:w="5807" w:type="dxa"/>
            <w:tcBorders>
              <w:top w:val="single" w:sz="4" w:space="0" w:color="auto"/>
              <w:left w:val="single" w:sz="4" w:space="0" w:color="auto"/>
              <w:bottom w:val="single" w:sz="4" w:space="0" w:color="auto"/>
              <w:right w:val="single" w:sz="4" w:space="0" w:color="auto"/>
            </w:tcBorders>
            <w:noWrap/>
            <w:vAlign w:val="center"/>
          </w:tcPr>
          <w:p w14:paraId="4A91A02F" w14:textId="47AE429F" w:rsidR="001908B2" w:rsidRPr="00647103" w:rsidRDefault="001908B2" w:rsidP="003A0EC2">
            <w:pPr>
              <w:rPr>
                <w:color w:val="000000"/>
                <w:sz w:val="24"/>
                <w:szCs w:val="24"/>
                <w:lang w:eastAsia="tr-TR"/>
              </w:rPr>
            </w:pPr>
            <w:proofErr w:type="spellStart"/>
            <w:r w:rsidRPr="00647103">
              <w:rPr>
                <w:color w:val="000000"/>
                <w:sz w:val="24"/>
                <w:szCs w:val="24"/>
                <w:lang w:eastAsia="tr-TR"/>
              </w:rPr>
              <w:t>Zhaoqing</w:t>
            </w:r>
            <w:proofErr w:type="spellEnd"/>
            <w:r w:rsidRPr="00647103">
              <w:rPr>
                <w:color w:val="000000"/>
                <w:sz w:val="24"/>
                <w:szCs w:val="24"/>
                <w:lang w:eastAsia="tr-TR"/>
              </w:rPr>
              <w:t xml:space="preserve"> </w:t>
            </w:r>
            <w:proofErr w:type="spellStart"/>
            <w:r w:rsidRPr="00647103">
              <w:rPr>
                <w:color w:val="000000"/>
                <w:sz w:val="24"/>
                <w:szCs w:val="24"/>
                <w:lang w:eastAsia="tr-TR"/>
              </w:rPr>
              <w:t>Hongwang</w:t>
            </w:r>
            <w:proofErr w:type="spellEnd"/>
            <w:r w:rsidRPr="00647103">
              <w:rPr>
                <w:color w:val="000000"/>
                <w:sz w:val="24"/>
                <w:szCs w:val="24"/>
                <w:lang w:eastAsia="tr-TR"/>
              </w:rPr>
              <w:t xml:space="preserve"> Metal </w:t>
            </w:r>
            <w:proofErr w:type="spellStart"/>
            <w:r w:rsidRPr="00647103">
              <w:rPr>
                <w:color w:val="000000"/>
                <w:sz w:val="24"/>
                <w:szCs w:val="24"/>
                <w:lang w:eastAsia="tr-TR"/>
              </w:rPr>
              <w:t>Industrial</w:t>
            </w:r>
            <w:proofErr w:type="spellEnd"/>
            <w:r w:rsidRPr="00647103">
              <w:rPr>
                <w:color w:val="000000"/>
                <w:sz w:val="24"/>
                <w:szCs w:val="24"/>
                <w:lang w:eastAsia="tr-TR"/>
              </w:rPr>
              <w:t xml:space="preserve"> </w:t>
            </w:r>
            <w:proofErr w:type="spellStart"/>
            <w:r w:rsidRPr="00647103">
              <w:rPr>
                <w:color w:val="000000"/>
                <w:sz w:val="24"/>
                <w:szCs w:val="24"/>
                <w:lang w:eastAsia="tr-TR"/>
              </w:rPr>
              <w:t>Co</w:t>
            </w:r>
            <w:proofErr w:type="spellEnd"/>
            <w:proofErr w:type="gramStart"/>
            <w:r w:rsidRPr="00647103">
              <w:rPr>
                <w:color w:val="000000"/>
                <w:sz w:val="24"/>
                <w:szCs w:val="24"/>
                <w:lang w:eastAsia="tr-TR"/>
              </w:rPr>
              <w:t>.,</w:t>
            </w:r>
            <w:proofErr w:type="gramEnd"/>
            <w:r w:rsidRPr="00647103">
              <w:rPr>
                <w:color w:val="000000"/>
                <w:sz w:val="24"/>
                <w:szCs w:val="24"/>
                <w:lang w:eastAsia="tr-TR"/>
              </w:rPr>
              <w:t xml:space="preserve"> Ltd.</w:t>
            </w:r>
          </w:p>
        </w:tc>
        <w:tc>
          <w:tcPr>
            <w:tcW w:w="3209" w:type="dxa"/>
            <w:tcBorders>
              <w:top w:val="single" w:sz="4" w:space="0" w:color="auto"/>
              <w:left w:val="single" w:sz="4" w:space="0" w:color="auto"/>
              <w:bottom w:val="single" w:sz="4" w:space="0" w:color="auto"/>
              <w:right w:val="single" w:sz="4" w:space="0" w:color="auto"/>
            </w:tcBorders>
            <w:noWrap/>
            <w:vAlign w:val="center"/>
          </w:tcPr>
          <w:p w14:paraId="4FBB0C1B" w14:textId="4352F949" w:rsidR="001908B2" w:rsidRPr="00647103" w:rsidRDefault="001908B2" w:rsidP="003A0EC2">
            <w:pPr>
              <w:jc w:val="center"/>
              <w:rPr>
                <w:color w:val="000000"/>
                <w:sz w:val="24"/>
                <w:szCs w:val="24"/>
                <w:lang w:eastAsia="tr-TR"/>
              </w:rPr>
            </w:pPr>
            <w:r w:rsidRPr="00647103">
              <w:rPr>
                <w:color w:val="000000"/>
                <w:sz w:val="24"/>
                <w:szCs w:val="24"/>
                <w:lang w:eastAsia="tr-TR"/>
              </w:rPr>
              <w:t>5,71</w:t>
            </w:r>
          </w:p>
        </w:tc>
      </w:tr>
      <w:tr w:rsidR="001908B2" w:rsidRPr="00647103" w14:paraId="7557914D" w14:textId="77777777" w:rsidTr="001908B2">
        <w:trPr>
          <w:trHeight w:val="20"/>
        </w:trPr>
        <w:tc>
          <w:tcPr>
            <w:tcW w:w="5807" w:type="dxa"/>
            <w:tcBorders>
              <w:top w:val="single" w:sz="4" w:space="0" w:color="auto"/>
              <w:left w:val="single" w:sz="4" w:space="0" w:color="auto"/>
              <w:bottom w:val="single" w:sz="4" w:space="0" w:color="auto"/>
              <w:right w:val="single" w:sz="4" w:space="0" w:color="auto"/>
            </w:tcBorders>
            <w:noWrap/>
            <w:vAlign w:val="center"/>
          </w:tcPr>
          <w:p w14:paraId="2CB87B80" w14:textId="6E8EA90D" w:rsidR="001908B2" w:rsidRPr="00647103" w:rsidRDefault="001908B2" w:rsidP="003A0EC2">
            <w:pPr>
              <w:rPr>
                <w:color w:val="000000"/>
                <w:sz w:val="24"/>
                <w:szCs w:val="24"/>
                <w:lang w:eastAsia="tr-TR"/>
              </w:rPr>
            </w:pPr>
            <w:r w:rsidRPr="00647103">
              <w:rPr>
                <w:color w:val="000000"/>
                <w:sz w:val="24"/>
                <w:szCs w:val="24"/>
                <w:lang w:eastAsia="tr-TR"/>
              </w:rPr>
              <w:t>Diğerleri</w:t>
            </w:r>
          </w:p>
        </w:tc>
        <w:tc>
          <w:tcPr>
            <w:tcW w:w="3209" w:type="dxa"/>
            <w:tcBorders>
              <w:top w:val="single" w:sz="4" w:space="0" w:color="auto"/>
              <w:left w:val="single" w:sz="4" w:space="0" w:color="auto"/>
              <w:bottom w:val="single" w:sz="4" w:space="0" w:color="auto"/>
              <w:right w:val="single" w:sz="4" w:space="0" w:color="auto"/>
            </w:tcBorders>
            <w:noWrap/>
            <w:vAlign w:val="center"/>
          </w:tcPr>
          <w:p w14:paraId="3C66B325" w14:textId="601CF970" w:rsidR="001908B2" w:rsidRPr="00647103" w:rsidRDefault="001908B2" w:rsidP="003A0EC2">
            <w:pPr>
              <w:jc w:val="center"/>
              <w:rPr>
                <w:color w:val="000000"/>
                <w:sz w:val="24"/>
                <w:szCs w:val="24"/>
                <w:lang w:eastAsia="tr-TR"/>
              </w:rPr>
            </w:pPr>
            <w:r w:rsidRPr="00647103">
              <w:rPr>
                <w:color w:val="000000"/>
                <w:sz w:val="24"/>
                <w:szCs w:val="24"/>
                <w:lang w:eastAsia="tr-TR"/>
              </w:rPr>
              <w:t>18,01</w:t>
            </w:r>
          </w:p>
        </w:tc>
      </w:tr>
    </w:tbl>
    <w:p w14:paraId="1AA262B3" w14:textId="20F3E092" w:rsidR="003A0EC2" w:rsidRPr="00647103" w:rsidRDefault="003A0EC2" w:rsidP="003A0EC2">
      <w:pPr>
        <w:spacing w:before="120" w:after="120"/>
        <w:jc w:val="both"/>
        <w:rPr>
          <w:sz w:val="24"/>
          <w:szCs w:val="24"/>
        </w:rPr>
      </w:pPr>
      <w:bookmarkStart w:id="30" w:name="_Toc210932549"/>
      <w:r w:rsidRPr="00647103">
        <w:rPr>
          <w:sz w:val="24"/>
          <w:szCs w:val="24"/>
        </w:rPr>
        <w:t xml:space="preserve">(6) Nihai Bildirim Raporu’nun yayımlanmasının ardından bazı ithalatçı firmalar ile </w:t>
      </w:r>
      <w:proofErr w:type="spellStart"/>
      <w:r w:rsidRPr="00647103">
        <w:rPr>
          <w:sz w:val="24"/>
          <w:szCs w:val="24"/>
        </w:rPr>
        <w:t>ÇHC’de</w:t>
      </w:r>
      <w:proofErr w:type="spellEnd"/>
      <w:r w:rsidRPr="00647103">
        <w:rPr>
          <w:sz w:val="24"/>
          <w:szCs w:val="24"/>
        </w:rPr>
        <w:t xml:space="preserve"> yerleşik kimi üretici/ihracatçı firmalar ÇHC için hesaplanan </w:t>
      </w:r>
      <w:proofErr w:type="gramStart"/>
      <w:r w:rsidRPr="00647103">
        <w:rPr>
          <w:sz w:val="24"/>
          <w:szCs w:val="24"/>
        </w:rPr>
        <w:t>damping</w:t>
      </w:r>
      <w:proofErr w:type="gramEnd"/>
      <w:r w:rsidRPr="00647103">
        <w:rPr>
          <w:sz w:val="24"/>
          <w:szCs w:val="24"/>
        </w:rPr>
        <w:t xml:space="preserve"> marjlarının tip bazında hesaplanmadığını (</w:t>
      </w:r>
      <w:proofErr w:type="spellStart"/>
      <w:r w:rsidRPr="00647103">
        <w:rPr>
          <w:sz w:val="24"/>
          <w:szCs w:val="24"/>
        </w:rPr>
        <w:t>ferritik</w:t>
      </w:r>
      <w:proofErr w:type="spellEnd"/>
      <w:r w:rsidRPr="00647103">
        <w:rPr>
          <w:sz w:val="24"/>
          <w:szCs w:val="24"/>
        </w:rPr>
        <w:t xml:space="preserve"> ve </w:t>
      </w:r>
      <w:proofErr w:type="spellStart"/>
      <w:r w:rsidRPr="00647103">
        <w:rPr>
          <w:sz w:val="24"/>
          <w:szCs w:val="24"/>
        </w:rPr>
        <w:t>östen</w:t>
      </w:r>
      <w:r w:rsidR="007A5144" w:rsidRPr="00647103">
        <w:rPr>
          <w:sz w:val="24"/>
          <w:szCs w:val="24"/>
        </w:rPr>
        <w:t>i</w:t>
      </w:r>
      <w:r w:rsidRPr="00647103">
        <w:rPr>
          <w:sz w:val="24"/>
          <w:szCs w:val="24"/>
        </w:rPr>
        <w:t>tik</w:t>
      </w:r>
      <w:proofErr w:type="spellEnd"/>
      <w:r w:rsidRPr="00647103">
        <w:rPr>
          <w:sz w:val="24"/>
          <w:szCs w:val="24"/>
        </w:rPr>
        <w:t xml:space="preserve"> ayrımının yapılmadığını), marj hesabında matematiksel </w:t>
      </w:r>
      <w:r w:rsidRPr="00647103">
        <w:rPr>
          <w:sz w:val="24"/>
          <w:szCs w:val="24"/>
        </w:rPr>
        <w:lastRenderedPageBreak/>
        <w:t xml:space="preserve">hatalar olduğunu, oluşturulmuş normal değerin ihracatçı firmalarla paylaşılmadığını, bu nedenle marj hesaplarının ihracatçı firmalarca kontrol edilemediğini dile getirmiştir. </w:t>
      </w:r>
    </w:p>
    <w:p w14:paraId="62B13F39" w14:textId="5D9BEA86" w:rsidR="003A0EC2" w:rsidRPr="00647103" w:rsidRDefault="003A0EC2" w:rsidP="003A0EC2">
      <w:pPr>
        <w:spacing w:before="120" w:after="120"/>
        <w:jc w:val="both"/>
        <w:rPr>
          <w:sz w:val="24"/>
          <w:szCs w:val="24"/>
        </w:rPr>
      </w:pPr>
      <w:r w:rsidRPr="00647103">
        <w:rPr>
          <w:sz w:val="24"/>
          <w:szCs w:val="24"/>
        </w:rPr>
        <w:t xml:space="preserve">(7) Öncelikle, ÇHC için </w:t>
      </w:r>
      <w:proofErr w:type="gramStart"/>
      <w:r w:rsidRPr="00647103">
        <w:rPr>
          <w:sz w:val="24"/>
          <w:szCs w:val="24"/>
        </w:rPr>
        <w:t>damping</w:t>
      </w:r>
      <w:proofErr w:type="gramEnd"/>
      <w:r w:rsidRPr="00647103">
        <w:rPr>
          <w:sz w:val="24"/>
          <w:szCs w:val="24"/>
        </w:rPr>
        <w:t xml:space="preserve"> marjı Yönetmeliğin 7 </w:t>
      </w:r>
      <w:proofErr w:type="spellStart"/>
      <w:r w:rsidRPr="00647103">
        <w:rPr>
          <w:sz w:val="24"/>
          <w:szCs w:val="24"/>
        </w:rPr>
        <w:t>nci</w:t>
      </w:r>
      <w:proofErr w:type="spellEnd"/>
      <w:r w:rsidRPr="00647103">
        <w:rPr>
          <w:sz w:val="24"/>
          <w:szCs w:val="24"/>
        </w:rPr>
        <w:t xml:space="preserve"> maddesi çerçevesinde emsal ülke olarak ülkemizin seçilmesiyle hesaplanmıştır. Oluşturulmuş normal değerde esas alınan birim maliyetler yerli üretim dalından temin edilmiştir. Ancak, Yönetmeliğin 22 inci maddesi gereği yerli üretim dalından temin edilen maliyetler kullanılarak oluşturulan normal değer firma özel bilgiler barındırması nedeniyle diğer ilgili taraflarla paylaşılamamaktadır. Ek olarak, </w:t>
      </w:r>
      <w:proofErr w:type="gramStart"/>
      <w:r w:rsidRPr="00647103">
        <w:rPr>
          <w:sz w:val="24"/>
          <w:szCs w:val="24"/>
        </w:rPr>
        <w:t>damping</w:t>
      </w:r>
      <w:proofErr w:type="gramEnd"/>
      <w:r w:rsidRPr="00647103">
        <w:rPr>
          <w:sz w:val="24"/>
          <w:szCs w:val="24"/>
        </w:rPr>
        <w:t xml:space="preserve"> marjı hesabı tip bazında yapılmış olup </w:t>
      </w:r>
      <w:proofErr w:type="spellStart"/>
      <w:r w:rsidRPr="00647103">
        <w:rPr>
          <w:sz w:val="24"/>
          <w:szCs w:val="24"/>
        </w:rPr>
        <w:t>ÇHC’de</w:t>
      </w:r>
      <w:proofErr w:type="spellEnd"/>
      <w:r w:rsidRPr="00647103">
        <w:rPr>
          <w:sz w:val="24"/>
          <w:szCs w:val="24"/>
        </w:rPr>
        <w:t xml:space="preserve"> yerleşik kimi üretici/ihracatçıların marj hesabının tip bazında yapılmadığı iddiaları soruşturma kapsamında dikkate alınmamıştır. </w:t>
      </w:r>
    </w:p>
    <w:p w14:paraId="44C37D15" w14:textId="4180F550" w:rsidR="003A0EC2" w:rsidRPr="00647103" w:rsidRDefault="003A0EC2" w:rsidP="003A0EC2">
      <w:pPr>
        <w:pStyle w:val="GvdeMetni2"/>
        <w:spacing w:after="120"/>
        <w:rPr>
          <w:bCs/>
          <w:szCs w:val="24"/>
        </w:rPr>
      </w:pPr>
      <w:r w:rsidRPr="00647103">
        <w:rPr>
          <w:szCs w:val="24"/>
        </w:rPr>
        <w:t xml:space="preserve">(8) </w:t>
      </w:r>
      <w:r w:rsidRPr="00647103">
        <w:rPr>
          <w:bCs/>
          <w:szCs w:val="24"/>
        </w:rPr>
        <w:t xml:space="preserve">Kimi ilgili taraflar Nihai Bildirim Raporu’nun yayımlanmasının ardından fiyat baskısı hesabında kullanılan ve %1X olarak açıklanan kâr oranının </w:t>
      </w:r>
      <w:proofErr w:type="spellStart"/>
      <w:r w:rsidRPr="00647103">
        <w:rPr>
          <w:bCs/>
          <w:szCs w:val="24"/>
        </w:rPr>
        <w:t>ÇHC’de</w:t>
      </w:r>
      <w:proofErr w:type="spellEnd"/>
      <w:r w:rsidRPr="00647103">
        <w:rPr>
          <w:bCs/>
          <w:szCs w:val="24"/>
        </w:rPr>
        <w:t xml:space="preserve"> yerleşik üretici/ihracatçılar için hesaplanan </w:t>
      </w:r>
      <w:proofErr w:type="gramStart"/>
      <w:r w:rsidRPr="00647103">
        <w:rPr>
          <w:bCs/>
          <w:szCs w:val="24"/>
        </w:rPr>
        <w:t>damping</w:t>
      </w:r>
      <w:proofErr w:type="gramEnd"/>
      <w:r w:rsidRPr="00647103">
        <w:rPr>
          <w:bCs/>
          <w:szCs w:val="24"/>
        </w:rPr>
        <w:t xml:space="preserve"> marjında oluşturulmuş normal değer hesabında da kullanılmış olabileceğini düşünerek bu kâr marjının piyasa gerçeklerini yansıtmadığını, kâr oranının daha düşük olması gerektiğini ve makul kâr oranının nasıl belirlendiğinin kamuoyuyla paylaşılması gerektiğini dile getirmiştir. Yerli üretim dalı ise tam aksine %10 ila %20 arasında açıklanan makul kâr oranının %20’den daha yüksek olması gerektiğini ve bu şekilde ÇHC için hesaplanacak </w:t>
      </w:r>
      <w:proofErr w:type="gramStart"/>
      <w:r w:rsidRPr="00647103">
        <w:rPr>
          <w:bCs/>
          <w:szCs w:val="24"/>
        </w:rPr>
        <w:t>damping</w:t>
      </w:r>
      <w:proofErr w:type="gramEnd"/>
      <w:r w:rsidRPr="00647103">
        <w:rPr>
          <w:bCs/>
          <w:szCs w:val="24"/>
        </w:rPr>
        <w:t xml:space="preserve"> marjlarının Nihai Bildirim Raporu’nda açıklanan marj oranlarına göre daha yüksek olacağını bildirmiştir. Bu kapsamda, Yönetmeliğin 22 </w:t>
      </w:r>
      <w:proofErr w:type="spellStart"/>
      <w:r w:rsidRPr="00647103">
        <w:rPr>
          <w:bCs/>
          <w:szCs w:val="24"/>
        </w:rPr>
        <w:t>nci</w:t>
      </w:r>
      <w:proofErr w:type="spellEnd"/>
      <w:r w:rsidRPr="00647103">
        <w:rPr>
          <w:bCs/>
          <w:szCs w:val="24"/>
        </w:rPr>
        <w:t xml:space="preserve"> maddesi gereğince Bakanlıkça belirlenen makul kâr oranına ilişkin hesaplama yönteminin ilgili taraflarla paylaşılması mümkün bulunmamakta olup kullanılan makul kâr oranının piyasa gerçekleriyle örtüştüğü değerlendirilmektedir. </w:t>
      </w:r>
    </w:p>
    <w:p w14:paraId="06EFDDAA" w14:textId="0F72DE36" w:rsidR="003A0EC2" w:rsidRPr="00647103" w:rsidRDefault="00E13D05" w:rsidP="003A0EC2">
      <w:pPr>
        <w:pStyle w:val="Balk2"/>
        <w:spacing w:before="120" w:after="120"/>
        <w:jc w:val="both"/>
        <w:rPr>
          <w:szCs w:val="24"/>
        </w:rPr>
      </w:pPr>
      <w:r w:rsidRPr="00647103">
        <w:rPr>
          <w:szCs w:val="24"/>
        </w:rPr>
        <w:t>3.</w:t>
      </w:r>
      <w:r w:rsidR="00681426" w:rsidRPr="00647103">
        <w:rPr>
          <w:szCs w:val="24"/>
        </w:rPr>
        <w:t>3</w:t>
      </w:r>
      <w:r w:rsidRPr="00647103">
        <w:rPr>
          <w:szCs w:val="24"/>
        </w:rPr>
        <w:t xml:space="preserve"> </w:t>
      </w:r>
      <w:r w:rsidR="004203C6" w:rsidRPr="00647103">
        <w:rPr>
          <w:szCs w:val="24"/>
        </w:rPr>
        <w:t>Endonezya</w:t>
      </w:r>
      <w:bookmarkEnd w:id="30"/>
    </w:p>
    <w:p w14:paraId="7F7B0E48" w14:textId="1FCFC97B" w:rsidR="00F510D6" w:rsidRPr="00647103" w:rsidRDefault="00F510D6" w:rsidP="00650802">
      <w:pPr>
        <w:spacing w:before="120" w:after="120"/>
        <w:jc w:val="both"/>
        <w:rPr>
          <w:sz w:val="24"/>
          <w:szCs w:val="24"/>
        </w:rPr>
      </w:pPr>
      <w:r w:rsidRPr="00647103">
        <w:rPr>
          <w:sz w:val="24"/>
          <w:szCs w:val="24"/>
        </w:rPr>
        <w:t xml:space="preserve">(1) Soruşturma kapsamında Endonezya’da yerleşik ve iş birliğine gelmiş olarak kabul edilen üretici/ihracatçı PT </w:t>
      </w:r>
      <w:proofErr w:type="spellStart"/>
      <w:r w:rsidRPr="00647103">
        <w:rPr>
          <w:sz w:val="24"/>
          <w:szCs w:val="24"/>
        </w:rPr>
        <w:t>Indonesia</w:t>
      </w:r>
      <w:proofErr w:type="spellEnd"/>
      <w:r w:rsidRPr="00647103">
        <w:rPr>
          <w:sz w:val="24"/>
          <w:szCs w:val="24"/>
        </w:rPr>
        <w:t xml:space="preserve"> </w:t>
      </w:r>
      <w:proofErr w:type="spellStart"/>
      <w:r w:rsidRPr="00647103">
        <w:rPr>
          <w:sz w:val="24"/>
          <w:szCs w:val="24"/>
        </w:rPr>
        <w:t>Ruipu</w:t>
      </w:r>
      <w:proofErr w:type="spellEnd"/>
      <w:r w:rsidRPr="00647103">
        <w:rPr>
          <w:sz w:val="24"/>
          <w:szCs w:val="24"/>
        </w:rPr>
        <w:t xml:space="preserve"> </w:t>
      </w:r>
      <w:proofErr w:type="spellStart"/>
      <w:r w:rsidRPr="00647103">
        <w:rPr>
          <w:sz w:val="24"/>
          <w:szCs w:val="24"/>
        </w:rPr>
        <w:t>Nickel</w:t>
      </w:r>
      <w:proofErr w:type="spellEnd"/>
      <w:r w:rsidRPr="00647103">
        <w:rPr>
          <w:sz w:val="24"/>
          <w:szCs w:val="24"/>
        </w:rPr>
        <w:t xml:space="preserve"> </w:t>
      </w:r>
      <w:proofErr w:type="spellStart"/>
      <w:r w:rsidRPr="00647103">
        <w:rPr>
          <w:sz w:val="24"/>
          <w:szCs w:val="24"/>
        </w:rPr>
        <w:t>and</w:t>
      </w:r>
      <w:proofErr w:type="spellEnd"/>
      <w:r w:rsidRPr="00647103">
        <w:rPr>
          <w:sz w:val="24"/>
          <w:szCs w:val="24"/>
        </w:rPr>
        <w:t xml:space="preserve"> </w:t>
      </w:r>
      <w:proofErr w:type="spellStart"/>
      <w:r w:rsidRPr="00647103">
        <w:rPr>
          <w:sz w:val="24"/>
          <w:szCs w:val="24"/>
        </w:rPr>
        <w:t>Chrome</w:t>
      </w:r>
      <w:proofErr w:type="spellEnd"/>
      <w:r w:rsidRPr="00647103">
        <w:rPr>
          <w:sz w:val="24"/>
          <w:szCs w:val="24"/>
        </w:rPr>
        <w:t xml:space="preserve"> </w:t>
      </w:r>
      <w:proofErr w:type="spellStart"/>
      <w:r w:rsidRPr="00647103">
        <w:rPr>
          <w:sz w:val="24"/>
          <w:szCs w:val="24"/>
        </w:rPr>
        <w:t>Alloy</w:t>
      </w:r>
      <w:proofErr w:type="spellEnd"/>
      <w:r w:rsidRPr="00647103">
        <w:rPr>
          <w:sz w:val="24"/>
          <w:szCs w:val="24"/>
        </w:rPr>
        <w:t xml:space="preserve"> (IRNC) firması için </w:t>
      </w:r>
      <w:proofErr w:type="gramStart"/>
      <w:r w:rsidRPr="00647103">
        <w:rPr>
          <w:sz w:val="24"/>
          <w:szCs w:val="24"/>
        </w:rPr>
        <w:t>damping</w:t>
      </w:r>
      <w:proofErr w:type="gramEnd"/>
      <w:r w:rsidRPr="00647103">
        <w:rPr>
          <w:sz w:val="24"/>
          <w:szCs w:val="24"/>
        </w:rPr>
        <w:t xml:space="preserve"> marjı hesabı yapılmıştır. PT </w:t>
      </w:r>
      <w:proofErr w:type="spellStart"/>
      <w:r w:rsidRPr="00647103">
        <w:rPr>
          <w:sz w:val="24"/>
          <w:szCs w:val="24"/>
        </w:rPr>
        <w:t>Yong</w:t>
      </w:r>
      <w:proofErr w:type="spellEnd"/>
      <w:r w:rsidRPr="00647103">
        <w:rPr>
          <w:sz w:val="24"/>
          <w:szCs w:val="24"/>
        </w:rPr>
        <w:t xml:space="preserve"> </w:t>
      </w:r>
      <w:proofErr w:type="spellStart"/>
      <w:r w:rsidRPr="00647103">
        <w:rPr>
          <w:sz w:val="24"/>
          <w:szCs w:val="24"/>
        </w:rPr>
        <w:t>Wang</w:t>
      </w:r>
      <w:proofErr w:type="spellEnd"/>
      <w:r w:rsidRPr="00647103">
        <w:rPr>
          <w:sz w:val="24"/>
          <w:szCs w:val="24"/>
        </w:rPr>
        <w:t xml:space="preserve"> </w:t>
      </w:r>
      <w:proofErr w:type="spellStart"/>
      <w:r w:rsidRPr="00647103">
        <w:rPr>
          <w:sz w:val="24"/>
          <w:szCs w:val="24"/>
        </w:rPr>
        <w:t>Indonesia</w:t>
      </w:r>
      <w:proofErr w:type="spellEnd"/>
      <w:r w:rsidRPr="00647103">
        <w:rPr>
          <w:sz w:val="24"/>
          <w:szCs w:val="24"/>
        </w:rPr>
        <w:t xml:space="preserve"> firmasının ise IRNC ile ilişkili bir üretici olduğu; ancak, Türkiye’ye doğrudan satış yapmadığı tespit edilmiştir. Bu nedenle, PT </w:t>
      </w:r>
      <w:proofErr w:type="spellStart"/>
      <w:r w:rsidRPr="00647103">
        <w:rPr>
          <w:sz w:val="24"/>
          <w:szCs w:val="24"/>
        </w:rPr>
        <w:t>Yong</w:t>
      </w:r>
      <w:proofErr w:type="spellEnd"/>
      <w:r w:rsidRPr="00647103">
        <w:rPr>
          <w:sz w:val="24"/>
          <w:szCs w:val="24"/>
        </w:rPr>
        <w:t xml:space="preserve"> </w:t>
      </w:r>
      <w:proofErr w:type="spellStart"/>
      <w:r w:rsidRPr="00647103">
        <w:rPr>
          <w:sz w:val="24"/>
          <w:szCs w:val="24"/>
        </w:rPr>
        <w:t>Wang</w:t>
      </w:r>
      <w:proofErr w:type="spellEnd"/>
      <w:r w:rsidRPr="00647103">
        <w:rPr>
          <w:sz w:val="24"/>
          <w:szCs w:val="24"/>
        </w:rPr>
        <w:t xml:space="preserve"> </w:t>
      </w:r>
      <w:proofErr w:type="spellStart"/>
      <w:r w:rsidRPr="00647103">
        <w:rPr>
          <w:sz w:val="24"/>
          <w:szCs w:val="24"/>
        </w:rPr>
        <w:t>Indonesia</w:t>
      </w:r>
      <w:proofErr w:type="spellEnd"/>
      <w:r w:rsidRPr="00647103">
        <w:rPr>
          <w:sz w:val="24"/>
          <w:szCs w:val="24"/>
        </w:rPr>
        <w:t xml:space="preserve"> firması için herhangi bir </w:t>
      </w:r>
      <w:proofErr w:type="gramStart"/>
      <w:r w:rsidRPr="00647103">
        <w:rPr>
          <w:sz w:val="24"/>
          <w:szCs w:val="24"/>
        </w:rPr>
        <w:t>damping</w:t>
      </w:r>
      <w:proofErr w:type="gramEnd"/>
      <w:r w:rsidRPr="00647103">
        <w:rPr>
          <w:sz w:val="24"/>
          <w:szCs w:val="24"/>
        </w:rPr>
        <w:t xml:space="preserve"> marjı hesabı yapılmamıştır.</w:t>
      </w:r>
    </w:p>
    <w:p w14:paraId="69B79F28" w14:textId="46C02329" w:rsidR="00BA2746" w:rsidRPr="00647103" w:rsidRDefault="00BA2746" w:rsidP="00650802">
      <w:pPr>
        <w:pStyle w:val="Balk2"/>
        <w:spacing w:before="120" w:after="120"/>
        <w:jc w:val="both"/>
        <w:rPr>
          <w:szCs w:val="24"/>
        </w:rPr>
      </w:pPr>
      <w:bookmarkStart w:id="31" w:name="_Toc195610296"/>
      <w:bookmarkStart w:id="32" w:name="_Toc210932550"/>
      <w:r w:rsidRPr="00647103">
        <w:rPr>
          <w:szCs w:val="24"/>
        </w:rPr>
        <w:t>3.</w:t>
      </w:r>
      <w:r w:rsidR="00681426" w:rsidRPr="00647103">
        <w:rPr>
          <w:szCs w:val="24"/>
        </w:rPr>
        <w:t>3</w:t>
      </w:r>
      <w:r w:rsidRPr="00647103">
        <w:rPr>
          <w:szCs w:val="24"/>
        </w:rPr>
        <w:t>.1 Normal değerin belirlenmesi</w:t>
      </w:r>
      <w:bookmarkEnd w:id="31"/>
      <w:bookmarkEnd w:id="32"/>
    </w:p>
    <w:p w14:paraId="7529DCC7" w14:textId="6CE329C6" w:rsidR="00BA2746" w:rsidRPr="00647103" w:rsidRDefault="00BA2746" w:rsidP="00650802">
      <w:pPr>
        <w:spacing w:before="120" w:after="120"/>
        <w:jc w:val="both"/>
        <w:rPr>
          <w:sz w:val="24"/>
          <w:szCs w:val="24"/>
        </w:rPr>
      </w:pPr>
      <w:r w:rsidRPr="00647103">
        <w:rPr>
          <w:sz w:val="24"/>
          <w:szCs w:val="24"/>
        </w:rPr>
        <w:t>(1) Yönetmeliğin 5 inci maddesi hükümleri gereğince, iş birliğine gelen üretici/ihracatçı firma</w:t>
      </w:r>
      <w:r w:rsidR="0028205E" w:rsidRPr="00647103">
        <w:rPr>
          <w:sz w:val="24"/>
          <w:szCs w:val="24"/>
        </w:rPr>
        <w:t>n</w:t>
      </w:r>
      <w:r w:rsidRPr="00647103">
        <w:rPr>
          <w:sz w:val="24"/>
          <w:szCs w:val="24"/>
        </w:rPr>
        <w:t xml:space="preserve">ın menşe ülkedeki iç piyasa satışlarının normal değer tespitinde kullanılıp kullanılmayacağının belirlenmesi için genel ve ürün tipleri bazında temsil testi uygulanmıştır. Buna göre, benzer mal satışlarının miktar bazında Türkiye’ye satışlarının %5’ini veya daha fazlasını oluşturması halinde normal değer, normal ticari işlem çerçevesinde kabul edilen iç piyasa satışları esasında, aksi halde oluşturulmuş normal değer esasında belirlenmiştir. </w:t>
      </w:r>
    </w:p>
    <w:p w14:paraId="5B388182" w14:textId="77777777" w:rsidR="00BA2746" w:rsidRPr="00647103" w:rsidRDefault="00BA2746" w:rsidP="00FD2AA0">
      <w:pPr>
        <w:spacing w:after="120"/>
        <w:jc w:val="both"/>
        <w:rPr>
          <w:sz w:val="24"/>
          <w:szCs w:val="24"/>
        </w:rPr>
      </w:pPr>
      <w:r w:rsidRPr="00647103">
        <w:rPr>
          <w:sz w:val="24"/>
          <w:szCs w:val="24"/>
        </w:rPr>
        <w:t>(2) Yönetmeliğin 5 inci maddesi hükümleri gereğince, iş birliğine gelen üretici/ihracatçı firmanın menşe ülkedeki iç piyasa satışlarının normal değer tespitinde kullanılıp kullanılmayacağının belirlenmesi için ürün tipleri bazında normal ticari işlem testi uygulanmıştır.</w:t>
      </w:r>
    </w:p>
    <w:p w14:paraId="58992140" w14:textId="77777777" w:rsidR="00BA2746" w:rsidRPr="00647103" w:rsidRDefault="00BA2746" w:rsidP="00FD2AA0">
      <w:pPr>
        <w:spacing w:after="120"/>
        <w:jc w:val="both"/>
        <w:rPr>
          <w:sz w:val="24"/>
          <w:szCs w:val="24"/>
        </w:rPr>
      </w:pPr>
      <w:r w:rsidRPr="00647103">
        <w:rPr>
          <w:sz w:val="24"/>
          <w:szCs w:val="24"/>
        </w:rPr>
        <w:t>(3) Buna göre normal değer;</w:t>
      </w:r>
    </w:p>
    <w:p w14:paraId="06837847" w14:textId="77777777" w:rsidR="00BA2746" w:rsidRPr="00647103" w:rsidRDefault="00BA2746" w:rsidP="00FD2AA0">
      <w:pPr>
        <w:spacing w:after="120"/>
        <w:jc w:val="both"/>
        <w:rPr>
          <w:sz w:val="24"/>
          <w:szCs w:val="24"/>
        </w:rPr>
      </w:pPr>
      <w:r w:rsidRPr="00647103">
        <w:rPr>
          <w:sz w:val="24"/>
          <w:szCs w:val="24"/>
        </w:rPr>
        <w:t xml:space="preserve">a) Benzer ürünün tip bazında ağırlıklı ortalama net satış fiyatının ağırlıklı ortalama birim maliyetinin üzerinde olduğu durumlarda; </w:t>
      </w:r>
    </w:p>
    <w:p w14:paraId="1E051EF9" w14:textId="77777777" w:rsidR="00BA2746" w:rsidRPr="00647103" w:rsidRDefault="00BA2746" w:rsidP="00BC441C">
      <w:pPr>
        <w:pStyle w:val="ListeParagraf"/>
        <w:numPr>
          <w:ilvl w:val="0"/>
          <w:numId w:val="5"/>
        </w:numPr>
        <w:spacing w:after="120"/>
        <w:jc w:val="both"/>
        <w:rPr>
          <w:sz w:val="24"/>
          <w:szCs w:val="24"/>
        </w:rPr>
      </w:pPr>
      <w:r w:rsidRPr="00647103">
        <w:rPr>
          <w:sz w:val="24"/>
          <w:szCs w:val="24"/>
        </w:rPr>
        <w:t>Birim maliyetin üzerindeki satış miktarının ürün tipinin toplam satış miktarının %80’ini veya daha fazlasını oluşturması halinde, soruşturma dönemi boyunca gerçekleşen tüm iç piyasa satış işlemlerinin (kârlı ya da kârsız) ağırlıklı ortalaması esasında,</w:t>
      </w:r>
    </w:p>
    <w:p w14:paraId="7DA36322" w14:textId="77777777" w:rsidR="001908B2" w:rsidRDefault="00BA2746" w:rsidP="00BC441C">
      <w:pPr>
        <w:pStyle w:val="ListeParagraf"/>
        <w:numPr>
          <w:ilvl w:val="0"/>
          <w:numId w:val="5"/>
        </w:numPr>
        <w:spacing w:after="120"/>
        <w:jc w:val="both"/>
        <w:rPr>
          <w:sz w:val="24"/>
          <w:szCs w:val="24"/>
        </w:rPr>
      </w:pPr>
      <w:r w:rsidRPr="00647103">
        <w:rPr>
          <w:sz w:val="24"/>
          <w:szCs w:val="24"/>
        </w:rPr>
        <w:t xml:space="preserve">Birim maliyetin üzerindeki satış miktarının ürün tipinin toplam satış miktarının %80’inden daha azını oluşturması halinde ise soruşturma dönemi boyunca gerçekleşen yalnızca kârlı iç piyasa satış işlemlerinin ağırlıklı ortalaması esasında </w:t>
      </w:r>
    </w:p>
    <w:p w14:paraId="27DADAC0" w14:textId="4E07004D" w:rsidR="00BA2746" w:rsidRPr="00647103" w:rsidRDefault="00BA2746" w:rsidP="001908B2">
      <w:pPr>
        <w:pStyle w:val="ListeParagraf"/>
        <w:spacing w:after="120"/>
        <w:ind w:left="0"/>
        <w:jc w:val="both"/>
        <w:rPr>
          <w:sz w:val="24"/>
          <w:szCs w:val="24"/>
        </w:rPr>
      </w:pPr>
      <w:proofErr w:type="gramStart"/>
      <w:r w:rsidRPr="00647103">
        <w:rPr>
          <w:sz w:val="24"/>
          <w:szCs w:val="24"/>
        </w:rPr>
        <w:lastRenderedPageBreak/>
        <w:t>belirlenmiştir</w:t>
      </w:r>
      <w:proofErr w:type="gramEnd"/>
      <w:r w:rsidRPr="00647103">
        <w:rPr>
          <w:sz w:val="24"/>
          <w:szCs w:val="24"/>
        </w:rPr>
        <w:t>.</w:t>
      </w:r>
    </w:p>
    <w:p w14:paraId="299AEB6D" w14:textId="77777777" w:rsidR="00BA2746" w:rsidRPr="00647103" w:rsidRDefault="00BA2746" w:rsidP="00FD2AA0">
      <w:pPr>
        <w:spacing w:after="120"/>
        <w:jc w:val="both"/>
        <w:rPr>
          <w:sz w:val="24"/>
          <w:szCs w:val="24"/>
        </w:rPr>
      </w:pPr>
      <w:r w:rsidRPr="00647103">
        <w:rPr>
          <w:sz w:val="24"/>
          <w:szCs w:val="24"/>
        </w:rPr>
        <w:t>b) Benzer ürünün tip bazında ağırlıklı ortalama net satış fiyatının, ağırlıklı ortalama birim maliyetinin altında olması halinde, soruşturma dönemi boyunca kârlı iç piyasa satış işlemlerinin ağırlıklı ortalaması esasında belirlenmiştir.</w:t>
      </w:r>
    </w:p>
    <w:p w14:paraId="281578E6" w14:textId="77777777" w:rsidR="00BA2746" w:rsidRPr="00647103" w:rsidRDefault="00BA2746" w:rsidP="00FD2AA0">
      <w:pPr>
        <w:spacing w:after="120"/>
        <w:jc w:val="both"/>
        <w:rPr>
          <w:sz w:val="24"/>
          <w:szCs w:val="24"/>
        </w:rPr>
      </w:pPr>
      <w:r w:rsidRPr="00647103">
        <w:rPr>
          <w:sz w:val="24"/>
          <w:szCs w:val="24"/>
        </w:rPr>
        <w:t>c) Benzer ürünün tip bazında kârlı satış işlemi olmaması halinde, oluşturulmuş normal değer esasında belirlenmiştir.</w:t>
      </w:r>
    </w:p>
    <w:p w14:paraId="5678D667" w14:textId="77777777" w:rsidR="00BA2746" w:rsidRPr="00647103" w:rsidRDefault="00BA2746" w:rsidP="00FD2AA0">
      <w:pPr>
        <w:spacing w:after="120"/>
        <w:jc w:val="both"/>
        <w:rPr>
          <w:sz w:val="24"/>
          <w:szCs w:val="24"/>
        </w:rPr>
      </w:pPr>
      <w:r w:rsidRPr="00647103">
        <w:rPr>
          <w:sz w:val="24"/>
          <w:szCs w:val="24"/>
        </w:rPr>
        <w:t>(4) İş birliğine gelen üretici/ihracatçı firma için Yönetmeliğin 5 inci maddesi hükmü gereğince, iç piyasa satışlarının esas alındığı hallerde normal değer, menşe ülkenin iç pazarında benzer ürün için normal ticari işlemler çerçevesinde bağımsız alıcılar tarafından ödenmiş olan veya ödenmesi gereken fiyatlar esasında belirlenmiştir.</w:t>
      </w:r>
    </w:p>
    <w:p w14:paraId="700AD2DD" w14:textId="49C0F189" w:rsidR="00BA2746" w:rsidRPr="00647103" w:rsidRDefault="00BA2746" w:rsidP="00FD2AA0">
      <w:pPr>
        <w:spacing w:after="120"/>
        <w:jc w:val="both"/>
        <w:rPr>
          <w:sz w:val="24"/>
          <w:szCs w:val="24"/>
        </w:rPr>
      </w:pPr>
      <w:r w:rsidRPr="00647103">
        <w:rPr>
          <w:sz w:val="24"/>
          <w:szCs w:val="24"/>
        </w:rPr>
        <w:t xml:space="preserve">(5) Oluşturulmuş normal değer, firmadan temin edilen benzer ürünün üretim maliyeti ile satış, genel ve idari giderler ile finansman giderine, Yönetmeliğin 6 </w:t>
      </w:r>
      <w:proofErr w:type="spellStart"/>
      <w:r w:rsidRPr="00647103">
        <w:rPr>
          <w:sz w:val="24"/>
          <w:szCs w:val="24"/>
        </w:rPr>
        <w:t>ncı</w:t>
      </w:r>
      <w:proofErr w:type="spellEnd"/>
      <w:r w:rsidRPr="00647103">
        <w:rPr>
          <w:sz w:val="24"/>
          <w:szCs w:val="24"/>
        </w:rPr>
        <w:t xml:space="preserve"> maddesi hükmüne göre, normal ticari işlemler çerçevesinde </w:t>
      </w:r>
      <w:r w:rsidR="00E46A93" w:rsidRPr="00647103">
        <w:rPr>
          <w:sz w:val="24"/>
          <w:szCs w:val="24"/>
        </w:rPr>
        <w:t>makul</w:t>
      </w:r>
      <w:r w:rsidRPr="00647103">
        <w:rPr>
          <w:sz w:val="24"/>
          <w:szCs w:val="24"/>
        </w:rPr>
        <w:t xml:space="preserve"> bir kar oranının eklenmesi suretiyle hesaplanmıştır.</w:t>
      </w:r>
    </w:p>
    <w:p w14:paraId="76A3D7BE" w14:textId="43D7FD1A" w:rsidR="00BA2746" w:rsidRPr="00647103" w:rsidRDefault="00BA2746" w:rsidP="00FD2AA0">
      <w:pPr>
        <w:pStyle w:val="Balk2"/>
        <w:spacing w:after="120"/>
        <w:jc w:val="both"/>
        <w:rPr>
          <w:szCs w:val="24"/>
        </w:rPr>
      </w:pPr>
      <w:bookmarkStart w:id="33" w:name="_Toc195610297"/>
      <w:bookmarkStart w:id="34" w:name="_Toc210932551"/>
      <w:r w:rsidRPr="00647103">
        <w:rPr>
          <w:szCs w:val="24"/>
        </w:rPr>
        <w:t>3.</w:t>
      </w:r>
      <w:r w:rsidR="00681426" w:rsidRPr="00647103">
        <w:rPr>
          <w:szCs w:val="24"/>
        </w:rPr>
        <w:t>3</w:t>
      </w:r>
      <w:r w:rsidRPr="00647103">
        <w:rPr>
          <w:szCs w:val="24"/>
        </w:rPr>
        <w:t>.2 İhraç fiyatının belirlenmesi</w:t>
      </w:r>
      <w:bookmarkEnd w:id="33"/>
      <w:bookmarkEnd w:id="34"/>
    </w:p>
    <w:p w14:paraId="22901407" w14:textId="77777777" w:rsidR="00BA2746" w:rsidRPr="00647103" w:rsidRDefault="00BA2746" w:rsidP="00FD2AA0">
      <w:pPr>
        <w:spacing w:after="120"/>
        <w:jc w:val="both"/>
        <w:rPr>
          <w:sz w:val="24"/>
          <w:szCs w:val="24"/>
        </w:rPr>
      </w:pPr>
      <w:r w:rsidRPr="00647103">
        <w:rPr>
          <w:sz w:val="24"/>
          <w:szCs w:val="24"/>
        </w:rPr>
        <w:t>(1) Yönetmeliğin 9 uncu maddesi uyarınca, iş birliğine gelen üretici/ihracatçı firmanın ihraç fiyatı, Türkiye’ye ihraç amacıyla satılan soruşturma konusu ürün için fiilen ödenmiş olan veya ödenmesi gereken fiyat temelinde tespit edilmiştir.</w:t>
      </w:r>
    </w:p>
    <w:p w14:paraId="6C46EDBF" w14:textId="5F34B6BE" w:rsidR="00BA2746" w:rsidRPr="00647103" w:rsidRDefault="00BA2746" w:rsidP="00FD2AA0">
      <w:pPr>
        <w:pStyle w:val="Balk2"/>
        <w:spacing w:after="120"/>
        <w:jc w:val="both"/>
        <w:rPr>
          <w:szCs w:val="24"/>
        </w:rPr>
      </w:pPr>
      <w:bookmarkStart w:id="35" w:name="_Toc195610298"/>
      <w:bookmarkStart w:id="36" w:name="_Toc210932552"/>
      <w:r w:rsidRPr="00647103">
        <w:rPr>
          <w:szCs w:val="24"/>
        </w:rPr>
        <w:t>3.</w:t>
      </w:r>
      <w:r w:rsidR="00681426" w:rsidRPr="00647103">
        <w:rPr>
          <w:szCs w:val="24"/>
        </w:rPr>
        <w:t>3</w:t>
      </w:r>
      <w:r w:rsidRPr="00647103">
        <w:rPr>
          <w:szCs w:val="24"/>
        </w:rPr>
        <w:t>.3 Fiyat karşılaştırması</w:t>
      </w:r>
      <w:bookmarkEnd w:id="35"/>
      <w:bookmarkEnd w:id="36"/>
    </w:p>
    <w:p w14:paraId="58BC3F17" w14:textId="165B3866" w:rsidR="00BA2746" w:rsidRPr="00647103" w:rsidRDefault="00BA2746" w:rsidP="00FD2AA0">
      <w:pPr>
        <w:spacing w:after="120"/>
        <w:jc w:val="both"/>
        <w:rPr>
          <w:sz w:val="24"/>
          <w:szCs w:val="24"/>
        </w:rPr>
      </w:pPr>
      <w:r w:rsidRPr="00647103">
        <w:rPr>
          <w:sz w:val="24"/>
          <w:szCs w:val="24"/>
        </w:rPr>
        <w:t xml:space="preserve">(1) Adil </w:t>
      </w:r>
      <w:r w:rsidR="00FD2AA0" w:rsidRPr="00647103">
        <w:rPr>
          <w:sz w:val="24"/>
          <w:szCs w:val="24"/>
        </w:rPr>
        <w:t>b</w:t>
      </w:r>
      <w:r w:rsidRPr="00647103">
        <w:rPr>
          <w:sz w:val="24"/>
          <w:szCs w:val="24"/>
        </w:rPr>
        <w:t xml:space="preserve">ir karşılaştırmanın yapılabilmesini </w:t>
      </w:r>
      <w:proofErr w:type="spellStart"/>
      <w:r w:rsidRPr="00647103">
        <w:rPr>
          <w:sz w:val="24"/>
          <w:szCs w:val="24"/>
        </w:rPr>
        <w:t>teminen</w:t>
      </w:r>
      <w:proofErr w:type="spellEnd"/>
      <w:r w:rsidRPr="00647103">
        <w:rPr>
          <w:sz w:val="24"/>
          <w:szCs w:val="24"/>
        </w:rPr>
        <w:t>, normal değer ile ihraç fiyatı mümkün olduğu ölçüde fabrika çıkış aşamasına getirilerek aynı ticari aşamada karşılaştırılmıştır.</w:t>
      </w:r>
    </w:p>
    <w:p w14:paraId="02FFDE2F" w14:textId="77777777" w:rsidR="00BA2746" w:rsidRPr="00647103" w:rsidRDefault="00BA2746" w:rsidP="00FD2AA0">
      <w:pPr>
        <w:spacing w:after="120"/>
        <w:jc w:val="both"/>
        <w:rPr>
          <w:sz w:val="24"/>
          <w:szCs w:val="24"/>
        </w:rPr>
      </w:pPr>
      <w:r w:rsidRPr="00647103">
        <w:rPr>
          <w:sz w:val="24"/>
          <w:szCs w:val="24"/>
        </w:rPr>
        <w:t xml:space="preserve">(2) Yönetmeliğin 10 uncu maddesi hükmü gereğince, iş birliğine gelen üretici/ihracatçı firmalar tarafınca fiyat karşılaştırmasını etkilediği ileri sürülen hususlar değerlendirilmiş olup belgelendirilen ve uygulanabilir ayarlamalar </w:t>
      </w:r>
      <w:proofErr w:type="gramStart"/>
      <w:r w:rsidRPr="00647103">
        <w:rPr>
          <w:sz w:val="24"/>
          <w:szCs w:val="24"/>
        </w:rPr>
        <w:t>marj</w:t>
      </w:r>
      <w:proofErr w:type="gramEnd"/>
      <w:r w:rsidRPr="00647103">
        <w:rPr>
          <w:sz w:val="24"/>
          <w:szCs w:val="24"/>
        </w:rPr>
        <w:t xml:space="preserve"> hesabına yansıtılmıştır.</w:t>
      </w:r>
    </w:p>
    <w:p w14:paraId="43FF7EE1" w14:textId="13B57693" w:rsidR="00BA2746" w:rsidRPr="00647103" w:rsidRDefault="00BA2746" w:rsidP="00FD2AA0">
      <w:pPr>
        <w:pStyle w:val="Balk2"/>
        <w:spacing w:after="120"/>
        <w:jc w:val="both"/>
        <w:rPr>
          <w:szCs w:val="24"/>
        </w:rPr>
      </w:pPr>
      <w:bookmarkStart w:id="37" w:name="_Toc195610299"/>
      <w:bookmarkStart w:id="38" w:name="_Toc210932553"/>
      <w:r w:rsidRPr="00647103">
        <w:rPr>
          <w:szCs w:val="24"/>
        </w:rPr>
        <w:t>3.</w:t>
      </w:r>
      <w:r w:rsidR="00681426" w:rsidRPr="00647103">
        <w:rPr>
          <w:szCs w:val="24"/>
        </w:rPr>
        <w:t>3</w:t>
      </w:r>
      <w:r w:rsidRPr="00647103">
        <w:rPr>
          <w:szCs w:val="24"/>
        </w:rPr>
        <w:t xml:space="preserve">.4 Damping </w:t>
      </w:r>
      <w:proofErr w:type="gramStart"/>
      <w:r w:rsidRPr="00647103">
        <w:rPr>
          <w:szCs w:val="24"/>
        </w:rPr>
        <w:t>marjı</w:t>
      </w:r>
      <w:bookmarkEnd w:id="37"/>
      <w:bookmarkEnd w:id="38"/>
      <w:proofErr w:type="gramEnd"/>
    </w:p>
    <w:p w14:paraId="2D0E0F53" w14:textId="77777777" w:rsidR="006B1C3F" w:rsidRPr="00647103" w:rsidRDefault="00BA2746" w:rsidP="00FD2AA0">
      <w:pPr>
        <w:spacing w:after="120"/>
        <w:jc w:val="both"/>
        <w:rPr>
          <w:sz w:val="24"/>
          <w:szCs w:val="24"/>
        </w:rPr>
      </w:pPr>
      <w:r w:rsidRPr="00647103">
        <w:rPr>
          <w:sz w:val="24"/>
          <w:szCs w:val="24"/>
        </w:rPr>
        <w:t xml:space="preserve">(1) Yönetmeliğin 11 inci maddesi çerçevesinde </w:t>
      </w:r>
      <w:proofErr w:type="gramStart"/>
      <w:r w:rsidRPr="00647103">
        <w:rPr>
          <w:sz w:val="24"/>
          <w:szCs w:val="24"/>
        </w:rPr>
        <w:t>damping</w:t>
      </w:r>
      <w:proofErr w:type="gramEnd"/>
      <w:r w:rsidRPr="00647103">
        <w:rPr>
          <w:sz w:val="24"/>
          <w:szCs w:val="24"/>
        </w:rPr>
        <w:t xml:space="preserve"> marjı, normal değer ile ihraç fiyatının ağırlıklı ortalamasının karşılaştırılması suretiyle hesaplanmıştır. Damping </w:t>
      </w:r>
      <w:proofErr w:type="gramStart"/>
      <w:r w:rsidRPr="00647103">
        <w:rPr>
          <w:sz w:val="24"/>
          <w:szCs w:val="24"/>
        </w:rPr>
        <w:t>marjının</w:t>
      </w:r>
      <w:proofErr w:type="gramEnd"/>
      <w:r w:rsidRPr="00647103">
        <w:rPr>
          <w:sz w:val="24"/>
          <w:szCs w:val="24"/>
        </w:rPr>
        <w:t xml:space="preserve"> belirlenmesinde kullanılan yöntem ile yapılan hesaplamalar, firma özel nihai bildirim</w:t>
      </w:r>
      <w:r w:rsidR="00480DD9" w:rsidRPr="00647103">
        <w:rPr>
          <w:sz w:val="24"/>
          <w:szCs w:val="24"/>
        </w:rPr>
        <w:t>inde</w:t>
      </w:r>
      <w:r w:rsidRPr="00647103">
        <w:rPr>
          <w:sz w:val="24"/>
          <w:szCs w:val="24"/>
        </w:rPr>
        <w:t xml:space="preserve"> kapsamlı ve ayrıntılı olarak açıklanmıştır.</w:t>
      </w:r>
    </w:p>
    <w:p w14:paraId="494DC279" w14:textId="770F33B7" w:rsidR="003878A6" w:rsidRPr="00647103" w:rsidRDefault="00BA2746" w:rsidP="0096324F">
      <w:pPr>
        <w:spacing w:after="120"/>
        <w:jc w:val="both"/>
        <w:rPr>
          <w:sz w:val="24"/>
          <w:szCs w:val="24"/>
        </w:rPr>
      </w:pPr>
      <w:r w:rsidRPr="00647103">
        <w:rPr>
          <w:sz w:val="24"/>
          <w:szCs w:val="24"/>
        </w:rPr>
        <w:t>(</w:t>
      </w:r>
      <w:r w:rsidR="004C5A4D" w:rsidRPr="00647103">
        <w:rPr>
          <w:sz w:val="24"/>
          <w:szCs w:val="24"/>
        </w:rPr>
        <w:t>2</w:t>
      </w:r>
      <w:r w:rsidRPr="00647103">
        <w:rPr>
          <w:sz w:val="24"/>
          <w:szCs w:val="24"/>
        </w:rPr>
        <w:t xml:space="preserve">) Buna göre, </w:t>
      </w:r>
      <w:r w:rsidR="00DF49AE" w:rsidRPr="00647103">
        <w:rPr>
          <w:sz w:val="24"/>
          <w:szCs w:val="24"/>
        </w:rPr>
        <w:t>Endonezya’da</w:t>
      </w:r>
      <w:r w:rsidR="00E15656" w:rsidRPr="00647103">
        <w:rPr>
          <w:sz w:val="24"/>
          <w:szCs w:val="24"/>
        </w:rPr>
        <w:t xml:space="preserve"> yerleşik </w:t>
      </w:r>
      <w:r w:rsidRPr="00647103">
        <w:rPr>
          <w:sz w:val="24"/>
          <w:szCs w:val="24"/>
        </w:rPr>
        <w:t>soru formuna cevap veren üretici/ihracatçı firma</w:t>
      </w:r>
      <w:r w:rsidR="00480DD9" w:rsidRPr="00647103">
        <w:rPr>
          <w:sz w:val="24"/>
          <w:szCs w:val="24"/>
        </w:rPr>
        <w:t xml:space="preserve"> </w:t>
      </w:r>
      <w:r w:rsidRPr="00647103">
        <w:rPr>
          <w:sz w:val="24"/>
          <w:szCs w:val="24"/>
        </w:rPr>
        <w:t>için</w:t>
      </w:r>
      <w:bookmarkStart w:id="39" w:name="_Toc210932554"/>
      <w:r w:rsidR="00BD01D5" w:rsidRPr="00647103">
        <w:rPr>
          <w:sz w:val="24"/>
          <w:szCs w:val="24"/>
        </w:rPr>
        <w:t xml:space="preserve"> </w:t>
      </w:r>
      <w:r w:rsidR="004C5A4D" w:rsidRPr="00647103">
        <w:rPr>
          <w:sz w:val="24"/>
          <w:szCs w:val="24"/>
        </w:rPr>
        <w:t xml:space="preserve">hesaplanan </w:t>
      </w:r>
      <w:proofErr w:type="gramStart"/>
      <w:r w:rsidR="004C5A4D" w:rsidRPr="00647103">
        <w:rPr>
          <w:sz w:val="24"/>
          <w:szCs w:val="24"/>
        </w:rPr>
        <w:t>damping</w:t>
      </w:r>
      <w:proofErr w:type="gramEnd"/>
      <w:r w:rsidR="004C5A4D" w:rsidRPr="00647103">
        <w:rPr>
          <w:sz w:val="24"/>
          <w:szCs w:val="24"/>
        </w:rPr>
        <w:t xml:space="preserve"> marjının Yönetmeliğin 28 inci maddesinde yer alan ihmal edilebilir oranın altında olduğu</w:t>
      </w:r>
      <w:r w:rsidR="00BD01D5" w:rsidRPr="00647103">
        <w:rPr>
          <w:sz w:val="24"/>
          <w:szCs w:val="24"/>
        </w:rPr>
        <w:t xml:space="preserve"> </w:t>
      </w:r>
      <w:r w:rsidR="004C5A4D" w:rsidRPr="00647103">
        <w:rPr>
          <w:sz w:val="24"/>
          <w:szCs w:val="24"/>
        </w:rPr>
        <w:t xml:space="preserve">tespit </w:t>
      </w:r>
      <w:r w:rsidR="00950BCF" w:rsidRPr="00647103">
        <w:rPr>
          <w:sz w:val="24"/>
          <w:szCs w:val="24"/>
        </w:rPr>
        <w:t>edilmiştir.</w:t>
      </w:r>
    </w:p>
    <w:p w14:paraId="572DEE23" w14:textId="77777777" w:rsidR="003A0EC2" w:rsidRPr="00647103" w:rsidRDefault="003A0EC2" w:rsidP="003A0EC2">
      <w:pPr>
        <w:pStyle w:val="ListeParagraf"/>
        <w:spacing w:after="120"/>
        <w:ind w:left="0"/>
        <w:jc w:val="both"/>
        <w:rPr>
          <w:sz w:val="24"/>
          <w:szCs w:val="24"/>
        </w:rPr>
      </w:pPr>
      <w:r w:rsidRPr="00647103">
        <w:rPr>
          <w:sz w:val="24"/>
          <w:szCs w:val="24"/>
        </w:rPr>
        <w:t xml:space="preserve">(3) Yerli üretim dalının Nihai Bildirim Raporu sonrasında Bakanlığımıza sunmuş olduğu görüşlerde Endonezya’da yerleşik üretici/ihracatçı IRNC firmasının hammadde ve enerjiyi ilişkili firmalardan temin ettiği, ilişkili firmalardan temin edilen bu kalemlerin piyasa fiyatlarını yansıtmayacağı, maliyetlerde ayarlama yapılması hâlinde ihmal edilebilir oranda bulunan </w:t>
      </w:r>
      <w:proofErr w:type="gramStart"/>
      <w:r w:rsidRPr="00647103">
        <w:rPr>
          <w:sz w:val="24"/>
          <w:szCs w:val="24"/>
        </w:rPr>
        <w:t>damping</w:t>
      </w:r>
      <w:proofErr w:type="gramEnd"/>
      <w:r w:rsidRPr="00647103">
        <w:rPr>
          <w:sz w:val="24"/>
          <w:szCs w:val="24"/>
        </w:rPr>
        <w:t xml:space="preserve"> marjının daha yüksek oranda çıkabileceği, bu nedenle Endonezya’da yerleşik IRNC firması için hesaplanan damping marjının yeniden değerlendirilmesi gerektiği ifade edilmiştir.</w:t>
      </w:r>
    </w:p>
    <w:p w14:paraId="0B1F9F46" w14:textId="7BF6B8DC" w:rsidR="003A0EC2" w:rsidRPr="00647103" w:rsidRDefault="003A0EC2" w:rsidP="003A0EC2">
      <w:pPr>
        <w:pStyle w:val="ListeParagraf"/>
        <w:spacing w:after="120"/>
        <w:ind w:left="0"/>
        <w:jc w:val="both"/>
        <w:rPr>
          <w:sz w:val="24"/>
          <w:szCs w:val="24"/>
        </w:rPr>
      </w:pPr>
      <w:proofErr w:type="gramStart"/>
      <w:r w:rsidRPr="00647103">
        <w:rPr>
          <w:sz w:val="24"/>
          <w:szCs w:val="24"/>
        </w:rPr>
        <w:t xml:space="preserve">(4) Endonezya’da yerleşik IRNC firmasının ham madde ve enerjiyi ilişkili firmalarından temin ettiği yerinde doğrulama esnasında tespit edilmiş olmakla birlikte Yönetmeliğin 6 </w:t>
      </w:r>
      <w:proofErr w:type="spellStart"/>
      <w:r w:rsidRPr="00647103">
        <w:rPr>
          <w:sz w:val="24"/>
          <w:szCs w:val="24"/>
        </w:rPr>
        <w:t>ncı</w:t>
      </w:r>
      <w:proofErr w:type="spellEnd"/>
      <w:r w:rsidRPr="00647103">
        <w:rPr>
          <w:sz w:val="24"/>
          <w:szCs w:val="24"/>
        </w:rPr>
        <w:t xml:space="preserve"> maddesine göre ihracatçı ülkenin genel kabul görmüş muhasebe ilkelerine uygun ve bağımsız denetimden geçmiş maliyetlerin firmanın üretim ve satış maliyetlerini makul ölçüde yansıtması nedeniyle ihracatçı tarafından tutulan kayıtlar esas alınmıştır.</w:t>
      </w:r>
      <w:proofErr w:type="gramEnd"/>
    </w:p>
    <w:p w14:paraId="6A302CC9" w14:textId="081C749E" w:rsidR="00CF1EAF" w:rsidRPr="00647103" w:rsidRDefault="002E7DB1" w:rsidP="00BC441C">
      <w:pPr>
        <w:pStyle w:val="Balk1"/>
        <w:numPr>
          <w:ilvl w:val="0"/>
          <w:numId w:val="1"/>
        </w:numPr>
        <w:spacing w:after="120"/>
        <w:jc w:val="left"/>
        <w:rPr>
          <w:b/>
          <w:bCs/>
          <w:sz w:val="24"/>
          <w:szCs w:val="24"/>
        </w:rPr>
      </w:pPr>
      <w:r w:rsidRPr="00647103">
        <w:rPr>
          <w:b/>
          <w:bCs/>
          <w:sz w:val="24"/>
          <w:szCs w:val="24"/>
        </w:rPr>
        <w:lastRenderedPageBreak/>
        <w:t>ZARARA İLİŞKİN BELİRLEMELER</w:t>
      </w:r>
      <w:bookmarkEnd w:id="39"/>
    </w:p>
    <w:p w14:paraId="456B0B85" w14:textId="5FF03306" w:rsidR="00CF1EAF" w:rsidRPr="00647103" w:rsidRDefault="002E7DB1" w:rsidP="00AD62E6">
      <w:pPr>
        <w:pStyle w:val="Balk2"/>
        <w:spacing w:after="120"/>
        <w:jc w:val="both"/>
        <w:rPr>
          <w:szCs w:val="24"/>
        </w:rPr>
      </w:pPr>
      <w:bookmarkStart w:id="40" w:name="_Toc210932555"/>
      <w:r w:rsidRPr="00647103">
        <w:rPr>
          <w:szCs w:val="24"/>
        </w:rPr>
        <w:t>4</w:t>
      </w:r>
      <w:r w:rsidR="00CF1EAF" w:rsidRPr="00647103">
        <w:rPr>
          <w:szCs w:val="24"/>
        </w:rPr>
        <w:t xml:space="preserve">.1 Genel </w:t>
      </w:r>
      <w:r w:rsidR="005B1E53" w:rsidRPr="00647103">
        <w:rPr>
          <w:szCs w:val="24"/>
        </w:rPr>
        <w:t>a</w:t>
      </w:r>
      <w:r w:rsidR="00CF1EAF" w:rsidRPr="00647103">
        <w:rPr>
          <w:szCs w:val="24"/>
        </w:rPr>
        <w:t>çıklamalar</w:t>
      </w:r>
      <w:bookmarkEnd w:id="40"/>
    </w:p>
    <w:p w14:paraId="2F643EE5" w14:textId="5FE3D117" w:rsidR="009B7103" w:rsidRPr="00647103" w:rsidRDefault="00CF1EAF" w:rsidP="00AD62E6">
      <w:pPr>
        <w:spacing w:after="120"/>
        <w:jc w:val="both"/>
        <w:rPr>
          <w:sz w:val="24"/>
          <w:szCs w:val="24"/>
        </w:rPr>
      </w:pPr>
      <w:r w:rsidRPr="00647103">
        <w:rPr>
          <w:sz w:val="24"/>
          <w:szCs w:val="24"/>
        </w:rPr>
        <w:t xml:space="preserve">(1) </w:t>
      </w:r>
      <w:r w:rsidR="002E7DB1" w:rsidRPr="00647103">
        <w:rPr>
          <w:sz w:val="24"/>
          <w:szCs w:val="24"/>
        </w:rPr>
        <w:t xml:space="preserve">Yönetmeliğin 17 </w:t>
      </w:r>
      <w:proofErr w:type="spellStart"/>
      <w:r w:rsidR="002E7DB1" w:rsidRPr="00647103">
        <w:rPr>
          <w:sz w:val="24"/>
          <w:szCs w:val="24"/>
        </w:rPr>
        <w:t>nci</w:t>
      </w:r>
      <w:proofErr w:type="spellEnd"/>
      <w:r w:rsidR="002E7DB1" w:rsidRPr="00647103">
        <w:rPr>
          <w:sz w:val="24"/>
          <w:szCs w:val="24"/>
        </w:rPr>
        <w:t xml:space="preserve"> maddesi çerçevesinde, soruşturma konusu ülkeler menşeli </w:t>
      </w:r>
      <w:proofErr w:type="gramStart"/>
      <w:r w:rsidR="002E7DB1" w:rsidRPr="00647103">
        <w:rPr>
          <w:sz w:val="24"/>
          <w:szCs w:val="24"/>
        </w:rPr>
        <w:t>dampingli</w:t>
      </w:r>
      <w:proofErr w:type="gramEnd"/>
      <w:r w:rsidR="002E7DB1" w:rsidRPr="00647103">
        <w:rPr>
          <w:sz w:val="24"/>
          <w:szCs w:val="24"/>
        </w:rPr>
        <w:t xml:space="preserve"> ithalatın hacmi</w:t>
      </w:r>
      <w:r w:rsidR="00382E28" w:rsidRPr="00647103">
        <w:rPr>
          <w:sz w:val="24"/>
          <w:szCs w:val="24"/>
        </w:rPr>
        <w:t xml:space="preserve">, </w:t>
      </w:r>
      <w:r w:rsidR="002E7DB1" w:rsidRPr="00647103">
        <w:rPr>
          <w:sz w:val="24"/>
          <w:szCs w:val="24"/>
        </w:rPr>
        <w:t>bu ithalatın iç piyasadaki benzer mal fiyatları</w:t>
      </w:r>
      <w:r w:rsidR="00382E28" w:rsidRPr="00647103">
        <w:rPr>
          <w:sz w:val="24"/>
          <w:szCs w:val="24"/>
        </w:rPr>
        <w:t>na etkisi</w:t>
      </w:r>
      <w:r w:rsidR="002E7DB1" w:rsidRPr="00647103">
        <w:rPr>
          <w:sz w:val="24"/>
          <w:szCs w:val="24"/>
        </w:rPr>
        <w:t xml:space="preserve"> ile yerli üretim dalı</w:t>
      </w:r>
      <w:r w:rsidR="00591645" w:rsidRPr="00647103">
        <w:rPr>
          <w:sz w:val="24"/>
          <w:szCs w:val="24"/>
        </w:rPr>
        <w:t>nın ekonomik göstergeleri</w:t>
      </w:r>
      <w:r w:rsidR="00382E28" w:rsidRPr="00647103">
        <w:rPr>
          <w:sz w:val="24"/>
          <w:szCs w:val="24"/>
        </w:rPr>
        <w:t xml:space="preserve">ne </w:t>
      </w:r>
      <w:r w:rsidR="002E7DB1" w:rsidRPr="00647103">
        <w:rPr>
          <w:sz w:val="24"/>
          <w:szCs w:val="24"/>
        </w:rPr>
        <w:t xml:space="preserve">bakılmıştır. Söz konusu inceleme, bu raporun </w:t>
      </w:r>
      <w:proofErr w:type="gramStart"/>
      <w:r w:rsidR="002E7DB1" w:rsidRPr="00647103">
        <w:rPr>
          <w:sz w:val="24"/>
          <w:szCs w:val="24"/>
        </w:rPr>
        <w:t>2.1</w:t>
      </w:r>
      <w:proofErr w:type="gramEnd"/>
      <w:r w:rsidR="002E7DB1" w:rsidRPr="00647103">
        <w:rPr>
          <w:sz w:val="24"/>
          <w:szCs w:val="24"/>
        </w:rPr>
        <w:t xml:space="preserve"> inci </w:t>
      </w:r>
      <w:r w:rsidR="00CD1172" w:rsidRPr="00647103">
        <w:rPr>
          <w:sz w:val="24"/>
          <w:szCs w:val="24"/>
        </w:rPr>
        <w:t>bölümünde</w:t>
      </w:r>
      <w:r w:rsidR="002E7DB1" w:rsidRPr="00647103">
        <w:rPr>
          <w:sz w:val="24"/>
          <w:szCs w:val="24"/>
        </w:rPr>
        <w:t xml:space="preserve"> belirtilen soruşturma konusu ürün için 1/1/202</w:t>
      </w:r>
      <w:r w:rsidR="007D1458" w:rsidRPr="00647103">
        <w:rPr>
          <w:sz w:val="24"/>
          <w:szCs w:val="24"/>
        </w:rPr>
        <w:t>1</w:t>
      </w:r>
      <w:r w:rsidR="002E7DB1" w:rsidRPr="00647103">
        <w:rPr>
          <w:sz w:val="24"/>
          <w:szCs w:val="24"/>
        </w:rPr>
        <w:t>-3</w:t>
      </w:r>
      <w:r w:rsidR="00432A25" w:rsidRPr="00647103">
        <w:rPr>
          <w:sz w:val="24"/>
          <w:szCs w:val="24"/>
        </w:rPr>
        <w:t>1</w:t>
      </w:r>
      <w:r w:rsidR="002E7DB1" w:rsidRPr="00647103">
        <w:rPr>
          <w:sz w:val="24"/>
          <w:szCs w:val="24"/>
        </w:rPr>
        <w:t>/</w:t>
      </w:r>
      <w:r w:rsidR="00432A25" w:rsidRPr="00647103">
        <w:rPr>
          <w:sz w:val="24"/>
          <w:szCs w:val="24"/>
        </w:rPr>
        <w:t>12</w:t>
      </w:r>
      <w:r w:rsidR="002E7DB1" w:rsidRPr="00647103">
        <w:rPr>
          <w:sz w:val="24"/>
          <w:szCs w:val="24"/>
        </w:rPr>
        <w:t>/2023 tarihleri arasındaki zarar inceleme dönemi için yapılmıştır.</w:t>
      </w:r>
    </w:p>
    <w:p w14:paraId="69F063F6" w14:textId="3AB92C05" w:rsidR="00CF1EAF" w:rsidRPr="00647103" w:rsidRDefault="003A470F" w:rsidP="00AD62E6">
      <w:pPr>
        <w:pStyle w:val="Balk2"/>
        <w:spacing w:after="120"/>
        <w:jc w:val="both"/>
        <w:rPr>
          <w:szCs w:val="24"/>
        </w:rPr>
      </w:pPr>
      <w:bookmarkStart w:id="41" w:name="_Toc210932556"/>
      <w:r w:rsidRPr="00647103">
        <w:rPr>
          <w:szCs w:val="24"/>
        </w:rPr>
        <w:t>4</w:t>
      </w:r>
      <w:r w:rsidR="00CF1EAF" w:rsidRPr="00647103">
        <w:rPr>
          <w:szCs w:val="24"/>
        </w:rPr>
        <w:t xml:space="preserve">.2 Ürünün </w:t>
      </w:r>
      <w:r w:rsidR="005B1E53" w:rsidRPr="00647103">
        <w:rPr>
          <w:szCs w:val="24"/>
        </w:rPr>
        <w:t>g</w:t>
      </w:r>
      <w:r w:rsidR="00CF1EAF" w:rsidRPr="00647103">
        <w:rPr>
          <w:szCs w:val="24"/>
        </w:rPr>
        <w:t xml:space="preserve">enel </w:t>
      </w:r>
      <w:r w:rsidR="005B1E53" w:rsidRPr="00647103">
        <w:rPr>
          <w:szCs w:val="24"/>
        </w:rPr>
        <w:t>i</w:t>
      </w:r>
      <w:r w:rsidR="00CF1EAF" w:rsidRPr="00647103">
        <w:rPr>
          <w:szCs w:val="24"/>
        </w:rPr>
        <w:t xml:space="preserve">thalatının </w:t>
      </w:r>
      <w:r w:rsidR="005B1E53" w:rsidRPr="00647103">
        <w:rPr>
          <w:szCs w:val="24"/>
        </w:rPr>
        <w:t>m</w:t>
      </w:r>
      <w:r w:rsidR="00CF1EAF" w:rsidRPr="00647103">
        <w:rPr>
          <w:szCs w:val="24"/>
        </w:rPr>
        <w:t xml:space="preserve">utlak </w:t>
      </w:r>
      <w:r w:rsidR="005B1E53" w:rsidRPr="00647103">
        <w:rPr>
          <w:szCs w:val="24"/>
        </w:rPr>
        <w:t>g</w:t>
      </w:r>
      <w:r w:rsidR="00CF1EAF" w:rsidRPr="00647103">
        <w:rPr>
          <w:szCs w:val="24"/>
        </w:rPr>
        <w:t xml:space="preserve">elişimi </w:t>
      </w:r>
      <w:r w:rsidR="005B1E53" w:rsidRPr="00647103">
        <w:rPr>
          <w:szCs w:val="24"/>
        </w:rPr>
        <w:t>i</w:t>
      </w:r>
      <w:r w:rsidR="00CF1EAF" w:rsidRPr="00647103">
        <w:rPr>
          <w:szCs w:val="24"/>
        </w:rPr>
        <w:t xml:space="preserve">le </w:t>
      </w:r>
      <w:r w:rsidR="005B1E53" w:rsidRPr="00647103">
        <w:rPr>
          <w:szCs w:val="24"/>
        </w:rPr>
        <w:t>f</w:t>
      </w:r>
      <w:r w:rsidR="00CF1EAF" w:rsidRPr="00647103">
        <w:rPr>
          <w:szCs w:val="24"/>
        </w:rPr>
        <w:t>iyatları</w:t>
      </w:r>
      <w:bookmarkEnd w:id="41"/>
    </w:p>
    <w:p w14:paraId="0BA09CD6" w14:textId="2F8A46CD" w:rsidR="003329BA" w:rsidRPr="00647103" w:rsidRDefault="002E7DB1" w:rsidP="00BC441C">
      <w:pPr>
        <w:pStyle w:val="ListeParagraf"/>
        <w:numPr>
          <w:ilvl w:val="0"/>
          <w:numId w:val="9"/>
        </w:numPr>
        <w:spacing w:after="120"/>
        <w:jc w:val="both"/>
        <w:rPr>
          <w:bCs/>
          <w:sz w:val="24"/>
          <w:szCs w:val="24"/>
        </w:rPr>
      </w:pPr>
      <w:r w:rsidRPr="00647103">
        <w:rPr>
          <w:bCs/>
          <w:sz w:val="24"/>
          <w:szCs w:val="24"/>
        </w:rPr>
        <w:t>Soruşturma konusu</w:t>
      </w:r>
      <w:r w:rsidR="00CF1EAF" w:rsidRPr="00647103">
        <w:rPr>
          <w:bCs/>
          <w:sz w:val="24"/>
          <w:szCs w:val="24"/>
        </w:rPr>
        <w:t xml:space="preserve"> ürünün genel ithalatı, </w:t>
      </w:r>
      <w:r w:rsidR="003329BA" w:rsidRPr="00647103">
        <w:rPr>
          <w:bCs/>
          <w:sz w:val="24"/>
          <w:szCs w:val="24"/>
        </w:rPr>
        <w:t>202</w:t>
      </w:r>
      <w:r w:rsidR="009B7103" w:rsidRPr="00647103">
        <w:rPr>
          <w:bCs/>
          <w:sz w:val="24"/>
          <w:szCs w:val="24"/>
        </w:rPr>
        <w:t>1</w:t>
      </w:r>
      <w:r w:rsidR="003329BA" w:rsidRPr="00647103">
        <w:rPr>
          <w:bCs/>
          <w:sz w:val="24"/>
          <w:szCs w:val="24"/>
        </w:rPr>
        <w:t xml:space="preserve"> yılında </w:t>
      </w:r>
      <w:r w:rsidR="008D6441" w:rsidRPr="00647103">
        <w:rPr>
          <w:bCs/>
          <w:sz w:val="24"/>
          <w:szCs w:val="24"/>
        </w:rPr>
        <w:t>354.117 ton</w:t>
      </w:r>
      <w:r w:rsidR="003329BA" w:rsidRPr="00647103">
        <w:rPr>
          <w:bCs/>
          <w:sz w:val="24"/>
          <w:szCs w:val="24"/>
        </w:rPr>
        <w:t>, 202</w:t>
      </w:r>
      <w:r w:rsidR="0005038E" w:rsidRPr="00647103">
        <w:rPr>
          <w:bCs/>
          <w:sz w:val="24"/>
          <w:szCs w:val="24"/>
        </w:rPr>
        <w:t>2</w:t>
      </w:r>
      <w:r w:rsidR="003329BA" w:rsidRPr="00647103">
        <w:rPr>
          <w:bCs/>
          <w:sz w:val="24"/>
          <w:szCs w:val="24"/>
        </w:rPr>
        <w:t xml:space="preserve"> yılında </w:t>
      </w:r>
      <w:r w:rsidR="008D6441" w:rsidRPr="00647103">
        <w:rPr>
          <w:color w:val="000000"/>
          <w:sz w:val="24"/>
          <w:szCs w:val="24"/>
          <w:lang w:eastAsia="tr-TR"/>
        </w:rPr>
        <w:t>374.</w:t>
      </w:r>
      <w:r w:rsidR="00231012" w:rsidRPr="00647103">
        <w:rPr>
          <w:color w:val="000000"/>
          <w:sz w:val="24"/>
          <w:szCs w:val="24"/>
          <w:lang w:eastAsia="tr-TR"/>
        </w:rPr>
        <w:t>946</w:t>
      </w:r>
      <w:r w:rsidR="008D6441" w:rsidRPr="00647103">
        <w:rPr>
          <w:color w:val="000000"/>
          <w:sz w:val="24"/>
          <w:szCs w:val="24"/>
          <w:lang w:eastAsia="tr-TR"/>
        </w:rPr>
        <w:t xml:space="preserve"> ton</w:t>
      </w:r>
      <w:r w:rsidR="009E1EE6" w:rsidRPr="00647103">
        <w:rPr>
          <w:bCs/>
          <w:sz w:val="24"/>
          <w:szCs w:val="24"/>
        </w:rPr>
        <w:t xml:space="preserve"> ve</w:t>
      </w:r>
      <w:r w:rsidR="003329BA" w:rsidRPr="00647103">
        <w:rPr>
          <w:bCs/>
          <w:sz w:val="24"/>
          <w:szCs w:val="24"/>
        </w:rPr>
        <w:t xml:space="preserve"> 202</w:t>
      </w:r>
      <w:r w:rsidR="0005038E" w:rsidRPr="00647103">
        <w:rPr>
          <w:bCs/>
          <w:sz w:val="24"/>
          <w:szCs w:val="24"/>
        </w:rPr>
        <w:t>3</w:t>
      </w:r>
      <w:r w:rsidR="003329BA" w:rsidRPr="00647103">
        <w:rPr>
          <w:bCs/>
          <w:sz w:val="24"/>
          <w:szCs w:val="24"/>
        </w:rPr>
        <w:t xml:space="preserve"> yılında </w:t>
      </w:r>
      <w:r w:rsidR="008D6441" w:rsidRPr="00647103">
        <w:rPr>
          <w:color w:val="000000"/>
          <w:sz w:val="24"/>
          <w:szCs w:val="24"/>
          <w:lang w:eastAsia="tr-TR"/>
        </w:rPr>
        <w:t>332.953 ton</w:t>
      </w:r>
      <w:r w:rsidR="003329BA" w:rsidRPr="00647103">
        <w:rPr>
          <w:bCs/>
          <w:sz w:val="24"/>
          <w:szCs w:val="24"/>
        </w:rPr>
        <w:t xml:space="preserve"> </w:t>
      </w:r>
      <w:r w:rsidR="0005038E" w:rsidRPr="00647103">
        <w:rPr>
          <w:bCs/>
          <w:sz w:val="24"/>
          <w:szCs w:val="24"/>
        </w:rPr>
        <w:t xml:space="preserve">olarak </w:t>
      </w:r>
      <w:r w:rsidR="003329BA" w:rsidRPr="00647103">
        <w:rPr>
          <w:bCs/>
          <w:sz w:val="24"/>
          <w:szCs w:val="24"/>
        </w:rPr>
        <w:t>gerçekleşmiştir.</w:t>
      </w:r>
    </w:p>
    <w:p w14:paraId="025DD502" w14:textId="692ED48A" w:rsidR="003329BA" w:rsidRPr="00647103" w:rsidRDefault="00CF1EAF" w:rsidP="00BC441C">
      <w:pPr>
        <w:pStyle w:val="ListeParagraf"/>
        <w:numPr>
          <w:ilvl w:val="0"/>
          <w:numId w:val="9"/>
        </w:numPr>
        <w:spacing w:after="120"/>
        <w:jc w:val="both"/>
        <w:rPr>
          <w:bCs/>
          <w:sz w:val="24"/>
          <w:szCs w:val="24"/>
        </w:rPr>
      </w:pPr>
      <w:r w:rsidRPr="00647103">
        <w:rPr>
          <w:bCs/>
          <w:sz w:val="24"/>
          <w:szCs w:val="24"/>
        </w:rPr>
        <w:t>Söz konusu ithalat değer</w:t>
      </w:r>
      <w:r w:rsidR="002767BF" w:rsidRPr="00647103">
        <w:rPr>
          <w:bCs/>
          <w:sz w:val="24"/>
          <w:szCs w:val="24"/>
        </w:rPr>
        <w:t xml:space="preserve"> olarak</w:t>
      </w:r>
      <w:r w:rsidRPr="00647103">
        <w:rPr>
          <w:bCs/>
          <w:sz w:val="24"/>
          <w:szCs w:val="24"/>
        </w:rPr>
        <w:t xml:space="preserve"> 202</w:t>
      </w:r>
      <w:r w:rsidR="002767BF" w:rsidRPr="00647103">
        <w:rPr>
          <w:bCs/>
          <w:sz w:val="24"/>
          <w:szCs w:val="24"/>
        </w:rPr>
        <w:t>1</w:t>
      </w:r>
      <w:r w:rsidRPr="00647103">
        <w:rPr>
          <w:bCs/>
          <w:sz w:val="24"/>
          <w:szCs w:val="24"/>
        </w:rPr>
        <w:t xml:space="preserve"> yılında </w:t>
      </w:r>
      <w:r w:rsidR="008D6441" w:rsidRPr="00647103">
        <w:rPr>
          <w:color w:val="000000"/>
          <w:sz w:val="24"/>
          <w:szCs w:val="24"/>
          <w:lang w:eastAsia="tr-TR"/>
        </w:rPr>
        <w:t>793 milyon</w:t>
      </w:r>
      <w:r w:rsidR="003329BA" w:rsidRPr="00647103">
        <w:rPr>
          <w:bCs/>
          <w:sz w:val="24"/>
          <w:szCs w:val="24"/>
        </w:rPr>
        <w:t xml:space="preserve"> ABD doları, 202</w:t>
      </w:r>
      <w:r w:rsidR="002767BF" w:rsidRPr="00647103">
        <w:rPr>
          <w:bCs/>
          <w:sz w:val="24"/>
          <w:szCs w:val="24"/>
        </w:rPr>
        <w:t>2</w:t>
      </w:r>
      <w:r w:rsidR="003329BA" w:rsidRPr="00647103">
        <w:rPr>
          <w:bCs/>
          <w:sz w:val="24"/>
          <w:szCs w:val="24"/>
        </w:rPr>
        <w:t xml:space="preserve"> yılında </w:t>
      </w:r>
      <w:r w:rsidR="008D6441" w:rsidRPr="00647103">
        <w:rPr>
          <w:color w:val="000000"/>
          <w:sz w:val="24"/>
          <w:szCs w:val="24"/>
          <w:lang w:eastAsia="tr-TR"/>
        </w:rPr>
        <w:t>1,1 milyar</w:t>
      </w:r>
      <w:r w:rsidR="002767BF" w:rsidRPr="00647103">
        <w:rPr>
          <w:color w:val="000000"/>
          <w:sz w:val="24"/>
          <w:szCs w:val="24"/>
          <w:lang w:eastAsia="tr-TR"/>
        </w:rPr>
        <w:t xml:space="preserve"> </w:t>
      </w:r>
      <w:r w:rsidR="003329BA" w:rsidRPr="00647103">
        <w:rPr>
          <w:bCs/>
          <w:sz w:val="24"/>
          <w:szCs w:val="24"/>
        </w:rPr>
        <w:t>ABD doları</w:t>
      </w:r>
      <w:r w:rsidR="00266461" w:rsidRPr="00647103">
        <w:rPr>
          <w:bCs/>
          <w:sz w:val="24"/>
          <w:szCs w:val="24"/>
        </w:rPr>
        <w:t xml:space="preserve"> ve</w:t>
      </w:r>
      <w:r w:rsidR="003329BA" w:rsidRPr="00647103">
        <w:rPr>
          <w:bCs/>
          <w:sz w:val="24"/>
          <w:szCs w:val="24"/>
        </w:rPr>
        <w:t xml:space="preserve"> 202</w:t>
      </w:r>
      <w:r w:rsidR="002767BF" w:rsidRPr="00647103">
        <w:rPr>
          <w:bCs/>
          <w:sz w:val="24"/>
          <w:szCs w:val="24"/>
        </w:rPr>
        <w:t>3</w:t>
      </w:r>
      <w:r w:rsidR="003329BA" w:rsidRPr="00647103">
        <w:rPr>
          <w:bCs/>
          <w:sz w:val="24"/>
          <w:szCs w:val="24"/>
        </w:rPr>
        <w:t xml:space="preserve"> yılında </w:t>
      </w:r>
      <w:r w:rsidR="008D6441" w:rsidRPr="00647103">
        <w:rPr>
          <w:color w:val="000000"/>
          <w:sz w:val="24"/>
          <w:szCs w:val="24"/>
          <w:lang w:eastAsia="tr-TR"/>
        </w:rPr>
        <w:t>781 milyon</w:t>
      </w:r>
      <w:r w:rsidR="003329BA" w:rsidRPr="00647103">
        <w:rPr>
          <w:bCs/>
          <w:sz w:val="24"/>
          <w:szCs w:val="24"/>
        </w:rPr>
        <w:t xml:space="preserve"> ABD doları </w:t>
      </w:r>
      <w:r w:rsidR="002767BF" w:rsidRPr="00647103">
        <w:rPr>
          <w:bCs/>
          <w:sz w:val="24"/>
          <w:szCs w:val="24"/>
        </w:rPr>
        <w:t>olarak</w:t>
      </w:r>
      <w:r w:rsidR="003329BA" w:rsidRPr="00647103">
        <w:rPr>
          <w:bCs/>
          <w:sz w:val="24"/>
          <w:szCs w:val="24"/>
        </w:rPr>
        <w:t xml:space="preserve"> gerçekleşmiştir.</w:t>
      </w:r>
    </w:p>
    <w:p w14:paraId="64471D55" w14:textId="7CBF15F8" w:rsidR="00400542" w:rsidRPr="00647103" w:rsidRDefault="00CF1EAF" w:rsidP="00BC441C">
      <w:pPr>
        <w:pStyle w:val="ListeParagraf"/>
        <w:numPr>
          <w:ilvl w:val="0"/>
          <w:numId w:val="9"/>
        </w:numPr>
        <w:spacing w:after="120"/>
        <w:jc w:val="both"/>
        <w:rPr>
          <w:bCs/>
          <w:sz w:val="24"/>
          <w:szCs w:val="24"/>
        </w:rPr>
      </w:pPr>
      <w:r w:rsidRPr="00647103">
        <w:rPr>
          <w:bCs/>
          <w:sz w:val="24"/>
          <w:szCs w:val="24"/>
        </w:rPr>
        <w:t>Genel ithalat</w:t>
      </w:r>
      <w:r w:rsidR="00F118EB" w:rsidRPr="00647103">
        <w:rPr>
          <w:bCs/>
          <w:sz w:val="24"/>
          <w:szCs w:val="24"/>
        </w:rPr>
        <w:t>ın ortalama birim fiyatları ise</w:t>
      </w:r>
      <w:r w:rsidRPr="00647103">
        <w:rPr>
          <w:bCs/>
          <w:sz w:val="24"/>
          <w:szCs w:val="24"/>
        </w:rPr>
        <w:t xml:space="preserve"> incelenen dönem için sırasıyla </w:t>
      </w:r>
      <w:r w:rsidR="008D6441" w:rsidRPr="00647103">
        <w:rPr>
          <w:bCs/>
          <w:sz w:val="24"/>
          <w:szCs w:val="24"/>
        </w:rPr>
        <w:t>2.239</w:t>
      </w:r>
      <w:r w:rsidR="00400542" w:rsidRPr="00647103">
        <w:rPr>
          <w:bCs/>
          <w:sz w:val="24"/>
          <w:szCs w:val="24"/>
        </w:rPr>
        <w:t xml:space="preserve"> ABD doları/</w:t>
      </w:r>
      <w:r w:rsidR="008D6441" w:rsidRPr="00647103">
        <w:rPr>
          <w:bCs/>
          <w:sz w:val="24"/>
          <w:szCs w:val="24"/>
        </w:rPr>
        <w:t>ton</w:t>
      </w:r>
      <w:r w:rsidR="00400542" w:rsidRPr="00647103">
        <w:rPr>
          <w:bCs/>
          <w:sz w:val="24"/>
          <w:szCs w:val="24"/>
        </w:rPr>
        <w:t xml:space="preserve">, </w:t>
      </w:r>
      <w:r w:rsidR="008D6441" w:rsidRPr="00647103">
        <w:rPr>
          <w:bCs/>
          <w:sz w:val="24"/>
          <w:szCs w:val="24"/>
        </w:rPr>
        <w:t>2.911</w:t>
      </w:r>
      <w:r w:rsidR="00400542" w:rsidRPr="00647103">
        <w:rPr>
          <w:bCs/>
          <w:sz w:val="24"/>
          <w:szCs w:val="24"/>
        </w:rPr>
        <w:t xml:space="preserve"> ABD doları/</w:t>
      </w:r>
      <w:r w:rsidR="008D6441" w:rsidRPr="00647103">
        <w:rPr>
          <w:bCs/>
          <w:sz w:val="24"/>
          <w:szCs w:val="24"/>
        </w:rPr>
        <w:t>ton</w:t>
      </w:r>
      <w:r w:rsidR="00266461" w:rsidRPr="00647103">
        <w:rPr>
          <w:bCs/>
          <w:sz w:val="24"/>
          <w:szCs w:val="24"/>
        </w:rPr>
        <w:t xml:space="preserve"> ve</w:t>
      </w:r>
      <w:r w:rsidR="00400542" w:rsidRPr="00647103">
        <w:rPr>
          <w:bCs/>
          <w:sz w:val="24"/>
          <w:szCs w:val="24"/>
        </w:rPr>
        <w:t xml:space="preserve"> </w:t>
      </w:r>
      <w:r w:rsidR="008D6441" w:rsidRPr="00647103">
        <w:rPr>
          <w:bCs/>
          <w:sz w:val="24"/>
          <w:szCs w:val="24"/>
        </w:rPr>
        <w:t>2.344</w:t>
      </w:r>
      <w:r w:rsidR="00400542" w:rsidRPr="00647103">
        <w:rPr>
          <w:bCs/>
          <w:sz w:val="24"/>
          <w:szCs w:val="24"/>
        </w:rPr>
        <w:t xml:space="preserve"> ABD doları/</w:t>
      </w:r>
      <w:r w:rsidR="008D6441" w:rsidRPr="00647103">
        <w:rPr>
          <w:bCs/>
          <w:sz w:val="24"/>
          <w:szCs w:val="24"/>
        </w:rPr>
        <w:t>ton</w:t>
      </w:r>
      <w:r w:rsidR="00400542" w:rsidRPr="00647103">
        <w:rPr>
          <w:bCs/>
          <w:sz w:val="24"/>
          <w:szCs w:val="24"/>
        </w:rPr>
        <w:t xml:space="preserve"> </w:t>
      </w:r>
      <w:r w:rsidR="002767BF" w:rsidRPr="00647103">
        <w:rPr>
          <w:bCs/>
          <w:sz w:val="24"/>
          <w:szCs w:val="24"/>
        </w:rPr>
        <w:t>olarak</w:t>
      </w:r>
      <w:r w:rsidR="00400542" w:rsidRPr="00647103">
        <w:rPr>
          <w:bCs/>
          <w:sz w:val="24"/>
          <w:szCs w:val="24"/>
        </w:rPr>
        <w:t xml:space="preserve"> gerçekleşmiştir.</w:t>
      </w:r>
    </w:p>
    <w:p w14:paraId="256E32B2" w14:textId="18056735" w:rsidR="00B44108" w:rsidRPr="00647103" w:rsidRDefault="003A470F" w:rsidP="00AD62E6">
      <w:pPr>
        <w:pStyle w:val="Balk2"/>
        <w:spacing w:after="120"/>
        <w:jc w:val="both"/>
        <w:rPr>
          <w:szCs w:val="24"/>
        </w:rPr>
      </w:pPr>
      <w:bookmarkStart w:id="42" w:name="_Toc210932557"/>
      <w:r w:rsidRPr="00647103">
        <w:rPr>
          <w:szCs w:val="24"/>
        </w:rPr>
        <w:t>4</w:t>
      </w:r>
      <w:r w:rsidR="00CF1EAF" w:rsidRPr="00647103">
        <w:rPr>
          <w:szCs w:val="24"/>
        </w:rPr>
        <w:t xml:space="preserve">.3 Ürünün </w:t>
      </w:r>
      <w:r w:rsidR="005B1E53" w:rsidRPr="00647103">
        <w:rPr>
          <w:szCs w:val="24"/>
        </w:rPr>
        <w:t>soruşturma konusu ülkelerden</w:t>
      </w:r>
      <w:r w:rsidR="0090713A" w:rsidRPr="00647103">
        <w:rPr>
          <w:szCs w:val="24"/>
        </w:rPr>
        <w:t xml:space="preserve"> gerçekleşen </w:t>
      </w:r>
      <w:r w:rsidR="005B1E53" w:rsidRPr="00647103">
        <w:rPr>
          <w:szCs w:val="24"/>
        </w:rPr>
        <w:t>ithalatının mutlak gelişimi ile fiyatları</w:t>
      </w:r>
      <w:bookmarkEnd w:id="42"/>
    </w:p>
    <w:p w14:paraId="228AA01F" w14:textId="344A241F" w:rsidR="002767BF" w:rsidRPr="00647103" w:rsidRDefault="002767BF" w:rsidP="00AD62E6">
      <w:pPr>
        <w:spacing w:after="120"/>
        <w:jc w:val="both"/>
        <w:rPr>
          <w:bCs/>
          <w:sz w:val="24"/>
          <w:szCs w:val="24"/>
        </w:rPr>
      </w:pPr>
      <w:r w:rsidRPr="00647103">
        <w:rPr>
          <w:bCs/>
          <w:sz w:val="24"/>
          <w:szCs w:val="24"/>
        </w:rPr>
        <w:t xml:space="preserve">(1) </w:t>
      </w:r>
      <w:r w:rsidR="00307191" w:rsidRPr="00647103">
        <w:rPr>
          <w:b/>
          <w:sz w:val="24"/>
          <w:szCs w:val="24"/>
        </w:rPr>
        <w:t xml:space="preserve">ÇHC </w:t>
      </w:r>
      <w:r w:rsidRPr="00647103">
        <w:rPr>
          <w:bCs/>
          <w:sz w:val="24"/>
          <w:szCs w:val="24"/>
        </w:rPr>
        <w:t xml:space="preserve">menşeli soruşturma konusu ürün ithalatı 2021 yılında </w:t>
      </w:r>
      <w:r w:rsidR="001178FD" w:rsidRPr="00647103">
        <w:rPr>
          <w:color w:val="000000"/>
          <w:sz w:val="24"/>
          <w:szCs w:val="24"/>
          <w:lang w:eastAsia="tr-TR"/>
        </w:rPr>
        <w:t>126.201 ton</w:t>
      </w:r>
      <w:r w:rsidRPr="00647103">
        <w:rPr>
          <w:bCs/>
          <w:sz w:val="24"/>
          <w:szCs w:val="24"/>
        </w:rPr>
        <w:t xml:space="preserve">, 2022 yılında </w:t>
      </w:r>
      <w:r w:rsidR="001178FD" w:rsidRPr="00647103">
        <w:rPr>
          <w:color w:val="000000"/>
          <w:sz w:val="24"/>
          <w:szCs w:val="24"/>
          <w:lang w:eastAsia="tr-TR"/>
        </w:rPr>
        <w:t>214.122 ton</w:t>
      </w:r>
      <w:r w:rsidRPr="00647103">
        <w:rPr>
          <w:bCs/>
          <w:sz w:val="24"/>
          <w:szCs w:val="24"/>
        </w:rPr>
        <w:t xml:space="preserve"> ve 2023 yılında </w:t>
      </w:r>
      <w:r w:rsidR="001178FD" w:rsidRPr="00647103">
        <w:rPr>
          <w:color w:val="000000"/>
          <w:sz w:val="24"/>
          <w:szCs w:val="24"/>
          <w:lang w:eastAsia="tr-TR"/>
        </w:rPr>
        <w:t>166.778 ton</w:t>
      </w:r>
      <w:r w:rsidRPr="00647103">
        <w:rPr>
          <w:bCs/>
          <w:sz w:val="24"/>
          <w:szCs w:val="24"/>
        </w:rPr>
        <w:t xml:space="preserve"> olarak gerçekleşmiştir.</w:t>
      </w:r>
    </w:p>
    <w:p w14:paraId="5DBF56D3" w14:textId="6EE65B05" w:rsidR="002767BF" w:rsidRPr="00647103" w:rsidRDefault="002767BF" w:rsidP="00AD62E6">
      <w:pPr>
        <w:spacing w:after="120"/>
        <w:jc w:val="both"/>
        <w:rPr>
          <w:bCs/>
          <w:sz w:val="24"/>
          <w:szCs w:val="24"/>
        </w:rPr>
      </w:pPr>
      <w:r w:rsidRPr="00647103">
        <w:rPr>
          <w:bCs/>
          <w:sz w:val="24"/>
          <w:szCs w:val="24"/>
        </w:rPr>
        <w:t xml:space="preserve">(2) Söz konusu ithalat değer olarak 2021 yılında </w:t>
      </w:r>
      <w:r w:rsidR="001178FD" w:rsidRPr="00647103">
        <w:rPr>
          <w:color w:val="000000"/>
          <w:sz w:val="24"/>
          <w:szCs w:val="24"/>
          <w:lang w:eastAsia="tr-TR"/>
        </w:rPr>
        <w:t>259 milyon</w:t>
      </w:r>
      <w:r w:rsidR="009A70D0" w:rsidRPr="00647103">
        <w:rPr>
          <w:color w:val="000000"/>
          <w:sz w:val="24"/>
          <w:szCs w:val="24"/>
          <w:lang w:eastAsia="tr-TR"/>
        </w:rPr>
        <w:t xml:space="preserve"> </w:t>
      </w:r>
      <w:r w:rsidRPr="00647103">
        <w:rPr>
          <w:bCs/>
          <w:sz w:val="24"/>
          <w:szCs w:val="24"/>
        </w:rPr>
        <w:t xml:space="preserve">ABD doları, 2022 yılında </w:t>
      </w:r>
      <w:r w:rsidR="001178FD" w:rsidRPr="00647103">
        <w:rPr>
          <w:color w:val="000000"/>
          <w:sz w:val="24"/>
          <w:szCs w:val="24"/>
          <w:lang w:eastAsia="tr-TR"/>
        </w:rPr>
        <w:t>583 milyon</w:t>
      </w:r>
      <w:r w:rsidR="009A70D0" w:rsidRPr="00647103">
        <w:rPr>
          <w:color w:val="000000"/>
          <w:sz w:val="24"/>
          <w:szCs w:val="24"/>
          <w:lang w:eastAsia="tr-TR"/>
        </w:rPr>
        <w:t xml:space="preserve"> </w:t>
      </w:r>
      <w:r w:rsidRPr="00647103">
        <w:rPr>
          <w:bCs/>
          <w:sz w:val="24"/>
          <w:szCs w:val="24"/>
        </w:rPr>
        <w:t>ABD doları</w:t>
      </w:r>
      <w:r w:rsidR="00F57142" w:rsidRPr="00647103">
        <w:rPr>
          <w:bCs/>
          <w:sz w:val="24"/>
          <w:szCs w:val="24"/>
        </w:rPr>
        <w:t xml:space="preserve"> ve</w:t>
      </w:r>
      <w:r w:rsidRPr="00647103">
        <w:rPr>
          <w:bCs/>
          <w:sz w:val="24"/>
          <w:szCs w:val="24"/>
        </w:rPr>
        <w:t xml:space="preserve"> 2023 yılında </w:t>
      </w:r>
      <w:r w:rsidR="001178FD" w:rsidRPr="00647103">
        <w:rPr>
          <w:color w:val="000000"/>
          <w:sz w:val="24"/>
          <w:szCs w:val="24"/>
          <w:lang w:eastAsia="tr-TR"/>
        </w:rPr>
        <w:t>331 milyon</w:t>
      </w:r>
      <w:r w:rsidR="009A70D0" w:rsidRPr="00647103">
        <w:rPr>
          <w:color w:val="000000"/>
          <w:sz w:val="24"/>
          <w:szCs w:val="24"/>
          <w:lang w:eastAsia="tr-TR"/>
        </w:rPr>
        <w:t xml:space="preserve"> </w:t>
      </w:r>
      <w:r w:rsidRPr="00647103">
        <w:rPr>
          <w:bCs/>
          <w:sz w:val="24"/>
          <w:szCs w:val="24"/>
        </w:rPr>
        <w:t>ABD doları olarak gerçekleşmiştir.</w:t>
      </w:r>
    </w:p>
    <w:p w14:paraId="209E1A19" w14:textId="0304FAC4" w:rsidR="002767BF" w:rsidRPr="00647103" w:rsidRDefault="002767BF" w:rsidP="00AD62E6">
      <w:pPr>
        <w:spacing w:after="120"/>
        <w:jc w:val="both"/>
        <w:rPr>
          <w:bCs/>
          <w:sz w:val="24"/>
          <w:szCs w:val="24"/>
        </w:rPr>
      </w:pPr>
      <w:r w:rsidRPr="00647103">
        <w:rPr>
          <w:bCs/>
          <w:sz w:val="24"/>
          <w:szCs w:val="24"/>
        </w:rPr>
        <w:t xml:space="preserve">(3) </w:t>
      </w:r>
      <w:r w:rsidR="001178FD" w:rsidRPr="00647103">
        <w:rPr>
          <w:bCs/>
          <w:sz w:val="24"/>
          <w:szCs w:val="24"/>
        </w:rPr>
        <w:t>ÇHC</w:t>
      </w:r>
      <w:r w:rsidR="009A70D0" w:rsidRPr="00647103">
        <w:rPr>
          <w:bCs/>
          <w:sz w:val="24"/>
          <w:szCs w:val="24"/>
        </w:rPr>
        <w:t xml:space="preserve"> menşeli soruşturma konusu ürün ithalatın</w:t>
      </w:r>
      <w:r w:rsidR="0000219A" w:rsidRPr="00647103">
        <w:rPr>
          <w:bCs/>
          <w:sz w:val="24"/>
          <w:szCs w:val="24"/>
        </w:rPr>
        <w:t>ın</w:t>
      </w:r>
      <w:r w:rsidRPr="00647103">
        <w:rPr>
          <w:bCs/>
          <w:sz w:val="24"/>
          <w:szCs w:val="24"/>
        </w:rPr>
        <w:t xml:space="preserve"> ortalama birim fiyatları incelenen dönem için sırasıyla </w:t>
      </w:r>
      <w:r w:rsidR="001178FD" w:rsidRPr="00647103">
        <w:rPr>
          <w:bCs/>
          <w:sz w:val="24"/>
          <w:szCs w:val="24"/>
        </w:rPr>
        <w:t>2.048</w:t>
      </w:r>
      <w:r w:rsidRPr="00647103">
        <w:rPr>
          <w:bCs/>
          <w:sz w:val="24"/>
          <w:szCs w:val="24"/>
        </w:rPr>
        <w:t xml:space="preserve"> ABD doları/</w:t>
      </w:r>
      <w:r w:rsidR="001178FD" w:rsidRPr="00647103">
        <w:rPr>
          <w:bCs/>
          <w:sz w:val="24"/>
          <w:szCs w:val="24"/>
        </w:rPr>
        <w:t>ton</w:t>
      </w:r>
      <w:r w:rsidRPr="00647103">
        <w:rPr>
          <w:bCs/>
          <w:sz w:val="24"/>
          <w:szCs w:val="24"/>
        </w:rPr>
        <w:t xml:space="preserve">, </w:t>
      </w:r>
      <w:r w:rsidR="001178FD" w:rsidRPr="00647103">
        <w:rPr>
          <w:bCs/>
          <w:sz w:val="24"/>
          <w:szCs w:val="24"/>
        </w:rPr>
        <w:t>2.723</w:t>
      </w:r>
      <w:r w:rsidRPr="00647103">
        <w:rPr>
          <w:bCs/>
          <w:sz w:val="24"/>
          <w:szCs w:val="24"/>
        </w:rPr>
        <w:t xml:space="preserve"> ABD doları/</w:t>
      </w:r>
      <w:r w:rsidR="001178FD" w:rsidRPr="00647103">
        <w:rPr>
          <w:bCs/>
          <w:sz w:val="24"/>
          <w:szCs w:val="24"/>
        </w:rPr>
        <w:t>ton</w:t>
      </w:r>
      <w:r w:rsidR="00F57142" w:rsidRPr="00647103">
        <w:rPr>
          <w:bCs/>
          <w:sz w:val="24"/>
          <w:szCs w:val="24"/>
        </w:rPr>
        <w:t xml:space="preserve"> ve</w:t>
      </w:r>
      <w:r w:rsidRPr="00647103">
        <w:rPr>
          <w:bCs/>
          <w:sz w:val="24"/>
          <w:szCs w:val="24"/>
        </w:rPr>
        <w:t xml:space="preserve"> </w:t>
      </w:r>
      <w:r w:rsidR="001178FD" w:rsidRPr="00647103">
        <w:rPr>
          <w:bCs/>
          <w:sz w:val="24"/>
          <w:szCs w:val="24"/>
        </w:rPr>
        <w:t>1.985</w:t>
      </w:r>
      <w:r w:rsidRPr="00647103">
        <w:rPr>
          <w:bCs/>
          <w:sz w:val="24"/>
          <w:szCs w:val="24"/>
        </w:rPr>
        <w:t xml:space="preserve"> ABD doları/</w:t>
      </w:r>
      <w:r w:rsidR="001178FD" w:rsidRPr="00647103">
        <w:rPr>
          <w:bCs/>
          <w:sz w:val="24"/>
          <w:szCs w:val="24"/>
        </w:rPr>
        <w:t>ton</w:t>
      </w:r>
      <w:r w:rsidRPr="00647103">
        <w:rPr>
          <w:bCs/>
          <w:sz w:val="24"/>
          <w:szCs w:val="24"/>
        </w:rPr>
        <w:t xml:space="preserve"> olarak gerçekleşmiştir.</w:t>
      </w:r>
    </w:p>
    <w:p w14:paraId="78E858A3" w14:textId="6240F0D2" w:rsidR="00CC515E" w:rsidRPr="00647103" w:rsidRDefault="00CF1EAF" w:rsidP="00AD62E6">
      <w:pPr>
        <w:spacing w:after="120"/>
        <w:jc w:val="both"/>
        <w:rPr>
          <w:sz w:val="24"/>
          <w:szCs w:val="24"/>
        </w:rPr>
      </w:pPr>
      <w:r w:rsidRPr="00647103">
        <w:rPr>
          <w:sz w:val="24"/>
          <w:szCs w:val="24"/>
        </w:rPr>
        <w:t>(</w:t>
      </w:r>
      <w:r w:rsidR="002767BF" w:rsidRPr="00647103">
        <w:rPr>
          <w:sz w:val="24"/>
          <w:szCs w:val="24"/>
        </w:rPr>
        <w:t>4</w:t>
      </w:r>
      <w:r w:rsidRPr="00647103">
        <w:rPr>
          <w:sz w:val="24"/>
          <w:szCs w:val="24"/>
        </w:rPr>
        <w:t xml:space="preserve">) </w:t>
      </w:r>
      <w:r w:rsidR="001178FD" w:rsidRPr="00647103">
        <w:rPr>
          <w:sz w:val="24"/>
          <w:szCs w:val="24"/>
        </w:rPr>
        <w:t>ÇHC</w:t>
      </w:r>
      <w:r w:rsidR="00400542" w:rsidRPr="00647103">
        <w:rPr>
          <w:sz w:val="24"/>
          <w:szCs w:val="24"/>
        </w:rPr>
        <w:t xml:space="preserve"> menşeli ithalatın genel ithalat içerisindeki miktar bazındaki payı 202</w:t>
      </w:r>
      <w:r w:rsidR="000A25B2" w:rsidRPr="00647103">
        <w:rPr>
          <w:sz w:val="24"/>
          <w:szCs w:val="24"/>
        </w:rPr>
        <w:t>1</w:t>
      </w:r>
      <w:r w:rsidR="00400542" w:rsidRPr="00647103">
        <w:rPr>
          <w:sz w:val="24"/>
          <w:szCs w:val="24"/>
        </w:rPr>
        <w:t xml:space="preserve"> yılında %</w:t>
      </w:r>
      <w:r w:rsidR="001178FD" w:rsidRPr="00647103">
        <w:rPr>
          <w:sz w:val="24"/>
          <w:szCs w:val="24"/>
        </w:rPr>
        <w:t>3</w:t>
      </w:r>
      <w:r w:rsidR="007162FF" w:rsidRPr="00647103">
        <w:rPr>
          <w:sz w:val="24"/>
          <w:szCs w:val="24"/>
        </w:rPr>
        <w:t>5,6</w:t>
      </w:r>
      <w:r w:rsidR="000A25B2" w:rsidRPr="00647103">
        <w:rPr>
          <w:sz w:val="24"/>
          <w:szCs w:val="24"/>
        </w:rPr>
        <w:t xml:space="preserve">, </w:t>
      </w:r>
      <w:r w:rsidR="00400542" w:rsidRPr="00647103">
        <w:rPr>
          <w:sz w:val="24"/>
          <w:szCs w:val="24"/>
        </w:rPr>
        <w:t>202</w:t>
      </w:r>
      <w:r w:rsidR="000A25B2" w:rsidRPr="00647103">
        <w:rPr>
          <w:sz w:val="24"/>
          <w:szCs w:val="24"/>
        </w:rPr>
        <w:t>2</w:t>
      </w:r>
      <w:r w:rsidR="00400542" w:rsidRPr="00647103">
        <w:rPr>
          <w:sz w:val="24"/>
          <w:szCs w:val="24"/>
        </w:rPr>
        <w:t xml:space="preserve"> yılında %</w:t>
      </w:r>
      <w:r w:rsidR="001178FD" w:rsidRPr="00647103">
        <w:rPr>
          <w:sz w:val="24"/>
          <w:szCs w:val="24"/>
        </w:rPr>
        <w:t>57</w:t>
      </w:r>
      <w:r w:rsidR="007162FF" w:rsidRPr="00647103">
        <w:rPr>
          <w:sz w:val="24"/>
          <w:szCs w:val="24"/>
        </w:rPr>
        <w:t>,1</w:t>
      </w:r>
      <w:r w:rsidR="00F57142" w:rsidRPr="00647103">
        <w:rPr>
          <w:sz w:val="24"/>
          <w:szCs w:val="24"/>
        </w:rPr>
        <w:t xml:space="preserve"> ve </w:t>
      </w:r>
      <w:r w:rsidR="00400542" w:rsidRPr="00647103">
        <w:rPr>
          <w:sz w:val="24"/>
          <w:szCs w:val="24"/>
        </w:rPr>
        <w:t>202</w:t>
      </w:r>
      <w:r w:rsidR="000A25B2" w:rsidRPr="00647103">
        <w:rPr>
          <w:sz w:val="24"/>
          <w:szCs w:val="24"/>
        </w:rPr>
        <w:t>3</w:t>
      </w:r>
      <w:r w:rsidR="00400542" w:rsidRPr="00647103">
        <w:rPr>
          <w:sz w:val="24"/>
          <w:szCs w:val="24"/>
        </w:rPr>
        <w:t xml:space="preserve"> yılında %</w:t>
      </w:r>
      <w:r w:rsidR="001178FD" w:rsidRPr="00647103">
        <w:rPr>
          <w:sz w:val="24"/>
          <w:szCs w:val="24"/>
        </w:rPr>
        <w:t>50</w:t>
      </w:r>
      <w:r w:rsidR="007162FF" w:rsidRPr="00647103">
        <w:rPr>
          <w:sz w:val="24"/>
          <w:szCs w:val="24"/>
        </w:rPr>
        <w:t>,1</w:t>
      </w:r>
      <w:r w:rsidR="001178FD" w:rsidRPr="00647103">
        <w:rPr>
          <w:sz w:val="24"/>
          <w:szCs w:val="24"/>
        </w:rPr>
        <w:t xml:space="preserve"> </w:t>
      </w:r>
      <w:r w:rsidR="000A25B2" w:rsidRPr="00647103">
        <w:rPr>
          <w:sz w:val="24"/>
          <w:szCs w:val="24"/>
        </w:rPr>
        <w:t>olarak</w:t>
      </w:r>
      <w:r w:rsidR="00400542" w:rsidRPr="00647103">
        <w:rPr>
          <w:sz w:val="24"/>
          <w:szCs w:val="24"/>
        </w:rPr>
        <w:t xml:space="preserve"> gerçekleşmiştir</w:t>
      </w:r>
      <w:r w:rsidR="00F57142" w:rsidRPr="00647103">
        <w:rPr>
          <w:sz w:val="24"/>
          <w:szCs w:val="24"/>
        </w:rPr>
        <w:t>.</w:t>
      </w:r>
    </w:p>
    <w:p w14:paraId="1B052970" w14:textId="66E1F367" w:rsidR="000A25B2" w:rsidRPr="00647103" w:rsidRDefault="000A25B2" w:rsidP="00AD62E6">
      <w:pPr>
        <w:spacing w:after="120"/>
        <w:jc w:val="both"/>
        <w:rPr>
          <w:bCs/>
          <w:sz w:val="24"/>
          <w:szCs w:val="24"/>
        </w:rPr>
      </w:pPr>
      <w:r w:rsidRPr="00647103">
        <w:rPr>
          <w:bCs/>
          <w:sz w:val="24"/>
          <w:szCs w:val="24"/>
        </w:rPr>
        <w:t>(</w:t>
      </w:r>
      <w:r w:rsidR="007D1458" w:rsidRPr="00647103">
        <w:rPr>
          <w:bCs/>
          <w:sz w:val="24"/>
          <w:szCs w:val="24"/>
        </w:rPr>
        <w:t>5</w:t>
      </w:r>
      <w:r w:rsidRPr="00647103">
        <w:rPr>
          <w:bCs/>
          <w:sz w:val="24"/>
          <w:szCs w:val="24"/>
        </w:rPr>
        <w:t xml:space="preserve">) </w:t>
      </w:r>
      <w:r w:rsidR="00307191" w:rsidRPr="00647103">
        <w:rPr>
          <w:b/>
          <w:sz w:val="24"/>
          <w:szCs w:val="24"/>
        </w:rPr>
        <w:t xml:space="preserve">Endonezya </w:t>
      </w:r>
      <w:r w:rsidRPr="00647103">
        <w:rPr>
          <w:bCs/>
          <w:sz w:val="24"/>
          <w:szCs w:val="24"/>
        </w:rPr>
        <w:t xml:space="preserve">menşeli soruşturma konusu ürün ithalatı 2021 yılında </w:t>
      </w:r>
      <w:r w:rsidR="001178FD" w:rsidRPr="00647103">
        <w:rPr>
          <w:color w:val="000000"/>
          <w:sz w:val="24"/>
          <w:szCs w:val="24"/>
          <w:lang w:eastAsia="tr-TR"/>
        </w:rPr>
        <w:t>37.721 ton</w:t>
      </w:r>
      <w:r w:rsidRPr="00647103">
        <w:rPr>
          <w:bCs/>
          <w:sz w:val="24"/>
          <w:szCs w:val="24"/>
        </w:rPr>
        <w:t xml:space="preserve">, 2022 yılında </w:t>
      </w:r>
      <w:r w:rsidR="001178FD" w:rsidRPr="00647103">
        <w:rPr>
          <w:color w:val="000000"/>
          <w:sz w:val="24"/>
          <w:szCs w:val="24"/>
          <w:lang w:eastAsia="tr-TR"/>
        </w:rPr>
        <w:t>49.724 ton</w:t>
      </w:r>
      <w:r w:rsidRPr="00647103">
        <w:rPr>
          <w:bCs/>
          <w:sz w:val="24"/>
          <w:szCs w:val="24"/>
        </w:rPr>
        <w:t xml:space="preserve"> ve 2023 yılında </w:t>
      </w:r>
      <w:r w:rsidR="001178FD" w:rsidRPr="00647103">
        <w:rPr>
          <w:color w:val="000000"/>
          <w:sz w:val="24"/>
          <w:szCs w:val="24"/>
          <w:lang w:eastAsia="tr-TR"/>
        </w:rPr>
        <w:t>55.093 ton</w:t>
      </w:r>
      <w:r w:rsidRPr="00647103">
        <w:rPr>
          <w:bCs/>
          <w:sz w:val="24"/>
          <w:szCs w:val="24"/>
        </w:rPr>
        <w:t xml:space="preserve"> olarak gerçekleşmiştir.</w:t>
      </w:r>
    </w:p>
    <w:p w14:paraId="73974D83" w14:textId="183F304D" w:rsidR="000A25B2" w:rsidRPr="00647103" w:rsidRDefault="000A25B2" w:rsidP="00AD62E6">
      <w:pPr>
        <w:spacing w:after="120"/>
        <w:jc w:val="both"/>
        <w:rPr>
          <w:bCs/>
          <w:sz w:val="24"/>
          <w:szCs w:val="24"/>
        </w:rPr>
      </w:pPr>
      <w:r w:rsidRPr="00647103">
        <w:rPr>
          <w:bCs/>
          <w:sz w:val="24"/>
          <w:szCs w:val="24"/>
        </w:rPr>
        <w:t>(</w:t>
      </w:r>
      <w:r w:rsidR="007D1458" w:rsidRPr="00647103">
        <w:rPr>
          <w:bCs/>
          <w:sz w:val="24"/>
          <w:szCs w:val="24"/>
        </w:rPr>
        <w:t>6</w:t>
      </w:r>
      <w:r w:rsidRPr="00647103">
        <w:rPr>
          <w:bCs/>
          <w:sz w:val="24"/>
          <w:szCs w:val="24"/>
        </w:rPr>
        <w:t xml:space="preserve">) Söz konusu ithalat değer olarak 2021 yılında </w:t>
      </w:r>
      <w:r w:rsidR="001178FD" w:rsidRPr="00647103">
        <w:rPr>
          <w:color w:val="000000"/>
          <w:sz w:val="24"/>
          <w:szCs w:val="24"/>
          <w:lang w:eastAsia="tr-TR"/>
        </w:rPr>
        <w:t>88 milyon</w:t>
      </w:r>
      <w:r w:rsidR="00142F11" w:rsidRPr="00647103">
        <w:rPr>
          <w:color w:val="000000"/>
          <w:sz w:val="24"/>
          <w:szCs w:val="24"/>
          <w:lang w:eastAsia="tr-TR"/>
        </w:rPr>
        <w:t xml:space="preserve"> </w:t>
      </w:r>
      <w:r w:rsidRPr="00647103">
        <w:rPr>
          <w:bCs/>
          <w:sz w:val="24"/>
          <w:szCs w:val="24"/>
        </w:rPr>
        <w:t xml:space="preserve">ABD doları, 2022 yılında </w:t>
      </w:r>
      <w:r w:rsidR="001178FD" w:rsidRPr="00647103">
        <w:rPr>
          <w:color w:val="000000"/>
          <w:sz w:val="24"/>
          <w:szCs w:val="24"/>
          <w:lang w:eastAsia="tr-TR"/>
        </w:rPr>
        <w:t>144 milyon</w:t>
      </w:r>
      <w:r w:rsidR="00142F11" w:rsidRPr="00647103">
        <w:rPr>
          <w:color w:val="000000"/>
          <w:sz w:val="24"/>
          <w:szCs w:val="24"/>
          <w:lang w:eastAsia="tr-TR"/>
        </w:rPr>
        <w:t xml:space="preserve"> </w:t>
      </w:r>
      <w:r w:rsidRPr="00647103">
        <w:rPr>
          <w:bCs/>
          <w:sz w:val="24"/>
          <w:szCs w:val="24"/>
        </w:rPr>
        <w:t>ABD doları</w:t>
      </w:r>
      <w:r w:rsidR="00F57142" w:rsidRPr="00647103">
        <w:rPr>
          <w:bCs/>
          <w:sz w:val="24"/>
          <w:szCs w:val="24"/>
        </w:rPr>
        <w:t xml:space="preserve"> ve</w:t>
      </w:r>
      <w:r w:rsidRPr="00647103">
        <w:rPr>
          <w:bCs/>
          <w:sz w:val="24"/>
          <w:szCs w:val="24"/>
        </w:rPr>
        <w:t xml:space="preserve"> 2023 yılında </w:t>
      </w:r>
      <w:r w:rsidR="001178FD" w:rsidRPr="00647103">
        <w:rPr>
          <w:color w:val="000000"/>
          <w:sz w:val="24"/>
          <w:szCs w:val="24"/>
          <w:lang w:eastAsia="tr-TR"/>
        </w:rPr>
        <w:t xml:space="preserve">143 milyon </w:t>
      </w:r>
      <w:r w:rsidRPr="00647103">
        <w:rPr>
          <w:bCs/>
          <w:sz w:val="24"/>
          <w:szCs w:val="24"/>
        </w:rPr>
        <w:t>ABD doları olarak gerçekleşmiştir.</w:t>
      </w:r>
    </w:p>
    <w:p w14:paraId="34B304F6" w14:textId="3FC657F6" w:rsidR="000A25B2" w:rsidRPr="00647103" w:rsidRDefault="000A25B2" w:rsidP="00AD62E6">
      <w:pPr>
        <w:spacing w:after="120"/>
        <w:jc w:val="both"/>
        <w:rPr>
          <w:bCs/>
          <w:sz w:val="24"/>
          <w:szCs w:val="24"/>
        </w:rPr>
      </w:pPr>
      <w:r w:rsidRPr="00647103">
        <w:rPr>
          <w:bCs/>
          <w:sz w:val="24"/>
          <w:szCs w:val="24"/>
        </w:rPr>
        <w:t>(</w:t>
      </w:r>
      <w:r w:rsidR="007D1458" w:rsidRPr="00647103">
        <w:rPr>
          <w:bCs/>
          <w:sz w:val="24"/>
          <w:szCs w:val="24"/>
        </w:rPr>
        <w:t>7</w:t>
      </w:r>
      <w:r w:rsidRPr="00647103">
        <w:rPr>
          <w:bCs/>
          <w:sz w:val="24"/>
          <w:szCs w:val="24"/>
        </w:rPr>
        <w:t xml:space="preserve">) </w:t>
      </w:r>
      <w:r w:rsidR="001178FD" w:rsidRPr="00647103">
        <w:rPr>
          <w:bCs/>
          <w:sz w:val="24"/>
          <w:szCs w:val="24"/>
        </w:rPr>
        <w:t>Endonezya</w:t>
      </w:r>
      <w:r w:rsidRPr="00647103">
        <w:rPr>
          <w:bCs/>
          <w:sz w:val="24"/>
          <w:szCs w:val="24"/>
        </w:rPr>
        <w:t xml:space="preserve"> menşeli soruşturma konusu ürün ithalatın</w:t>
      </w:r>
      <w:r w:rsidR="0000219A" w:rsidRPr="00647103">
        <w:rPr>
          <w:bCs/>
          <w:sz w:val="24"/>
          <w:szCs w:val="24"/>
        </w:rPr>
        <w:t>ın</w:t>
      </w:r>
      <w:r w:rsidRPr="00647103">
        <w:rPr>
          <w:bCs/>
          <w:sz w:val="24"/>
          <w:szCs w:val="24"/>
        </w:rPr>
        <w:t xml:space="preserve"> ortalama birim fiyatları incelenen dönem için sırasıyla </w:t>
      </w:r>
      <w:r w:rsidR="001178FD" w:rsidRPr="00647103">
        <w:rPr>
          <w:bCs/>
          <w:sz w:val="24"/>
          <w:szCs w:val="24"/>
        </w:rPr>
        <w:t>2.336</w:t>
      </w:r>
      <w:r w:rsidRPr="00647103">
        <w:rPr>
          <w:bCs/>
          <w:sz w:val="24"/>
          <w:szCs w:val="24"/>
        </w:rPr>
        <w:t xml:space="preserve"> ABD doları/</w:t>
      </w:r>
      <w:r w:rsidR="001178FD" w:rsidRPr="00647103">
        <w:rPr>
          <w:bCs/>
          <w:sz w:val="24"/>
          <w:szCs w:val="24"/>
        </w:rPr>
        <w:t>ton</w:t>
      </w:r>
      <w:r w:rsidRPr="00647103">
        <w:rPr>
          <w:bCs/>
          <w:sz w:val="24"/>
          <w:szCs w:val="24"/>
        </w:rPr>
        <w:t xml:space="preserve">, </w:t>
      </w:r>
      <w:r w:rsidR="001178FD" w:rsidRPr="00647103">
        <w:rPr>
          <w:bCs/>
          <w:sz w:val="24"/>
          <w:szCs w:val="24"/>
        </w:rPr>
        <w:t>2.896</w:t>
      </w:r>
      <w:r w:rsidRPr="00647103">
        <w:rPr>
          <w:bCs/>
          <w:sz w:val="24"/>
          <w:szCs w:val="24"/>
        </w:rPr>
        <w:t xml:space="preserve"> ABD doları/</w:t>
      </w:r>
      <w:r w:rsidR="001178FD" w:rsidRPr="00647103">
        <w:rPr>
          <w:bCs/>
          <w:sz w:val="24"/>
          <w:szCs w:val="24"/>
        </w:rPr>
        <w:t>ton</w:t>
      </w:r>
      <w:r w:rsidR="00F57142" w:rsidRPr="00647103">
        <w:rPr>
          <w:bCs/>
          <w:sz w:val="24"/>
          <w:szCs w:val="24"/>
        </w:rPr>
        <w:t xml:space="preserve"> ve</w:t>
      </w:r>
      <w:r w:rsidRPr="00647103">
        <w:rPr>
          <w:bCs/>
          <w:sz w:val="24"/>
          <w:szCs w:val="24"/>
        </w:rPr>
        <w:t xml:space="preserve"> </w:t>
      </w:r>
      <w:r w:rsidR="001178FD" w:rsidRPr="00647103">
        <w:rPr>
          <w:bCs/>
          <w:sz w:val="24"/>
          <w:szCs w:val="24"/>
        </w:rPr>
        <w:t xml:space="preserve">2.594 </w:t>
      </w:r>
      <w:r w:rsidRPr="00647103">
        <w:rPr>
          <w:bCs/>
          <w:sz w:val="24"/>
          <w:szCs w:val="24"/>
        </w:rPr>
        <w:t>ABD doları/</w:t>
      </w:r>
      <w:r w:rsidR="001178FD" w:rsidRPr="00647103">
        <w:rPr>
          <w:bCs/>
          <w:sz w:val="24"/>
          <w:szCs w:val="24"/>
        </w:rPr>
        <w:t xml:space="preserve">ton </w:t>
      </w:r>
      <w:r w:rsidRPr="00647103">
        <w:rPr>
          <w:bCs/>
          <w:sz w:val="24"/>
          <w:szCs w:val="24"/>
        </w:rPr>
        <w:t>olarak gerçekleşmiştir.</w:t>
      </w:r>
    </w:p>
    <w:p w14:paraId="63D341CB" w14:textId="5007714A" w:rsidR="000A25B2" w:rsidRPr="00647103" w:rsidRDefault="000A25B2" w:rsidP="00AD62E6">
      <w:pPr>
        <w:spacing w:after="120"/>
        <w:jc w:val="both"/>
        <w:rPr>
          <w:sz w:val="24"/>
          <w:szCs w:val="24"/>
        </w:rPr>
      </w:pPr>
      <w:r w:rsidRPr="00647103">
        <w:rPr>
          <w:sz w:val="24"/>
          <w:szCs w:val="24"/>
        </w:rPr>
        <w:t>(</w:t>
      </w:r>
      <w:r w:rsidR="007D1458" w:rsidRPr="00647103">
        <w:rPr>
          <w:sz w:val="24"/>
          <w:szCs w:val="24"/>
        </w:rPr>
        <w:t>8</w:t>
      </w:r>
      <w:r w:rsidRPr="00647103">
        <w:rPr>
          <w:sz w:val="24"/>
          <w:szCs w:val="24"/>
        </w:rPr>
        <w:t xml:space="preserve">) </w:t>
      </w:r>
      <w:r w:rsidR="001178FD" w:rsidRPr="00647103">
        <w:rPr>
          <w:bCs/>
          <w:sz w:val="24"/>
          <w:szCs w:val="24"/>
        </w:rPr>
        <w:t>Endonezya</w:t>
      </w:r>
      <w:r w:rsidRPr="00647103">
        <w:rPr>
          <w:sz w:val="24"/>
          <w:szCs w:val="24"/>
        </w:rPr>
        <w:t xml:space="preserve"> menşeli ithalatın genel ithalat içe</w:t>
      </w:r>
      <w:r w:rsidR="00B77B9E" w:rsidRPr="00647103">
        <w:rPr>
          <w:sz w:val="24"/>
          <w:szCs w:val="24"/>
        </w:rPr>
        <w:t>risindeki miktar bazındaki payı</w:t>
      </w:r>
      <w:r w:rsidRPr="00647103">
        <w:rPr>
          <w:sz w:val="24"/>
          <w:szCs w:val="24"/>
        </w:rPr>
        <w:t xml:space="preserve"> 2021 yılında %</w:t>
      </w:r>
      <w:r w:rsidR="00142F11" w:rsidRPr="00647103">
        <w:rPr>
          <w:sz w:val="24"/>
          <w:szCs w:val="24"/>
        </w:rPr>
        <w:t>1</w:t>
      </w:r>
      <w:r w:rsidR="007162FF" w:rsidRPr="00647103">
        <w:rPr>
          <w:sz w:val="24"/>
          <w:szCs w:val="24"/>
        </w:rPr>
        <w:t>0,7</w:t>
      </w:r>
      <w:r w:rsidRPr="00647103">
        <w:rPr>
          <w:sz w:val="24"/>
          <w:szCs w:val="24"/>
        </w:rPr>
        <w:t>, 2022 yılında %</w:t>
      </w:r>
      <w:r w:rsidR="001178FD" w:rsidRPr="00647103">
        <w:rPr>
          <w:sz w:val="24"/>
          <w:szCs w:val="24"/>
        </w:rPr>
        <w:t>13</w:t>
      </w:r>
      <w:r w:rsidR="007162FF" w:rsidRPr="00647103">
        <w:rPr>
          <w:sz w:val="24"/>
          <w:szCs w:val="24"/>
        </w:rPr>
        <w:t>,3</w:t>
      </w:r>
      <w:r w:rsidR="00F57142" w:rsidRPr="00647103">
        <w:rPr>
          <w:sz w:val="24"/>
          <w:szCs w:val="24"/>
        </w:rPr>
        <w:t xml:space="preserve"> ve</w:t>
      </w:r>
      <w:r w:rsidRPr="00647103">
        <w:rPr>
          <w:sz w:val="24"/>
          <w:szCs w:val="24"/>
        </w:rPr>
        <w:t xml:space="preserve"> 2023 yılında %</w:t>
      </w:r>
      <w:r w:rsidR="001178FD" w:rsidRPr="00647103">
        <w:rPr>
          <w:sz w:val="24"/>
          <w:szCs w:val="24"/>
        </w:rPr>
        <w:t>1</w:t>
      </w:r>
      <w:r w:rsidR="007162FF" w:rsidRPr="00647103">
        <w:rPr>
          <w:sz w:val="24"/>
          <w:szCs w:val="24"/>
        </w:rPr>
        <w:t>6,5</w:t>
      </w:r>
      <w:r w:rsidRPr="00647103">
        <w:rPr>
          <w:sz w:val="24"/>
          <w:szCs w:val="24"/>
        </w:rPr>
        <w:t xml:space="preserve"> olarak gerçekleşmiştir</w:t>
      </w:r>
      <w:r w:rsidR="00785D44" w:rsidRPr="00647103">
        <w:rPr>
          <w:sz w:val="24"/>
          <w:szCs w:val="24"/>
        </w:rPr>
        <w:t>.</w:t>
      </w:r>
    </w:p>
    <w:p w14:paraId="1BFCAA77" w14:textId="358B3C1F" w:rsidR="0090713A" w:rsidRPr="00647103" w:rsidRDefault="003A470F" w:rsidP="00AD62E6">
      <w:pPr>
        <w:pStyle w:val="Balk2"/>
        <w:spacing w:after="120"/>
        <w:jc w:val="both"/>
        <w:rPr>
          <w:szCs w:val="24"/>
        </w:rPr>
      </w:pPr>
      <w:bookmarkStart w:id="43" w:name="_Toc210932558"/>
      <w:r w:rsidRPr="00647103">
        <w:rPr>
          <w:szCs w:val="24"/>
        </w:rPr>
        <w:t>4</w:t>
      </w:r>
      <w:r w:rsidR="00CF1EAF" w:rsidRPr="00647103">
        <w:rPr>
          <w:szCs w:val="24"/>
        </w:rPr>
        <w:t xml:space="preserve">.4 Üçüncü </w:t>
      </w:r>
      <w:r w:rsidR="0090713A" w:rsidRPr="00647103">
        <w:rPr>
          <w:szCs w:val="24"/>
        </w:rPr>
        <w:t>ülkelerden gerçekleş</w:t>
      </w:r>
      <w:r w:rsidR="00733B90" w:rsidRPr="00647103">
        <w:rPr>
          <w:szCs w:val="24"/>
        </w:rPr>
        <w:t>en ithalatın mutlak gelişimi ile fiyatları</w:t>
      </w:r>
      <w:bookmarkEnd w:id="43"/>
    </w:p>
    <w:p w14:paraId="575714A6" w14:textId="0545CFF9" w:rsidR="00CF1EAF" w:rsidRPr="00647103" w:rsidRDefault="00CF1EAF" w:rsidP="00AD62E6">
      <w:pPr>
        <w:pStyle w:val="GvdeMetni2"/>
        <w:spacing w:after="120"/>
        <w:rPr>
          <w:szCs w:val="24"/>
        </w:rPr>
      </w:pPr>
      <w:r w:rsidRPr="00647103">
        <w:rPr>
          <w:szCs w:val="24"/>
        </w:rPr>
        <w:t xml:space="preserve">(1) </w:t>
      </w:r>
      <w:r w:rsidR="000868A8" w:rsidRPr="00647103">
        <w:rPr>
          <w:szCs w:val="24"/>
        </w:rPr>
        <w:t>Soruşturmaya</w:t>
      </w:r>
      <w:r w:rsidRPr="00647103">
        <w:rPr>
          <w:szCs w:val="24"/>
        </w:rPr>
        <w:t xml:space="preserve"> konu olmayan üçüncü ülkeler menşeli toplam ithala</w:t>
      </w:r>
      <w:r w:rsidR="00C26EB2" w:rsidRPr="00647103">
        <w:rPr>
          <w:szCs w:val="24"/>
        </w:rPr>
        <w:t xml:space="preserve">t </w:t>
      </w:r>
      <w:r w:rsidR="00845F02" w:rsidRPr="00647103">
        <w:rPr>
          <w:szCs w:val="24"/>
        </w:rPr>
        <w:t xml:space="preserve">2021 yılında </w:t>
      </w:r>
      <w:r w:rsidR="006E7F20" w:rsidRPr="00647103">
        <w:rPr>
          <w:szCs w:val="24"/>
        </w:rPr>
        <w:t>190.195 ton</w:t>
      </w:r>
      <w:r w:rsidR="00845F02" w:rsidRPr="00647103">
        <w:rPr>
          <w:szCs w:val="24"/>
        </w:rPr>
        <w:t xml:space="preserve">, 2022 yılında </w:t>
      </w:r>
      <w:r w:rsidR="006E7F20" w:rsidRPr="00647103">
        <w:rPr>
          <w:szCs w:val="24"/>
        </w:rPr>
        <w:t>111.100 ton</w:t>
      </w:r>
      <w:r w:rsidR="00845F02" w:rsidRPr="00647103">
        <w:rPr>
          <w:szCs w:val="24"/>
        </w:rPr>
        <w:t xml:space="preserve"> ve 2023 yılında </w:t>
      </w:r>
      <w:r w:rsidR="006E7F20" w:rsidRPr="00647103">
        <w:rPr>
          <w:szCs w:val="24"/>
        </w:rPr>
        <w:t>111.082 ton</w:t>
      </w:r>
      <w:r w:rsidR="00845F02" w:rsidRPr="00647103">
        <w:rPr>
          <w:szCs w:val="24"/>
        </w:rPr>
        <w:t xml:space="preserve"> olarak gerçekleşmiştir.</w:t>
      </w:r>
    </w:p>
    <w:p w14:paraId="594F3114" w14:textId="789C596F" w:rsidR="00CF1EAF" w:rsidRPr="00647103" w:rsidRDefault="00CF1EAF" w:rsidP="00AD62E6">
      <w:pPr>
        <w:pStyle w:val="GvdeMetni2"/>
        <w:spacing w:after="120"/>
        <w:rPr>
          <w:szCs w:val="24"/>
        </w:rPr>
      </w:pPr>
      <w:r w:rsidRPr="00647103">
        <w:rPr>
          <w:szCs w:val="24"/>
        </w:rPr>
        <w:t xml:space="preserve">(2) </w:t>
      </w:r>
      <w:r w:rsidR="00AD27A7" w:rsidRPr="00647103">
        <w:rPr>
          <w:szCs w:val="24"/>
        </w:rPr>
        <w:t>Diğer ülkeler menşeli ithalatın değeri 202</w:t>
      </w:r>
      <w:r w:rsidR="00845F02" w:rsidRPr="00647103">
        <w:rPr>
          <w:szCs w:val="24"/>
        </w:rPr>
        <w:t>1</w:t>
      </w:r>
      <w:r w:rsidR="00AD27A7" w:rsidRPr="00647103">
        <w:rPr>
          <w:szCs w:val="24"/>
        </w:rPr>
        <w:t xml:space="preserve"> yılında </w:t>
      </w:r>
      <w:r w:rsidR="006E7F20" w:rsidRPr="00647103">
        <w:rPr>
          <w:szCs w:val="24"/>
        </w:rPr>
        <w:t>446 milyon</w:t>
      </w:r>
      <w:r w:rsidR="00845F02" w:rsidRPr="00647103">
        <w:rPr>
          <w:szCs w:val="24"/>
        </w:rPr>
        <w:t xml:space="preserve"> </w:t>
      </w:r>
      <w:r w:rsidR="00AD27A7" w:rsidRPr="00647103">
        <w:rPr>
          <w:szCs w:val="24"/>
        </w:rPr>
        <w:t>ABD doları, 202</w:t>
      </w:r>
      <w:r w:rsidR="00845F02" w:rsidRPr="00647103">
        <w:rPr>
          <w:szCs w:val="24"/>
        </w:rPr>
        <w:t>2</w:t>
      </w:r>
      <w:r w:rsidR="00AD27A7" w:rsidRPr="00647103">
        <w:rPr>
          <w:szCs w:val="24"/>
        </w:rPr>
        <w:t xml:space="preserve"> yılında </w:t>
      </w:r>
      <w:r w:rsidR="006E7F20" w:rsidRPr="00647103">
        <w:rPr>
          <w:szCs w:val="24"/>
        </w:rPr>
        <w:t>365 milyon</w:t>
      </w:r>
      <w:r w:rsidR="00845F02" w:rsidRPr="00647103">
        <w:rPr>
          <w:szCs w:val="24"/>
        </w:rPr>
        <w:t xml:space="preserve"> </w:t>
      </w:r>
      <w:r w:rsidR="00AD27A7" w:rsidRPr="00647103">
        <w:rPr>
          <w:szCs w:val="24"/>
        </w:rPr>
        <w:t>ABD doları</w:t>
      </w:r>
      <w:r w:rsidR="00C17802" w:rsidRPr="00647103">
        <w:rPr>
          <w:szCs w:val="24"/>
        </w:rPr>
        <w:t xml:space="preserve"> ve</w:t>
      </w:r>
      <w:r w:rsidR="00AD27A7" w:rsidRPr="00647103">
        <w:rPr>
          <w:szCs w:val="24"/>
        </w:rPr>
        <w:t xml:space="preserve"> 202</w:t>
      </w:r>
      <w:r w:rsidR="00845F02" w:rsidRPr="00647103">
        <w:rPr>
          <w:szCs w:val="24"/>
        </w:rPr>
        <w:t>3</w:t>
      </w:r>
      <w:r w:rsidR="00AD27A7" w:rsidRPr="00647103">
        <w:rPr>
          <w:szCs w:val="24"/>
        </w:rPr>
        <w:t xml:space="preserve"> yılında </w:t>
      </w:r>
      <w:r w:rsidR="006E7F20" w:rsidRPr="00647103">
        <w:rPr>
          <w:szCs w:val="24"/>
        </w:rPr>
        <w:t>307 milyon</w:t>
      </w:r>
      <w:r w:rsidR="00845F02" w:rsidRPr="00647103">
        <w:rPr>
          <w:szCs w:val="24"/>
        </w:rPr>
        <w:t xml:space="preserve"> </w:t>
      </w:r>
      <w:r w:rsidR="00AD27A7" w:rsidRPr="00647103">
        <w:rPr>
          <w:szCs w:val="24"/>
        </w:rPr>
        <w:t xml:space="preserve">ABD doları </w:t>
      </w:r>
      <w:r w:rsidR="00845F02" w:rsidRPr="00647103">
        <w:rPr>
          <w:szCs w:val="24"/>
        </w:rPr>
        <w:t>olarak</w:t>
      </w:r>
      <w:r w:rsidR="00AD27A7" w:rsidRPr="00647103">
        <w:rPr>
          <w:szCs w:val="24"/>
        </w:rPr>
        <w:t xml:space="preserve"> gerçekleşmiştir.</w:t>
      </w:r>
    </w:p>
    <w:p w14:paraId="3A0767D5" w14:textId="69A6DE32" w:rsidR="004E0F2E" w:rsidRPr="00647103" w:rsidRDefault="00CF1EAF" w:rsidP="00AD62E6">
      <w:pPr>
        <w:spacing w:after="120"/>
        <w:jc w:val="both"/>
        <w:rPr>
          <w:sz w:val="24"/>
          <w:szCs w:val="24"/>
        </w:rPr>
      </w:pPr>
      <w:r w:rsidRPr="00647103">
        <w:rPr>
          <w:sz w:val="24"/>
          <w:szCs w:val="24"/>
        </w:rPr>
        <w:t xml:space="preserve">(3) Söz konusu ithalatın ortalama birim fiyatları incelenen dönemde </w:t>
      </w:r>
      <w:r w:rsidR="007979D9" w:rsidRPr="00647103">
        <w:rPr>
          <w:sz w:val="24"/>
          <w:szCs w:val="24"/>
        </w:rPr>
        <w:t>sırasıyla</w:t>
      </w:r>
      <w:r w:rsidR="002B5305" w:rsidRPr="00647103">
        <w:rPr>
          <w:sz w:val="24"/>
          <w:szCs w:val="24"/>
        </w:rPr>
        <w:t xml:space="preserve"> </w:t>
      </w:r>
      <w:r w:rsidR="0089046B" w:rsidRPr="00647103">
        <w:rPr>
          <w:sz w:val="24"/>
          <w:szCs w:val="24"/>
        </w:rPr>
        <w:t>2.347</w:t>
      </w:r>
      <w:r w:rsidR="004E0F2E" w:rsidRPr="00647103">
        <w:rPr>
          <w:sz w:val="24"/>
          <w:szCs w:val="24"/>
        </w:rPr>
        <w:t xml:space="preserve"> ABD doları/</w:t>
      </w:r>
      <w:r w:rsidR="0089046B" w:rsidRPr="00647103">
        <w:rPr>
          <w:sz w:val="24"/>
          <w:szCs w:val="24"/>
        </w:rPr>
        <w:t>ton</w:t>
      </w:r>
      <w:r w:rsidR="004E0F2E" w:rsidRPr="00647103">
        <w:rPr>
          <w:sz w:val="24"/>
          <w:szCs w:val="24"/>
        </w:rPr>
        <w:t xml:space="preserve">, </w:t>
      </w:r>
      <w:r w:rsidR="0089046B" w:rsidRPr="00647103">
        <w:rPr>
          <w:sz w:val="24"/>
          <w:szCs w:val="24"/>
        </w:rPr>
        <w:t>3.281</w:t>
      </w:r>
      <w:r w:rsidR="004E0F2E" w:rsidRPr="00647103">
        <w:rPr>
          <w:sz w:val="24"/>
          <w:szCs w:val="24"/>
        </w:rPr>
        <w:t xml:space="preserve"> ABD doları/</w:t>
      </w:r>
      <w:r w:rsidR="0089046B" w:rsidRPr="00647103">
        <w:rPr>
          <w:sz w:val="24"/>
          <w:szCs w:val="24"/>
        </w:rPr>
        <w:t>ton</w:t>
      </w:r>
      <w:r w:rsidR="00C17802" w:rsidRPr="00647103">
        <w:rPr>
          <w:sz w:val="24"/>
          <w:szCs w:val="24"/>
        </w:rPr>
        <w:t xml:space="preserve"> ve</w:t>
      </w:r>
      <w:r w:rsidR="004E0F2E" w:rsidRPr="00647103">
        <w:rPr>
          <w:sz w:val="24"/>
          <w:szCs w:val="24"/>
        </w:rPr>
        <w:t xml:space="preserve"> </w:t>
      </w:r>
      <w:r w:rsidR="0089046B" w:rsidRPr="00647103">
        <w:rPr>
          <w:sz w:val="24"/>
          <w:szCs w:val="24"/>
        </w:rPr>
        <w:t>2.760</w:t>
      </w:r>
      <w:r w:rsidR="004E0F2E" w:rsidRPr="00647103">
        <w:rPr>
          <w:sz w:val="24"/>
          <w:szCs w:val="24"/>
        </w:rPr>
        <w:t xml:space="preserve"> ABD doları/</w:t>
      </w:r>
      <w:r w:rsidR="0089046B" w:rsidRPr="00647103">
        <w:rPr>
          <w:sz w:val="24"/>
          <w:szCs w:val="24"/>
        </w:rPr>
        <w:t>ton</w:t>
      </w:r>
      <w:r w:rsidR="004E0F2E" w:rsidRPr="00647103">
        <w:rPr>
          <w:sz w:val="24"/>
          <w:szCs w:val="24"/>
        </w:rPr>
        <w:t xml:space="preserve"> olarak gerçekleşmiştir.</w:t>
      </w:r>
    </w:p>
    <w:p w14:paraId="6A21AEDC" w14:textId="1423E265" w:rsidR="00101A87" w:rsidRPr="00647103" w:rsidRDefault="00CF1EAF" w:rsidP="00AD62E6">
      <w:pPr>
        <w:pStyle w:val="GvdeMetni2"/>
        <w:spacing w:after="120"/>
        <w:rPr>
          <w:szCs w:val="24"/>
        </w:rPr>
      </w:pPr>
      <w:r w:rsidRPr="00647103">
        <w:rPr>
          <w:szCs w:val="24"/>
        </w:rPr>
        <w:t xml:space="preserve">(4) </w:t>
      </w:r>
      <w:r w:rsidR="007309BF" w:rsidRPr="00647103">
        <w:rPr>
          <w:szCs w:val="24"/>
        </w:rPr>
        <w:t>Soruşturmaya</w:t>
      </w:r>
      <w:r w:rsidRPr="00647103">
        <w:rPr>
          <w:szCs w:val="24"/>
        </w:rPr>
        <w:t xml:space="preserve"> konu olmayan ülkeler menşeli ithalatın genel ithalat içerisindeki </w:t>
      </w:r>
      <w:r w:rsidR="00B57D58" w:rsidRPr="00647103">
        <w:rPr>
          <w:szCs w:val="24"/>
        </w:rPr>
        <w:t>payı, 2021 yılında %</w:t>
      </w:r>
      <w:r w:rsidR="0089046B" w:rsidRPr="00647103">
        <w:rPr>
          <w:szCs w:val="24"/>
        </w:rPr>
        <w:t>5</w:t>
      </w:r>
      <w:r w:rsidR="007162FF" w:rsidRPr="00647103">
        <w:rPr>
          <w:szCs w:val="24"/>
        </w:rPr>
        <w:t>3,7</w:t>
      </w:r>
      <w:r w:rsidR="00B57D58" w:rsidRPr="00647103">
        <w:rPr>
          <w:szCs w:val="24"/>
        </w:rPr>
        <w:t>, 2022 yılında %</w:t>
      </w:r>
      <w:r w:rsidR="007162FF" w:rsidRPr="00647103">
        <w:rPr>
          <w:szCs w:val="24"/>
        </w:rPr>
        <w:t>29,6</w:t>
      </w:r>
      <w:r w:rsidR="00C17802" w:rsidRPr="00647103">
        <w:rPr>
          <w:szCs w:val="24"/>
        </w:rPr>
        <w:t xml:space="preserve"> ve</w:t>
      </w:r>
      <w:r w:rsidR="00B57D58" w:rsidRPr="00647103">
        <w:rPr>
          <w:szCs w:val="24"/>
        </w:rPr>
        <w:t xml:space="preserve"> 2023 yılında %</w:t>
      </w:r>
      <w:r w:rsidR="0089046B" w:rsidRPr="00647103">
        <w:rPr>
          <w:szCs w:val="24"/>
        </w:rPr>
        <w:t>33</w:t>
      </w:r>
      <w:r w:rsidR="007162FF" w:rsidRPr="00647103">
        <w:rPr>
          <w:szCs w:val="24"/>
        </w:rPr>
        <w:t>,4</w:t>
      </w:r>
      <w:r w:rsidR="00B57D58" w:rsidRPr="00647103">
        <w:rPr>
          <w:szCs w:val="24"/>
        </w:rPr>
        <w:t xml:space="preserve"> olarak gerçekleşmiştir.</w:t>
      </w:r>
    </w:p>
    <w:p w14:paraId="478BB90C" w14:textId="22A4B8F7" w:rsidR="00CF1EAF" w:rsidRPr="00647103" w:rsidRDefault="003A470F" w:rsidP="00AD62E6">
      <w:pPr>
        <w:pStyle w:val="Balk2"/>
        <w:spacing w:after="120"/>
        <w:jc w:val="both"/>
        <w:rPr>
          <w:szCs w:val="24"/>
        </w:rPr>
      </w:pPr>
      <w:bookmarkStart w:id="44" w:name="_Toc210932559"/>
      <w:r w:rsidRPr="00647103">
        <w:rPr>
          <w:szCs w:val="24"/>
        </w:rPr>
        <w:lastRenderedPageBreak/>
        <w:t>4</w:t>
      </w:r>
      <w:r w:rsidR="00CF1EAF" w:rsidRPr="00647103">
        <w:rPr>
          <w:szCs w:val="24"/>
        </w:rPr>
        <w:t xml:space="preserve">.5 İthalatın </w:t>
      </w:r>
      <w:r w:rsidR="00733B90" w:rsidRPr="00647103">
        <w:rPr>
          <w:szCs w:val="24"/>
        </w:rPr>
        <w:t>nispi gelişimi</w:t>
      </w:r>
      <w:bookmarkEnd w:id="44"/>
    </w:p>
    <w:p w14:paraId="79312FBA" w14:textId="309DFDC1" w:rsidR="00CF1EAF" w:rsidRPr="00647103" w:rsidRDefault="00CF1EAF" w:rsidP="00AD62E6">
      <w:pPr>
        <w:pStyle w:val="GvdeMetni2"/>
        <w:spacing w:after="120"/>
        <w:rPr>
          <w:bCs/>
          <w:szCs w:val="24"/>
        </w:rPr>
      </w:pPr>
      <w:r w:rsidRPr="00647103">
        <w:rPr>
          <w:bCs/>
          <w:szCs w:val="24"/>
        </w:rPr>
        <w:t xml:space="preserve">(1) </w:t>
      </w:r>
      <w:r w:rsidR="007979D9" w:rsidRPr="00647103">
        <w:rPr>
          <w:bCs/>
          <w:szCs w:val="24"/>
        </w:rPr>
        <w:t>Soruşturma</w:t>
      </w:r>
      <w:r w:rsidRPr="00647103">
        <w:rPr>
          <w:bCs/>
          <w:szCs w:val="24"/>
        </w:rPr>
        <w:t xml:space="preserve"> konusu ithalatın Türkiye pazarındaki</w:t>
      </w:r>
      <w:r w:rsidR="00471C98" w:rsidRPr="00647103">
        <w:rPr>
          <w:bCs/>
          <w:szCs w:val="24"/>
        </w:rPr>
        <w:t xml:space="preserve"> nispi konumunu görebilmek için</w:t>
      </w:r>
      <w:r w:rsidRPr="00647103">
        <w:rPr>
          <w:bCs/>
          <w:szCs w:val="24"/>
        </w:rPr>
        <w:t xml:space="preserve"> söz konusu ithalatın toplam Türkiye benzer mal tüketimi içindeki payı 202</w:t>
      </w:r>
      <w:r w:rsidR="007D1458" w:rsidRPr="00647103">
        <w:rPr>
          <w:bCs/>
          <w:szCs w:val="24"/>
        </w:rPr>
        <w:t>1</w:t>
      </w:r>
      <w:r w:rsidRPr="00647103">
        <w:rPr>
          <w:bCs/>
          <w:szCs w:val="24"/>
        </w:rPr>
        <w:t>-202</w:t>
      </w:r>
      <w:r w:rsidR="00880F38" w:rsidRPr="00647103">
        <w:rPr>
          <w:bCs/>
          <w:szCs w:val="24"/>
        </w:rPr>
        <w:t>3</w:t>
      </w:r>
      <w:r w:rsidRPr="00647103">
        <w:rPr>
          <w:bCs/>
          <w:szCs w:val="24"/>
        </w:rPr>
        <w:t xml:space="preserve"> </w:t>
      </w:r>
      <w:r w:rsidR="00880F38" w:rsidRPr="00647103">
        <w:rPr>
          <w:bCs/>
          <w:szCs w:val="24"/>
        </w:rPr>
        <w:t>dönemi</w:t>
      </w:r>
      <w:r w:rsidRPr="00647103">
        <w:rPr>
          <w:bCs/>
          <w:szCs w:val="24"/>
        </w:rPr>
        <w:t xml:space="preserve"> için incelenmiştir. Türkiye toplam benzer mal tüketiminin hesaplanmasında yerli üretim dalının yurt</w:t>
      </w:r>
      <w:r w:rsidR="004920B9" w:rsidRPr="00647103">
        <w:rPr>
          <w:bCs/>
          <w:szCs w:val="24"/>
        </w:rPr>
        <w:t xml:space="preserve"> </w:t>
      </w:r>
      <w:r w:rsidRPr="00647103">
        <w:rPr>
          <w:bCs/>
          <w:szCs w:val="24"/>
        </w:rPr>
        <w:t>içi satışları ve diğer yerli üreticinin yurt</w:t>
      </w:r>
      <w:r w:rsidR="004920B9" w:rsidRPr="00647103">
        <w:rPr>
          <w:bCs/>
          <w:szCs w:val="24"/>
        </w:rPr>
        <w:t xml:space="preserve"> </w:t>
      </w:r>
      <w:r w:rsidRPr="00647103">
        <w:rPr>
          <w:bCs/>
          <w:szCs w:val="24"/>
        </w:rPr>
        <w:t>içi satışları ile genel ithalat miktarı toplanmıştır. Yerli üretim dalının yurt</w:t>
      </w:r>
      <w:r w:rsidR="004920B9" w:rsidRPr="00647103">
        <w:rPr>
          <w:bCs/>
          <w:szCs w:val="24"/>
        </w:rPr>
        <w:t xml:space="preserve"> </w:t>
      </w:r>
      <w:r w:rsidRPr="00647103">
        <w:rPr>
          <w:bCs/>
          <w:szCs w:val="24"/>
        </w:rPr>
        <w:t xml:space="preserve">içi satışlarının ve </w:t>
      </w:r>
      <w:r w:rsidR="006F60C4" w:rsidRPr="00647103">
        <w:rPr>
          <w:bCs/>
          <w:szCs w:val="24"/>
        </w:rPr>
        <w:t>soruşturma</w:t>
      </w:r>
      <w:r w:rsidRPr="00647103">
        <w:rPr>
          <w:bCs/>
          <w:szCs w:val="24"/>
        </w:rPr>
        <w:t xml:space="preserve"> konusu ülke</w:t>
      </w:r>
      <w:r w:rsidR="00296CDB" w:rsidRPr="00647103">
        <w:rPr>
          <w:bCs/>
          <w:szCs w:val="24"/>
        </w:rPr>
        <w:t xml:space="preserve">lerden </w:t>
      </w:r>
      <w:r w:rsidRPr="00647103">
        <w:rPr>
          <w:bCs/>
          <w:szCs w:val="24"/>
        </w:rPr>
        <w:t xml:space="preserve">gerçekleştirilen ithalatın toplam tüketime oranlanmasıyla pazar payları hesaplanmıştır. </w:t>
      </w:r>
      <w:r w:rsidR="007979D9" w:rsidRPr="00647103">
        <w:rPr>
          <w:bCs/>
          <w:szCs w:val="24"/>
        </w:rPr>
        <w:t>İncelenen veriler 202</w:t>
      </w:r>
      <w:r w:rsidR="00C22475" w:rsidRPr="00647103">
        <w:rPr>
          <w:bCs/>
          <w:szCs w:val="24"/>
        </w:rPr>
        <w:t>1</w:t>
      </w:r>
      <w:r w:rsidR="007979D9" w:rsidRPr="00647103">
        <w:rPr>
          <w:bCs/>
          <w:szCs w:val="24"/>
        </w:rPr>
        <w:t xml:space="preserve"> yılı</w:t>
      </w:r>
      <w:r w:rsidR="00251091" w:rsidRPr="00647103">
        <w:rPr>
          <w:bCs/>
          <w:szCs w:val="24"/>
        </w:rPr>
        <w:t xml:space="preserve"> </w:t>
      </w:r>
      <w:r w:rsidR="007979D9" w:rsidRPr="00647103">
        <w:rPr>
          <w:bCs/>
          <w:szCs w:val="24"/>
        </w:rPr>
        <w:t>100 birim olacak şekilde endekslenmiştir.</w:t>
      </w:r>
    </w:p>
    <w:p w14:paraId="13545D55" w14:textId="0D0298FA" w:rsidR="00CF1EAF" w:rsidRPr="00647103" w:rsidRDefault="00CF1EAF" w:rsidP="00AD62E6">
      <w:pPr>
        <w:pStyle w:val="GvdeMetni2"/>
        <w:spacing w:after="120"/>
        <w:rPr>
          <w:bCs/>
          <w:szCs w:val="24"/>
        </w:rPr>
      </w:pPr>
      <w:r w:rsidRPr="00647103">
        <w:rPr>
          <w:bCs/>
          <w:szCs w:val="24"/>
        </w:rPr>
        <w:t>(2) Buna göre</w:t>
      </w:r>
      <w:r w:rsidR="0091323B" w:rsidRPr="00647103">
        <w:rPr>
          <w:bCs/>
          <w:szCs w:val="24"/>
        </w:rPr>
        <w:t>,</w:t>
      </w:r>
      <w:r w:rsidRPr="00647103">
        <w:rPr>
          <w:bCs/>
          <w:szCs w:val="24"/>
        </w:rPr>
        <w:t xml:space="preserve"> yurt</w:t>
      </w:r>
      <w:r w:rsidR="004920B9" w:rsidRPr="00647103">
        <w:rPr>
          <w:bCs/>
          <w:szCs w:val="24"/>
        </w:rPr>
        <w:t xml:space="preserve"> </w:t>
      </w:r>
      <w:r w:rsidRPr="00647103">
        <w:rPr>
          <w:bCs/>
          <w:szCs w:val="24"/>
        </w:rPr>
        <w:t>içi tüketim endeksi 202</w:t>
      </w:r>
      <w:r w:rsidR="00C66861" w:rsidRPr="00647103">
        <w:rPr>
          <w:bCs/>
          <w:szCs w:val="24"/>
        </w:rPr>
        <w:t>1</w:t>
      </w:r>
      <w:r w:rsidRPr="00647103">
        <w:rPr>
          <w:bCs/>
          <w:szCs w:val="24"/>
        </w:rPr>
        <w:t xml:space="preserve"> yılı</w:t>
      </w:r>
      <w:r w:rsidR="0091323B" w:rsidRPr="00647103">
        <w:rPr>
          <w:bCs/>
          <w:szCs w:val="24"/>
        </w:rPr>
        <w:t>nda</w:t>
      </w:r>
      <w:r w:rsidRPr="00647103">
        <w:rPr>
          <w:bCs/>
          <w:szCs w:val="24"/>
        </w:rPr>
        <w:t xml:space="preserve"> 100 birim</w:t>
      </w:r>
      <w:r w:rsidR="00CE2BCA" w:rsidRPr="00647103">
        <w:rPr>
          <w:bCs/>
          <w:szCs w:val="24"/>
        </w:rPr>
        <w:t xml:space="preserve"> olarak kabul edildiğinde</w:t>
      </w:r>
      <w:r w:rsidR="007979D9" w:rsidRPr="00647103">
        <w:rPr>
          <w:bCs/>
          <w:szCs w:val="24"/>
        </w:rPr>
        <w:t>,</w:t>
      </w:r>
      <w:r w:rsidRPr="00647103">
        <w:rPr>
          <w:bCs/>
          <w:szCs w:val="24"/>
        </w:rPr>
        <w:t xml:space="preserve"> 202</w:t>
      </w:r>
      <w:r w:rsidR="00C66861" w:rsidRPr="00647103">
        <w:rPr>
          <w:bCs/>
          <w:szCs w:val="24"/>
        </w:rPr>
        <w:t>2</w:t>
      </w:r>
      <w:r w:rsidRPr="00647103">
        <w:rPr>
          <w:bCs/>
          <w:szCs w:val="24"/>
        </w:rPr>
        <w:t xml:space="preserve"> yılında 1</w:t>
      </w:r>
      <w:r w:rsidR="00F0196C" w:rsidRPr="00647103">
        <w:rPr>
          <w:bCs/>
          <w:szCs w:val="24"/>
        </w:rPr>
        <w:t>0</w:t>
      </w:r>
      <w:r w:rsidR="00CE2BCA" w:rsidRPr="00647103">
        <w:rPr>
          <w:bCs/>
          <w:szCs w:val="24"/>
        </w:rPr>
        <w:t>0</w:t>
      </w:r>
      <w:r w:rsidRPr="00647103">
        <w:rPr>
          <w:bCs/>
          <w:szCs w:val="24"/>
        </w:rPr>
        <w:t xml:space="preserve"> birim</w:t>
      </w:r>
      <w:r w:rsidR="0091323B" w:rsidRPr="00647103">
        <w:rPr>
          <w:bCs/>
          <w:szCs w:val="24"/>
        </w:rPr>
        <w:t xml:space="preserve"> ve</w:t>
      </w:r>
      <w:r w:rsidRPr="00647103">
        <w:rPr>
          <w:bCs/>
          <w:szCs w:val="24"/>
        </w:rPr>
        <w:t xml:space="preserve"> 202</w:t>
      </w:r>
      <w:r w:rsidR="00C66861" w:rsidRPr="00647103">
        <w:rPr>
          <w:bCs/>
          <w:szCs w:val="24"/>
        </w:rPr>
        <w:t>3</w:t>
      </w:r>
      <w:r w:rsidRPr="00647103">
        <w:rPr>
          <w:bCs/>
          <w:szCs w:val="24"/>
        </w:rPr>
        <w:t xml:space="preserve"> yılında </w:t>
      </w:r>
      <w:r w:rsidR="00CE2BCA" w:rsidRPr="00647103">
        <w:rPr>
          <w:bCs/>
          <w:szCs w:val="24"/>
        </w:rPr>
        <w:t>86</w:t>
      </w:r>
      <w:r w:rsidRPr="00647103">
        <w:rPr>
          <w:bCs/>
          <w:szCs w:val="24"/>
        </w:rPr>
        <w:t xml:space="preserve"> birim </w:t>
      </w:r>
      <w:r w:rsidR="00C66861" w:rsidRPr="00647103">
        <w:rPr>
          <w:bCs/>
          <w:szCs w:val="24"/>
        </w:rPr>
        <w:t xml:space="preserve">olarak </w:t>
      </w:r>
      <w:r w:rsidRPr="00647103">
        <w:rPr>
          <w:bCs/>
          <w:szCs w:val="24"/>
        </w:rPr>
        <w:t>gerçekleşmiştir.</w:t>
      </w:r>
    </w:p>
    <w:p w14:paraId="57D48250" w14:textId="19C12452" w:rsidR="00C66861" w:rsidRPr="00647103" w:rsidRDefault="00CF1EAF" w:rsidP="00AD62E6">
      <w:pPr>
        <w:pStyle w:val="GvdeMetni2"/>
        <w:spacing w:after="120"/>
        <w:rPr>
          <w:bCs/>
          <w:szCs w:val="24"/>
        </w:rPr>
      </w:pPr>
      <w:r w:rsidRPr="00647103">
        <w:rPr>
          <w:bCs/>
          <w:szCs w:val="24"/>
        </w:rPr>
        <w:t xml:space="preserve">(3) </w:t>
      </w:r>
      <w:r w:rsidR="00CE2BCA" w:rsidRPr="00647103">
        <w:rPr>
          <w:bCs/>
          <w:szCs w:val="24"/>
        </w:rPr>
        <w:t xml:space="preserve">ÇHC </w:t>
      </w:r>
      <w:r w:rsidRPr="00647103">
        <w:rPr>
          <w:bCs/>
          <w:szCs w:val="24"/>
        </w:rPr>
        <w:t xml:space="preserve">menşeli ithalatın pazar payı </w:t>
      </w:r>
      <w:r w:rsidR="00C33B13" w:rsidRPr="00647103">
        <w:rPr>
          <w:bCs/>
          <w:szCs w:val="24"/>
        </w:rPr>
        <w:t xml:space="preserve">endeksi </w:t>
      </w:r>
      <w:r w:rsidR="00C66861" w:rsidRPr="00647103">
        <w:rPr>
          <w:bCs/>
          <w:szCs w:val="24"/>
        </w:rPr>
        <w:t>2021 yılı</w:t>
      </w:r>
      <w:r w:rsidR="0091323B" w:rsidRPr="00647103">
        <w:rPr>
          <w:bCs/>
          <w:szCs w:val="24"/>
        </w:rPr>
        <w:t>nda</w:t>
      </w:r>
      <w:r w:rsidR="00C66861" w:rsidRPr="00647103">
        <w:rPr>
          <w:bCs/>
          <w:szCs w:val="24"/>
        </w:rPr>
        <w:t xml:space="preserve"> 100 birim</w:t>
      </w:r>
      <w:r w:rsidR="00CE2BCA" w:rsidRPr="00647103">
        <w:rPr>
          <w:bCs/>
          <w:szCs w:val="24"/>
        </w:rPr>
        <w:t xml:space="preserve"> olarak kabul edildiğinde</w:t>
      </w:r>
      <w:r w:rsidR="00C66861" w:rsidRPr="00647103">
        <w:rPr>
          <w:bCs/>
          <w:szCs w:val="24"/>
        </w:rPr>
        <w:t xml:space="preserve">, 2022 yılında </w:t>
      </w:r>
      <w:r w:rsidR="00CE2BCA" w:rsidRPr="00647103">
        <w:rPr>
          <w:bCs/>
          <w:szCs w:val="24"/>
        </w:rPr>
        <w:t>170</w:t>
      </w:r>
      <w:r w:rsidR="00C66861" w:rsidRPr="00647103">
        <w:rPr>
          <w:bCs/>
          <w:szCs w:val="24"/>
        </w:rPr>
        <w:t xml:space="preserve"> birim</w:t>
      </w:r>
      <w:r w:rsidR="0091323B" w:rsidRPr="00647103">
        <w:rPr>
          <w:bCs/>
          <w:szCs w:val="24"/>
        </w:rPr>
        <w:t xml:space="preserve"> ve</w:t>
      </w:r>
      <w:r w:rsidR="00C66861" w:rsidRPr="00647103">
        <w:rPr>
          <w:bCs/>
          <w:szCs w:val="24"/>
        </w:rPr>
        <w:t xml:space="preserve"> 2023 yılında 1</w:t>
      </w:r>
      <w:r w:rsidR="00296CD4" w:rsidRPr="00647103">
        <w:rPr>
          <w:bCs/>
          <w:szCs w:val="24"/>
        </w:rPr>
        <w:t>54</w:t>
      </w:r>
      <w:r w:rsidR="00C66861" w:rsidRPr="00647103">
        <w:rPr>
          <w:bCs/>
          <w:szCs w:val="24"/>
        </w:rPr>
        <w:t xml:space="preserve"> birim olarak gerçekleşmiştir.</w:t>
      </w:r>
    </w:p>
    <w:p w14:paraId="182D9536" w14:textId="58540EC9" w:rsidR="00C66861" w:rsidRPr="00647103" w:rsidRDefault="00C66861" w:rsidP="00AD62E6">
      <w:pPr>
        <w:pStyle w:val="GvdeMetni2"/>
        <w:spacing w:after="120"/>
        <w:rPr>
          <w:bCs/>
          <w:szCs w:val="24"/>
        </w:rPr>
      </w:pPr>
      <w:r w:rsidRPr="00647103">
        <w:rPr>
          <w:bCs/>
          <w:szCs w:val="24"/>
        </w:rPr>
        <w:t>(</w:t>
      </w:r>
      <w:r w:rsidR="0091323B" w:rsidRPr="00647103">
        <w:rPr>
          <w:bCs/>
          <w:szCs w:val="24"/>
        </w:rPr>
        <w:t>4</w:t>
      </w:r>
      <w:r w:rsidRPr="00647103">
        <w:rPr>
          <w:bCs/>
          <w:szCs w:val="24"/>
        </w:rPr>
        <w:t xml:space="preserve">) </w:t>
      </w:r>
      <w:r w:rsidR="00CE2BCA" w:rsidRPr="00647103">
        <w:rPr>
          <w:bCs/>
          <w:szCs w:val="24"/>
        </w:rPr>
        <w:t>Endonezya</w:t>
      </w:r>
      <w:r w:rsidRPr="00647103">
        <w:rPr>
          <w:bCs/>
          <w:szCs w:val="24"/>
        </w:rPr>
        <w:t xml:space="preserve"> menşeli ithalatın pazar payı </w:t>
      </w:r>
      <w:r w:rsidR="00C33B13" w:rsidRPr="00647103">
        <w:rPr>
          <w:bCs/>
          <w:szCs w:val="24"/>
        </w:rPr>
        <w:t xml:space="preserve">endeksi </w:t>
      </w:r>
      <w:r w:rsidRPr="00647103">
        <w:rPr>
          <w:bCs/>
          <w:szCs w:val="24"/>
        </w:rPr>
        <w:t>2021 yılı</w:t>
      </w:r>
      <w:r w:rsidR="0091323B" w:rsidRPr="00647103">
        <w:rPr>
          <w:bCs/>
          <w:szCs w:val="24"/>
        </w:rPr>
        <w:t>nda</w:t>
      </w:r>
      <w:r w:rsidRPr="00647103">
        <w:rPr>
          <w:bCs/>
          <w:szCs w:val="24"/>
        </w:rPr>
        <w:t xml:space="preserve"> 100 birim</w:t>
      </w:r>
      <w:r w:rsidR="00CE2BCA" w:rsidRPr="00647103">
        <w:rPr>
          <w:bCs/>
          <w:szCs w:val="24"/>
        </w:rPr>
        <w:t xml:space="preserve"> olarak kabul edildiğinde</w:t>
      </w:r>
      <w:r w:rsidRPr="00647103">
        <w:rPr>
          <w:bCs/>
          <w:szCs w:val="24"/>
        </w:rPr>
        <w:t>, 2022 yılında 13</w:t>
      </w:r>
      <w:r w:rsidR="00CE2BCA" w:rsidRPr="00647103">
        <w:rPr>
          <w:bCs/>
          <w:szCs w:val="24"/>
        </w:rPr>
        <w:t>2</w:t>
      </w:r>
      <w:r w:rsidRPr="00647103">
        <w:rPr>
          <w:bCs/>
          <w:szCs w:val="24"/>
        </w:rPr>
        <w:t xml:space="preserve"> birim</w:t>
      </w:r>
      <w:r w:rsidR="0091323B" w:rsidRPr="00647103">
        <w:rPr>
          <w:bCs/>
          <w:szCs w:val="24"/>
        </w:rPr>
        <w:t xml:space="preserve"> ve</w:t>
      </w:r>
      <w:r w:rsidRPr="00647103">
        <w:rPr>
          <w:bCs/>
          <w:szCs w:val="24"/>
        </w:rPr>
        <w:t xml:space="preserve"> 2023 yılında 1</w:t>
      </w:r>
      <w:r w:rsidR="00296CD4" w:rsidRPr="00647103">
        <w:rPr>
          <w:bCs/>
          <w:szCs w:val="24"/>
        </w:rPr>
        <w:t>71</w:t>
      </w:r>
      <w:r w:rsidRPr="00647103">
        <w:rPr>
          <w:bCs/>
          <w:szCs w:val="24"/>
        </w:rPr>
        <w:t xml:space="preserve"> birim olarak gerçekleşmiştir.</w:t>
      </w:r>
    </w:p>
    <w:p w14:paraId="59C15BA2" w14:textId="55D4BA2C" w:rsidR="00C33B13" w:rsidRPr="00647103" w:rsidRDefault="00CF1EAF" w:rsidP="00AD62E6">
      <w:pPr>
        <w:pStyle w:val="GvdeMetni2"/>
        <w:spacing w:after="120"/>
        <w:rPr>
          <w:bCs/>
          <w:szCs w:val="24"/>
        </w:rPr>
      </w:pPr>
      <w:r w:rsidRPr="00647103">
        <w:rPr>
          <w:bCs/>
          <w:szCs w:val="24"/>
        </w:rPr>
        <w:t>(</w:t>
      </w:r>
      <w:r w:rsidR="0091323B" w:rsidRPr="00647103">
        <w:rPr>
          <w:bCs/>
          <w:szCs w:val="24"/>
        </w:rPr>
        <w:t>5</w:t>
      </w:r>
      <w:r w:rsidRPr="00647103">
        <w:rPr>
          <w:bCs/>
          <w:szCs w:val="24"/>
        </w:rPr>
        <w:t xml:space="preserve">) </w:t>
      </w:r>
      <w:r w:rsidR="00CC2536" w:rsidRPr="00647103">
        <w:rPr>
          <w:bCs/>
          <w:szCs w:val="24"/>
        </w:rPr>
        <w:t>Soruşturma</w:t>
      </w:r>
      <w:r w:rsidRPr="00647103">
        <w:rPr>
          <w:bCs/>
          <w:szCs w:val="24"/>
        </w:rPr>
        <w:t xml:space="preserve"> konu</w:t>
      </w:r>
      <w:r w:rsidR="00CC2536" w:rsidRPr="00647103">
        <w:rPr>
          <w:bCs/>
          <w:szCs w:val="24"/>
        </w:rPr>
        <w:t>su</w:t>
      </w:r>
      <w:r w:rsidR="00471C98" w:rsidRPr="00647103">
        <w:rPr>
          <w:bCs/>
          <w:szCs w:val="24"/>
        </w:rPr>
        <w:t xml:space="preserve"> ülkeler menşeli ithalatın</w:t>
      </w:r>
      <w:r w:rsidRPr="00647103">
        <w:rPr>
          <w:bCs/>
          <w:szCs w:val="24"/>
        </w:rPr>
        <w:t xml:space="preserve"> toplam pazar payı </w:t>
      </w:r>
      <w:r w:rsidR="00C33B13" w:rsidRPr="00647103">
        <w:rPr>
          <w:bCs/>
          <w:szCs w:val="24"/>
        </w:rPr>
        <w:t>endeksi 2021 yılı</w:t>
      </w:r>
      <w:r w:rsidR="0091323B" w:rsidRPr="00647103">
        <w:rPr>
          <w:bCs/>
          <w:szCs w:val="24"/>
        </w:rPr>
        <w:t>nda</w:t>
      </w:r>
      <w:r w:rsidR="00C33B13" w:rsidRPr="00647103">
        <w:rPr>
          <w:bCs/>
          <w:szCs w:val="24"/>
        </w:rPr>
        <w:t xml:space="preserve"> 100 birim</w:t>
      </w:r>
      <w:r w:rsidR="00CE2BCA" w:rsidRPr="00647103">
        <w:rPr>
          <w:bCs/>
          <w:szCs w:val="24"/>
        </w:rPr>
        <w:t xml:space="preserve"> olarak kabul edildiğinde</w:t>
      </w:r>
      <w:r w:rsidR="00C33B13" w:rsidRPr="00647103">
        <w:rPr>
          <w:bCs/>
          <w:szCs w:val="24"/>
        </w:rPr>
        <w:t>,</w:t>
      </w:r>
      <w:r w:rsidR="00437A55" w:rsidRPr="00647103">
        <w:rPr>
          <w:bCs/>
          <w:szCs w:val="24"/>
        </w:rPr>
        <w:t xml:space="preserve"> </w:t>
      </w:r>
      <w:r w:rsidR="00C33B13" w:rsidRPr="00647103">
        <w:rPr>
          <w:bCs/>
          <w:szCs w:val="24"/>
        </w:rPr>
        <w:t>2022 yılında 1</w:t>
      </w:r>
      <w:r w:rsidR="00CE2BCA" w:rsidRPr="00647103">
        <w:rPr>
          <w:bCs/>
          <w:szCs w:val="24"/>
        </w:rPr>
        <w:t>61</w:t>
      </w:r>
      <w:r w:rsidR="00C33B13" w:rsidRPr="00647103">
        <w:rPr>
          <w:bCs/>
          <w:szCs w:val="24"/>
        </w:rPr>
        <w:t xml:space="preserve"> birim</w:t>
      </w:r>
      <w:r w:rsidR="0091323B" w:rsidRPr="00647103">
        <w:rPr>
          <w:bCs/>
          <w:szCs w:val="24"/>
        </w:rPr>
        <w:t xml:space="preserve"> ve</w:t>
      </w:r>
      <w:r w:rsidR="00C33B13" w:rsidRPr="00647103">
        <w:rPr>
          <w:bCs/>
          <w:szCs w:val="24"/>
        </w:rPr>
        <w:t xml:space="preserve"> 2023 yılında 1</w:t>
      </w:r>
      <w:r w:rsidR="00296CD4" w:rsidRPr="00647103">
        <w:rPr>
          <w:bCs/>
          <w:szCs w:val="24"/>
        </w:rPr>
        <w:t>58</w:t>
      </w:r>
      <w:r w:rsidR="00C33B13" w:rsidRPr="00647103">
        <w:rPr>
          <w:bCs/>
          <w:szCs w:val="24"/>
        </w:rPr>
        <w:t xml:space="preserve"> birim olarak gerçekleşmiştir.</w:t>
      </w:r>
    </w:p>
    <w:p w14:paraId="0380C60E" w14:textId="7645A2B6" w:rsidR="00C33B13" w:rsidRPr="00647103" w:rsidRDefault="00CF1EAF" w:rsidP="00AD62E6">
      <w:pPr>
        <w:pStyle w:val="GvdeMetni2"/>
        <w:spacing w:after="120"/>
        <w:rPr>
          <w:bCs/>
          <w:szCs w:val="24"/>
        </w:rPr>
      </w:pPr>
      <w:r w:rsidRPr="00647103">
        <w:rPr>
          <w:bCs/>
          <w:szCs w:val="24"/>
        </w:rPr>
        <w:t>(</w:t>
      </w:r>
      <w:r w:rsidR="0091323B" w:rsidRPr="00647103">
        <w:rPr>
          <w:bCs/>
          <w:szCs w:val="24"/>
        </w:rPr>
        <w:t>6</w:t>
      </w:r>
      <w:r w:rsidR="00471C98" w:rsidRPr="00647103">
        <w:rPr>
          <w:bCs/>
          <w:szCs w:val="24"/>
        </w:rPr>
        <w:t>) Diğer ülkeler menşeli ithalatın</w:t>
      </w:r>
      <w:r w:rsidRPr="00647103">
        <w:rPr>
          <w:bCs/>
          <w:szCs w:val="24"/>
        </w:rPr>
        <w:t xml:space="preserve"> toplam pazar payı </w:t>
      </w:r>
      <w:r w:rsidR="00C33B13" w:rsidRPr="00647103">
        <w:rPr>
          <w:bCs/>
          <w:szCs w:val="24"/>
        </w:rPr>
        <w:t>endeksi 2021 yılı</w:t>
      </w:r>
      <w:r w:rsidR="0091323B" w:rsidRPr="00647103">
        <w:rPr>
          <w:bCs/>
          <w:szCs w:val="24"/>
        </w:rPr>
        <w:t>nda</w:t>
      </w:r>
      <w:r w:rsidR="00C33B13" w:rsidRPr="00647103">
        <w:rPr>
          <w:bCs/>
          <w:szCs w:val="24"/>
        </w:rPr>
        <w:t xml:space="preserve"> 100 birim</w:t>
      </w:r>
      <w:r w:rsidR="00437A55" w:rsidRPr="00647103">
        <w:rPr>
          <w:bCs/>
          <w:szCs w:val="24"/>
        </w:rPr>
        <w:t xml:space="preserve"> olarak kabul edildiğinde</w:t>
      </w:r>
      <w:r w:rsidR="00C33B13" w:rsidRPr="00647103">
        <w:rPr>
          <w:bCs/>
          <w:szCs w:val="24"/>
        </w:rPr>
        <w:t>, 2022</w:t>
      </w:r>
      <w:r w:rsidR="00437A55" w:rsidRPr="00647103">
        <w:rPr>
          <w:bCs/>
          <w:szCs w:val="24"/>
        </w:rPr>
        <w:t xml:space="preserve"> </w:t>
      </w:r>
      <w:r w:rsidR="00296CD4" w:rsidRPr="00647103">
        <w:rPr>
          <w:bCs/>
          <w:szCs w:val="24"/>
        </w:rPr>
        <w:t>yılında 58 birim ve</w:t>
      </w:r>
      <w:r w:rsidR="00437A55" w:rsidRPr="00647103">
        <w:rPr>
          <w:bCs/>
          <w:szCs w:val="24"/>
        </w:rPr>
        <w:t xml:space="preserve"> 2023 yıl</w:t>
      </w:r>
      <w:r w:rsidR="00296CD4" w:rsidRPr="00647103">
        <w:rPr>
          <w:bCs/>
          <w:szCs w:val="24"/>
        </w:rPr>
        <w:t>ında</w:t>
      </w:r>
      <w:r w:rsidR="00C33B13" w:rsidRPr="00647103">
        <w:rPr>
          <w:bCs/>
          <w:szCs w:val="24"/>
        </w:rPr>
        <w:t xml:space="preserve"> </w:t>
      </w:r>
      <w:r w:rsidR="00296CD4" w:rsidRPr="00647103">
        <w:rPr>
          <w:bCs/>
          <w:szCs w:val="24"/>
        </w:rPr>
        <w:t>6</w:t>
      </w:r>
      <w:r w:rsidR="00437A55" w:rsidRPr="00647103">
        <w:rPr>
          <w:bCs/>
          <w:szCs w:val="24"/>
        </w:rPr>
        <w:t>8</w:t>
      </w:r>
      <w:r w:rsidR="00C33B13" w:rsidRPr="00647103">
        <w:rPr>
          <w:bCs/>
          <w:szCs w:val="24"/>
        </w:rPr>
        <w:t xml:space="preserve"> birim</w:t>
      </w:r>
      <w:r w:rsidR="0091323B" w:rsidRPr="00647103">
        <w:rPr>
          <w:bCs/>
          <w:szCs w:val="24"/>
        </w:rPr>
        <w:t xml:space="preserve"> </w:t>
      </w:r>
      <w:r w:rsidR="00C33B13" w:rsidRPr="00647103">
        <w:rPr>
          <w:bCs/>
          <w:szCs w:val="24"/>
        </w:rPr>
        <w:t>olarak gerçekleşmiştir.</w:t>
      </w:r>
    </w:p>
    <w:p w14:paraId="5B7CFC43" w14:textId="13795D2A" w:rsidR="0091323B" w:rsidRPr="00647103" w:rsidRDefault="00CF1EAF" w:rsidP="00AD62E6">
      <w:pPr>
        <w:pStyle w:val="GvdeMetni2"/>
        <w:spacing w:after="120"/>
        <w:rPr>
          <w:bCs/>
          <w:szCs w:val="24"/>
        </w:rPr>
      </w:pPr>
      <w:r w:rsidRPr="00647103">
        <w:rPr>
          <w:bCs/>
          <w:szCs w:val="24"/>
        </w:rPr>
        <w:t>(</w:t>
      </w:r>
      <w:r w:rsidR="0091323B" w:rsidRPr="00647103">
        <w:rPr>
          <w:bCs/>
          <w:szCs w:val="24"/>
        </w:rPr>
        <w:t>7</w:t>
      </w:r>
      <w:r w:rsidRPr="00647103">
        <w:rPr>
          <w:bCs/>
          <w:szCs w:val="24"/>
        </w:rPr>
        <w:t xml:space="preserve">) </w:t>
      </w:r>
      <w:r w:rsidR="00F0196C" w:rsidRPr="00647103">
        <w:rPr>
          <w:bCs/>
          <w:szCs w:val="24"/>
        </w:rPr>
        <w:t xml:space="preserve">Yerli üretim dalının pazar payı endeksi </w:t>
      </w:r>
      <w:bookmarkStart w:id="45" w:name="_Hlk193798889"/>
      <w:r w:rsidR="00C33B13" w:rsidRPr="00647103">
        <w:rPr>
          <w:bCs/>
          <w:szCs w:val="24"/>
        </w:rPr>
        <w:t>2021 yılı</w:t>
      </w:r>
      <w:r w:rsidR="0091323B" w:rsidRPr="00647103">
        <w:rPr>
          <w:bCs/>
          <w:szCs w:val="24"/>
        </w:rPr>
        <w:t>nda</w:t>
      </w:r>
      <w:r w:rsidR="00C33B13" w:rsidRPr="00647103">
        <w:rPr>
          <w:bCs/>
          <w:szCs w:val="24"/>
        </w:rPr>
        <w:t xml:space="preserve"> 100 birim</w:t>
      </w:r>
      <w:r w:rsidR="00437A55" w:rsidRPr="00647103">
        <w:rPr>
          <w:bCs/>
          <w:szCs w:val="24"/>
        </w:rPr>
        <w:t xml:space="preserve"> olarak kabul edildiğinde</w:t>
      </w:r>
      <w:r w:rsidR="00C33B13" w:rsidRPr="00647103">
        <w:rPr>
          <w:bCs/>
          <w:szCs w:val="24"/>
        </w:rPr>
        <w:t xml:space="preserve">, 2022 yılında </w:t>
      </w:r>
      <w:r w:rsidR="00437A55" w:rsidRPr="00647103">
        <w:rPr>
          <w:bCs/>
          <w:szCs w:val="24"/>
        </w:rPr>
        <w:t>79</w:t>
      </w:r>
      <w:r w:rsidR="00C33B13" w:rsidRPr="00647103">
        <w:rPr>
          <w:bCs/>
          <w:szCs w:val="24"/>
        </w:rPr>
        <w:t xml:space="preserve"> birim</w:t>
      </w:r>
      <w:r w:rsidR="0091323B" w:rsidRPr="00647103">
        <w:rPr>
          <w:bCs/>
          <w:szCs w:val="24"/>
        </w:rPr>
        <w:t xml:space="preserve"> ve</w:t>
      </w:r>
      <w:r w:rsidR="00C33B13" w:rsidRPr="00647103">
        <w:rPr>
          <w:bCs/>
          <w:szCs w:val="24"/>
        </w:rPr>
        <w:t xml:space="preserve"> 2023 yılında </w:t>
      </w:r>
      <w:r w:rsidR="00296CD4" w:rsidRPr="00647103">
        <w:rPr>
          <w:bCs/>
          <w:szCs w:val="24"/>
        </w:rPr>
        <w:t>7</w:t>
      </w:r>
      <w:r w:rsidR="00437A55" w:rsidRPr="00647103">
        <w:rPr>
          <w:bCs/>
          <w:szCs w:val="24"/>
        </w:rPr>
        <w:t>2</w:t>
      </w:r>
      <w:r w:rsidR="00C33B13" w:rsidRPr="00647103">
        <w:rPr>
          <w:bCs/>
          <w:szCs w:val="24"/>
        </w:rPr>
        <w:t xml:space="preserve"> birim olarak gerçekleşmiştir.</w:t>
      </w:r>
    </w:p>
    <w:p w14:paraId="7A7B0E1E" w14:textId="7C36FC9C" w:rsidR="0091323B" w:rsidRPr="00647103" w:rsidRDefault="0091323B" w:rsidP="00AD62E6">
      <w:pPr>
        <w:pStyle w:val="GvdeMetni2"/>
        <w:spacing w:after="120"/>
        <w:rPr>
          <w:bCs/>
          <w:szCs w:val="24"/>
        </w:rPr>
      </w:pPr>
      <w:r w:rsidRPr="00647103">
        <w:rPr>
          <w:bCs/>
          <w:szCs w:val="24"/>
        </w:rPr>
        <w:t xml:space="preserve">(8) Diğer yerli üretici </w:t>
      </w:r>
      <w:proofErr w:type="gramStart"/>
      <w:r w:rsidRPr="00647103">
        <w:rPr>
          <w:bCs/>
          <w:szCs w:val="24"/>
        </w:rPr>
        <w:t>dahil</w:t>
      </w:r>
      <w:proofErr w:type="gramEnd"/>
      <w:r w:rsidRPr="00647103">
        <w:rPr>
          <w:bCs/>
          <w:szCs w:val="24"/>
        </w:rPr>
        <w:t xml:space="preserve"> tüm yerli üreticilerin pazar payı endeksi 2021 yılında 100 birim</w:t>
      </w:r>
      <w:r w:rsidR="00437A55" w:rsidRPr="00647103">
        <w:rPr>
          <w:bCs/>
          <w:szCs w:val="24"/>
        </w:rPr>
        <w:t xml:space="preserve"> olarak kabul edildiğinde</w:t>
      </w:r>
      <w:r w:rsidRPr="00647103">
        <w:rPr>
          <w:bCs/>
          <w:szCs w:val="24"/>
        </w:rPr>
        <w:t xml:space="preserve">, 2022 yılında </w:t>
      </w:r>
      <w:r w:rsidR="00437A55" w:rsidRPr="00647103">
        <w:rPr>
          <w:bCs/>
          <w:szCs w:val="24"/>
        </w:rPr>
        <w:t>89</w:t>
      </w:r>
      <w:r w:rsidRPr="00647103">
        <w:rPr>
          <w:bCs/>
          <w:szCs w:val="24"/>
        </w:rPr>
        <w:t xml:space="preserve"> birim ve 2023 yılında </w:t>
      </w:r>
      <w:r w:rsidR="00296CD4" w:rsidRPr="00647103">
        <w:rPr>
          <w:bCs/>
          <w:szCs w:val="24"/>
        </w:rPr>
        <w:t>82</w:t>
      </w:r>
      <w:r w:rsidRPr="00647103">
        <w:rPr>
          <w:bCs/>
          <w:szCs w:val="24"/>
        </w:rPr>
        <w:t xml:space="preserve"> birim olarak gerçekleşmiştir.</w:t>
      </w:r>
    </w:p>
    <w:p w14:paraId="21217D3F" w14:textId="44CE4EDA" w:rsidR="00CF1EAF" w:rsidRPr="00647103" w:rsidRDefault="00BD15B1" w:rsidP="00AD62E6">
      <w:pPr>
        <w:pStyle w:val="Balk2"/>
        <w:spacing w:after="120"/>
        <w:jc w:val="both"/>
        <w:rPr>
          <w:szCs w:val="24"/>
        </w:rPr>
      </w:pPr>
      <w:bookmarkStart w:id="46" w:name="_Toc210932560"/>
      <w:bookmarkEnd w:id="45"/>
      <w:r w:rsidRPr="00647103">
        <w:rPr>
          <w:szCs w:val="24"/>
        </w:rPr>
        <w:t>4</w:t>
      </w:r>
      <w:r w:rsidR="00CF1EAF" w:rsidRPr="00647103">
        <w:rPr>
          <w:szCs w:val="24"/>
        </w:rPr>
        <w:t>.</w:t>
      </w:r>
      <w:r w:rsidR="00426110" w:rsidRPr="00647103">
        <w:rPr>
          <w:szCs w:val="24"/>
        </w:rPr>
        <w:t>6 Dampingli</w:t>
      </w:r>
      <w:r w:rsidR="00CF1EAF" w:rsidRPr="00647103">
        <w:rPr>
          <w:szCs w:val="24"/>
        </w:rPr>
        <w:t xml:space="preserve"> </w:t>
      </w:r>
      <w:r w:rsidR="00733B90" w:rsidRPr="00647103">
        <w:rPr>
          <w:szCs w:val="24"/>
        </w:rPr>
        <w:t xml:space="preserve">ithalatın </w:t>
      </w:r>
      <w:r w:rsidR="007979D9" w:rsidRPr="00647103">
        <w:rPr>
          <w:szCs w:val="24"/>
        </w:rPr>
        <w:t>yerli üretim dalının iç</w:t>
      </w:r>
      <w:r w:rsidR="00733B90" w:rsidRPr="00647103">
        <w:rPr>
          <w:szCs w:val="24"/>
        </w:rPr>
        <w:t xml:space="preserve"> piyasa fiyatları üzerindeki etkisi</w:t>
      </w:r>
      <w:bookmarkEnd w:id="46"/>
      <w:r w:rsidR="004C0472" w:rsidRPr="00647103">
        <w:rPr>
          <w:szCs w:val="24"/>
        </w:rPr>
        <w:t xml:space="preserve"> </w:t>
      </w:r>
    </w:p>
    <w:p w14:paraId="6F5D6A82" w14:textId="1EA6AED6" w:rsidR="00CF1EAF" w:rsidRPr="00647103" w:rsidRDefault="00BD15B1" w:rsidP="00AD62E6">
      <w:pPr>
        <w:pStyle w:val="Altbilgi1"/>
        <w:tabs>
          <w:tab w:val="clear" w:pos="4536"/>
          <w:tab w:val="clear" w:pos="9072"/>
        </w:tabs>
        <w:spacing w:after="120"/>
        <w:jc w:val="both"/>
        <w:rPr>
          <w:b/>
          <w:bCs/>
          <w:sz w:val="24"/>
          <w:szCs w:val="24"/>
        </w:rPr>
      </w:pPr>
      <w:r w:rsidRPr="00647103">
        <w:rPr>
          <w:b/>
          <w:bCs/>
          <w:sz w:val="24"/>
          <w:szCs w:val="24"/>
        </w:rPr>
        <w:t>4</w:t>
      </w:r>
      <w:r w:rsidR="00CF1EAF" w:rsidRPr="00647103">
        <w:rPr>
          <w:b/>
          <w:bCs/>
          <w:sz w:val="24"/>
          <w:szCs w:val="24"/>
        </w:rPr>
        <w:t xml:space="preserve">.6.1 Fiyat </w:t>
      </w:r>
      <w:r w:rsidR="00733B90" w:rsidRPr="00647103">
        <w:rPr>
          <w:b/>
          <w:bCs/>
          <w:sz w:val="24"/>
          <w:szCs w:val="24"/>
        </w:rPr>
        <w:t xml:space="preserve">kırılması </w:t>
      </w:r>
    </w:p>
    <w:p w14:paraId="52E419CB" w14:textId="49FED188" w:rsidR="00491FCA" w:rsidRPr="00647103" w:rsidRDefault="00CF1EAF" w:rsidP="00AD62E6">
      <w:pPr>
        <w:pStyle w:val="GvdeMetni2"/>
        <w:spacing w:after="120"/>
        <w:rPr>
          <w:color w:val="0D0D0D" w:themeColor="text1" w:themeTint="F2"/>
          <w:szCs w:val="24"/>
        </w:rPr>
      </w:pPr>
      <w:r w:rsidRPr="00647103">
        <w:rPr>
          <w:bCs/>
          <w:szCs w:val="24"/>
        </w:rPr>
        <w:t>(1) Yönetmeliğin 17</w:t>
      </w:r>
      <w:r w:rsidR="00007371" w:rsidRPr="00647103">
        <w:rPr>
          <w:bCs/>
          <w:szCs w:val="24"/>
        </w:rPr>
        <w:t xml:space="preserve"> </w:t>
      </w:r>
      <w:proofErr w:type="spellStart"/>
      <w:r w:rsidRPr="00647103">
        <w:rPr>
          <w:bCs/>
          <w:szCs w:val="24"/>
        </w:rPr>
        <w:t>nci</w:t>
      </w:r>
      <w:proofErr w:type="spellEnd"/>
      <w:r w:rsidRPr="00647103">
        <w:rPr>
          <w:bCs/>
          <w:szCs w:val="24"/>
        </w:rPr>
        <w:t xml:space="preserve"> maddesinin ilgili hükümleri çerçevesinde, </w:t>
      </w:r>
      <w:proofErr w:type="gramStart"/>
      <w:r w:rsidRPr="00647103">
        <w:rPr>
          <w:bCs/>
          <w:szCs w:val="24"/>
        </w:rPr>
        <w:t>dampingli</w:t>
      </w:r>
      <w:proofErr w:type="gramEnd"/>
      <w:r w:rsidRPr="00647103">
        <w:rPr>
          <w:bCs/>
          <w:szCs w:val="24"/>
        </w:rPr>
        <w:t xml:space="preserve"> ithalatın yerli üretim dalının </w:t>
      </w:r>
      <w:r w:rsidR="005C0D2D" w:rsidRPr="00647103">
        <w:rPr>
          <w:bCs/>
          <w:szCs w:val="24"/>
        </w:rPr>
        <w:t xml:space="preserve">iç piyasa </w:t>
      </w:r>
      <w:r w:rsidRPr="00647103">
        <w:rPr>
          <w:bCs/>
          <w:szCs w:val="24"/>
        </w:rPr>
        <w:t xml:space="preserve">satış fiyatları üzerindeki etkisi değerlendirilirken </w:t>
      </w:r>
      <w:r w:rsidR="009C37A1" w:rsidRPr="00647103">
        <w:rPr>
          <w:bCs/>
          <w:szCs w:val="24"/>
        </w:rPr>
        <w:t>soruşturma</w:t>
      </w:r>
      <w:r w:rsidRPr="00647103">
        <w:rPr>
          <w:bCs/>
          <w:szCs w:val="24"/>
        </w:rPr>
        <w:t xml:space="preserve"> konusu ülkelerden gerçekleştirilen ithalatın yerli üretim dalının fiyatlarını kırıp kırmadığı incelenmiştir. </w:t>
      </w:r>
      <w:r w:rsidR="009C37A1" w:rsidRPr="00647103">
        <w:rPr>
          <w:color w:val="0D0D0D" w:themeColor="text1" w:themeTint="F2"/>
          <w:szCs w:val="24"/>
        </w:rPr>
        <w:t>Fiyat kırılması, soruşturma konusu ithal ürünün Türkiye pazarına giriş fiyatlarının yerli üretim dalının yurt içi birim satış fiyatlarının yüzde olarak ne kadar altında kaldığını göstermekte</w:t>
      </w:r>
      <w:r w:rsidR="007979D9" w:rsidRPr="00647103">
        <w:rPr>
          <w:color w:val="0D0D0D" w:themeColor="text1" w:themeTint="F2"/>
          <w:szCs w:val="24"/>
        </w:rPr>
        <w:t xml:space="preserve"> olup CIF </w:t>
      </w:r>
      <w:r w:rsidR="00AC5212" w:rsidRPr="00647103">
        <w:rPr>
          <w:color w:val="0D0D0D" w:themeColor="text1" w:themeTint="F2"/>
          <w:szCs w:val="24"/>
        </w:rPr>
        <w:t>bedelin</w:t>
      </w:r>
      <w:r w:rsidR="007979D9" w:rsidRPr="00647103">
        <w:rPr>
          <w:color w:val="0D0D0D" w:themeColor="text1" w:themeTint="F2"/>
          <w:szCs w:val="24"/>
        </w:rPr>
        <w:t xml:space="preserve"> yüzdesi olarak hesaplanmaktadır.</w:t>
      </w:r>
      <w:r w:rsidR="009C37A1" w:rsidRPr="00647103">
        <w:rPr>
          <w:color w:val="0D0D0D" w:themeColor="text1" w:themeTint="F2"/>
          <w:szCs w:val="24"/>
        </w:rPr>
        <w:t xml:space="preserve"> </w:t>
      </w:r>
    </w:p>
    <w:p w14:paraId="7415D343" w14:textId="501E3121" w:rsidR="00491FCA" w:rsidRPr="00647103" w:rsidRDefault="00CF1EAF" w:rsidP="00AD62E6">
      <w:pPr>
        <w:pStyle w:val="GvdeMetni2"/>
        <w:spacing w:after="120"/>
        <w:rPr>
          <w:bCs/>
          <w:szCs w:val="24"/>
        </w:rPr>
      </w:pPr>
      <w:r w:rsidRPr="00647103">
        <w:rPr>
          <w:bCs/>
          <w:szCs w:val="24"/>
        </w:rPr>
        <w:t>(</w:t>
      </w:r>
      <w:r w:rsidR="001B67F3" w:rsidRPr="00647103">
        <w:rPr>
          <w:bCs/>
          <w:szCs w:val="24"/>
        </w:rPr>
        <w:t>2</w:t>
      </w:r>
      <w:r w:rsidRPr="00647103">
        <w:rPr>
          <w:bCs/>
          <w:szCs w:val="24"/>
        </w:rPr>
        <w:t xml:space="preserve">) Fiyat kırılması hesap edilirken, </w:t>
      </w:r>
      <w:r w:rsidR="00251091" w:rsidRPr="00647103">
        <w:rPr>
          <w:bCs/>
          <w:szCs w:val="24"/>
        </w:rPr>
        <w:t xml:space="preserve">iş birliğine gelen ihracatçı firmaların ağırlıklı </w:t>
      </w:r>
      <w:r w:rsidRPr="00647103">
        <w:rPr>
          <w:bCs/>
          <w:szCs w:val="24"/>
        </w:rPr>
        <w:t>ortalama</w:t>
      </w:r>
      <w:r w:rsidR="00251091" w:rsidRPr="00647103">
        <w:rPr>
          <w:bCs/>
          <w:szCs w:val="24"/>
        </w:rPr>
        <w:t xml:space="preserve"> </w:t>
      </w:r>
      <w:r w:rsidRPr="00647103">
        <w:rPr>
          <w:bCs/>
          <w:szCs w:val="24"/>
        </w:rPr>
        <w:t xml:space="preserve">CIF ithal birim fiyatının üzerine </w:t>
      </w:r>
      <w:r w:rsidR="00660E95" w:rsidRPr="00647103">
        <w:rPr>
          <w:bCs/>
          <w:szCs w:val="24"/>
        </w:rPr>
        <w:t>soruşturma</w:t>
      </w:r>
      <w:r w:rsidRPr="00647103">
        <w:rPr>
          <w:bCs/>
          <w:szCs w:val="24"/>
        </w:rPr>
        <w:t xml:space="preserve"> konusu ülkelere yönelik uygulanan gümrük vergisi</w:t>
      </w:r>
      <w:r w:rsidR="003649C3" w:rsidRPr="00647103">
        <w:rPr>
          <w:bCs/>
          <w:szCs w:val="24"/>
        </w:rPr>
        <w:t>, İGV</w:t>
      </w:r>
      <w:r w:rsidR="00F603C1" w:rsidRPr="00647103">
        <w:rPr>
          <w:bCs/>
          <w:szCs w:val="24"/>
        </w:rPr>
        <w:t xml:space="preserve"> </w:t>
      </w:r>
      <w:r w:rsidRPr="00647103">
        <w:rPr>
          <w:bCs/>
          <w:szCs w:val="24"/>
        </w:rPr>
        <w:t>ile CIF kıymetin %</w:t>
      </w:r>
      <w:r w:rsidR="005F4F87" w:rsidRPr="00647103">
        <w:rPr>
          <w:bCs/>
          <w:szCs w:val="24"/>
        </w:rPr>
        <w:t>1’</w:t>
      </w:r>
      <w:r w:rsidR="00251091" w:rsidRPr="00647103">
        <w:rPr>
          <w:bCs/>
          <w:szCs w:val="24"/>
        </w:rPr>
        <w:t>i</w:t>
      </w:r>
      <w:r w:rsidRPr="00647103">
        <w:rPr>
          <w:bCs/>
          <w:szCs w:val="24"/>
        </w:rPr>
        <w:t xml:space="preserve"> tutarındaki diğer ithalat masrafları eklenerek ürünün Türkiye piyasasına giriş fiyatı bulunmuştur.</w:t>
      </w:r>
      <w:r w:rsidR="00491FCA" w:rsidRPr="00647103">
        <w:rPr>
          <w:bCs/>
          <w:szCs w:val="24"/>
        </w:rPr>
        <w:t xml:space="preserve"> </w:t>
      </w:r>
      <w:r w:rsidRPr="00647103">
        <w:rPr>
          <w:bCs/>
          <w:szCs w:val="24"/>
        </w:rPr>
        <w:t xml:space="preserve">Bulunan değer ile yerli üretim dalının </w:t>
      </w:r>
      <w:r w:rsidR="00251091" w:rsidRPr="00647103">
        <w:rPr>
          <w:bCs/>
          <w:szCs w:val="24"/>
        </w:rPr>
        <w:t xml:space="preserve">ağırlıklı </w:t>
      </w:r>
      <w:r w:rsidRPr="00647103">
        <w:rPr>
          <w:bCs/>
          <w:szCs w:val="24"/>
        </w:rPr>
        <w:t xml:space="preserve">ortalama yurt içi satış fiyatı karşılaştırılmıştır. </w:t>
      </w:r>
    </w:p>
    <w:p w14:paraId="0B0091BC" w14:textId="12C12C41" w:rsidR="00267D47" w:rsidRPr="00647103" w:rsidRDefault="00CF1EAF" w:rsidP="00AD62E6">
      <w:pPr>
        <w:pStyle w:val="GvdeMetni2"/>
        <w:spacing w:after="120"/>
        <w:rPr>
          <w:bCs/>
          <w:szCs w:val="24"/>
        </w:rPr>
      </w:pPr>
      <w:bookmarkStart w:id="47" w:name="_Hlk214289655"/>
      <w:r w:rsidRPr="00647103">
        <w:rPr>
          <w:bCs/>
          <w:szCs w:val="24"/>
        </w:rPr>
        <w:t>(</w:t>
      </w:r>
      <w:r w:rsidR="001B67F3" w:rsidRPr="00647103">
        <w:rPr>
          <w:bCs/>
          <w:szCs w:val="24"/>
        </w:rPr>
        <w:t>3</w:t>
      </w:r>
      <w:r w:rsidR="00B67273" w:rsidRPr="00647103">
        <w:rPr>
          <w:bCs/>
          <w:szCs w:val="24"/>
        </w:rPr>
        <w:t xml:space="preserve">) Bu çerçevede, </w:t>
      </w:r>
      <w:r w:rsidR="00F943B5" w:rsidRPr="00647103">
        <w:rPr>
          <w:bCs/>
          <w:szCs w:val="24"/>
        </w:rPr>
        <w:t xml:space="preserve">soruşturma </w:t>
      </w:r>
      <w:r w:rsidR="00E8370C" w:rsidRPr="00647103">
        <w:rPr>
          <w:bCs/>
          <w:szCs w:val="24"/>
        </w:rPr>
        <w:t xml:space="preserve">dönemi için </w:t>
      </w:r>
      <w:proofErr w:type="spellStart"/>
      <w:r w:rsidR="00E8370C" w:rsidRPr="00647103">
        <w:rPr>
          <w:bCs/>
          <w:szCs w:val="24"/>
        </w:rPr>
        <w:t>ÇHC’den</w:t>
      </w:r>
      <w:proofErr w:type="spellEnd"/>
      <w:r w:rsidR="00E8370C" w:rsidRPr="00647103">
        <w:rPr>
          <w:bCs/>
          <w:szCs w:val="24"/>
        </w:rPr>
        <w:t xml:space="preserve"> gerçekleşen ithalatın yerli üretim dalının fiyatlarını</w:t>
      </w:r>
      <w:r w:rsidR="00F943B5" w:rsidRPr="00647103">
        <w:rPr>
          <w:bCs/>
          <w:szCs w:val="24"/>
        </w:rPr>
        <w:t xml:space="preserve"> </w:t>
      </w:r>
      <w:r w:rsidR="00E8370C" w:rsidRPr="00647103">
        <w:rPr>
          <w:bCs/>
          <w:szCs w:val="24"/>
        </w:rPr>
        <w:t xml:space="preserve">CIF bedelin </w:t>
      </w:r>
      <w:r w:rsidR="00950BCF" w:rsidRPr="00647103">
        <w:rPr>
          <w:bCs/>
          <w:szCs w:val="24"/>
        </w:rPr>
        <w:t xml:space="preserve">%0&lt;X&lt;%10’u arasında </w:t>
      </w:r>
      <w:r w:rsidR="00B67273" w:rsidRPr="00647103">
        <w:rPr>
          <w:bCs/>
          <w:szCs w:val="24"/>
        </w:rPr>
        <w:t>kırdığı</w:t>
      </w:r>
      <w:r w:rsidR="002A0DFF" w:rsidRPr="00647103">
        <w:rPr>
          <w:bCs/>
          <w:szCs w:val="24"/>
        </w:rPr>
        <w:t>;</w:t>
      </w:r>
      <w:r w:rsidR="00377003" w:rsidRPr="00647103">
        <w:rPr>
          <w:bCs/>
          <w:szCs w:val="24"/>
        </w:rPr>
        <w:t xml:space="preserve"> </w:t>
      </w:r>
      <w:r w:rsidR="003649C3" w:rsidRPr="00647103">
        <w:rPr>
          <w:bCs/>
          <w:szCs w:val="24"/>
        </w:rPr>
        <w:t>Endonezya</w:t>
      </w:r>
      <w:r w:rsidR="00267D47" w:rsidRPr="00647103">
        <w:rPr>
          <w:bCs/>
          <w:szCs w:val="24"/>
        </w:rPr>
        <w:t>’d</w:t>
      </w:r>
      <w:r w:rsidR="003649C3" w:rsidRPr="00647103">
        <w:rPr>
          <w:bCs/>
          <w:szCs w:val="24"/>
        </w:rPr>
        <w:t>a</w:t>
      </w:r>
      <w:r w:rsidR="00267D47" w:rsidRPr="00647103">
        <w:rPr>
          <w:bCs/>
          <w:szCs w:val="24"/>
        </w:rPr>
        <w:t>n</w:t>
      </w:r>
      <w:r w:rsidR="00B67273" w:rsidRPr="00647103">
        <w:rPr>
          <w:bCs/>
          <w:szCs w:val="24"/>
        </w:rPr>
        <w:t xml:space="preserve"> </w:t>
      </w:r>
      <w:r w:rsidR="00267D47" w:rsidRPr="00647103">
        <w:rPr>
          <w:bCs/>
          <w:szCs w:val="24"/>
        </w:rPr>
        <w:t>gerçekleşen ithalatın</w:t>
      </w:r>
      <w:r w:rsidR="002A0DFF" w:rsidRPr="00647103">
        <w:rPr>
          <w:bCs/>
          <w:szCs w:val="24"/>
        </w:rPr>
        <w:t xml:space="preserve"> </w:t>
      </w:r>
      <w:r w:rsidR="00F943B5" w:rsidRPr="00647103">
        <w:rPr>
          <w:bCs/>
          <w:szCs w:val="24"/>
        </w:rPr>
        <w:t xml:space="preserve">ise soruşturma döneminde </w:t>
      </w:r>
      <w:r w:rsidR="002A0DFF" w:rsidRPr="00647103">
        <w:rPr>
          <w:bCs/>
          <w:szCs w:val="24"/>
        </w:rPr>
        <w:t>yerli üretim dalının fiyatlarını</w:t>
      </w:r>
      <w:r w:rsidR="00F943B5" w:rsidRPr="00647103">
        <w:rPr>
          <w:bCs/>
          <w:szCs w:val="24"/>
        </w:rPr>
        <w:t xml:space="preserve"> </w:t>
      </w:r>
      <w:r w:rsidR="003649C3" w:rsidRPr="00647103">
        <w:rPr>
          <w:bCs/>
          <w:szCs w:val="24"/>
        </w:rPr>
        <w:t xml:space="preserve">kırmadığı </w:t>
      </w:r>
      <w:r w:rsidR="00B67273" w:rsidRPr="00647103">
        <w:rPr>
          <w:bCs/>
          <w:szCs w:val="24"/>
        </w:rPr>
        <w:t>tespit edilmiştir.</w:t>
      </w:r>
    </w:p>
    <w:bookmarkEnd w:id="47"/>
    <w:p w14:paraId="2D430C76" w14:textId="12C88F8D" w:rsidR="00CF1EAF" w:rsidRPr="00647103" w:rsidRDefault="00BD15B1" w:rsidP="00AD62E6">
      <w:pPr>
        <w:pStyle w:val="Altbilgi1"/>
        <w:tabs>
          <w:tab w:val="clear" w:pos="4536"/>
          <w:tab w:val="clear" w:pos="9072"/>
        </w:tabs>
        <w:spacing w:after="120"/>
        <w:jc w:val="both"/>
        <w:rPr>
          <w:b/>
          <w:bCs/>
          <w:sz w:val="24"/>
          <w:szCs w:val="24"/>
        </w:rPr>
      </w:pPr>
      <w:r w:rsidRPr="00647103">
        <w:rPr>
          <w:b/>
          <w:bCs/>
          <w:sz w:val="24"/>
          <w:szCs w:val="24"/>
        </w:rPr>
        <w:t>4</w:t>
      </w:r>
      <w:r w:rsidR="00CF1EAF" w:rsidRPr="00647103">
        <w:rPr>
          <w:b/>
          <w:bCs/>
          <w:sz w:val="24"/>
          <w:szCs w:val="24"/>
        </w:rPr>
        <w:t xml:space="preserve">.6.2 </w:t>
      </w:r>
      <w:r w:rsidR="00CF1EAF" w:rsidRPr="00647103">
        <w:rPr>
          <w:b/>
          <w:bCs/>
          <w:sz w:val="24"/>
          <w:szCs w:val="24"/>
          <w:shd w:val="clear" w:color="auto" w:fill="FFFFFF" w:themeFill="background1"/>
        </w:rPr>
        <w:t xml:space="preserve">Fiyat </w:t>
      </w:r>
      <w:r w:rsidR="00733B90" w:rsidRPr="00647103">
        <w:rPr>
          <w:b/>
          <w:bCs/>
          <w:sz w:val="24"/>
          <w:szCs w:val="24"/>
          <w:shd w:val="clear" w:color="auto" w:fill="FFFFFF" w:themeFill="background1"/>
        </w:rPr>
        <w:t>b</w:t>
      </w:r>
      <w:r w:rsidR="00CF1EAF" w:rsidRPr="00647103">
        <w:rPr>
          <w:b/>
          <w:bCs/>
          <w:sz w:val="24"/>
          <w:szCs w:val="24"/>
          <w:shd w:val="clear" w:color="auto" w:fill="FFFFFF" w:themeFill="background1"/>
        </w:rPr>
        <w:t>askısı</w:t>
      </w:r>
    </w:p>
    <w:p w14:paraId="22F6E722" w14:textId="49498C39" w:rsidR="004B4690" w:rsidRPr="00647103" w:rsidRDefault="00CF1EAF" w:rsidP="00AD62E6">
      <w:pPr>
        <w:pStyle w:val="GvdeMetni2"/>
        <w:spacing w:after="120"/>
        <w:rPr>
          <w:bCs/>
          <w:szCs w:val="24"/>
        </w:rPr>
      </w:pPr>
      <w:r w:rsidRPr="00647103">
        <w:rPr>
          <w:bCs/>
          <w:szCs w:val="24"/>
        </w:rPr>
        <w:t>(1) Yönetmeliğin 17</w:t>
      </w:r>
      <w:r w:rsidR="007979D9" w:rsidRPr="00647103">
        <w:rPr>
          <w:bCs/>
          <w:szCs w:val="24"/>
        </w:rPr>
        <w:t xml:space="preserve"> </w:t>
      </w:r>
      <w:proofErr w:type="spellStart"/>
      <w:r w:rsidRPr="00647103">
        <w:rPr>
          <w:bCs/>
          <w:szCs w:val="24"/>
        </w:rPr>
        <w:t>nci</w:t>
      </w:r>
      <w:proofErr w:type="spellEnd"/>
      <w:r w:rsidRPr="00647103">
        <w:rPr>
          <w:bCs/>
          <w:szCs w:val="24"/>
        </w:rPr>
        <w:t xml:space="preserve"> maddesinin ilgili hükümleri çerçevesinde, </w:t>
      </w:r>
      <w:proofErr w:type="gramStart"/>
      <w:r w:rsidRPr="00647103">
        <w:rPr>
          <w:bCs/>
          <w:szCs w:val="24"/>
        </w:rPr>
        <w:t>dampingli</w:t>
      </w:r>
      <w:proofErr w:type="gramEnd"/>
      <w:r w:rsidRPr="00647103">
        <w:rPr>
          <w:bCs/>
          <w:szCs w:val="24"/>
        </w:rPr>
        <w:t xml:space="preserve"> olduğu iddia edilen ithalatın yerli üretim dalının </w:t>
      </w:r>
      <w:r w:rsidR="005C0D2D" w:rsidRPr="00647103">
        <w:rPr>
          <w:bCs/>
          <w:szCs w:val="24"/>
        </w:rPr>
        <w:t xml:space="preserve">iç piyasa </w:t>
      </w:r>
      <w:r w:rsidRPr="00647103">
        <w:rPr>
          <w:bCs/>
          <w:szCs w:val="24"/>
        </w:rPr>
        <w:t xml:space="preserve">satış fiyatları üzerindeki etkisi değerlendirilirken </w:t>
      </w:r>
      <w:r w:rsidR="004B4690" w:rsidRPr="00647103">
        <w:rPr>
          <w:bCs/>
          <w:szCs w:val="24"/>
        </w:rPr>
        <w:t>soruşturma</w:t>
      </w:r>
      <w:r w:rsidRPr="00647103">
        <w:rPr>
          <w:bCs/>
          <w:szCs w:val="24"/>
        </w:rPr>
        <w:t xml:space="preserve"> konusu ülkelerden gerçekleştirilen ithalatın yerli üretim dalının fiyatlarına baskı</w:t>
      </w:r>
      <w:r w:rsidR="00CF4D38" w:rsidRPr="00647103">
        <w:rPr>
          <w:bCs/>
          <w:szCs w:val="24"/>
        </w:rPr>
        <w:t xml:space="preserve"> yapıp yapmadığı</w:t>
      </w:r>
      <w:r w:rsidR="00FE6A4F" w:rsidRPr="00647103">
        <w:rPr>
          <w:bCs/>
          <w:szCs w:val="24"/>
        </w:rPr>
        <w:t xml:space="preserve"> hususu</w:t>
      </w:r>
      <w:r w:rsidR="00CF4D38" w:rsidRPr="00647103">
        <w:rPr>
          <w:bCs/>
          <w:szCs w:val="24"/>
        </w:rPr>
        <w:t xml:space="preserve"> incelenmiştir.</w:t>
      </w:r>
    </w:p>
    <w:p w14:paraId="6DAC82A2" w14:textId="5C46E2FA" w:rsidR="004B4690" w:rsidRPr="00647103" w:rsidRDefault="007979D9" w:rsidP="00AD62E6">
      <w:pPr>
        <w:pStyle w:val="GvdeMetni2"/>
        <w:spacing w:after="120"/>
        <w:rPr>
          <w:bCs/>
          <w:szCs w:val="24"/>
        </w:rPr>
      </w:pPr>
      <w:r w:rsidRPr="00647103">
        <w:rPr>
          <w:bCs/>
          <w:szCs w:val="24"/>
        </w:rPr>
        <w:lastRenderedPageBreak/>
        <w:t xml:space="preserve">(2) </w:t>
      </w:r>
      <w:r w:rsidR="00CF1EAF" w:rsidRPr="00647103">
        <w:rPr>
          <w:bCs/>
          <w:szCs w:val="24"/>
        </w:rPr>
        <w:t xml:space="preserve">Fiyat baskısı, yerli üretim dalının fiyatlarının </w:t>
      </w:r>
      <w:proofErr w:type="gramStart"/>
      <w:r w:rsidR="00CF1EAF" w:rsidRPr="00647103">
        <w:rPr>
          <w:bCs/>
          <w:szCs w:val="24"/>
        </w:rPr>
        <w:t>dampingli</w:t>
      </w:r>
      <w:proofErr w:type="gramEnd"/>
      <w:r w:rsidR="00CF1EAF" w:rsidRPr="00647103">
        <w:rPr>
          <w:bCs/>
          <w:szCs w:val="24"/>
        </w:rPr>
        <w:t xml:space="preserve"> ithalat sebebiyle baskı altında bulunması ve yerli üreticinin fiyatlarını makul kâr elde edecek şekilde belirleyememesi durumunu ifade etmektedir. </w:t>
      </w:r>
    </w:p>
    <w:p w14:paraId="7677B8E5" w14:textId="48EFF5D0" w:rsidR="00CF1EAF" w:rsidRPr="00647103" w:rsidRDefault="007979D9" w:rsidP="00AD62E6">
      <w:pPr>
        <w:pStyle w:val="GvdeMetni2"/>
        <w:spacing w:after="120"/>
        <w:rPr>
          <w:bCs/>
          <w:szCs w:val="24"/>
        </w:rPr>
      </w:pPr>
      <w:r w:rsidRPr="00647103">
        <w:rPr>
          <w:bCs/>
          <w:szCs w:val="24"/>
        </w:rPr>
        <w:t xml:space="preserve">(3) </w:t>
      </w:r>
      <w:r w:rsidR="00CF1EAF" w:rsidRPr="00647103">
        <w:rPr>
          <w:bCs/>
          <w:szCs w:val="24"/>
        </w:rPr>
        <w:t xml:space="preserve">Bu kapsamda, </w:t>
      </w:r>
      <w:r w:rsidR="004B4690" w:rsidRPr="00647103">
        <w:rPr>
          <w:bCs/>
          <w:szCs w:val="24"/>
        </w:rPr>
        <w:t>soruşturma konusu</w:t>
      </w:r>
      <w:r w:rsidR="00CF1EAF" w:rsidRPr="00647103">
        <w:rPr>
          <w:bCs/>
          <w:szCs w:val="24"/>
        </w:rPr>
        <w:t xml:space="preserve"> ürünün</w:t>
      </w:r>
      <w:r w:rsidR="0089629E" w:rsidRPr="00647103">
        <w:rPr>
          <w:bCs/>
          <w:szCs w:val="24"/>
        </w:rPr>
        <w:t xml:space="preserve"> gümrük vergisi</w:t>
      </w:r>
      <w:r w:rsidR="00472936" w:rsidRPr="00647103">
        <w:rPr>
          <w:bCs/>
          <w:szCs w:val="24"/>
        </w:rPr>
        <w:t xml:space="preserve">, İGV ve </w:t>
      </w:r>
      <w:r w:rsidR="003F0DB6" w:rsidRPr="00647103">
        <w:rPr>
          <w:bCs/>
          <w:szCs w:val="24"/>
        </w:rPr>
        <w:t xml:space="preserve">diğer ithalat masrafları </w:t>
      </w:r>
      <w:r w:rsidRPr="00647103">
        <w:rPr>
          <w:bCs/>
          <w:szCs w:val="24"/>
        </w:rPr>
        <w:t>dâhil</w:t>
      </w:r>
      <w:r w:rsidR="00CF1EAF" w:rsidRPr="00647103">
        <w:rPr>
          <w:bCs/>
          <w:szCs w:val="24"/>
        </w:rPr>
        <w:t xml:space="preserve"> </w:t>
      </w:r>
      <w:r w:rsidR="0089629E" w:rsidRPr="00647103">
        <w:rPr>
          <w:bCs/>
          <w:szCs w:val="24"/>
        </w:rPr>
        <w:t>iş birliğine gelen ihracatçı firmaların ağırlıklı ortalama</w:t>
      </w:r>
      <w:r w:rsidR="0090713A" w:rsidRPr="00647103">
        <w:rPr>
          <w:bCs/>
          <w:szCs w:val="24"/>
        </w:rPr>
        <w:t xml:space="preserve"> CIF ithal birim fiyatları </w:t>
      </w:r>
      <w:r w:rsidR="00CF1EAF" w:rsidRPr="00647103">
        <w:rPr>
          <w:bCs/>
          <w:szCs w:val="24"/>
        </w:rPr>
        <w:t xml:space="preserve">ile yerli üretim dalının </w:t>
      </w:r>
      <w:r w:rsidRPr="00647103">
        <w:rPr>
          <w:bCs/>
          <w:szCs w:val="24"/>
        </w:rPr>
        <w:t xml:space="preserve">ağırlıklı </w:t>
      </w:r>
      <w:r w:rsidR="00CF1EAF" w:rsidRPr="00647103">
        <w:rPr>
          <w:bCs/>
          <w:szCs w:val="24"/>
        </w:rPr>
        <w:t xml:space="preserve">ortalama </w:t>
      </w:r>
      <w:r w:rsidRPr="00647103">
        <w:rPr>
          <w:bCs/>
          <w:szCs w:val="24"/>
        </w:rPr>
        <w:t xml:space="preserve">birim </w:t>
      </w:r>
      <w:r w:rsidR="00CF1EAF" w:rsidRPr="00647103">
        <w:rPr>
          <w:bCs/>
          <w:szCs w:val="24"/>
        </w:rPr>
        <w:t>ticari maliyetine makul bir kâr (%</w:t>
      </w:r>
      <w:r w:rsidR="00C70F26" w:rsidRPr="00647103">
        <w:rPr>
          <w:bCs/>
          <w:szCs w:val="24"/>
        </w:rPr>
        <w:t>1X</w:t>
      </w:r>
      <w:r w:rsidR="00CF1EAF" w:rsidRPr="00647103">
        <w:rPr>
          <w:bCs/>
          <w:szCs w:val="24"/>
        </w:rPr>
        <w:t>) eklenerek bulunan olması gereken yurt içi birim sat</w:t>
      </w:r>
      <w:r w:rsidR="005A424D" w:rsidRPr="00647103">
        <w:rPr>
          <w:bCs/>
          <w:szCs w:val="24"/>
        </w:rPr>
        <w:t xml:space="preserve">ış fiyatı karşılaştırılmıştır. </w:t>
      </w:r>
    </w:p>
    <w:p w14:paraId="00601A4A" w14:textId="59622173" w:rsidR="00B4440A" w:rsidRPr="00647103" w:rsidRDefault="00D95C1F" w:rsidP="00AD62E6">
      <w:pPr>
        <w:pStyle w:val="GvdeMetni2"/>
        <w:spacing w:after="120"/>
        <w:rPr>
          <w:bCs/>
          <w:szCs w:val="24"/>
        </w:rPr>
      </w:pPr>
      <w:r w:rsidRPr="00647103">
        <w:rPr>
          <w:bCs/>
          <w:szCs w:val="24"/>
        </w:rPr>
        <w:t>(4)</w:t>
      </w:r>
      <w:r w:rsidR="00472936" w:rsidRPr="00647103">
        <w:rPr>
          <w:bCs/>
          <w:szCs w:val="24"/>
        </w:rPr>
        <w:t xml:space="preserve"> Bu çerçevede, soruşturma dönemi için </w:t>
      </w:r>
      <w:proofErr w:type="spellStart"/>
      <w:r w:rsidR="00472936" w:rsidRPr="00647103">
        <w:rPr>
          <w:bCs/>
          <w:szCs w:val="24"/>
        </w:rPr>
        <w:t>ÇHC’den</w:t>
      </w:r>
      <w:proofErr w:type="spellEnd"/>
      <w:r w:rsidR="00472936" w:rsidRPr="00647103">
        <w:rPr>
          <w:bCs/>
          <w:szCs w:val="24"/>
        </w:rPr>
        <w:t xml:space="preserve"> gerçekleşen ithalatın yerli üretim dalının fiyatlarını CIF bedelin </w:t>
      </w:r>
      <w:r w:rsidR="00950BCF" w:rsidRPr="00647103">
        <w:rPr>
          <w:bCs/>
          <w:szCs w:val="24"/>
        </w:rPr>
        <w:t xml:space="preserve">%20&lt;X&lt;%30’u arasında </w:t>
      </w:r>
      <w:r w:rsidR="00472936" w:rsidRPr="00647103">
        <w:rPr>
          <w:bCs/>
          <w:szCs w:val="24"/>
        </w:rPr>
        <w:t>baskıladığı;</w:t>
      </w:r>
      <w:r w:rsidR="00650802" w:rsidRPr="00647103">
        <w:rPr>
          <w:bCs/>
          <w:szCs w:val="24"/>
        </w:rPr>
        <w:t xml:space="preserve"> </w:t>
      </w:r>
      <w:r w:rsidR="00472936" w:rsidRPr="00647103">
        <w:rPr>
          <w:bCs/>
          <w:szCs w:val="24"/>
        </w:rPr>
        <w:t>Endonezya’dan gerçekleşen ithalatın ise soruşturma döneminde yerli üretim dalının fiyatlarını baskılamadığı tespit edilmiştir.</w:t>
      </w:r>
    </w:p>
    <w:p w14:paraId="72364475" w14:textId="7A4F4B8F" w:rsidR="003A0EC2" w:rsidRPr="00647103" w:rsidRDefault="003A0EC2" w:rsidP="003A0EC2">
      <w:pPr>
        <w:pStyle w:val="GvdeMetni2"/>
        <w:spacing w:after="120"/>
        <w:rPr>
          <w:bCs/>
          <w:szCs w:val="24"/>
        </w:rPr>
      </w:pPr>
      <w:r w:rsidRPr="00647103">
        <w:rPr>
          <w:bCs/>
          <w:szCs w:val="24"/>
        </w:rPr>
        <w:t xml:space="preserve">(5) Kimi ilgili taraflar Nihai Bildirim Raporu’nun yayımlanmasının ardından fiyat baskısı hesabında kullanılan ve %1X olarak açıklanan kâr oranının piyasa gerçeklerini yansıtmadığını, kâr oranının daha düşük olması gerektiği ile kâr oranının nasıl belirlendiğinin kamuoyuyla paylaşılması gerektiğini dile getirmiştir. Yerli üretim dalı ise tam aksine %10 ila %20 arasında açıklanan makul kâr oranının %20’den daha yüksek olması gerektiğini ve bu şekilde Endonezya için fiyat baskısının ortaya çıkacağını, ÇHC için hesaplanacak fiyat baskısı oranının ise Nihai Bildirim Raporu’nda açıklanan fiyat baskısı oranına göre daha yüksek olacağını bildirmiştir. Bu kapsamda, Yönetmeliğin 22 </w:t>
      </w:r>
      <w:proofErr w:type="spellStart"/>
      <w:r w:rsidRPr="00647103">
        <w:rPr>
          <w:bCs/>
          <w:szCs w:val="24"/>
        </w:rPr>
        <w:t>nci</w:t>
      </w:r>
      <w:proofErr w:type="spellEnd"/>
      <w:r w:rsidRPr="00647103">
        <w:rPr>
          <w:bCs/>
          <w:szCs w:val="24"/>
        </w:rPr>
        <w:t xml:space="preserve"> maddesi gereğince Bakanlıkça belirlenen makul kâr oranına ilişkin hesaplama yönteminin ilgili taraflarla paylaşılması mümkün bulunmamakta olup kullanılan makul kâr oranının piyasa gerçekleriyle örtüştüğü değerlendirilmektedir.</w:t>
      </w:r>
    </w:p>
    <w:p w14:paraId="75A91277" w14:textId="4F12B0BF" w:rsidR="003A0EC2" w:rsidRPr="00647103" w:rsidRDefault="003A0EC2" w:rsidP="00AD62E6">
      <w:pPr>
        <w:pStyle w:val="GvdeMetni2"/>
        <w:spacing w:after="120"/>
        <w:rPr>
          <w:bCs/>
          <w:szCs w:val="24"/>
        </w:rPr>
      </w:pPr>
      <w:r w:rsidRPr="00647103">
        <w:rPr>
          <w:bCs/>
          <w:szCs w:val="24"/>
        </w:rPr>
        <w:t xml:space="preserve">(6) Yerli üretim dalı Nihai Bildirim Raporu’nun yayımlanmasının ardından Bakanlığımıza sunmuş olduğu görüşlerde fiyat kırılması ve fiyat baskısının yalnızca iş birliğine gelen üretici/ihracatçı firmanın verileri kullanılarak hesaplandığını, Endonezya geneli ithalata bakılması durumunda fiyat kırılması ve fiyat baskısının ortaya çıkması gerektiğini bildirmiştir. Yerli üretim dalının görüşleri dikkate alınarak soruşturma dönemi için Endonezya menşeli ithalatın tamamını kapsayacak şekilde kırılma ve baskı hesapları da yapılmış; ancak, sonuç değişmemiştir. Dolayısıyla, Endonezya menşeli ithalatın soruşturma döneminde yerli üretim dalının fiyatlarını kırmadığı ve baskılamadığı tespit edilmiştir.  </w:t>
      </w:r>
    </w:p>
    <w:p w14:paraId="60511E2E" w14:textId="108B88FD" w:rsidR="00CF1EAF" w:rsidRPr="00647103" w:rsidRDefault="00CF1EAF" w:rsidP="00BC441C">
      <w:pPr>
        <w:pStyle w:val="Balk2"/>
        <w:numPr>
          <w:ilvl w:val="1"/>
          <w:numId w:val="4"/>
        </w:numPr>
        <w:spacing w:after="120"/>
        <w:jc w:val="both"/>
        <w:rPr>
          <w:szCs w:val="24"/>
        </w:rPr>
      </w:pPr>
      <w:bookmarkStart w:id="48" w:name="_Toc210932561"/>
      <w:r w:rsidRPr="00647103">
        <w:rPr>
          <w:szCs w:val="24"/>
        </w:rPr>
        <w:t xml:space="preserve">Yerli </w:t>
      </w:r>
      <w:r w:rsidR="00733B90" w:rsidRPr="00647103">
        <w:rPr>
          <w:szCs w:val="24"/>
        </w:rPr>
        <w:t xml:space="preserve">üretim </w:t>
      </w:r>
      <w:r w:rsidR="0078311A" w:rsidRPr="00647103">
        <w:rPr>
          <w:szCs w:val="24"/>
        </w:rPr>
        <w:t>dalının ekonomik</w:t>
      </w:r>
      <w:r w:rsidR="00733B90" w:rsidRPr="00647103">
        <w:rPr>
          <w:szCs w:val="24"/>
        </w:rPr>
        <w:t xml:space="preserve"> göstergeleri</w:t>
      </w:r>
      <w:bookmarkEnd w:id="48"/>
    </w:p>
    <w:p w14:paraId="22FFB7F5" w14:textId="6700A86F" w:rsidR="00CF1EAF" w:rsidRPr="00647103" w:rsidRDefault="00CF1EAF" w:rsidP="00AD62E6">
      <w:pPr>
        <w:spacing w:before="120" w:after="120"/>
        <w:jc w:val="both"/>
        <w:rPr>
          <w:sz w:val="24"/>
          <w:szCs w:val="24"/>
        </w:rPr>
      </w:pPr>
      <w:r w:rsidRPr="00647103">
        <w:rPr>
          <w:sz w:val="24"/>
          <w:szCs w:val="24"/>
        </w:rPr>
        <w:t>(1) Yerli üreti</w:t>
      </w:r>
      <w:r w:rsidR="00D3288C" w:rsidRPr="00647103">
        <w:rPr>
          <w:sz w:val="24"/>
          <w:szCs w:val="24"/>
        </w:rPr>
        <w:t>m dalının ekonomik göstergeleri</w:t>
      </w:r>
      <w:r w:rsidRPr="00647103">
        <w:rPr>
          <w:sz w:val="24"/>
          <w:szCs w:val="24"/>
        </w:rPr>
        <w:t xml:space="preserve"> maddi zarar inceleme dönemi olan 2021</w:t>
      </w:r>
      <w:r w:rsidR="00432A25" w:rsidRPr="00647103">
        <w:rPr>
          <w:sz w:val="24"/>
          <w:szCs w:val="24"/>
        </w:rPr>
        <w:t>,</w:t>
      </w:r>
      <w:r w:rsidR="00193362" w:rsidRPr="00647103">
        <w:rPr>
          <w:sz w:val="24"/>
          <w:szCs w:val="24"/>
        </w:rPr>
        <w:t xml:space="preserve"> </w:t>
      </w:r>
      <w:r w:rsidR="00432A25" w:rsidRPr="00647103">
        <w:rPr>
          <w:sz w:val="24"/>
          <w:szCs w:val="24"/>
        </w:rPr>
        <w:t>2022</w:t>
      </w:r>
      <w:r w:rsidRPr="00647103">
        <w:rPr>
          <w:sz w:val="24"/>
          <w:szCs w:val="24"/>
        </w:rPr>
        <w:t xml:space="preserve"> ve 202</w:t>
      </w:r>
      <w:r w:rsidR="00432A25" w:rsidRPr="00647103">
        <w:rPr>
          <w:sz w:val="24"/>
          <w:szCs w:val="24"/>
        </w:rPr>
        <w:t>3</w:t>
      </w:r>
      <w:r w:rsidRPr="00647103">
        <w:rPr>
          <w:sz w:val="24"/>
          <w:szCs w:val="24"/>
        </w:rPr>
        <w:t xml:space="preserve"> yılları için incelenmiştir. </w:t>
      </w:r>
    </w:p>
    <w:p w14:paraId="47410566" w14:textId="6466A2BF" w:rsidR="00CF1EAF" w:rsidRPr="00647103" w:rsidRDefault="00CF1EAF" w:rsidP="00AD62E6">
      <w:pPr>
        <w:tabs>
          <w:tab w:val="left" w:pos="360"/>
        </w:tabs>
        <w:spacing w:before="120" w:after="120"/>
        <w:jc w:val="both"/>
        <w:rPr>
          <w:sz w:val="24"/>
          <w:szCs w:val="24"/>
        </w:rPr>
      </w:pPr>
      <w:r w:rsidRPr="00647103">
        <w:rPr>
          <w:bCs/>
          <w:sz w:val="24"/>
          <w:szCs w:val="24"/>
        </w:rPr>
        <w:t>(2) Eğilimin sağlıklı bir şekil</w:t>
      </w:r>
      <w:r w:rsidR="009265BA" w:rsidRPr="00647103">
        <w:rPr>
          <w:bCs/>
          <w:sz w:val="24"/>
          <w:szCs w:val="24"/>
        </w:rPr>
        <w:t>de analiz edilebilmesi amacıyla</w:t>
      </w:r>
      <w:r w:rsidRPr="00647103">
        <w:rPr>
          <w:bCs/>
          <w:sz w:val="24"/>
          <w:szCs w:val="24"/>
        </w:rPr>
        <w:t xml:space="preserve"> Türk lirası bazındaki veriler yıllık ortalama Üretici Fiyat Endeksi (ÜFE) kullanılması suretiyle enflasyondan arındırılarak 202</w:t>
      </w:r>
      <w:r w:rsidR="00C22475" w:rsidRPr="00647103">
        <w:rPr>
          <w:bCs/>
          <w:sz w:val="24"/>
          <w:szCs w:val="24"/>
        </w:rPr>
        <w:t>1</w:t>
      </w:r>
      <w:r w:rsidRPr="00647103">
        <w:rPr>
          <w:bCs/>
          <w:sz w:val="24"/>
          <w:szCs w:val="24"/>
        </w:rPr>
        <w:t xml:space="preserve"> yılı 100 birim olacak şekilde endekslenmiştir.</w:t>
      </w:r>
    </w:p>
    <w:p w14:paraId="2478FA44" w14:textId="55EA348E" w:rsidR="00CF1EAF" w:rsidRPr="00647103" w:rsidRDefault="00CF1EAF" w:rsidP="00AD62E6">
      <w:pPr>
        <w:tabs>
          <w:tab w:val="left" w:pos="360"/>
        </w:tabs>
        <w:spacing w:before="120" w:after="120"/>
        <w:jc w:val="both"/>
        <w:rPr>
          <w:bCs/>
          <w:sz w:val="24"/>
          <w:szCs w:val="24"/>
        </w:rPr>
      </w:pPr>
      <w:r w:rsidRPr="00647103">
        <w:rPr>
          <w:bCs/>
          <w:sz w:val="24"/>
          <w:szCs w:val="24"/>
        </w:rPr>
        <w:t>(3) Ekonomik gös</w:t>
      </w:r>
      <w:r w:rsidR="00D23292" w:rsidRPr="00647103">
        <w:rPr>
          <w:bCs/>
          <w:sz w:val="24"/>
          <w:szCs w:val="24"/>
        </w:rPr>
        <w:t>tergelerin değerlendirilmesinde</w:t>
      </w:r>
      <w:r w:rsidRPr="00647103">
        <w:rPr>
          <w:bCs/>
          <w:sz w:val="24"/>
          <w:szCs w:val="24"/>
        </w:rPr>
        <w:t xml:space="preserve"> </w:t>
      </w:r>
      <w:r w:rsidR="009972DC" w:rsidRPr="00647103">
        <w:rPr>
          <w:bCs/>
          <w:sz w:val="24"/>
          <w:szCs w:val="24"/>
        </w:rPr>
        <w:t>soruşturma konusu</w:t>
      </w:r>
      <w:r w:rsidRPr="00647103">
        <w:rPr>
          <w:bCs/>
          <w:sz w:val="24"/>
          <w:szCs w:val="24"/>
        </w:rPr>
        <w:t xml:space="preserve"> ürüne ait miktar incelemesinde</w:t>
      </w:r>
      <w:r w:rsidR="00193362" w:rsidRPr="00647103">
        <w:rPr>
          <w:bCs/>
          <w:sz w:val="24"/>
          <w:szCs w:val="24"/>
        </w:rPr>
        <w:t xml:space="preserve"> </w:t>
      </w:r>
      <w:r w:rsidR="001C373C" w:rsidRPr="00647103">
        <w:rPr>
          <w:bCs/>
          <w:sz w:val="24"/>
          <w:szCs w:val="24"/>
        </w:rPr>
        <w:t>ton</w:t>
      </w:r>
      <w:r w:rsidRPr="00647103">
        <w:rPr>
          <w:bCs/>
          <w:sz w:val="24"/>
          <w:szCs w:val="24"/>
        </w:rPr>
        <w:t xml:space="preserve"> ölçü birimi kullanılmıştır. </w:t>
      </w:r>
    </w:p>
    <w:p w14:paraId="5025BEDF" w14:textId="77777777" w:rsidR="00CF1EAF" w:rsidRPr="00647103" w:rsidRDefault="00CF1EAF" w:rsidP="00AD62E6">
      <w:pPr>
        <w:shd w:val="clear" w:color="auto" w:fill="FFFFFF"/>
        <w:tabs>
          <w:tab w:val="left" w:pos="360"/>
        </w:tabs>
        <w:spacing w:before="120" w:after="120"/>
        <w:jc w:val="both"/>
        <w:rPr>
          <w:bCs/>
          <w:sz w:val="24"/>
          <w:szCs w:val="24"/>
        </w:rPr>
      </w:pPr>
      <w:r w:rsidRPr="00647103">
        <w:rPr>
          <w:b/>
          <w:bCs/>
          <w:spacing w:val="-2"/>
          <w:sz w:val="24"/>
          <w:szCs w:val="24"/>
        </w:rPr>
        <w:t>a) Üretim, kapasite ve kapasite kullanım oranı (KKO)</w:t>
      </w:r>
    </w:p>
    <w:p w14:paraId="2859006C" w14:textId="64BC8174" w:rsidR="001D3F33" w:rsidRPr="00647103" w:rsidRDefault="00CF1EAF" w:rsidP="00AD62E6">
      <w:pPr>
        <w:pStyle w:val="GvdeMetni2"/>
        <w:spacing w:after="120"/>
        <w:rPr>
          <w:bCs/>
          <w:szCs w:val="24"/>
        </w:rPr>
      </w:pPr>
      <w:r w:rsidRPr="00647103">
        <w:rPr>
          <w:bCs/>
          <w:szCs w:val="24"/>
        </w:rPr>
        <w:t xml:space="preserve">(1) </w:t>
      </w:r>
      <w:r w:rsidRPr="00647103">
        <w:rPr>
          <w:szCs w:val="24"/>
        </w:rPr>
        <w:t>Yerli üretim dalının</w:t>
      </w:r>
      <w:r w:rsidRPr="00647103">
        <w:rPr>
          <w:bCs/>
          <w:szCs w:val="24"/>
        </w:rPr>
        <w:t xml:space="preserve"> </w:t>
      </w:r>
      <w:r w:rsidR="009972DC" w:rsidRPr="00647103">
        <w:rPr>
          <w:bCs/>
          <w:szCs w:val="24"/>
        </w:rPr>
        <w:t>soruşturma konusu</w:t>
      </w:r>
      <w:r w:rsidRPr="00647103">
        <w:rPr>
          <w:bCs/>
          <w:szCs w:val="24"/>
        </w:rPr>
        <w:t xml:space="preserve"> ürün için</w:t>
      </w:r>
      <w:r w:rsidR="001D3F33" w:rsidRPr="00647103">
        <w:rPr>
          <w:bCs/>
          <w:szCs w:val="24"/>
        </w:rPr>
        <w:t xml:space="preserve"> üretim miktar endeksi</w:t>
      </w:r>
      <w:r w:rsidRPr="00647103">
        <w:rPr>
          <w:bCs/>
          <w:szCs w:val="24"/>
        </w:rPr>
        <w:t xml:space="preserve"> </w:t>
      </w:r>
      <w:r w:rsidR="001D3F33" w:rsidRPr="00647103">
        <w:rPr>
          <w:bCs/>
          <w:szCs w:val="24"/>
        </w:rPr>
        <w:t>2021 yılı</w:t>
      </w:r>
      <w:r w:rsidR="00FD2AA0" w:rsidRPr="00647103">
        <w:rPr>
          <w:bCs/>
          <w:szCs w:val="24"/>
        </w:rPr>
        <w:t>nda</w:t>
      </w:r>
      <w:r w:rsidR="001D3F33" w:rsidRPr="00647103">
        <w:rPr>
          <w:bCs/>
          <w:szCs w:val="24"/>
        </w:rPr>
        <w:t xml:space="preserve"> 100 birim</w:t>
      </w:r>
      <w:r w:rsidR="001C373C" w:rsidRPr="00647103">
        <w:rPr>
          <w:bCs/>
          <w:szCs w:val="24"/>
        </w:rPr>
        <w:t xml:space="preserve"> olarak kabul edildiğinde</w:t>
      </w:r>
      <w:r w:rsidR="001D3F33" w:rsidRPr="00647103">
        <w:rPr>
          <w:bCs/>
          <w:szCs w:val="24"/>
        </w:rPr>
        <w:t xml:space="preserve">, 2022 yılında </w:t>
      </w:r>
      <w:r w:rsidR="001C373C" w:rsidRPr="00647103">
        <w:rPr>
          <w:bCs/>
          <w:szCs w:val="24"/>
        </w:rPr>
        <w:t>84</w:t>
      </w:r>
      <w:r w:rsidR="001D3F33" w:rsidRPr="00647103">
        <w:rPr>
          <w:bCs/>
          <w:szCs w:val="24"/>
        </w:rPr>
        <w:t xml:space="preserve"> birim</w:t>
      </w:r>
      <w:r w:rsidR="00FD2AA0" w:rsidRPr="00647103">
        <w:rPr>
          <w:bCs/>
          <w:szCs w:val="24"/>
        </w:rPr>
        <w:t xml:space="preserve"> ve</w:t>
      </w:r>
      <w:r w:rsidR="001D3F33" w:rsidRPr="00647103">
        <w:rPr>
          <w:bCs/>
          <w:szCs w:val="24"/>
        </w:rPr>
        <w:t xml:space="preserve"> 2023 yılında </w:t>
      </w:r>
      <w:r w:rsidR="001C373C" w:rsidRPr="00647103">
        <w:rPr>
          <w:bCs/>
          <w:szCs w:val="24"/>
        </w:rPr>
        <w:t>57</w:t>
      </w:r>
      <w:r w:rsidR="001D3F33" w:rsidRPr="00647103">
        <w:rPr>
          <w:bCs/>
          <w:szCs w:val="24"/>
        </w:rPr>
        <w:t xml:space="preserve"> birim olarak gerçekleşmiştir.</w:t>
      </w:r>
    </w:p>
    <w:p w14:paraId="5BF12C17" w14:textId="1D34EF28" w:rsidR="00C033BE" w:rsidRDefault="00C033BE" w:rsidP="00AD62E6">
      <w:pPr>
        <w:pStyle w:val="GvdeMetni2"/>
        <w:spacing w:after="120"/>
        <w:rPr>
          <w:bCs/>
          <w:szCs w:val="24"/>
        </w:rPr>
      </w:pPr>
      <w:r w:rsidRPr="00647103">
        <w:rPr>
          <w:bCs/>
          <w:szCs w:val="24"/>
        </w:rPr>
        <w:t>(2) Yerli üretim dalının kapasite</w:t>
      </w:r>
      <w:r w:rsidR="001D3F33" w:rsidRPr="00647103">
        <w:rPr>
          <w:bCs/>
          <w:szCs w:val="24"/>
        </w:rPr>
        <w:t xml:space="preserve"> endeksi</w:t>
      </w:r>
      <w:r w:rsidRPr="00647103">
        <w:rPr>
          <w:bCs/>
          <w:szCs w:val="24"/>
        </w:rPr>
        <w:t xml:space="preserve"> </w:t>
      </w:r>
      <w:r w:rsidR="001D3F33" w:rsidRPr="00647103">
        <w:rPr>
          <w:bCs/>
          <w:szCs w:val="24"/>
        </w:rPr>
        <w:t>2021-2023 döneminde</w:t>
      </w:r>
      <w:r w:rsidR="001C373C" w:rsidRPr="00647103">
        <w:rPr>
          <w:bCs/>
          <w:szCs w:val="24"/>
        </w:rPr>
        <w:t xml:space="preserve"> </w:t>
      </w:r>
      <w:r w:rsidR="001D3F33" w:rsidRPr="00647103">
        <w:rPr>
          <w:bCs/>
          <w:szCs w:val="24"/>
        </w:rPr>
        <w:t xml:space="preserve">100 birim olarak gerçekleşmiştir. </w:t>
      </w:r>
      <w:r w:rsidRPr="00647103">
        <w:rPr>
          <w:bCs/>
          <w:szCs w:val="24"/>
        </w:rPr>
        <w:t>Anılan dönemde kapasite kullanım</w:t>
      </w:r>
      <w:r w:rsidR="001D3F33" w:rsidRPr="00647103">
        <w:rPr>
          <w:bCs/>
          <w:szCs w:val="24"/>
        </w:rPr>
        <w:t>ı</w:t>
      </w:r>
      <w:r w:rsidRPr="00647103">
        <w:rPr>
          <w:bCs/>
          <w:szCs w:val="24"/>
        </w:rPr>
        <w:t xml:space="preserve"> endeksi ise sırasıyla 100</w:t>
      </w:r>
      <w:r w:rsidR="00D03094" w:rsidRPr="00647103">
        <w:rPr>
          <w:bCs/>
          <w:szCs w:val="24"/>
        </w:rPr>
        <w:t xml:space="preserve"> birim</w:t>
      </w:r>
      <w:r w:rsidRPr="00647103">
        <w:rPr>
          <w:bCs/>
          <w:szCs w:val="24"/>
        </w:rPr>
        <w:t xml:space="preserve">, </w:t>
      </w:r>
      <w:r w:rsidR="001C373C" w:rsidRPr="00647103">
        <w:rPr>
          <w:bCs/>
          <w:szCs w:val="24"/>
        </w:rPr>
        <w:t>84</w:t>
      </w:r>
      <w:r w:rsidRPr="00647103">
        <w:rPr>
          <w:bCs/>
          <w:szCs w:val="24"/>
        </w:rPr>
        <w:t xml:space="preserve"> birim ve </w:t>
      </w:r>
      <w:r w:rsidR="001C373C" w:rsidRPr="00647103">
        <w:rPr>
          <w:bCs/>
          <w:szCs w:val="24"/>
        </w:rPr>
        <w:t>57</w:t>
      </w:r>
      <w:r w:rsidRPr="00647103">
        <w:rPr>
          <w:bCs/>
          <w:szCs w:val="24"/>
        </w:rPr>
        <w:t xml:space="preserve"> birim olarak gerçekleşmiştir.</w:t>
      </w:r>
    </w:p>
    <w:p w14:paraId="0CE73CA6" w14:textId="77777777" w:rsidR="001908B2" w:rsidRDefault="001908B2" w:rsidP="00AD62E6">
      <w:pPr>
        <w:pStyle w:val="GvdeMetni2"/>
        <w:spacing w:after="120"/>
        <w:rPr>
          <w:bCs/>
          <w:szCs w:val="24"/>
        </w:rPr>
      </w:pPr>
    </w:p>
    <w:p w14:paraId="2ADBD20B" w14:textId="77777777" w:rsidR="001908B2" w:rsidRPr="00647103" w:rsidRDefault="001908B2" w:rsidP="00AD62E6">
      <w:pPr>
        <w:pStyle w:val="GvdeMetni2"/>
        <w:spacing w:after="120"/>
        <w:rPr>
          <w:bCs/>
          <w:szCs w:val="24"/>
        </w:rPr>
      </w:pPr>
    </w:p>
    <w:p w14:paraId="2BBC1205" w14:textId="77777777" w:rsidR="00CF1EAF" w:rsidRPr="00647103" w:rsidRDefault="00CF1EAF" w:rsidP="00AD62E6">
      <w:pPr>
        <w:tabs>
          <w:tab w:val="left" w:pos="360"/>
        </w:tabs>
        <w:spacing w:before="120" w:after="120"/>
        <w:jc w:val="both"/>
        <w:rPr>
          <w:bCs/>
          <w:color w:val="0D0D0D"/>
          <w:spacing w:val="-2"/>
          <w:sz w:val="24"/>
          <w:szCs w:val="24"/>
        </w:rPr>
      </w:pPr>
      <w:r w:rsidRPr="00647103">
        <w:rPr>
          <w:b/>
          <w:bCs/>
          <w:color w:val="0D0D0D"/>
          <w:spacing w:val="-2"/>
          <w:sz w:val="24"/>
          <w:szCs w:val="24"/>
        </w:rPr>
        <w:lastRenderedPageBreak/>
        <w:t>b) Yurt içi ve yurt dışı satışlar</w:t>
      </w:r>
    </w:p>
    <w:p w14:paraId="27C067AC" w14:textId="3EDAD8E1" w:rsidR="00695B7E" w:rsidRPr="00647103" w:rsidRDefault="00CF1EAF" w:rsidP="00AD62E6">
      <w:pPr>
        <w:pStyle w:val="GvdeMetni2"/>
        <w:spacing w:after="120"/>
        <w:rPr>
          <w:bCs/>
          <w:szCs w:val="24"/>
        </w:rPr>
      </w:pPr>
      <w:r w:rsidRPr="00647103">
        <w:rPr>
          <w:bCs/>
          <w:color w:val="0D0D0D"/>
          <w:spacing w:val="-2"/>
          <w:szCs w:val="24"/>
        </w:rPr>
        <w:t xml:space="preserve">(1) </w:t>
      </w:r>
      <w:r w:rsidRPr="00647103">
        <w:rPr>
          <w:color w:val="0D0D0D"/>
          <w:szCs w:val="24"/>
        </w:rPr>
        <w:t>Yerli üretim dalının</w:t>
      </w:r>
      <w:r w:rsidRPr="00647103">
        <w:rPr>
          <w:bCs/>
          <w:color w:val="0D0D0D"/>
          <w:spacing w:val="-2"/>
          <w:szCs w:val="24"/>
        </w:rPr>
        <w:t xml:space="preserve"> </w:t>
      </w:r>
      <w:r w:rsidR="001C373C" w:rsidRPr="00647103">
        <w:rPr>
          <w:bCs/>
          <w:color w:val="0D0D0D"/>
          <w:spacing w:val="-2"/>
          <w:szCs w:val="24"/>
        </w:rPr>
        <w:t xml:space="preserve">soruşturma konusu ürün için </w:t>
      </w:r>
      <w:r w:rsidR="00D23292" w:rsidRPr="00647103">
        <w:rPr>
          <w:bCs/>
          <w:color w:val="0D0D0D"/>
          <w:spacing w:val="-2"/>
          <w:szCs w:val="24"/>
        </w:rPr>
        <w:t>yurt içi satış miktar endeksi</w:t>
      </w:r>
      <w:r w:rsidRPr="00647103">
        <w:rPr>
          <w:bCs/>
          <w:color w:val="0D0D0D"/>
          <w:spacing w:val="-2"/>
          <w:szCs w:val="24"/>
        </w:rPr>
        <w:t xml:space="preserve"> </w:t>
      </w:r>
      <w:r w:rsidR="00695B7E" w:rsidRPr="00647103">
        <w:rPr>
          <w:bCs/>
          <w:szCs w:val="24"/>
        </w:rPr>
        <w:t>2021 yılı</w:t>
      </w:r>
      <w:r w:rsidR="00FD2AA0" w:rsidRPr="00647103">
        <w:rPr>
          <w:bCs/>
          <w:szCs w:val="24"/>
        </w:rPr>
        <w:t>nda</w:t>
      </w:r>
      <w:r w:rsidR="00695B7E" w:rsidRPr="00647103">
        <w:rPr>
          <w:bCs/>
          <w:szCs w:val="24"/>
        </w:rPr>
        <w:t xml:space="preserve"> 100 birim</w:t>
      </w:r>
      <w:r w:rsidR="001C373C" w:rsidRPr="00647103">
        <w:rPr>
          <w:bCs/>
          <w:szCs w:val="24"/>
        </w:rPr>
        <w:t xml:space="preserve"> olarak kabul edildiğinde</w:t>
      </w:r>
      <w:r w:rsidR="00695B7E" w:rsidRPr="00647103">
        <w:rPr>
          <w:bCs/>
          <w:szCs w:val="24"/>
        </w:rPr>
        <w:t xml:space="preserve">, 2022 yılında </w:t>
      </w:r>
      <w:r w:rsidR="001C373C" w:rsidRPr="00647103">
        <w:rPr>
          <w:bCs/>
          <w:szCs w:val="24"/>
        </w:rPr>
        <w:t>79</w:t>
      </w:r>
      <w:r w:rsidR="00695B7E" w:rsidRPr="00647103">
        <w:rPr>
          <w:bCs/>
          <w:szCs w:val="24"/>
        </w:rPr>
        <w:t xml:space="preserve"> birim</w:t>
      </w:r>
      <w:r w:rsidR="00DF4ABC" w:rsidRPr="00647103">
        <w:rPr>
          <w:bCs/>
          <w:szCs w:val="24"/>
        </w:rPr>
        <w:t xml:space="preserve"> ve</w:t>
      </w:r>
      <w:r w:rsidR="00695B7E" w:rsidRPr="00647103">
        <w:rPr>
          <w:bCs/>
          <w:szCs w:val="24"/>
        </w:rPr>
        <w:t xml:space="preserve"> 2023 yılında </w:t>
      </w:r>
      <w:r w:rsidR="001C373C" w:rsidRPr="00647103">
        <w:rPr>
          <w:bCs/>
          <w:szCs w:val="24"/>
        </w:rPr>
        <w:t>62</w:t>
      </w:r>
      <w:r w:rsidR="00695B7E" w:rsidRPr="00647103">
        <w:rPr>
          <w:bCs/>
          <w:szCs w:val="24"/>
        </w:rPr>
        <w:t xml:space="preserve"> birim olarak gerçekleşmiştir.</w:t>
      </w:r>
    </w:p>
    <w:p w14:paraId="11A9B6BE" w14:textId="320536A2" w:rsidR="00CF1EAF" w:rsidRPr="00647103" w:rsidRDefault="00CF1EAF" w:rsidP="00AD62E6">
      <w:pPr>
        <w:tabs>
          <w:tab w:val="left" w:pos="360"/>
        </w:tabs>
        <w:spacing w:before="120" w:after="120"/>
        <w:jc w:val="both"/>
        <w:rPr>
          <w:bCs/>
          <w:color w:val="0D0D0D"/>
          <w:spacing w:val="-2"/>
          <w:sz w:val="24"/>
          <w:szCs w:val="24"/>
        </w:rPr>
      </w:pPr>
      <w:r w:rsidRPr="00647103">
        <w:rPr>
          <w:bCs/>
          <w:color w:val="0D0D0D"/>
          <w:spacing w:val="-2"/>
          <w:sz w:val="24"/>
          <w:szCs w:val="24"/>
        </w:rPr>
        <w:t xml:space="preserve">(2) Yurt içi satış değeri endeksi ise incelenen dönemde sırasıyla 100 birim, </w:t>
      </w:r>
      <w:r w:rsidR="001C373C" w:rsidRPr="00647103">
        <w:rPr>
          <w:bCs/>
          <w:color w:val="0D0D0D"/>
          <w:spacing w:val="-2"/>
          <w:sz w:val="24"/>
          <w:szCs w:val="24"/>
        </w:rPr>
        <w:t>78</w:t>
      </w:r>
      <w:r w:rsidRPr="00647103">
        <w:rPr>
          <w:bCs/>
          <w:color w:val="0D0D0D"/>
          <w:spacing w:val="-2"/>
          <w:sz w:val="24"/>
          <w:szCs w:val="24"/>
        </w:rPr>
        <w:t xml:space="preserve"> birim</w:t>
      </w:r>
      <w:r w:rsidR="00F37721" w:rsidRPr="00647103">
        <w:rPr>
          <w:bCs/>
          <w:color w:val="0D0D0D"/>
          <w:spacing w:val="-2"/>
          <w:sz w:val="24"/>
          <w:szCs w:val="24"/>
        </w:rPr>
        <w:t xml:space="preserve"> ve</w:t>
      </w:r>
      <w:r w:rsidRPr="00647103">
        <w:rPr>
          <w:bCs/>
          <w:color w:val="0D0D0D"/>
          <w:spacing w:val="-2"/>
          <w:sz w:val="24"/>
          <w:szCs w:val="24"/>
        </w:rPr>
        <w:t xml:space="preserve"> </w:t>
      </w:r>
      <w:r w:rsidR="001C373C" w:rsidRPr="00647103">
        <w:rPr>
          <w:bCs/>
          <w:color w:val="0D0D0D"/>
          <w:spacing w:val="-2"/>
          <w:sz w:val="24"/>
          <w:szCs w:val="24"/>
        </w:rPr>
        <w:t>42</w:t>
      </w:r>
      <w:r w:rsidRPr="00647103">
        <w:rPr>
          <w:bCs/>
          <w:color w:val="0D0D0D"/>
          <w:spacing w:val="-2"/>
          <w:sz w:val="24"/>
          <w:szCs w:val="24"/>
        </w:rPr>
        <w:t xml:space="preserve"> birim </w:t>
      </w:r>
      <w:r w:rsidR="00DF4ABC" w:rsidRPr="00647103">
        <w:rPr>
          <w:bCs/>
          <w:color w:val="0D0D0D"/>
          <w:spacing w:val="-2"/>
          <w:sz w:val="24"/>
          <w:szCs w:val="24"/>
        </w:rPr>
        <w:t>olarak</w:t>
      </w:r>
      <w:r w:rsidRPr="00647103">
        <w:rPr>
          <w:bCs/>
          <w:color w:val="0D0D0D"/>
          <w:spacing w:val="-2"/>
          <w:sz w:val="24"/>
          <w:szCs w:val="24"/>
        </w:rPr>
        <w:t xml:space="preserve"> gerçekleşmiştir.</w:t>
      </w:r>
    </w:p>
    <w:p w14:paraId="2F6763BF" w14:textId="5BB99317" w:rsidR="001C373C" w:rsidRPr="00647103" w:rsidRDefault="00CF1EAF" w:rsidP="001C373C">
      <w:pPr>
        <w:pStyle w:val="GvdeMetni2"/>
        <w:spacing w:after="120"/>
        <w:rPr>
          <w:bCs/>
          <w:szCs w:val="24"/>
        </w:rPr>
      </w:pPr>
      <w:r w:rsidRPr="00647103">
        <w:rPr>
          <w:bCs/>
          <w:color w:val="0D0D0D"/>
          <w:spacing w:val="-2"/>
          <w:szCs w:val="24"/>
        </w:rPr>
        <w:t xml:space="preserve">(3) Yerli üretim dalının </w:t>
      </w:r>
      <w:r w:rsidR="001C373C" w:rsidRPr="00647103">
        <w:rPr>
          <w:bCs/>
          <w:color w:val="0D0D0D"/>
          <w:spacing w:val="-2"/>
          <w:szCs w:val="24"/>
        </w:rPr>
        <w:t xml:space="preserve">soruşturma konusu ürün için </w:t>
      </w:r>
      <w:r w:rsidRPr="00647103">
        <w:rPr>
          <w:bCs/>
          <w:color w:val="0D0D0D"/>
          <w:spacing w:val="-2"/>
          <w:szCs w:val="24"/>
        </w:rPr>
        <w:t xml:space="preserve">yurt dışı satış miktar endeksi </w:t>
      </w:r>
      <w:r w:rsidR="001C373C" w:rsidRPr="00647103">
        <w:rPr>
          <w:bCs/>
          <w:szCs w:val="24"/>
        </w:rPr>
        <w:t>2021 yılında 100 birim olarak kabul edildiğinde, 2022 yılında 97 birim ve 2023 yılında 41 birim olarak gerçekleşmiştir.</w:t>
      </w:r>
    </w:p>
    <w:p w14:paraId="42BC3E5A" w14:textId="4AF713E5" w:rsidR="00917A59" w:rsidRPr="00647103" w:rsidRDefault="00CF1EAF" w:rsidP="00AD62E6">
      <w:pPr>
        <w:tabs>
          <w:tab w:val="left" w:pos="360"/>
        </w:tabs>
        <w:spacing w:before="120" w:after="120"/>
        <w:jc w:val="both"/>
        <w:rPr>
          <w:bCs/>
          <w:color w:val="0D0D0D"/>
          <w:spacing w:val="-2"/>
          <w:sz w:val="24"/>
          <w:szCs w:val="24"/>
        </w:rPr>
      </w:pPr>
      <w:r w:rsidRPr="00647103">
        <w:rPr>
          <w:bCs/>
          <w:spacing w:val="-2"/>
          <w:sz w:val="24"/>
          <w:szCs w:val="24"/>
        </w:rPr>
        <w:t xml:space="preserve">(4) Yurt dışı satış değer endeksi </w:t>
      </w:r>
      <w:r w:rsidRPr="00647103">
        <w:rPr>
          <w:bCs/>
          <w:color w:val="0D0D0D"/>
          <w:spacing w:val="-2"/>
          <w:sz w:val="24"/>
          <w:szCs w:val="24"/>
        </w:rPr>
        <w:t xml:space="preserve">ise incelenen dönemde sırasıyla 100 birim, </w:t>
      </w:r>
      <w:r w:rsidR="001C373C" w:rsidRPr="00647103">
        <w:rPr>
          <w:bCs/>
          <w:color w:val="0D0D0D"/>
          <w:spacing w:val="-2"/>
          <w:sz w:val="24"/>
          <w:szCs w:val="24"/>
        </w:rPr>
        <w:t>111</w:t>
      </w:r>
      <w:r w:rsidRPr="00647103">
        <w:rPr>
          <w:bCs/>
          <w:color w:val="0D0D0D"/>
          <w:spacing w:val="-2"/>
          <w:sz w:val="24"/>
          <w:szCs w:val="24"/>
        </w:rPr>
        <w:t xml:space="preserve"> birim</w:t>
      </w:r>
      <w:r w:rsidR="00FD2AA0" w:rsidRPr="00647103">
        <w:rPr>
          <w:bCs/>
          <w:color w:val="0D0D0D"/>
          <w:spacing w:val="-2"/>
          <w:sz w:val="24"/>
          <w:szCs w:val="24"/>
        </w:rPr>
        <w:t xml:space="preserve"> ve</w:t>
      </w:r>
      <w:r w:rsidRPr="00647103">
        <w:rPr>
          <w:bCs/>
          <w:color w:val="0D0D0D"/>
          <w:spacing w:val="-2"/>
          <w:sz w:val="24"/>
          <w:szCs w:val="24"/>
        </w:rPr>
        <w:t xml:space="preserve"> </w:t>
      </w:r>
      <w:r w:rsidR="001C373C" w:rsidRPr="00647103">
        <w:rPr>
          <w:bCs/>
          <w:color w:val="0D0D0D"/>
          <w:spacing w:val="-2"/>
          <w:sz w:val="24"/>
          <w:szCs w:val="24"/>
        </w:rPr>
        <w:t>30</w:t>
      </w:r>
      <w:r w:rsidRPr="00647103">
        <w:rPr>
          <w:bCs/>
          <w:color w:val="0D0D0D"/>
          <w:spacing w:val="-2"/>
          <w:sz w:val="24"/>
          <w:szCs w:val="24"/>
        </w:rPr>
        <w:t xml:space="preserve"> birim </w:t>
      </w:r>
      <w:r w:rsidR="00917A59" w:rsidRPr="00647103">
        <w:rPr>
          <w:bCs/>
          <w:color w:val="0D0D0D"/>
          <w:spacing w:val="-2"/>
          <w:sz w:val="24"/>
          <w:szCs w:val="24"/>
        </w:rPr>
        <w:t>birim olarak gerçekleşmiştir.</w:t>
      </w:r>
    </w:p>
    <w:p w14:paraId="198F47E8" w14:textId="77777777" w:rsidR="00CF1EAF" w:rsidRPr="00647103" w:rsidRDefault="00CF1EAF" w:rsidP="00AD62E6">
      <w:pPr>
        <w:tabs>
          <w:tab w:val="left" w:pos="360"/>
        </w:tabs>
        <w:spacing w:before="120" w:after="120"/>
        <w:jc w:val="both"/>
        <w:rPr>
          <w:bCs/>
          <w:spacing w:val="-2"/>
          <w:sz w:val="24"/>
          <w:szCs w:val="24"/>
        </w:rPr>
      </w:pPr>
      <w:r w:rsidRPr="00647103">
        <w:rPr>
          <w:b/>
          <w:bCs/>
          <w:spacing w:val="-2"/>
          <w:sz w:val="24"/>
          <w:szCs w:val="24"/>
        </w:rPr>
        <w:t>c) Yurt içi fiyatlar</w:t>
      </w:r>
      <w:r w:rsidRPr="00647103">
        <w:rPr>
          <w:bCs/>
          <w:spacing w:val="-2"/>
          <w:sz w:val="24"/>
          <w:szCs w:val="24"/>
        </w:rPr>
        <w:tab/>
      </w:r>
    </w:p>
    <w:p w14:paraId="368E5CB1" w14:textId="65EE7C91" w:rsidR="003B55A7" w:rsidRPr="00647103" w:rsidRDefault="00CF1EAF" w:rsidP="00AD62E6">
      <w:pPr>
        <w:tabs>
          <w:tab w:val="left" w:pos="360"/>
        </w:tabs>
        <w:spacing w:before="120" w:after="120"/>
        <w:jc w:val="both"/>
        <w:rPr>
          <w:bCs/>
          <w:color w:val="0D0D0D"/>
          <w:spacing w:val="-2"/>
          <w:sz w:val="24"/>
          <w:szCs w:val="24"/>
        </w:rPr>
      </w:pPr>
      <w:r w:rsidRPr="00647103">
        <w:rPr>
          <w:bCs/>
          <w:spacing w:val="-2"/>
          <w:sz w:val="24"/>
          <w:szCs w:val="24"/>
        </w:rPr>
        <w:t xml:space="preserve">(1) </w:t>
      </w:r>
      <w:r w:rsidRPr="00647103">
        <w:rPr>
          <w:color w:val="0D0D0D"/>
          <w:sz w:val="24"/>
          <w:szCs w:val="24"/>
        </w:rPr>
        <w:t>Yerli üretim dalının</w:t>
      </w:r>
      <w:r w:rsidRPr="00647103">
        <w:rPr>
          <w:bCs/>
          <w:color w:val="0D0D0D"/>
          <w:spacing w:val="-2"/>
          <w:sz w:val="24"/>
          <w:szCs w:val="24"/>
        </w:rPr>
        <w:t xml:space="preserve"> </w:t>
      </w:r>
      <w:r w:rsidR="009972DC" w:rsidRPr="00647103">
        <w:rPr>
          <w:bCs/>
          <w:color w:val="0D0D0D"/>
          <w:spacing w:val="-2"/>
          <w:sz w:val="24"/>
          <w:szCs w:val="24"/>
        </w:rPr>
        <w:t>soruşturma konusu</w:t>
      </w:r>
      <w:r w:rsidRPr="00647103">
        <w:rPr>
          <w:bCs/>
          <w:color w:val="0D0D0D"/>
          <w:spacing w:val="-2"/>
          <w:sz w:val="24"/>
          <w:szCs w:val="24"/>
        </w:rPr>
        <w:t xml:space="preserve"> ürün için yurt içi birim satış fiyatı endeksi </w:t>
      </w:r>
      <w:r w:rsidR="003B55A7" w:rsidRPr="00647103">
        <w:rPr>
          <w:bCs/>
          <w:color w:val="0D0D0D"/>
          <w:spacing w:val="-2"/>
          <w:sz w:val="24"/>
          <w:szCs w:val="24"/>
        </w:rPr>
        <w:t xml:space="preserve">incelenen dönemde sırasıyla 100 birim, </w:t>
      </w:r>
      <w:r w:rsidR="00834DC3" w:rsidRPr="00647103">
        <w:rPr>
          <w:bCs/>
          <w:color w:val="0D0D0D"/>
          <w:spacing w:val="-2"/>
          <w:sz w:val="24"/>
          <w:szCs w:val="24"/>
        </w:rPr>
        <w:t>98</w:t>
      </w:r>
      <w:r w:rsidR="003B55A7" w:rsidRPr="00647103">
        <w:rPr>
          <w:bCs/>
          <w:color w:val="0D0D0D"/>
          <w:spacing w:val="-2"/>
          <w:sz w:val="24"/>
          <w:szCs w:val="24"/>
        </w:rPr>
        <w:t xml:space="preserve"> birim ve </w:t>
      </w:r>
      <w:r w:rsidR="00834DC3" w:rsidRPr="00647103">
        <w:rPr>
          <w:bCs/>
          <w:color w:val="0D0D0D"/>
          <w:spacing w:val="-2"/>
          <w:sz w:val="24"/>
          <w:szCs w:val="24"/>
        </w:rPr>
        <w:t>68</w:t>
      </w:r>
      <w:r w:rsidR="003B55A7" w:rsidRPr="00647103">
        <w:rPr>
          <w:bCs/>
          <w:color w:val="0D0D0D"/>
          <w:spacing w:val="-2"/>
          <w:sz w:val="24"/>
          <w:szCs w:val="24"/>
        </w:rPr>
        <w:t xml:space="preserve"> birim olarak gerçekleşmiştir.</w:t>
      </w:r>
    </w:p>
    <w:p w14:paraId="589D026A" w14:textId="5ECB4120" w:rsidR="00CF1EAF" w:rsidRPr="00647103" w:rsidRDefault="00CF1EAF" w:rsidP="00AD62E6">
      <w:pPr>
        <w:tabs>
          <w:tab w:val="left" w:pos="360"/>
        </w:tabs>
        <w:spacing w:before="120" w:after="120"/>
        <w:jc w:val="both"/>
        <w:rPr>
          <w:b/>
          <w:bCs/>
          <w:spacing w:val="-2"/>
          <w:sz w:val="24"/>
          <w:szCs w:val="24"/>
          <w:u w:val="single"/>
        </w:rPr>
      </w:pPr>
      <w:r w:rsidRPr="00647103">
        <w:rPr>
          <w:b/>
          <w:bCs/>
          <w:spacing w:val="-2"/>
          <w:sz w:val="24"/>
          <w:szCs w:val="24"/>
        </w:rPr>
        <w:t>ç) Pazar payı</w:t>
      </w:r>
    </w:p>
    <w:p w14:paraId="169CEC82" w14:textId="0E4D3F4A" w:rsidR="00C134C6" w:rsidRPr="00647103" w:rsidRDefault="00CF1EAF" w:rsidP="00AD62E6">
      <w:pPr>
        <w:tabs>
          <w:tab w:val="left" w:pos="360"/>
        </w:tabs>
        <w:spacing w:before="120" w:after="120"/>
        <w:jc w:val="both"/>
        <w:rPr>
          <w:bCs/>
          <w:color w:val="0D0D0D"/>
          <w:spacing w:val="-2"/>
          <w:sz w:val="24"/>
          <w:szCs w:val="24"/>
        </w:rPr>
      </w:pPr>
      <w:r w:rsidRPr="00647103">
        <w:rPr>
          <w:bCs/>
          <w:spacing w:val="-2"/>
          <w:sz w:val="24"/>
          <w:szCs w:val="24"/>
        </w:rPr>
        <w:t xml:space="preserve">(1) </w:t>
      </w:r>
      <w:r w:rsidRPr="00647103">
        <w:rPr>
          <w:sz w:val="24"/>
          <w:szCs w:val="24"/>
        </w:rPr>
        <w:t xml:space="preserve">Yerli üretim dalının </w:t>
      </w:r>
      <w:r w:rsidR="00834DC3" w:rsidRPr="00647103">
        <w:rPr>
          <w:bCs/>
          <w:color w:val="0D0D0D"/>
          <w:spacing w:val="-2"/>
          <w:sz w:val="24"/>
          <w:szCs w:val="24"/>
        </w:rPr>
        <w:t xml:space="preserve">soruşturma konusu ürün için </w:t>
      </w:r>
      <w:r w:rsidRPr="00647103">
        <w:rPr>
          <w:sz w:val="24"/>
          <w:szCs w:val="24"/>
        </w:rPr>
        <w:t xml:space="preserve">pazar payı endeksi </w:t>
      </w:r>
      <w:r w:rsidR="00834DC3" w:rsidRPr="00647103">
        <w:rPr>
          <w:sz w:val="24"/>
          <w:szCs w:val="24"/>
        </w:rPr>
        <w:t xml:space="preserve">2021 yılında 100 birim olarak kabul edildiğinde, 2022 yılında </w:t>
      </w:r>
      <w:r w:rsidR="00834DC3" w:rsidRPr="00647103">
        <w:rPr>
          <w:bCs/>
          <w:color w:val="0D0D0D"/>
          <w:spacing w:val="-2"/>
          <w:sz w:val="24"/>
          <w:szCs w:val="24"/>
        </w:rPr>
        <w:t>79</w:t>
      </w:r>
      <w:r w:rsidR="00851DB3" w:rsidRPr="00647103">
        <w:rPr>
          <w:bCs/>
          <w:color w:val="0D0D0D"/>
          <w:spacing w:val="-2"/>
          <w:sz w:val="24"/>
          <w:szCs w:val="24"/>
        </w:rPr>
        <w:t xml:space="preserve"> birim ve </w:t>
      </w:r>
      <w:r w:rsidR="00834DC3" w:rsidRPr="00647103">
        <w:rPr>
          <w:bCs/>
          <w:color w:val="0D0D0D"/>
          <w:spacing w:val="-2"/>
          <w:sz w:val="24"/>
          <w:szCs w:val="24"/>
        </w:rPr>
        <w:t xml:space="preserve">2023 yılında </w:t>
      </w:r>
      <w:r w:rsidR="00851DB3" w:rsidRPr="00647103">
        <w:rPr>
          <w:bCs/>
          <w:color w:val="0D0D0D"/>
          <w:spacing w:val="-2"/>
          <w:sz w:val="24"/>
          <w:szCs w:val="24"/>
        </w:rPr>
        <w:t>7</w:t>
      </w:r>
      <w:r w:rsidR="00834DC3" w:rsidRPr="00647103">
        <w:rPr>
          <w:bCs/>
          <w:color w:val="0D0D0D"/>
          <w:spacing w:val="-2"/>
          <w:sz w:val="24"/>
          <w:szCs w:val="24"/>
        </w:rPr>
        <w:t>2</w:t>
      </w:r>
      <w:r w:rsidR="00851DB3" w:rsidRPr="00647103">
        <w:rPr>
          <w:bCs/>
          <w:color w:val="0D0D0D"/>
          <w:spacing w:val="-2"/>
          <w:sz w:val="24"/>
          <w:szCs w:val="24"/>
        </w:rPr>
        <w:t xml:space="preserve"> birim olarak gerçekleşmiştir.</w:t>
      </w:r>
    </w:p>
    <w:p w14:paraId="3743C2B3" w14:textId="6FC9D384" w:rsidR="00CF1EAF" w:rsidRPr="00647103" w:rsidRDefault="00CF1EAF" w:rsidP="00AD62E6">
      <w:pPr>
        <w:tabs>
          <w:tab w:val="left" w:pos="360"/>
        </w:tabs>
        <w:spacing w:before="120" w:after="120"/>
        <w:jc w:val="both"/>
        <w:rPr>
          <w:bCs/>
          <w:spacing w:val="-2"/>
          <w:sz w:val="24"/>
          <w:szCs w:val="24"/>
        </w:rPr>
      </w:pPr>
      <w:r w:rsidRPr="00647103">
        <w:rPr>
          <w:b/>
          <w:bCs/>
          <w:spacing w:val="-2"/>
          <w:sz w:val="24"/>
          <w:szCs w:val="24"/>
        </w:rPr>
        <w:t>d) Maliyetler ve kârlılık</w:t>
      </w:r>
      <w:r w:rsidRPr="00647103">
        <w:rPr>
          <w:bCs/>
          <w:spacing w:val="-2"/>
          <w:sz w:val="24"/>
          <w:szCs w:val="24"/>
        </w:rPr>
        <w:tab/>
      </w:r>
    </w:p>
    <w:p w14:paraId="7F1C7BCB" w14:textId="7940C7CE" w:rsidR="00851DB3" w:rsidRPr="00647103" w:rsidRDefault="00CF1EAF" w:rsidP="00AD62E6">
      <w:pPr>
        <w:pStyle w:val="GvdeMetni2"/>
        <w:spacing w:after="120"/>
        <w:rPr>
          <w:bCs/>
          <w:spacing w:val="-2"/>
          <w:szCs w:val="24"/>
        </w:rPr>
      </w:pPr>
      <w:r w:rsidRPr="00647103">
        <w:rPr>
          <w:bCs/>
          <w:spacing w:val="-2"/>
          <w:szCs w:val="24"/>
        </w:rPr>
        <w:t xml:space="preserve">(1) </w:t>
      </w:r>
      <w:r w:rsidRPr="00647103">
        <w:rPr>
          <w:szCs w:val="24"/>
        </w:rPr>
        <w:t>Yerli üretim dalının</w:t>
      </w:r>
      <w:r w:rsidRPr="00647103">
        <w:rPr>
          <w:bCs/>
          <w:spacing w:val="-2"/>
          <w:szCs w:val="24"/>
        </w:rPr>
        <w:t xml:space="preserve"> </w:t>
      </w:r>
      <w:r w:rsidR="009972DC" w:rsidRPr="00647103">
        <w:rPr>
          <w:bCs/>
          <w:spacing w:val="-2"/>
          <w:szCs w:val="24"/>
        </w:rPr>
        <w:t>soruşturma konusu</w:t>
      </w:r>
      <w:r w:rsidRPr="00647103">
        <w:rPr>
          <w:bCs/>
          <w:spacing w:val="-2"/>
          <w:szCs w:val="24"/>
        </w:rPr>
        <w:t xml:space="preserve"> </w:t>
      </w:r>
      <w:r w:rsidRPr="00647103">
        <w:rPr>
          <w:bCs/>
          <w:color w:val="0D0D0D"/>
          <w:spacing w:val="-2"/>
          <w:szCs w:val="24"/>
        </w:rPr>
        <w:t>ürün için</w:t>
      </w:r>
      <w:r w:rsidR="00851DB3" w:rsidRPr="00647103">
        <w:rPr>
          <w:bCs/>
          <w:color w:val="0D0D0D"/>
          <w:spacing w:val="-2"/>
          <w:szCs w:val="24"/>
        </w:rPr>
        <w:t xml:space="preserve"> birim sınai maliyet endeksi </w:t>
      </w:r>
      <w:r w:rsidR="00851DB3" w:rsidRPr="00647103">
        <w:rPr>
          <w:bCs/>
          <w:szCs w:val="24"/>
        </w:rPr>
        <w:t>2021 yılı</w:t>
      </w:r>
      <w:r w:rsidR="00FD2AA0" w:rsidRPr="00647103">
        <w:rPr>
          <w:bCs/>
          <w:szCs w:val="24"/>
        </w:rPr>
        <w:t>nda</w:t>
      </w:r>
      <w:r w:rsidR="00851DB3" w:rsidRPr="00647103">
        <w:rPr>
          <w:bCs/>
          <w:szCs w:val="24"/>
        </w:rPr>
        <w:t xml:space="preserve"> 100 birim</w:t>
      </w:r>
      <w:r w:rsidR="00834DC3" w:rsidRPr="00647103">
        <w:rPr>
          <w:bCs/>
          <w:szCs w:val="24"/>
        </w:rPr>
        <w:t xml:space="preserve"> olarak kabul edildiğinde</w:t>
      </w:r>
      <w:r w:rsidR="00851DB3" w:rsidRPr="00647103">
        <w:rPr>
          <w:bCs/>
          <w:szCs w:val="24"/>
        </w:rPr>
        <w:t>, 2022 yılında 1</w:t>
      </w:r>
      <w:r w:rsidR="00834DC3" w:rsidRPr="00647103">
        <w:rPr>
          <w:bCs/>
          <w:szCs w:val="24"/>
        </w:rPr>
        <w:t>11</w:t>
      </w:r>
      <w:r w:rsidR="00851DB3" w:rsidRPr="00647103">
        <w:rPr>
          <w:bCs/>
          <w:szCs w:val="24"/>
        </w:rPr>
        <w:t xml:space="preserve"> birim ve 2023 yılında </w:t>
      </w:r>
      <w:r w:rsidR="00834DC3" w:rsidRPr="00647103">
        <w:rPr>
          <w:bCs/>
          <w:szCs w:val="24"/>
        </w:rPr>
        <w:t>86</w:t>
      </w:r>
      <w:r w:rsidR="00851DB3" w:rsidRPr="00647103">
        <w:rPr>
          <w:bCs/>
          <w:szCs w:val="24"/>
        </w:rPr>
        <w:t xml:space="preserve"> birim olarak gerçekleşmiştir. </w:t>
      </w:r>
      <w:r w:rsidR="00F377C7" w:rsidRPr="00647103">
        <w:rPr>
          <w:szCs w:val="24"/>
        </w:rPr>
        <w:t>Yerli üretim dalının</w:t>
      </w:r>
      <w:r w:rsidR="00F377C7" w:rsidRPr="00647103">
        <w:rPr>
          <w:bCs/>
          <w:spacing w:val="-2"/>
          <w:szCs w:val="24"/>
        </w:rPr>
        <w:t xml:space="preserve"> </w:t>
      </w:r>
      <w:r w:rsidR="00F377C7" w:rsidRPr="00647103">
        <w:rPr>
          <w:bCs/>
          <w:szCs w:val="24"/>
        </w:rPr>
        <w:t>s</w:t>
      </w:r>
      <w:r w:rsidR="00851DB3" w:rsidRPr="00647103">
        <w:rPr>
          <w:bCs/>
          <w:szCs w:val="24"/>
        </w:rPr>
        <w:t>öz konusu üründeki b</w:t>
      </w:r>
      <w:r w:rsidR="00851DB3" w:rsidRPr="00647103">
        <w:rPr>
          <w:bCs/>
          <w:color w:val="0D0D0D"/>
          <w:spacing w:val="-2"/>
          <w:szCs w:val="24"/>
        </w:rPr>
        <w:t xml:space="preserve">irim </w:t>
      </w:r>
      <w:r w:rsidRPr="00647103">
        <w:rPr>
          <w:bCs/>
          <w:color w:val="0D0D0D"/>
          <w:spacing w:val="-2"/>
          <w:szCs w:val="24"/>
        </w:rPr>
        <w:t xml:space="preserve">ticari maliyet endeksi </w:t>
      </w:r>
      <w:r w:rsidR="00851DB3" w:rsidRPr="00647103">
        <w:rPr>
          <w:bCs/>
          <w:szCs w:val="24"/>
        </w:rPr>
        <w:t>2021 yılı</w:t>
      </w:r>
      <w:r w:rsidR="00FD2AA0" w:rsidRPr="00647103">
        <w:rPr>
          <w:bCs/>
          <w:szCs w:val="24"/>
        </w:rPr>
        <w:t>nda</w:t>
      </w:r>
      <w:r w:rsidR="00851DB3" w:rsidRPr="00647103">
        <w:rPr>
          <w:bCs/>
          <w:szCs w:val="24"/>
        </w:rPr>
        <w:t xml:space="preserve"> 100 birim</w:t>
      </w:r>
      <w:r w:rsidR="00834DC3" w:rsidRPr="00647103">
        <w:rPr>
          <w:bCs/>
          <w:szCs w:val="24"/>
        </w:rPr>
        <w:t xml:space="preserve"> olarak kabul edildiğinde</w:t>
      </w:r>
      <w:r w:rsidR="00851DB3" w:rsidRPr="00647103">
        <w:rPr>
          <w:bCs/>
          <w:szCs w:val="24"/>
        </w:rPr>
        <w:t>, 2022 yılında 1</w:t>
      </w:r>
      <w:r w:rsidR="00834DC3" w:rsidRPr="00647103">
        <w:rPr>
          <w:bCs/>
          <w:szCs w:val="24"/>
        </w:rPr>
        <w:t>11</w:t>
      </w:r>
      <w:r w:rsidR="00851DB3" w:rsidRPr="00647103">
        <w:rPr>
          <w:bCs/>
          <w:szCs w:val="24"/>
        </w:rPr>
        <w:t xml:space="preserve"> birim ve 2023 yılında </w:t>
      </w:r>
      <w:r w:rsidR="00602D8B" w:rsidRPr="00647103">
        <w:rPr>
          <w:bCs/>
          <w:szCs w:val="24"/>
        </w:rPr>
        <w:t>9</w:t>
      </w:r>
      <w:r w:rsidR="00834DC3" w:rsidRPr="00647103">
        <w:rPr>
          <w:bCs/>
          <w:szCs w:val="24"/>
        </w:rPr>
        <w:t>2</w:t>
      </w:r>
      <w:r w:rsidR="00851DB3" w:rsidRPr="00647103">
        <w:rPr>
          <w:bCs/>
          <w:szCs w:val="24"/>
        </w:rPr>
        <w:t xml:space="preserve"> birim olarak gerçekleşmiştir.</w:t>
      </w:r>
    </w:p>
    <w:p w14:paraId="6FD9CA1F" w14:textId="632632F7" w:rsidR="00F377C7" w:rsidRPr="00647103" w:rsidRDefault="00CF1EAF" w:rsidP="00AD62E6">
      <w:pPr>
        <w:pStyle w:val="GvdeMetni2"/>
        <w:spacing w:after="120"/>
        <w:rPr>
          <w:bCs/>
          <w:spacing w:val="-2"/>
          <w:szCs w:val="24"/>
        </w:rPr>
      </w:pPr>
      <w:r w:rsidRPr="00647103">
        <w:rPr>
          <w:bCs/>
          <w:spacing w:val="-2"/>
          <w:szCs w:val="24"/>
        </w:rPr>
        <w:t xml:space="preserve">(2) Yerli üretim dalının </w:t>
      </w:r>
      <w:r w:rsidR="009972DC" w:rsidRPr="00647103">
        <w:rPr>
          <w:bCs/>
          <w:spacing w:val="-2"/>
          <w:szCs w:val="24"/>
        </w:rPr>
        <w:t>soruşturma konusu</w:t>
      </w:r>
      <w:r w:rsidRPr="00647103">
        <w:rPr>
          <w:bCs/>
          <w:spacing w:val="-2"/>
          <w:szCs w:val="24"/>
        </w:rPr>
        <w:t xml:space="preserve"> ürün için gerçekleşen </w:t>
      </w:r>
      <w:r w:rsidR="00765070" w:rsidRPr="00647103">
        <w:rPr>
          <w:bCs/>
          <w:spacing w:val="-2"/>
          <w:szCs w:val="24"/>
        </w:rPr>
        <w:t xml:space="preserve">birim </w:t>
      </w:r>
      <w:r w:rsidRPr="00647103">
        <w:rPr>
          <w:bCs/>
          <w:spacing w:val="-2"/>
          <w:szCs w:val="24"/>
        </w:rPr>
        <w:t xml:space="preserve">ticari maliyetleri ve yurt içi satış fiyatları dikkate alınarak hesaplanan yurt içi satışlardan birim kârlılık endeksi </w:t>
      </w:r>
      <w:r w:rsidR="00F377C7" w:rsidRPr="00647103">
        <w:rPr>
          <w:bCs/>
          <w:szCs w:val="24"/>
        </w:rPr>
        <w:t>2021 yılı</w:t>
      </w:r>
      <w:r w:rsidR="00FD2AA0" w:rsidRPr="00647103">
        <w:rPr>
          <w:bCs/>
          <w:szCs w:val="24"/>
        </w:rPr>
        <w:t>nda</w:t>
      </w:r>
      <w:r w:rsidR="00F377C7" w:rsidRPr="00647103">
        <w:rPr>
          <w:bCs/>
          <w:szCs w:val="24"/>
        </w:rPr>
        <w:t xml:space="preserve"> 100 birim</w:t>
      </w:r>
      <w:r w:rsidR="00E71981" w:rsidRPr="00647103">
        <w:rPr>
          <w:bCs/>
          <w:szCs w:val="24"/>
        </w:rPr>
        <w:t xml:space="preserve"> olarak kabul edildiğinde</w:t>
      </w:r>
      <w:r w:rsidR="00F377C7" w:rsidRPr="00647103">
        <w:rPr>
          <w:bCs/>
          <w:szCs w:val="24"/>
        </w:rPr>
        <w:t xml:space="preserve">, 2022 yılında </w:t>
      </w:r>
      <w:r w:rsidR="00E71981" w:rsidRPr="00647103">
        <w:rPr>
          <w:bCs/>
          <w:szCs w:val="24"/>
        </w:rPr>
        <w:t>54</w:t>
      </w:r>
      <w:r w:rsidR="00F377C7" w:rsidRPr="00647103">
        <w:rPr>
          <w:bCs/>
          <w:szCs w:val="24"/>
        </w:rPr>
        <w:t xml:space="preserve"> birim ve 2023 yılında -</w:t>
      </w:r>
      <w:r w:rsidR="00E71981" w:rsidRPr="00647103">
        <w:rPr>
          <w:bCs/>
          <w:szCs w:val="24"/>
        </w:rPr>
        <w:t>11</w:t>
      </w:r>
      <w:r w:rsidR="00F377C7" w:rsidRPr="00647103">
        <w:rPr>
          <w:bCs/>
          <w:szCs w:val="24"/>
        </w:rPr>
        <w:t xml:space="preserve"> birim olarak gerçekleşmiştir.</w:t>
      </w:r>
      <w:r w:rsidR="00F377C7" w:rsidRPr="00647103">
        <w:rPr>
          <w:bCs/>
          <w:spacing w:val="-2"/>
          <w:szCs w:val="24"/>
        </w:rPr>
        <w:t xml:space="preserve"> </w:t>
      </w:r>
    </w:p>
    <w:p w14:paraId="268A6818" w14:textId="4A6EED77" w:rsidR="00CF1EAF" w:rsidRPr="00647103" w:rsidRDefault="00CF1EAF" w:rsidP="00AD62E6">
      <w:pPr>
        <w:pStyle w:val="GvdeMetni2"/>
        <w:spacing w:after="120"/>
        <w:rPr>
          <w:bCs/>
          <w:spacing w:val="-2"/>
          <w:szCs w:val="24"/>
        </w:rPr>
      </w:pPr>
      <w:r w:rsidRPr="00647103">
        <w:rPr>
          <w:bCs/>
          <w:spacing w:val="-2"/>
          <w:szCs w:val="24"/>
        </w:rPr>
        <w:t xml:space="preserve">(3) Yurt dışı satışlardan birim kârlılık endeksi incelenen yıllarda sırasıyla 100 birim, </w:t>
      </w:r>
      <w:r w:rsidR="003726A9" w:rsidRPr="00647103">
        <w:rPr>
          <w:bCs/>
          <w:spacing w:val="-2"/>
          <w:szCs w:val="24"/>
        </w:rPr>
        <w:t>1</w:t>
      </w:r>
      <w:r w:rsidR="00E71981" w:rsidRPr="00647103">
        <w:rPr>
          <w:bCs/>
          <w:spacing w:val="-2"/>
          <w:szCs w:val="24"/>
        </w:rPr>
        <w:t>25</w:t>
      </w:r>
      <w:r w:rsidRPr="00647103">
        <w:rPr>
          <w:bCs/>
          <w:spacing w:val="-2"/>
          <w:szCs w:val="24"/>
        </w:rPr>
        <w:t xml:space="preserve"> </w:t>
      </w:r>
      <w:r w:rsidR="003F50EC" w:rsidRPr="00647103">
        <w:rPr>
          <w:bCs/>
          <w:spacing w:val="-2"/>
          <w:szCs w:val="24"/>
        </w:rPr>
        <w:t>birim</w:t>
      </w:r>
      <w:r w:rsidRPr="00647103">
        <w:rPr>
          <w:bCs/>
          <w:spacing w:val="-2"/>
          <w:szCs w:val="24"/>
        </w:rPr>
        <w:t xml:space="preserve"> ve </w:t>
      </w:r>
      <w:r w:rsidR="00E71981" w:rsidRPr="00647103">
        <w:rPr>
          <w:bCs/>
          <w:spacing w:val="-2"/>
          <w:szCs w:val="24"/>
        </w:rPr>
        <w:t xml:space="preserve">-28 </w:t>
      </w:r>
      <w:r w:rsidRPr="00647103">
        <w:rPr>
          <w:bCs/>
          <w:spacing w:val="-2"/>
          <w:szCs w:val="24"/>
        </w:rPr>
        <w:t xml:space="preserve">birim </w:t>
      </w:r>
      <w:r w:rsidR="003F50EC" w:rsidRPr="00647103">
        <w:rPr>
          <w:bCs/>
          <w:szCs w:val="24"/>
        </w:rPr>
        <w:t>olarak gerçekleşmiştir.</w:t>
      </w:r>
    </w:p>
    <w:p w14:paraId="0A078D76" w14:textId="46100BFA" w:rsidR="003F50EC" w:rsidRPr="00647103" w:rsidRDefault="00CF1EAF" w:rsidP="00AD62E6">
      <w:pPr>
        <w:pStyle w:val="GvdeMetni2"/>
        <w:spacing w:after="120"/>
        <w:rPr>
          <w:bCs/>
          <w:szCs w:val="24"/>
        </w:rPr>
      </w:pPr>
      <w:r w:rsidRPr="00647103">
        <w:rPr>
          <w:bCs/>
          <w:color w:val="0D0D0D"/>
          <w:spacing w:val="-2"/>
          <w:szCs w:val="24"/>
        </w:rPr>
        <w:t>(4) Yerli üretim dalının toplam satışlarında</w:t>
      </w:r>
      <w:r w:rsidR="00FD2AA0" w:rsidRPr="00647103">
        <w:rPr>
          <w:bCs/>
          <w:color w:val="0D0D0D"/>
          <w:spacing w:val="-2"/>
          <w:szCs w:val="24"/>
        </w:rPr>
        <w:t>n elde etmiş olduğu</w:t>
      </w:r>
      <w:r w:rsidRPr="00647103">
        <w:rPr>
          <w:bCs/>
          <w:color w:val="0D0D0D"/>
          <w:spacing w:val="-2"/>
          <w:szCs w:val="24"/>
        </w:rPr>
        <w:t xml:space="preserve"> birim k</w:t>
      </w:r>
      <w:r w:rsidRPr="00647103">
        <w:rPr>
          <w:bCs/>
          <w:szCs w:val="24"/>
        </w:rPr>
        <w:t>â</w:t>
      </w:r>
      <w:r w:rsidRPr="00647103">
        <w:rPr>
          <w:bCs/>
          <w:color w:val="0D0D0D"/>
          <w:spacing w:val="-2"/>
          <w:szCs w:val="24"/>
        </w:rPr>
        <w:t>rlılığı</w:t>
      </w:r>
      <w:r w:rsidR="00D24D56" w:rsidRPr="00647103">
        <w:rPr>
          <w:bCs/>
          <w:color w:val="0D0D0D"/>
          <w:spacing w:val="-2"/>
          <w:szCs w:val="24"/>
        </w:rPr>
        <w:t xml:space="preserve"> </w:t>
      </w:r>
      <w:r w:rsidR="008C706C" w:rsidRPr="00647103">
        <w:rPr>
          <w:bCs/>
          <w:spacing w:val="-2"/>
          <w:szCs w:val="24"/>
        </w:rPr>
        <w:t xml:space="preserve">incelenen yıllarda sırasıyla 100 birim, </w:t>
      </w:r>
      <w:r w:rsidR="005932F9" w:rsidRPr="00647103">
        <w:rPr>
          <w:bCs/>
          <w:spacing w:val="-2"/>
          <w:szCs w:val="24"/>
        </w:rPr>
        <w:t>72</w:t>
      </w:r>
      <w:r w:rsidR="008C706C" w:rsidRPr="00647103">
        <w:rPr>
          <w:bCs/>
          <w:spacing w:val="-2"/>
          <w:szCs w:val="24"/>
        </w:rPr>
        <w:t xml:space="preserve"> birim</w:t>
      </w:r>
      <w:r w:rsidR="003F50EC" w:rsidRPr="00647103">
        <w:rPr>
          <w:bCs/>
          <w:spacing w:val="-2"/>
          <w:szCs w:val="24"/>
        </w:rPr>
        <w:t xml:space="preserve"> ve -</w:t>
      </w:r>
      <w:r w:rsidR="005932F9" w:rsidRPr="00647103">
        <w:rPr>
          <w:bCs/>
          <w:spacing w:val="-2"/>
          <w:szCs w:val="24"/>
        </w:rPr>
        <w:t>15</w:t>
      </w:r>
      <w:r w:rsidR="008C706C" w:rsidRPr="00647103">
        <w:rPr>
          <w:bCs/>
          <w:spacing w:val="-2"/>
          <w:szCs w:val="24"/>
        </w:rPr>
        <w:t xml:space="preserve"> birim </w:t>
      </w:r>
      <w:r w:rsidR="003F50EC" w:rsidRPr="00647103">
        <w:rPr>
          <w:bCs/>
          <w:szCs w:val="24"/>
        </w:rPr>
        <w:t>olarak gerçekleşmiştir.</w:t>
      </w:r>
    </w:p>
    <w:p w14:paraId="6A86E81B" w14:textId="7B107434" w:rsidR="00CF1EAF" w:rsidRPr="00647103" w:rsidRDefault="00CF1EAF" w:rsidP="00AD62E6">
      <w:pPr>
        <w:tabs>
          <w:tab w:val="left" w:pos="360"/>
        </w:tabs>
        <w:spacing w:before="120" w:after="120"/>
        <w:jc w:val="both"/>
        <w:rPr>
          <w:bCs/>
          <w:color w:val="0D0D0D"/>
          <w:spacing w:val="-2"/>
          <w:sz w:val="24"/>
          <w:szCs w:val="24"/>
        </w:rPr>
      </w:pPr>
      <w:r w:rsidRPr="00647103">
        <w:rPr>
          <w:b/>
          <w:bCs/>
          <w:color w:val="0D0D0D"/>
          <w:spacing w:val="-2"/>
          <w:sz w:val="24"/>
          <w:szCs w:val="24"/>
        </w:rPr>
        <w:t>e) Stoklar</w:t>
      </w:r>
      <w:r w:rsidRPr="00647103">
        <w:rPr>
          <w:bCs/>
          <w:color w:val="0D0D0D"/>
          <w:spacing w:val="-2"/>
          <w:sz w:val="24"/>
          <w:szCs w:val="24"/>
        </w:rPr>
        <w:tab/>
      </w:r>
    </w:p>
    <w:p w14:paraId="740BDC3C" w14:textId="22DF2D88" w:rsidR="004B5BE3" w:rsidRPr="00647103" w:rsidRDefault="00CF1EAF" w:rsidP="00AD62E6">
      <w:pPr>
        <w:pStyle w:val="GvdeMetni2"/>
        <w:spacing w:after="120"/>
        <w:rPr>
          <w:bCs/>
          <w:szCs w:val="24"/>
        </w:rPr>
      </w:pPr>
      <w:r w:rsidRPr="00647103">
        <w:rPr>
          <w:bCs/>
          <w:color w:val="0D0D0D"/>
          <w:spacing w:val="-2"/>
          <w:szCs w:val="24"/>
        </w:rPr>
        <w:t xml:space="preserve">(1) </w:t>
      </w:r>
      <w:r w:rsidRPr="00647103">
        <w:rPr>
          <w:color w:val="0D0D0D"/>
          <w:szCs w:val="24"/>
        </w:rPr>
        <w:t>Yerli üretim dalının</w:t>
      </w:r>
      <w:r w:rsidRPr="00647103">
        <w:rPr>
          <w:bCs/>
          <w:color w:val="0D0D0D"/>
          <w:spacing w:val="-2"/>
          <w:szCs w:val="24"/>
        </w:rPr>
        <w:t xml:space="preserve"> </w:t>
      </w:r>
      <w:r w:rsidRPr="00647103">
        <w:rPr>
          <w:color w:val="0D0D0D"/>
          <w:szCs w:val="24"/>
        </w:rPr>
        <w:t xml:space="preserve">dönem sonu stok </w:t>
      </w:r>
      <w:r w:rsidR="003E2E55" w:rsidRPr="00647103">
        <w:rPr>
          <w:color w:val="0D0D0D"/>
          <w:szCs w:val="24"/>
        </w:rPr>
        <w:t>miktarı</w:t>
      </w:r>
      <w:r w:rsidRPr="00647103">
        <w:rPr>
          <w:color w:val="0D0D0D"/>
          <w:szCs w:val="24"/>
        </w:rPr>
        <w:t xml:space="preserve"> </w:t>
      </w:r>
      <w:r w:rsidR="004B5BE3" w:rsidRPr="00647103">
        <w:rPr>
          <w:bCs/>
          <w:szCs w:val="24"/>
        </w:rPr>
        <w:t>2021 yılı</w:t>
      </w:r>
      <w:r w:rsidR="00FD2AA0" w:rsidRPr="00647103">
        <w:rPr>
          <w:bCs/>
          <w:szCs w:val="24"/>
        </w:rPr>
        <w:t>nda</w:t>
      </w:r>
      <w:r w:rsidR="004B5BE3" w:rsidRPr="00647103">
        <w:rPr>
          <w:bCs/>
          <w:szCs w:val="24"/>
        </w:rPr>
        <w:t xml:space="preserve"> 100 birim</w:t>
      </w:r>
      <w:r w:rsidR="005932F9" w:rsidRPr="00647103">
        <w:rPr>
          <w:bCs/>
          <w:szCs w:val="24"/>
        </w:rPr>
        <w:t xml:space="preserve"> olarak kabul edildiğinde</w:t>
      </w:r>
      <w:r w:rsidR="004B5BE3" w:rsidRPr="00647103">
        <w:rPr>
          <w:bCs/>
          <w:szCs w:val="24"/>
        </w:rPr>
        <w:t xml:space="preserve">, 2022 yılında </w:t>
      </w:r>
      <w:r w:rsidR="005932F9" w:rsidRPr="00647103">
        <w:rPr>
          <w:bCs/>
          <w:szCs w:val="24"/>
        </w:rPr>
        <w:t>94</w:t>
      </w:r>
      <w:r w:rsidR="004B5BE3" w:rsidRPr="00647103">
        <w:rPr>
          <w:bCs/>
          <w:szCs w:val="24"/>
        </w:rPr>
        <w:t xml:space="preserve"> birim ve 2023 yılında 1</w:t>
      </w:r>
      <w:r w:rsidR="005932F9" w:rsidRPr="00647103">
        <w:rPr>
          <w:bCs/>
          <w:szCs w:val="24"/>
        </w:rPr>
        <w:t>34</w:t>
      </w:r>
      <w:r w:rsidR="004B5BE3" w:rsidRPr="00647103">
        <w:rPr>
          <w:bCs/>
          <w:szCs w:val="24"/>
        </w:rPr>
        <w:t xml:space="preserve"> birim olarak gerçekleşmiştir.</w:t>
      </w:r>
    </w:p>
    <w:p w14:paraId="495555A3" w14:textId="075C1E87" w:rsidR="00CF1EAF" w:rsidRPr="00647103" w:rsidRDefault="00CF1EAF" w:rsidP="00AD62E6">
      <w:pPr>
        <w:tabs>
          <w:tab w:val="left" w:pos="360"/>
        </w:tabs>
        <w:spacing w:before="120" w:after="120"/>
        <w:jc w:val="both"/>
        <w:rPr>
          <w:b/>
          <w:bCs/>
          <w:color w:val="0D0D0D"/>
          <w:spacing w:val="-2"/>
          <w:sz w:val="24"/>
          <w:szCs w:val="24"/>
        </w:rPr>
      </w:pPr>
      <w:r w:rsidRPr="00647103">
        <w:rPr>
          <w:b/>
          <w:bCs/>
          <w:color w:val="0D0D0D"/>
          <w:spacing w:val="-2"/>
          <w:sz w:val="24"/>
          <w:szCs w:val="24"/>
        </w:rPr>
        <w:t>f) İstihdam</w:t>
      </w:r>
    </w:p>
    <w:p w14:paraId="2C295DBB" w14:textId="102610D4" w:rsidR="004B5BE3" w:rsidRPr="00647103" w:rsidRDefault="00CF1EAF" w:rsidP="00AD62E6">
      <w:pPr>
        <w:pStyle w:val="GvdeMetni2"/>
        <w:spacing w:after="120"/>
        <w:rPr>
          <w:bCs/>
          <w:spacing w:val="-2"/>
          <w:szCs w:val="24"/>
        </w:rPr>
      </w:pPr>
      <w:r w:rsidRPr="00647103">
        <w:rPr>
          <w:bCs/>
          <w:color w:val="0D0D0D"/>
          <w:spacing w:val="-2"/>
          <w:szCs w:val="24"/>
        </w:rPr>
        <w:t xml:space="preserve">(1) </w:t>
      </w:r>
      <w:r w:rsidRPr="00647103">
        <w:rPr>
          <w:color w:val="0D0D0D"/>
          <w:szCs w:val="24"/>
        </w:rPr>
        <w:t>Yerli üretim dalının</w:t>
      </w:r>
      <w:r w:rsidRPr="00647103">
        <w:rPr>
          <w:bCs/>
          <w:color w:val="0D0D0D"/>
          <w:spacing w:val="-2"/>
          <w:szCs w:val="24"/>
        </w:rPr>
        <w:t xml:space="preserve"> </w:t>
      </w:r>
      <w:r w:rsidR="009972DC" w:rsidRPr="00647103">
        <w:rPr>
          <w:bCs/>
          <w:color w:val="0D0D0D"/>
          <w:spacing w:val="-2"/>
          <w:szCs w:val="24"/>
        </w:rPr>
        <w:t>soruşturma konusu</w:t>
      </w:r>
      <w:r w:rsidRPr="00647103">
        <w:rPr>
          <w:bCs/>
          <w:color w:val="0D0D0D"/>
          <w:spacing w:val="-2"/>
          <w:szCs w:val="24"/>
        </w:rPr>
        <w:t xml:space="preserve"> ürün</w:t>
      </w:r>
      <w:r w:rsidR="009C2D31" w:rsidRPr="00647103">
        <w:rPr>
          <w:bCs/>
          <w:color w:val="0D0D0D"/>
          <w:spacing w:val="-2"/>
          <w:szCs w:val="24"/>
        </w:rPr>
        <w:t>ün</w:t>
      </w:r>
      <w:r w:rsidRPr="00647103">
        <w:rPr>
          <w:bCs/>
          <w:color w:val="0D0D0D"/>
          <w:spacing w:val="-2"/>
          <w:szCs w:val="24"/>
        </w:rPr>
        <w:t xml:space="preserve"> üretiminde çalışan </w:t>
      </w:r>
      <w:r w:rsidR="0089629E" w:rsidRPr="00647103">
        <w:rPr>
          <w:bCs/>
          <w:color w:val="0D0D0D"/>
          <w:spacing w:val="-2"/>
          <w:szCs w:val="24"/>
        </w:rPr>
        <w:t xml:space="preserve">direkt </w:t>
      </w:r>
      <w:r w:rsidRPr="00647103">
        <w:rPr>
          <w:bCs/>
          <w:color w:val="0D0D0D"/>
          <w:spacing w:val="-2"/>
          <w:szCs w:val="24"/>
        </w:rPr>
        <w:t xml:space="preserve">işçi sayısı endeksi </w:t>
      </w:r>
      <w:r w:rsidR="004B5BE3" w:rsidRPr="00647103">
        <w:rPr>
          <w:bCs/>
          <w:szCs w:val="24"/>
        </w:rPr>
        <w:t>2021 yılı</w:t>
      </w:r>
      <w:r w:rsidR="00FD2AA0" w:rsidRPr="00647103">
        <w:rPr>
          <w:bCs/>
          <w:szCs w:val="24"/>
        </w:rPr>
        <w:t>nda</w:t>
      </w:r>
      <w:r w:rsidR="004B5BE3" w:rsidRPr="00647103">
        <w:rPr>
          <w:bCs/>
          <w:szCs w:val="24"/>
        </w:rPr>
        <w:t xml:space="preserve"> 100 birim, 2022 yılında 1</w:t>
      </w:r>
      <w:r w:rsidR="005932F9" w:rsidRPr="00647103">
        <w:rPr>
          <w:bCs/>
          <w:szCs w:val="24"/>
        </w:rPr>
        <w:t>01</w:t>
      </w:r>
      <w:r w:rsidR="004B5BE3" w:rsidRPr="00647103">
        <w:rPr>
          <w:bCs/>
          <w:szCs w:val="24"/>
        </w:rPr>
        <w:t xml:space="preserve"> birim ve 2023 yılında </w:t>
      </w:r>
      <w:r w:rsidR="005932F9" w:rsidRPr="00647103">
        <w:rPr>
          <w:bCs/>
          <w:szCs w:val="24"/>
        </w:rPr>
        <w:t>98</w:t>
      </w:r>
      <w:r w:rsidR="004B5BE3" w:rsidRPr="00647103">
        <w:rPr>
          <w:bCs/>
          <w:szCs w:val="24"/>
        </w:rPr>
        <w:t xml:space="preserve"> birim olarak gerçekleşmiştir.</w:t>
      </w:r>
      <w:r w:rsidR="004B5BE3" w:rsidRPr="00647103">
        <w:rPr>
          <w:bCs/>
          <w:spacing w:val="-2"/>
          <w:szCs w:val="24"/>
        </w:rPr>
        <w:t xml:space="preserve"> </w:t>
      </w:r>
    </w:p>
    <w:p w14:paraId="47103F40" w14:textId="503569D1" w:rsidR="00CF1EAF" w:rsidRPr="00647103" w:rsidRDefault="00CF1EAF" w:rsidP="00AD62E6">
      <w:pPr>
        <w:tabs>
          <w:tab w:val="left" w:pos="360"/>
        </w:tabs>
        <w:spacing w:before="120" w:after="120"/>
        <w:jc w:val="both"/>
        <w:rPr>
          <w:bCs/>
          <w:color w:val="0D0D0D"/>
          <w:spacing w:val="-2"/>
          <w:sz w:val="24"/>
          <w:szCs w:val="24"/>
        </w:rPr>
      </w:pPr>
      <w:r w:rsidRPr="00647103">
        <w:rPr>
          <w:b/>
          <w:bCs/>
          <w:color w:val="0D0D0D"/>
          <w:spacing w:val="-2"/>
          <w:sz w:val="24"/>
          <w:szCs w:val="24"/>
        </w:rPr>
        <w:t>g) Ücretler</w:t>
      </w:r>
      <w:r w:rsidRPr="00647103">
        <w:rPr>
          <w:bCs/>
          <w:color w:val="0D0D0D"/>
          <w:spacing w:val="-2"/>
          <w:sz w:val="24"/>
          <w:szCs w:val="24"/>
        </w:rPr>
        <w:tab/>
      </w:r>
    </w:p>
    <w:p w14:paraId="370E1408" w14:textId="7A085CEC" w:rsidR="004B5BE3" w:rsidRPr="00647103" w:rsidRDefault="00CF1EAF" w:rsidP="00AD62E6">
      <w:pPr>
        <w:pStyle w:val="GvdeMetni2"/>
        <w:spacing w:after="120"/>
        <w:rPr>
          <w:bCs/>
          <w:spacing w:val="-2"/>
          <w:szCs w:val="24"/>
        </w:rPr>
      </w:pPr>
      <w:r w:rsidRPr="00647103">
        <w:rPr>
          <w:bCs/>
          <w:color w:val="0D0D0D"/>
          <w:spacing w:val="-2"/>
          <w:szCs w:val="24"/>
        </w:rPr>
        <w:t xml:space="preserve">(1) </w:t>
      </w:r>
      <w:r w:rsidR="009972DC" w:rsidRPr="00647103">
        <w:rPr>
          <w:bCs/>
          <w:color w:val="0D0D0D"/>
          <w:spacing w:val="-2"/>
          <w:szCs w:val="24"/>
        </w:rPr>
        <w:t>Soruşturma konusu</w:t>
      </w:r>
      <w:r w:rsidR="009C2D31" w:rsidRPr="00647103">
        <w:rPr>
          <w:bCs/>
          <w:color w:val="0D0D0D"/>
          <w:spacing w:val="-2"/>
          <w:szCs w:val="24"/>
        </w:rPr>
        <w:t xml:space="preserve"> ürün</w:t>
      </w:r>
      <w:r w:rsidRPr="00647103">
        <w:rPr>
          <w:bCs/>
          <w:color w:val="0D0D0D"/>
          <w:spacing w:val="-2"/>
          <w:szCs w:val="24"/>
        </w:rPr>
        <w:t xml:space="preserve"> </w:t>
      </w:r>
      <w:r w:rsidR="009C2D31" w:rsidRPr="00647103">
        <w:rPr>
          <w:bCs/>
          <w:color w:val="0D0D0D"/>
          <w:spacing w:val="-2"/>
          <w:szCs w:val="24"/>
        </w:rPr>
        <w:t xml:space="preserve">için </w:t>
      </w:r>
      <w:r w:rsidRPr="00647103">
        <w:rPr>
          <w:bCs/>
          <w:color w:val="0D0D0D"/>
          <w:spacing w:val="-2"/>
          <w:szCs w:val="24"/>
        </w:rPr>
        <w:t>aylık brüt</w:t>
      </w:r>
      <w:r w:rsidR="009C2D31" w:rsidRPr="00647103">
        <w:rPr>
          <w:bCs/>
          <w:color w:val="0D0D0D"/>
          <w:spacing w:val="-2"/>
          <w:szCs w:val="24"/>
        </w:rPr>
        <w:t xml:space="preserve"> işçi</w:t>
      </w:r>
      <w:r w:rsidRPr="00647103">
        <w:rPr>
          <w:bCs/>
          <w:color w:val="0D0D0D"/>
          <w:spacing w:val="-2"/>
          <w:szCs w:val="24"/>
        </w:rPr>
        <w:t xml:space="preserve"> ücre</w:t>
      </w:r>
      <w:r w:rsidR="009C2D31" w:rsidRPr="00647103">
        <w:rPr>
          <w:bCs/>
          <w:color w:val="0D0D0D"/>
          <w:spacing w:val="-2"/>
          <w:szCs w:val="24"/>
        </w:rPr>
        <w:t>ti</w:t>
      </w:r>
      <w:r w:rsidRPr="00647103">
        <w:rPr>
          <w:bCs/>
          <w:color w:val="0D0D0D"/>
          <w:spacing w:val="-2"/>
          <w:szCs w:val="24"/>
        </w:rPr>
        <w:t xml:space="preserve"> endeksi </w:t>
      </w:r>
      <w:r w:rsidR="004B5BE3" w:rsidRPr="00647103">
        <w:rPr>
          <w:bCs/>
          <w:szCs w:val="24"/>
        </w:rPr>
        <w:t>2021 yılı</w:t>
      </w:r>
      <w:r w:rsidR="00FD2AA0" w:rsidRPr="00647103">
        <w:rPr>
          <w:bCs/>
          <w:szCs w:val="24"/>
        </w:rPr>
        <w:t>nda</w:t>
      </w:r>
      <w:r w:rsidR="004B5BE3" w:rsidRPr="00647103">
        <w:rPr>
          <w:bCs/>
          <w:szCs w:val="24"/>
        </w:rPr>
        <w:t xml:space="preserve"> 100 birim</w:t>
      </w:r>
      <w:r w:rsidR="005932F9" w:rsidRPr="00647103">
        <w:rPr>
          <w:bCs/>
          <w:szCs w:val="24"/>
        </w:rPr>
        <w:t xml:space="preserve"> olarak kabul edildiğinde</w:t>
      </w:r>
      <w:r w:rsidR="004B5BE3" w:rsidRPr="00647103">
        <w:rPr>
          <w:bCs/>
          <w:szCs w:val="24"/>
        </w:rPr>
        <w:t xml:space="preserve">, 2022 yılında </w:t>
      </w:r>
      <w:r w:rsidR="005932F9" w:rsidRPr="00647103">
        <w:rPr>
          <w:bCs/>
          <w:szCs w:val="24"/>
        </w:rPr>
        <w:t>83</w:t>
      </w:r>
      <w:r w:rsidR="004B5BE3" w:rsidRPr="00647103">
        <w:rPr>
          <w:bCs/>
          <w:szCs w:val="24"/>
        </w:rPr>
        <w:t xml:space="preserve"> birim ve 2023 yılında </w:t>
      </w:r>
      <w:r w:rsidR="003C73D2" w:rsidRPr="00647103">
        <w:rPr>
          <w:bCs/>
          <w:szCs w:val="24"/>
        </w:rPr>
        <w:t>103</w:t>
      </w:r>
      <w:r w:rsidR="004B5BE3" w:rsidRPr="00647103">
        <w:rPr>
          <w:bCs/>
          <w:szCs w:val="24"/>
        </w:rPr>
        <w:t xml:space="preserve"> birim olarak gerçekleşmiştir.</w:t>
      </w:r>
      <w:r w:rsidR="004B5BE3" w:rsidRPr="00647103">
        <w:rPr>
          <w:bCs/>
          <w:spacing w:val="-2"/>
          <w:szCs w:val="24"/>
        </w:rPr>
        <w:t xml:space="preserve"> </w:t>
      </w:r>
    </w:p>
    <w:p w14:paraId="100B8182" w14:textId="47197799" w:rsidR="00CF1EAF" w:rsidRPr="00647103" w:rsidRDefault="00CF1EAF" w:rsidP="00AD62E6">
      <w:pPr>
        <w:tabs>
          <w:tab w:val="left" w:pos="360"/>
        </w:tabs>
        <w:spacing w:before="120" w:after="120"/>
        <w:jc w:val="both"/>
        <w:rPr>
          <w:bCs/>
          <w:color w:val="0D0D0D"/>
          <w:spacing w:val="-2"/>
          <w:sz w:val="24"/>
          <w:szCs w:val="24"/>
        </w:rPr>
      </w:pPr>
      <w:r w:rsidRPr="00647103">
        <w:rPr>
          <w:b/>
          <w:bCs/>
          <w:color w:val="0D0D0D"/>
          <w:spacing w:val="-2"/>
          <w:sz w:val="24"/>
          <w:szCs w:val="24"/>
        </w:rPr>
        <w:t>ğ) Verimlilik</w:t>
      </w:r>
      <w:r w:rsidRPr="00647103">
        <w:rPr>
          <w:bCs/>
          <w:color w:val="0D0D0D"/>
          <w:spacing w:val="-2"/>
          <w:sz w:val="24"/>
          <w:szCs w:val="24"/>
        </w:rPr>
        <w:tab/>
      </w:r>
    </w:p>
    <w:p w14:paraId="65480547" w14:textId="2108C8C0" w:rsidR="00553CB2" w:rsidRPr="00647103" w:rsidRDefault="00CF1EAF" w:rsidP="00AD62E6">
      <w:pPr>
        <w:pStyle w:val="GvdeMetni2"/>
        <w:spacing w:after="120"/>
        <w:rPr>
          <w:bCs/>
          <w:spacing w:val="-2"/>
          <w:szCs w:val="24"/>
        </w:rPr>
      </w:pPr>
      <w:r w:rsidRPr="00647103">
        <w:rPr>
          <w:bCs/>
          <w:color w:val="0D0D0D"/>
          <w:spacing w:val="-2"/>
          <w:szCs w:val="24"/>
        </w:rPr>
        <w:t xml:space="preserve">(1) </w:t>
      </w:r>
      <w:r w:rsidR="009972DC" w:rsidRPr="00647103">
        <w:rPr>
          <w:bCs/>
          <w:color w:val="0D0D0D"/>
          <w:spacing w:val="-2"/>
          <w:szCs w:val="24"/>
        </w:rPr>
        <w:t>Soruşturma konusu</w:t>
      </w:r>
      <w:r w:rsidRPr="00647103">
        <w:rPr>
          <w:bCs/>
          <w:color w:val="0D0D0D"/>
          <w:spacing w:val="-2"/>
          <w:szCs w:val="24"/>
        </w:rPr>
        <w:t xml:space="preserve"> ürün üretiminde çalışan işçi başına düşen üretim miktarını gösteren verimlilik endeksi </w:t>
      </w:r>
      <w:r w:rsidR="00553CB2" w:rsidRPr="00647103">
        <w:rPr>
          <w:bCs/>
          <w:szCs w:val="24"/>
        </w:rPr>
        <w:t>2021 yılı</w:t>
      </w:r>
      <w:r w:rsidR="00FD2AA0" w:rsidRPr="00647103">
        <w:rPr>
          <w:bCs/>
          <w:szCs w:val="24"/>
        </w:rPr>
        <w:t>nda</w:t>
      </w:r>
      <w:r w:rsidR="00553CB2" w:rsidRPr="00647103">
        <w:rPr>
          <w:bCs/>
          <w:szCs w:val="24"/>
        </w:rPr>
        <w:t xml:space="preserve"> 100 birim</w:t>
      </w:r>
      <w:r w:rsidR="005932F9" w:rsidRPr="00647103">
        <w:rPr>
          <w:bCs/>
          <w:szCs w:val="24"/>
        </w:rPr>
        <w:t xml:space="preserve"> olarak kabul edildiğinde</w:t>
      </w:r>
      <w:r w:rsidR="00553CB2" w:rsidRPr="00647103">
        <w:rPr>
          <w:bCs/>
          <w:szCs w:val="24"/>
        </w:rPr>
        <w:t>, 2022 yılında 8</w:t>
      </w:r>
      <w:r w:rsidR="005932F9" w:rsidRPr="00647103">
        <w:rPr>
          <w:bCs/>
          <w:szCs w:val="24"/>
        </w:rPr>
        <w:t>4</w:t>
      </w:r>
      <w:r w:rsidR="00553CB2" w:rsidRPr="00647103">
        <w:rPr>
          <w:bCs/>
          <w:szCs w:val="24"/>
        </w:rPr>
        <w:t xml:space="preserve"> birim ve 2023 yılında </w:t>
      </w:r>
      <w:r w:rsidR="005932F9" w:rsidRPr="00647103">
        <w:rPr>
          <w:bCs/>
          <w:szCs w:val="24"/>
        </w:rPr>
        <w:t>5</w:t>
      </w:r>
      <w:r w:rsidR="00553CB2" w:rsidRPr="00647103">
        <w:rPr>
          <w:bCs/>
          <w:szCs w:val="24"/>
        </w:rPr>
        <w:t>8 birim olarak gerçekleşmiştir.</w:t>
      </w:r>
      <w:r w:rsidR="00553CB2" w:rsidRPr="00647103">
        <w:rPr>
          <w:bCs/>
          <w:spacing w:val="-2"/>
          <w:szCs w:val="24"/>
        </w:rPr>
        <w:t xml:space="preserve"> </w:t>
      </w:r>
    </w:p>
    <w:p w14:paraId="13CF201B" w14:textId="55C79911" w:rsidR="00CF1EAF" w:rsidRPr="00647103" w:rsidRDefault="00CF1EAF" w:rsidP="00AD62E6">
      <w:pPr>
        <w:tabs>
          <w:tab w:val="left" w:pos="360"/>
        </w:tabs>
        <w:spacing w:before="120" w:after="120"/>
        <w:jc w:val="both"/>
        <w:rPr>
          <w:bCs/>
          <w:color w:val="0D0D0D"/>
          <w:spacing w:val="-2"/>
          <w:sz w:val="24"/>
          <w:szCs w:val="24"/>
        </w:rPr>
      </w:pPr>
      <w:r w:rsidRPr="00647103">
        <w:rPr>
          <w:b/>
          <w:bCs/>
          <w:color w:val="0D0D0D"/>
          <w:spacing w:val="-2"/>
          <w:sz w:val="24"/>
          <w:szCs w:val="24"/>
        </w:rPr>
        <w:lastRenderedPageBreak/>
        <w:t xml:space="preserve">h) Nakit akışı </w:t>
      </w:r>
    </w:p>
    <w:p w14:paraId="0A70DBD1" w14:textId="4A88AABB" w:rsidR="00582005" w:rsidRPr="00647103" w:rsidRDefault="00CF1EAF" w:rsidP="00AD62E6">
      <w:pPr>
        <w:pStyle w:val="GvdeMetni2"/>
        <w:spacing w:after="120"/>
        <w:rPr>
          <w:bCs/>
          <w:spacing w:val="-2"/>
          <w:szCs w:val="24"/>
        </w:rPr>
      </w:pPr>
      <w:r w:rsidRPr="00647103">
        <w:rPr>
          <w:bCs/>
          <w:color w:val="0D0D0D"/>
          <w:spacing w:val="-2"/>
          <w:szCs w:val="24"/>
        </w:rPr>
        <w:t xml:space="preserve">(1) </w:t>
      </w:r>
      <w:r w:rsidR="009972DC" w:rsidRPr="00647103">
        <w:rPr>
          <w:color w:val="0D0D0D"/>
          <w:szCs w:val="24"/>
        </w:rPr>
        <w:t>Soruşturma konusu</w:t>
      </w:r>
      <w:r w:rsidRPr="00647103">
        <w:rPr>
          <w:color w:val="0D0D0D"/>
          <w:szCs w:val="24"/>
        </w:rPr>
        <w:t xml:space="preserve"> üründe sağlanan nakit akış endeksi </w:t>
      </w:r>
      <w:r w:rsidR="00582005" w:rsidRPr="00647103">
        <w:rPr>
          <w:bCs/>
          <w:szCs w:val="24"/>
        </w:rPr>
        <w:t>2021</w:t>
      </w:r>
      <w:r w:rsidR="005932F9" w:rsidRPr="00647103">
        <w:rPr>
          <w:bCs/>
          <w:szCs w:val="24"/>
        </w:rPr>
        <w:t xml:space="preserve"> yılında </w:t>
      </w:r>
      <w:r w:rsidR="00582005" w:rsidRPr="00647103">
        <w:rPr>
          <w:bCs/>
          <w:szCs w:val="24"/>
        </w:rPr>
        <w:t>100 birim</w:t>
      </w:r>
      <w:r w:rsidR="005932F9" w:rsidRPr="00647103">
        <w:rPr>
          <w:bCs/>
          <w:szCs w:val="24"/>
        </w:rPr>
        <w:t xml:space="preserve"> olarak kabul edildiğinde, 2022 yılında</w:t>
      </w:r>
      <w:r w:rsidR="00FD2AA0" w:rsidRPr="00647103">
        <w:rPr>
          <w:bCs/>
          <w:szCs w:val="24"/>
        </w:rPr>
        <w:t xml:space="preserve"> </w:t>
      </w:r>
      <w:r w:rsidR="005932F9" w:rsidRPr="00647103">
        <w:rPr>
          <w:bCs/>
          <w:szCs w:val="24"/>
        </w:rPr>
        <w:t xml:space="preserve">60 birim </w:t>
      </w:r>
      <w:r w:rsidR="000922D5" w:rsidRPr="00647103">
        <w:rPr>
          <w:bCs/>
          <w:szCs w:val="24"/>
        </w:rPr>
        <w:t xml:space="preserve">ve </w:t>
      </w:r>
      <w:r w:rsidR="00582005" w:rsidRPr="00647103">
        <w:rPr>
          <w:bCs/>
          <w:szCs w:val="24"/>
        </w:rPr>
        <w:t>2023 yılında</w:t>
      </w:r>
      <w:r w:rsidR="00FD2AA0" w:rsidRPr="00647103">
        <w:rPr>
          <w:bCs/>
          <w:szCs w:val="24"/>
        </w:rPr>
        <w:t xml:space="preserve"> </w:t>
      </w:r>
      <w:r w:rsidR="005932F9" w:rsidRPr="00647103">
        <w:rPr>
          <w:bCs/>
          <w:szCs w:val="24"/>
        </w:rPr>
        <w:t>-7</w:t>
      </w:r>
      <w:r w:rsidR="00582005" w:rsidRPr="00647103">
        <w:rPr>
          <w:bCs/>
          <w:szCs w:val="24"/>
        </w:rPr>
        <w:t xml:space="preserve"> birim olarak gerçekleşmiştir.</w:t>
      </w:r>
      <w:r w:rsidR="00582005" w:rsidRPr="00647103">
        <w:rPr>
          <w:bCs/>
          <w:spacing w:val="-2"/>
          <w:szCs w:val="24"/>
        </w:rPr>
        <w:t xml:space="preserve"> </w:t>
      </w:r>
    </w:p>
    <w:p w14:paraId="48E635BB" w14:textId="0FC16C9F" w:rsidR="00CF1EAF" w:rsidRPr="00647103" w:rsidRDefault="00CF1EAF" w:rsidP="00AD62E6">
      <w:pPr>
        <w:tabs>
          <w:tab w:val="left" w:pos="360"/>
        </w:tabs>
        <w:spacing w:before="120" w:after="120"/>
        <w:jc w:val="both"/>
        <w:rPr>
          <w:bCs/>
          <w:color w:val="0D0D0D"/>
          <w:spacing w:val="-2"/>
          <w:sz w:val="24"/>
          <w:szCs w:val="24"/>
        </w:rPr>
      </w:pPr>
      <w:r w:rsidRPr="00647103">
        <w:rPr>
          <w:b/>
          <w:bCs/>
          <w:color w:val="0D0D0D"/>
          <w:spacing w:val="-2"/>
          <w:sz w:val="24"/>
          <w:szCs w:val="24"/>
        </w:rPr>
        <w:t>ı) Büyüme</w:t>
      </w:r>
    </w:p>
    <w:p w14:paraId="054DA574" w14:textId="341B584D" w:rsidR="00BE44A6" w:rsidRPr="00647103" w:rsidRDefault="00CF1EAF" w:rsidP="00AD62E6">
      <w:pPr>
        <w:tabs>
          <w:tab w:val="left" w:pos="360"/>
        </w:tabs>
        <w:spacing w:before="120" w:after="120"/>
        <w:jc w:val="both"/>
        <w:rPr>
          <w:color w:val="0D0D0D"/>
          <w:sz w:val="24"/>
          <w:szCs w:val="24"/>
        </w:rPr>
      </w:pPr>
      <w:r w:rsidRPr="00647103">
        <w:rPr>
          <w:bCs/>
          <w:color w:val="0D0D0D"/>
          <w:spacing w:val="-2"/>
          <w:sz w:val="24"/>
          <w:szCs w:val="24"/>
        </w:rPr>
        <w:t xml:space="preserve">(1) </w:t>
      </w:r>
      <w:r w:rsidRPr="00647103">
        <w:rPr>
          <w:color w:val="0D0D0D"/>
          <w:sz w:val="24"/>
          <w:szCs w:val="24"/>
        </w:rPr>
        <w:t>Yerli üretim dalının bütün faaliyetlerini kapsayan aktif büyüklü</w:t>
      </w:r>
      <w:r w:rsidR="0013359F" w:rsidRPr="00647103">
        <w:rPr>
          <w:color w:val="0D0D0D"/>
          <w:sz w:val="24"/>
          <w:szCs w:val="24"/>
        </w:rPr>
        <w:t xml:space="preserve">ğü incelenen yıllarda sırasıyla </w:t>
      </w:r>
      <w:r w:rsidRPr="00647103">
        <w:rPr>
          <w:color w:val="0D0D0D"/>
          <w:sz w:val="24"/>
          <w:szCs w:val="24"/>
        </w:rPr>
        <w:t xml:space="preserve">100 birim, </w:t>
      </w:r>
      <w:r w:rsidR="005932F9" w:rsidRPr="00647103">
        <w:rPr>
          <w:color w:val="0D0D0D"/>
          <w:sz w:val="24"/>
          <w:szCs w:val="24"/>
        </w:rPr>
        <w:t>56</w:t>
      </w:r>
      <w:r w:rsidRPr="00647103">
        <w:rPr>
          <w:color w:val="0D0D0D"/>
          <w:sz w:val="24"/>
          <w:szCs w:val="24"/>
        </w:rPr>
        <w:t xml:space="preserve"> birim ve</w:t>
      </w:r>
      <w:r w:rsidR="005932F9" w:rsidRPr="00647103">
        <w:rPr>
          <w:color w:val="0D0D0D"/>
          <w:sz w:val="24"/>
          <w:szCs w:val="24"/>
        </w:rPr>
        <w:t xml:space="preserve"> 52</w:t>
      </w:r>
      <w:r w:rsidRPr="00647103">
        <w:rPr>
          <w:color w:val="0D0D0D"/>
          <w:sz w:val="24"/>
          <w:szCs w:val="24"/>
        </w:rPr>
        <w:t xml:space="preserve"> birim </w:t>
      </w:r>
      <w:r w:rsidR="00604FE4" w:rsidRPr="00647103">
        <w:rPr>
          <w:color w:val="0D0D0D"/>
          <w:sz w:val="24"/>
          <w:szCs w:val="24"/>
        </w:rPr>
        <w:t xml:space="preserve">olarak gerçekleşmiştir. </w:t>
      </w:r>
    </w:p>
    <w:p w14:paraId="447D1A71" w14:textId="667FD640" w:rsidR="00CF1EAF" w:rsidRPr="00647103" w:rsidRDefault="00CF1EAF" w:rsidP="00AD62E6">
      <w:pPr>
        <w:tabs>
          <w:tab w:val="left" w:pos="360"/>
        </w:tabs>
        <w:spacing w:before="120" w:after="120"/>
        <w:jc w:val="both"/>
        <w:rPr>
          <w:bCs/>
          <w:color w:val="0D0D0D"/>
          <w:spacing w:val="-2"/>
          <w:sz w:val="24"/>
          <w:szCs w:val="24"/>
        </w:rPr>
      </w:pPr>
      <w:r w:rsidRPr="00647103">
        <w:rPr>
          <w:b/>
          <w:bCs/>
          <w:color w:val="0D0D0D"/>
          <w:spacing w:val="-2"/>
          <w:sz w:val="24"/>
          <w:szCs w:val="24"/>
        </w:rPr>
        <w:t>i) Sermaye</w:t>
      </w:r>
      <w:r w:rsidR="00643998" w:rsidRPr="00647103">
        <w:rPr>
          <w:b/>
          <w:bCs/>
          <w:color w:val="0D0D0D"/>
          <w:spacing w:val="-2"/>
          <w:sz w:val="24"/>
          <w:szCs w:val="24"/>
        </w:rPr>
        <w:t>yi artırma</w:t>
      </w:r>
      <w:r w:rsidRPr="00647103">
        <w:rPr>
          <w:b/>
          <w:bCs/>
          <w:color w:val="0D0D0D"/>
          <w:spacing w:val="-2"/>
          <w:sz w:val="24"/>
          <w:szCs w:val="24"/>
        </w:rPr>
        <w:t xml:space="preserve"> yeteneği</w:t>
      </w:r>
    </w:p>
    <w:p w14:paraId="0E6C38B8" w14:textId="0A33AF01" w:rsidR="00CF1EAF" w:rsidRPr="00647103" w:rsidRDefault="00CF1EAF" w:rsidP="00AD62E6">
      <w:pPr>
        <w:pStyle w:val="GvdeMetni2"/>
        <w:spacing w:after="120"/>
        <w:rPr>
          <w:bCs/>
          <w:spacing w:val="-2"/>
          <w:szCs w:val="24"/>
        </w:rPr>
      </w:pPr>
      <w:r w:rsidRPr="00647103">
        <w:rPr>
          <w:bCs/>
          <w:color w:val="0D0D0D"/>
          <w:spacing w:val="-2"/>
          <w:szCs w:val="24"/>
        </w:rPr>
        <w:t xml:space="preserve">(1) </w:t>
      </w:r>
      <w:r w:rsidRPr="00647103">
        <w:rPr>
          <w:color w:val="0D0D0D"/>
          <w:szCs w:val="24"/>
        </w:rPr>
        <w:t>Yerli üretim dalının</w:t>
      </w:r>
      <w:r w:rsidRPr="00647103">
        <w:rPr>
          <w:bCs/>
          <w:color w:val="0D0D0D"/>
          <w:spacing w:val="-2"/>
          <w:szCs w:val="24"/>
        </w:rPr>
        <w:t xml:space="preserve"> öz sermaye endeksi </w:t>
      </w:r>
      <w:r w:rsidR="00604FE4" w:rsidRPr="00647103">
        <w:rPr>
          <w:bCs/>
          <w:szCs w:val="24"/>
        </w:rPr>
        <w:t>2021 yılı</w:t>
      </w:r>
      <w:r w:rsidR="00FD2AA0" w:rsidRPr="00647103">
        <w:rPr>
          <w:bCs/>
          <w:szCs w:val="24"/>
        </w:rPr>
        <w:t>nda</w:t>
      </w:r>
      <w:r w:rsidR="00604FE4" w:rsidRPr="00647103">
        <w:rPr>
          <w:bCs/>
          <w:szCs w:val="24"/>
        </w:rPr>
        <w:t xml:space="preserve"> </w:t>
      </w:r>
      <w:r w:rsidR="00731B2D" w:rsidRPr="00647103">
        <w:rPr>
          <w:bCs/>
          <w:szCs w:val="24"/>
        </w:rPr>
        <w:t>-</w:t>
      </w:r>
      <w:r w:rsidR="00604FE4" w:rsidRPr="00647103">
        <w:rPr>
          <w:bCs/>
          <w:szCs w:val="24"/>
        </w:rPr>
        <w:t>100 birim</w:t>
      </w:r>
      <w:r w:rsidR="00731B2D" w:rsidRPr="00647103">
        <w:rPr>
          <w:bCs/>
          <w:szCs w:val="24"/>
        </w:rPr>
        <w:t xml:space="preserve"> olarak kabul edildiğinde</w:t>
      </w:r>
      <w:r w:rsidR="00604FE4" w:rsidRPr="00647103">
        <w:rPr>
          <w:bCs/>
          <w:szCs w:val="24"/>
        </w:rPr>
        <w:t xml:space="preserve">, 2022 yılında </w:t>
      </w:r>
      <w:r w:rsidR="00731B2D" w:rsidRPr="00647103">
        <w:rPr>
          <w:bCs/>
          <w:szCs w:val="24"/>
        </w:rPr>
        <w:t>-40</w:t>
      </w:r>
      <w:r w:rsidR="00604FE4" w:rsidRPr="00647103">
        <w:rPr>
          <w:bCs/>
          <w:szCs w:val="24"/>
        </w:rPr>
        <w:t xml:space="preserve"> birim ve 2023 yılında </w:t>
      </w:r>
      <w:r w:rsidR="00731B2D" w:rsidRPr="00647103">
        <w:rPr>
          <w:bCs/>
          <w:szCs w:val="24"/>
        </w:rPr>
        <w:t>-46</w:t>
      </w:r>
      <w:r w:rsidR="00604FE4" w:rsidRPr="00647103">
        <w:rPr>
          <w:bCs/>
          <w:szCs w:val="24"/>
        </w:rPr>
        <w:t xml:space="preserve"> birim olarak gerçekleşmiştir.</w:t>
      </w:r>
      <w:r w:rsidR="00604FE4" w:rsidRPr="00647103">
        <w:rPr>
          <w:bCs/>
          <w:spacing w:val="-2"/>
          <w:szCs w:val="24"/>
        </w:rPr>
        <w:t xml:space="preserve"> </w:t>
      </w:r>
    </w:p>
    <w:p w14:paraId="68C8B240" w14:textId="48CB897B" w:rsidR="00CF1EAF" w:rsidRPr="00647103" w:rsidRDefault="00CF1EAF" w:rsidP="00AD62E6">
      <w:pPr>
        <w:tabs>
          <w:tab w:val="left" w:pos="360"/>
        </w:tabs>
        <w:spacing w:before="120" w:after="120"/>
        <w:jc w:val="both"/>
        <w:rPr>
          <w:b/>
          <w:bCs/>
          <w:color w:val="0D0D0D"/>
          <w:spacing w:val="-2"/>
          <w:sz w:val="24"/>
          <w:szCs w:val="24"/>
        </w:rPr>
      </w:pPr>
      <w:r w:rsidRPr="00647103">
        <w:rPr>
          <w:b/>
          <w:bCs/>
          <w:color w:val="0D0D0D"/>
          <w:spacing w:val="-2"/>
          <w:sz w:val="24"/>
          <w:szCs w:val="24"/>
        </w:rPr>
        <w:t xml:space="preserve">j) Yatırımları artırma yeteneği </w:t>
      </w:r>
    </w:p>
    <w:p w14:paraId="3A100459" w14:textId="1DD45F8E" w:rsidR="00EA6C58" w:rsidRPr="00647103" w:rsidRDefault="00CF1EAF" w:rsidP="00AD62E6">
      <w:pPr>
        <w:pStyle w:val="GvdeMetni2"/>
        <w:spacing w:after="120"/>
        <w:rPr>
          <w:bCs/>
          <w:spacing w:val="-2"/>
          <w:szCs w:val="24"/>
        </w:rPr>
      </w:pPr>
      <w:r w:rsidRPr="00647103">
        <w:rPr>
          <w:bCs/>
          <w:color w:val="0D0D0D"/>
          <w:spacing w:val="-2"/>
          <w:szCs w:val="24"/>
        </w:rPr>
        <w:t>(1</w:t>
      </w:r>
      <w:r w:rsidR="00EA6C58" w:rsidRPr="00647103">
        <w:rPr>
          <w:bCs/>
          <w:color w:val="0D0D0D"/>
          <w:spacing w:val="-2"/>
          <w:szCs w:val="24"/>
        </w:rPr>
        <w:t xml:space="preserve">) </w:t>
      </w:r>
      <w:r w:rsidRPr="00647103">
        <w:rPr>
          <w:bCs/>
          <w:color w:val="0D0D0D"/>
          <w:spacing w:val="-2"/>
          <w:szCs w:val="24"/>
        </w:rPr>
        <w:t xml:space="preserve">İncelenen dönemde </w:t>
      </w:r>
      <w:r w:rsidR="00643998" w:rsidRPr="00647103">
        <w:rPr>
          <w:bCs/>
          <w:color w:val="0D0D0D"/>
          <w:spacing w:val="-2"/>
          <w:szCs w:val="24"/>
        </w:rPr>
        <w:t>yerli üretim dalının</w:t>
      </w:r>
      <w:r w:rsidRPr="00647103">
        <w:rPr>
          <w:bCs/>
          <w:color w:val="0D0D0D"/>
          <w:spacing w:val="-2"/>
          <w:szCs w:val="24"/>
        </w:rPr>
        <w:t xml:space="preserve"> yenileme yatırımları </w:t>
      </w:r>
      <w:r w:rsidR="00EA6C58" w:rsidRPr="00647103">
        <w:rPr>
          <w:bCs/>
          <w:szCs w:val="24"/>
        </w:rPr>
        <w:t>2021 yılı</w:t>
      </w:r>
      <w:r w:rsidR="00FD2AA0" w:rsidRPr="00647103">
        <w:rPr>
          <w:bCs/>
          <w:szCs w:val="24"/>
        </w:rPr>
        <w:t>nda</w:t>
      </w:r>
      <w:r w:rsidR="00EA6C58" w:rsidRPr="00647103">
        <w:rPr>
          <w:bCs/>
          <w:szCs w:val="24"/>
        </w:rPr>
        <w:t xml:space="preserve"> 100 birim</w:t>
      </w:r>
      <w:r w:rsidR="002D2BBD" w:rsidRPr="00647103">
        <w:rPr>
          <w:bCs/>
          <w:szCs w:val="24"/>
        </w:rPr>
        <w:t xml:space="preserve"> olarak kabul edildiğinde</w:t>
      </w:r>
      <w:r w:rsidR="00EA6C58" w:rsidRPr="00647103">
        <w:rPr>
          <w:bCs/>
          <w:szCs w:val="24"/>
        </w:rPr>
        <w:t xml:space="preserve">, 2022 yılında </w:t>
      </w:r>
      <w:r w:rsidR="002D2BBD" w:rsidRPr="00647103">
        <w:rPr>
          <w:bCs/>
          <w:szCs w:val="24"/>
        </w:rPr>
        <w:t>265</w:t>
      </w:r>
      <w:r w:rsidR="00EA6C58" w:rsidRPr="00647103">
        <w:rPr>
          <w:bCs/>
          <w:szCs w:val="24"/>
        </w:rPr>
        <w:t xml:space="preserve"> birim ve 2023 yılında </w:t>
      </w:r>
      <w:r w:rsidR="002D2BBD" w:rsidRPr="00647103">
        <w:rPr>
          <w:bCs/>
          <w:szCs w:val="24"/>
        </w:rPr>
        <w:t>128</w:t>
      </w:r>
      <w:r w:rsidR="00EA6C58" w:rsidRPr="00647103">
        <w:rPr>
          <w:bCs/>
          <w:szCs w:val="24"/>
        </w:rPr>
        <w:t xml:space="preserve"> birim olarak gerçekleşmiştir.</w:t>
      </w:r>
      <w:r w:rsidR="00FD2AA0" w:rsidRPr="00647103">
        <w:rPr>
          <w:bCs/>
          <w:szCs w:val="24"/>
        </w:rPr>
        <w:t xml:space="preserve"> Zarar inceleme dönemi boyunca yerli üretim dalının herhangi bir tevsi yatırımı bulunmamaktadır.</w:t>
      </w:r>
      <w:r w:rsidR="00EA6C58" w:rsidRPr="00647103">
        <w:rPr>
          <w:bCs/>
          <w:spacing w:val="-2"/>
          <w:szCs w:val="24"/>
        </w:rPr>
        <w:t xml:space="preserve"> </w:t>
      </w:r>
    </w:p>
    <w:p w14:paraId="75AF24AA" w14:textId="46DE3C64" w:rsidR="003E6458" w:rsidRPr="00647103" w:rsidRDefault="00CF1EAF" w:rsidP="00AD62E6">
      <w:pPr>
        <w:pStyle w:val="GvdeMetni2"/>
        <w:spacing w:after="120"/>
        <w:rPr>
          <w:bCs/>
          <w:szCs w:val="24"/>
        </w:rPr>
      </w:pPr>
      <w:r w:rsidRPr="00647103">
        <w:rPr>
          <w:bCs/>
          <w:color w:val="0D0D0D"/>
          <w:spacing w:val="-2"/>
          <w:szCs w:val="24"/>
        </w:rPr>
        <w:t xml:space="preserve">(2) </w:t>
      </w:r>
      <w:r w:rsidRPr="00647103">
        <w:rPr>
          <w:color w:val="0D0D0D"/>
          <w:szCs w:val="24"/>
        </w:rPr>
        <w:t>Yerli üretim dalının</w:t>
      </w:r>
      <w:r w:rsidRPr="00647103">
        <w:rPr>
          <w:bCs/>
          <w:color w:val="0D0D0D"/>
          <w:spacing w:val="-2"/>
          <w:szCs w:val="24"/>
        </w:rPr>
        <w:t xml:space="preserve"> </w:t>
      </w:r>
      <w:r w:rsidRPr="00647103">
        <w:rPr>
          <w:bCs/>
          <w:spacing w:val="-2"/>
          <w:szCs w:val="24"/>
        </w:rPr>
        <w:t>yatırımlarının geri dönüş oranı (dönem k</w:t>
      </w:r>
      <w:r w:rsidR="000868A8" w:rsidRPr="00647103">
        <w:rPr>
          <w:bCs/>
          <w:spacing w:val="-2"/>
          <w:szCs w:val="24"/>
        </w:rPr>
        <w:t>â</w:t>
      </w:r>
      <w:r w:rsidRPr="00647103">
        <w:rPr>
          <w:bCs/>
          <w:spacing w:val="-2"/>
          <w:szCs w:val="24"/>
        </w:rPr>
        <w:t xml:space="preserve">rı/öz sermaye) </w:t>
      </w:r>
      <w:r w:rsidR="003E6458" w:rsidRPr="00647103">
        <w:rPr>
          <w:bCs/>
          <w:szCs w:val="24"/>
        </w:rPr>
        <w:t>2021 yılı</w:t>
      </w:r>
      <w:r w:rsidR="00E86466" w:rsidRPr="00647103">
        <w:rPr>
          <w:bCs/>
          <w:szCs w:val="24"/>
        </w:rPr>
        <w:t>nda</w:t>
      </w:r>
      <w:r w:rsidR="009C3754" w:rsidRPr="00647103">
        <w:rPr>
          <w:bCs/>
          <w:szCs w:val="24"/>
        </w:rPr>
        <w:t xml:space="preserve">     </w:t>
      </w:r>
      <w:r w:rsidR="0001032E" w:rsidRPr="00647103">
        <w:rPr>
          <w:bCs/>
          <w:szCs w:val="24"/>
        </w:rPr>
        <w:t xml:space="preserve"> -</w:t>
      </w:r>
      <w:r w:rsidR="003E6458" w:rsidRPr="00647103">
        <w:rPr>
          <w:bCs/>
          <w:szCs w:val="24"/>
        </w:rPr>
        <w:t>100 birim</w:t>
      </w:r>
      <w:r w:rsidR="000128B5" w:rsidRPr="00647103">
        <w:rPr>
          <w:bCs/>
          <w:szCs w:val="24"/>
        </w:rPr>
        <w:t xml:space="preserve"> olarak kabul edildiğinde</w:t>
      </w:r>
      <w:r w:rsidR="003E6458" w:rsidRPr="00647103">
        <w:rPr>
          <w:bCs/>
          <w:szCs w:val="24"/>
        </w:rPr>
        <w:t xml:space="preserve">, 2022 yılında </w:t>
      </w:r>
      <w:r w:rsidR="00EA63E1" w:rsidRPr="00647103">
        <w:rPr>
          <w:bCs/>
          <w:szCs w:val="24"/>
        </w:rPr>
        <w:t>39</w:t>
      </w:r>
      <w:r w:rsidR="003E6458" w:rsidRPr="00647103">
        <w:rPr>
          <w:bCs/>
          <w:szCs w:val="24"/>
        </w:rPr>
        <w:t xml:space="preserve"> birim ve 2023 yılında </w:t>
      </w:r>
      <w:r w:rsidR="009C3754" w:rsidRPr="00647103">
        <w:rPr>
          <w:bCs/>
          <w:szCs w:val="24"/>
        </w:rPr>
        <w:t>-</w:t>
      </w:r>
      <w:r w:rsidR="002D2BBD" w:rsidRPr="00647103">
        <w:rPr>
          <w:bCs/>
          <w:szCs w:val="24"/>
        </w:rPr>
        <w:t>437</w:t>
      </w:r>
      <w:r w:rsidR="003E6458" w:rsidRPr="00647103">
        <w:rPr>
          <w:bCs/>
          <w:szCs w:val="24"/>
        </w:rPr>
        <w:t xml:space="preserve"> birim olarak gerçekleşmiştir.</w:t>
      </w:r>
      <w:r w:rsidR="003E6458" w:rsidRPr="00647103">
        <w:rPr>
          <w:bCs/>
          <w:spacing w:val="-2"/>
          <w:szCs w:val="24"/>
        </w:rPr>
        <w:t xml:space="preserve"> </w:t>
      </w:r>
    </w:p>
    <w:p w14:paraId="60A9B936" w14:textId="085D5CB9" w:rsidR="00CF1EAF" w:rsidRPr="00647103" w:rsidRDefault="00BD15B1" w:rsidP="00AD62E6">
      <w:pPr>
        <w:pStyle w:val="Balk2"/>
        <w:spacing w:after="120"/>
        <w:jc w:val="both"/>
        <w:rPr>
          <w:szCs w:val="24"/>
        </w:rPr>
      </w:pPr>
      <w:bookmarkStart w:id="49" w:name="_Toc320275472"/>
      <w:bookmarkStart w:id="50" w:name="_Toc210932562"/>
      <w:r w:rsidRPr="00647103">
        <w:rPr>
          <w:szCs w:val="24"/>
        </w:rPr>
        <w:t>4</w:t>
      </w:r>
      <w:r w:rsidR="00CF1EAF" w:rsidRPr="00647103">
        <w:rPr>
          <w:szCs w:val="24"/>
        </w:rPr>
        <w:t xml:space="preserve">.8 Yerli </w:t>
      </w:r>
      <w:r w:rsidR="00733B90" w:rsidRPr="00647103">
        <w:rPr>
          <w:szCs w:val="24"/>
        </w:rPr>
        <w:t>üretim dalının ekonomik göstergelerinin değerlendirilmesi</w:t>
      </w:r>
      <w:bookmarkEnd w:id="49"/>
      <w:bookmarkEnd w:id="50"/>
      <w:r w:rsidR="00733B90" w:rsidRPr="00647103">
        <w:rPr>
          <w:szCs w:val="24"/>
        </w:rPr>
        <w:t xml:space="preserve"> </w:t>
      </w:r>
    </w:p>
    <w:p w14:paraId="77F2B1DA" w14:textId="7467AFEC" w:rsidR="001203A7" w:rsidRPr="00647103" w:rsidRDefault="001203A7" w:rsidP="00BC441C">
      <w:pPr>
        <w:pStyle w:val="ListeParagraf"/>
        <w:numPr>
          <w:ilvl w:val="0"/>
          <w:numId w:val="10"/>
        </w:numPr>
        <w:spacing w:after="160"/>
        <w:jc w:val="both"/>
        <w:rPr>
          <w:sz w:val="24"/>
          <w:szCs w:val="24"/>
        </w:rPr>
      </w:pPr>
      <w:bookmarkStart w:id="51" w:name="_Toc320275473"/>
      <w:r w:rsidRPr="00647103">
        <w:rPr>
          <w:sz w:val="24"/>
          <w:szCs w:val="24"/>
        </w:rPr>
        <w:t>Yerli üretim dalının soruşturma konusu üründeki üretim miktarı</w:t>
      </w:r>
      <w:r w:rsidR="008E3F3C" w:rsidRPr="00647103">
        <w:rPr>
          <w:sz w:val="24"/>
          <w:szCs w:val="24"/>
        </w:rPr>
        <w:t xml:space="preserve"> </w:t>
      </w:r>
      <w:r w:rsidRPr="00647103">
        <w:rPr>
          <w:sz w:val="24"/>
          <w:szCs w:val="24"/>
        </w:rPr>
        <w:t>2023 yılında</w:t>
      </w:r>
      <w:r w:rsidR="008E3F3C" w:rsidRPr="00647103">
        <w:rPr>
          <w:sz w:val="24"/>
          <w:szCs w:val="24"/>
        </w:rPr>
        <w:t xml:space="preserve">, 2021 yılına göre </w:t>
      </w:r>
      <w:r w:rsidRPr="00647103">
        <w:rPr>
          <w:sz w:val="24"/>
          <w:szCs w:val="24"/>
        </w:rPr>
        <w:t xml:space="preserve">%43 oranında bir düşüş </w:t>
      </w:r>
      <w:r w:rsidR="00D03094" w:rsidRPr="00647103">
        <w:rPr>
          <w:sz w:val="24"/>
          <w:szCs w:val="24"/>
        </w:rPr>
        <w:t>göstermiştir.</w:t>
      </w:r>
    </w:p>
    <w:p w14:paraId="349DDED9" w14:textId="1503D2DD" w:rsidR="001203A7" w:rsidRPr="00647103" w:rsidRDefault="001203A7" w:rsidP="00BC441C">
      <w:pPr>
        <w:pStyle w:val="ListeParagraf"/>
        <w:numPr>
          <w:ilvl w:val="0"/>
          <w:numId w:val="10"/>
        </w:numPr>
        <w:spacing w:after="160"/>
        <w:jc w:val="both"/>
        <w:rPr>
          <w:sz w:val="24"/>
          <w:szCs w:val="24"/>
        </w:rPr>
      </w:pPr>
      <w:r w:rsidRPr="00647103">
        <w:rPr>
          <w:sz w:val="24"/>
          <w:szCs w:val="24"/>
        </w:rPr>
        <w:t xml:space="preserve">Yerli üretim dalının soruşturma konusu üründeki yurt içi satış miktarının 2023 yılında </w:t>
      </w:r>
      <w:r w:rsidR="008E3F3C" w:rsidRPr="00647103">
        <w:rPr>
          <w:sz w:val="24"/>
          <w:szCs w:val="24"/>
        </w:rPr>
        <w:t xml:space="preserve">2021 yılına göre </w:t>
      </w:r>
      <w:r w:rsidRPr="00647103">
        <w:rPr>
          <w:sz w:val="24"/>
          <w:szCs w:val="24"/>
        </w:rPr>
        <w:t xml:space="preserve">%38 oranında azaldığı görülmektedir. </w:t>
      </w:r>
    </w:p>
    <w:p w14:paraId="349495FC" w14:textId="1337D836" w:rsidR="001203A7" w:rsidRPr="00647103" w:rsidRDefault="001203A7" w:rsidP="00BC441C">
      <w:pPr>
        <w:pStyle w:val="ListeParagraf"/>
        <w:numPr>
          <w:ilvl w:val="0"/>
          <w:numId w:val="10"/>
        </w:numPr>
        <w:spacing w:after="160"/>
        <w:jc w:val="both"/>
        <w:rPr>
          <w:sz w:val="24"/>
          <w:szCs w:val="24"/>
        </w:rPr>
      </w:pPr>
      <w:r w:rsidRPr="00647103">
        <w:rPr>
          <w:sz w:val="24"/>
          <w:szCs w:val="24"/>
        </w:rPr>
        <w:t xml:space="preserve">Yerli üretim dalının yurt içi satışlardan birim kârlılığı mutlak olarak incelendiğinde, </w:t>
      </w:r>
      <w:r w:rsidR="00DF46A8" w:rsidRPr="00647103">
        <w:rPr>
          <w:sz w:val="24"/>
          <w:szCs w:val="24"/>
        </w:rPr>
        <w:t xml:space="preserve">2023 yılında </w:t>
      </w:r>
      <w:r w:rsidRPr="00647103">
        <w:rPr>
          <w:sz w:val="24"/>
          <w:szCs w:val="24"/>
        </w:rPr>
        <w:t>2021 yılın</w:t>
      </w:r>
      <w:r w:rsidR="00DF46A8" w:rsidRPr="00647103">
        <w:rPr>
          <w:sz w:val="24"/>
          <w:szCs w:val="24"/>
        </w:rPr>
        <w:t>a göre</w:t>
      </w:r>
      <w:r w:rsidRPr="00647103">
        <w:rPr>
          <w:sz w:val="24"/>
          <w:szCs w:val="24"/>
        </w:rPr>
        <w:t xml:space="preserve"> %</w:t>
      </w:r>
      <w:r w:rsidR="00DF46A8" w:rsidRPr="00647103">
        <w:rPr>
          <w:sz w:val="24"/>
          <w:szCs w:val="24"/>
        </w:rPr>
        <w:t>111</w:t>
      </w:r>
      <w:r w:rsidRPr="00647103">
        <w:rPr>
          <w:sz w:val="24"/>
          <w:szCs w:val="24"/>
        </w:rPr>
        <w:t xml:space="preserve"> oranında düş</w:t>
      </w:r>
      <w:r w:rsidR="00D03094" w:rsidRPr="00647103">
        <w:rPr>
          <w:sz w:val="24"/>
          <w:szCs w:val="24"/>
        </w:rPr>
        <w:t>üş olduğu</w:t>
      </w:r>
      <w:r w:rsidRPr="00647103">
        <w:rPr>
          <w:sz w:val="24"/>
          <w:szCs w:val="24"/>
        </w:rPr>
        <w:t xml:space="preserve"> görülmektedir.</w:t>
      </w:r>
      <w:r w:rsidR="00D03094" w:rsidRPr="00647103">
        <w:rPr>
          <w:sz w:val="24"/>
          <w:szCs w:val="24"/>
        </w:rPr>
        <w:t xml:space="preserve"> Bu kapsamda, yerli üretim dalı soruşturma dönemi olan 2023 yılında zararına satış yapmaya başlamıştır.</w:t>
      </w:r>
      <w:r w:rsidRPr="00647103">
        <w:rPr>
          <w:sz w:val="24"/>
          <w:szCs w:val="24"/>
        </w:rPr>
        <w:t xml:space="preserve"> </w:t>
      </w:r>
    </w:p>
    <w:p w14:paraId="516ACC27" w14:textId="00CAD921" w:rsidR="00DF46A8" w:rsidRPr="00647103" w:rsidRDefault="008E3F3C" w:rsidP="00BC441C">
      <w:pPr>
        <w:pStyle w:val="ListeParagraf"/>
        <w:numPr>
          <w:ilvl w:val="0"/>
          <w:numId w:val="10"/>
        </w:numPr>
        <w:spacing w:after="160"/>
        <w:jc w:val="both"/>
        <w:rPr>
          <w:sz w:val="24"/>
          <w:szCs w:val="24"/>
        </w:rPr>
      </w:pPr>
      <w:r w:rsidRPr="00647103">
        <w:rPr>
          <w:sz w:val="24"/>
          <w:szCs w:val="24"/>
        </w:rPr>
        <w:t>Yerli üretim dalının kapasite miktarı inceleme döneminde aynı kalmış olup kapasite kullanım oranı</w:t>
      </w:r>
      <w:r w:rsidR="00D03094" w:rsidRPr="00647103">
        <w:rPr>
          <w:sz w:val="24"/>
          <w:szCs w:val="24"/>
        </w:rPr>
        <w:t>nın</w:t>
      </w:r>
      <w:r w:rsidRPr="00647103">
        <w:rPr>
          <w:sz w:val="24"/>
          <w:szCs w:val="24"/>
        </w:rPr>
        <w:t xml:space="preserve"> </w:t>
      </w:r>
      <w:r w:rsidR="00DF46A8" w:rsidRPr="00647103">
        <w:rPr>
          <w:sz w:val="24"/>
          <w:szCs w:val="24"/>
        </w:rPr>
        <w:t xml:space="preserve">2023 yılında </w:t>
      </w:r>
      <w:r w:rsidRPr="00647103">
        <w:rPr>
          <w:sz w:val="24"/>
          <w:szCs w:val="24"/>
        </w:rPr>
        <w:t>2021 yılın</w:t>
      </w:r>
      <w:r w:rsidR="00DF46A8" w:rsidRPr="00647103">
        <w:rPr>
          <w:sz w:val="24"/>
          <w:szCs w:val="24"/>
        </w:rPr>
        <w:t>a göre</w:t>
      </w:r>
      <w:r w:rsidRPr="00647103">
        <w:rPr>
          <w:sz w:val="24"/>
          <w:szCs w:val="24"/>
        </w:rPr>
        <w:t xml:space="preserve"> %</w:t>
      </w:r>
      <w:r w:rsidR="00DF46A8" w:rsidRPr="00647103">
        <w:rPr>
          <w:sz w:val="24"/>
          <w:szCs w:val="24"/>
        </w:rPr>
        <w:t>43</w:t>
      </w:r>
      <w:r w:rsidRPr="00647103">
        <w:rPr>
          <w:sz w:val="24"/>
          <w:szCs w:val="24"/>
        </w:rPr>
        <w:t xml:space="preserve"> oranında </w:t>
      </w:r>
      <w:r w:rsidR="00DF46A8" w:rsidRPr="00647103">
        <w:rPr>
          <w:sz w:val="24"/>
          <w:szCs w:val="24"/>
        </w:rPr>
        <w:t xml:space="preserve">azaldığı görülmektedir. </w:t>
      </w:r>
    </w:p>
    <w:p w14:paraId="434AC43B" w14:textId="792A9A4F" w:rsidR="001203A7" w:rsidRPr="00647103" w:rsidRDefault="001203A7" w:rsidP="00BC441C">
      <w:pPr>
        <w:pStyle w:val="ListeParagraf"/>
        <w:numPr>
          <w:ilvl w:val="0"/>
          <w:numId w:val="10"/>
        </w:numPr>
        <w:spacing w:after="160"/>
        <w:jc w:val="both"/>
        <w:rPr>
          <w:sz w:val="24"/>
          <w:szCs w:val="24"/>
        </w:rPr>
      </w:pPr>
      <w:r w:rsidRPr="00647103">
        <w:rPr>
          <w:sz w:val="24"/>
          <w:szCs w:val="24"/>
        </w:rPr>
        <w:t xml:space="preserve">Yerli üretim dalının </w:t>
      </w:r>
      <w:r w:rsidR="00E858D1" w:rsidRPr="00647103">
        <w:rPr>
          <w:sz w:val="24"/>
          <w:szCs w:val="24"/>
        </w:rPr>
        <w:t>soruşturma</w:t>
      </w:r>
      <w:r w:rsidRPr="00647103">
        <w:rPr>
          <w:sz w:val="24"/>
          <w:szCs w:val="24"/>
        </w:rPr>
        <w:t xml:space="preserve"> konusu üründeki stok miktarında 2023 yılında</w:t>
      </w:r>
      <w:r w:rsidR="008E3F3C" w:rsidRPr="00647103">
        <w:rPr>
          <w:sz w:val="24"/>
          <w:szCs w:val="24"/>
        </w:rPr>
        <w:t xml:space="preserve">, 2021 yılına göre </w:t>
      </w:r>
      <w:r w:rsidRPr="00647103">
        <w:rPr>
          <w:sz w:val="24"/>
          <w:szCs w:val="24"/>
        </w:rPr>
        <w:t>%34 oranında artış gözlemlenmiştir. Bu çerçevede, stok çevrim hızının da anılan dönemde %59 oranında düştüğü tespit edilmiştir.</w:t>
      </w:r>
    </w:p>
    <w:p w14:paraId="00C7B08A" w14:textId="0064B7D7" w:rsidR="008E3F3C" w:rsidRPr="00647103" w:rsidRDefault="008E3F3C" w:rsidP="00BC441C">
      <w:pPr>
        <w:pStyle w:val="ListeParagraf"/>
        <w:numPr>
          <w:ilvl w:val="0"/>
          <w:numId w:val="10"/>
        </w:numPr>
        <w:spacing w:after="160"/>
        <w:jc w:val="both"/>
        <w:rPr>
          <w:sz w:val="24"/>
          <w:szCs w:val="24"/>
        </w:rPr>
      </w:pPr>
      <w:r w:rsidRPr="00647103">
        <w:rPr>
          <w:sz w:val="24"/>
          <w:szCs w:val="24"/>
        </w:rPr>
        <w:t>Yerli üretim dalının ürün nakit akışı 2023 yılında, 2021 yılına göre %107 oranında düşüş göstermiştir.</w:t>
      </w:r>
      <w:r w:rsidR="00D03094" w:rsidRPr="00647103">
        <w:rPr>
          <w:sz w:val="24"/>
          <w:szCs w:val="24"/>
        </w:rPr>
        <w:t xml:space="preserve"> Buna göre, yerli üretim dalı soruşturma dönemi olan 2023 yılında soruşturma konusu ürün satışlarından nakit kaybetmeye başlamıştır.</w:t>
      </w:r>
    </w:p>
    <w:p w14:paraId="6E646313" w14:textId="6C608134" w:rsidR="001203A7" w:rsidRPr="00647103" w:rsidRDefault="001203A7" w:rsidP="00BC441C">
      <w:pPr>
        <w:pStyle w:val="ListeParagraf"/>
        <w:numPr>
          <w:ilvl w:val="0"/>
          <w:numId w:val="10"/>
        </w:numPr>
        <w:spacing w:after="160"/>
        <w:jc w:val="both"/>
        <w:rPr>
          <w:sz w:val="24"/>
          <w:szCs w:val="24"/>
        </w:rPr>
      </w:pPr>
      <w:r w:rsidRPr="00647103">
        <w:rPr>
          <w:sz w:val="24"/>
          <w:szCs w:val="24"/>
        </w:rPr>
        <w:t xml:space="preserve">Yerli üretim dalının istihdamında </w:t>
      </w:r>
      <w:r w:rsidR="008E3F3C" w:rsidRPr="00647103">
        <w:rPr>
          <w:sz w:val="24"/>
          <w:szCs w:val="24"/>
        </w:rPr>
        <w:t xml:space="preserve">2023 yılında </w:t>
      </w:r>
      <w:r w:rsidRPr="00647103">
        <w:rPr>
          <w:sz w:val="24"/>
          <w:szCs w:val="24"/>
        </w:rPr>
        <w:t xml:space="preserve">2021 yılı </w:t>
      </w:r>
      <w:proofErr w:type="gramStart"/>
      <w:r w:rsidRPr="00647103">
        <w:rPr>
          <w:sz w:val="24"/>
          <w:szCs w:val="24"/>
        </w:rPr>
        <w:t>baz</w:t>
      </w:r>
      <w:proofErr w:type="gramEnd"/>
      <w:r w:rsidRPr="00647103">
        <w:rPr>
          <w:sz w:val="24"/>
          <w:szCs w:val="24"/>
        </w:rPr>
        <w:t xml:space="preserve"> alındığında</w:t>
      </w:r>
      <w:r w:rsidR="008E3F3C" w:rsidRPr="00647103">
        <w:rPr>
          <w:sz w:val="24"/>
          <w:szCs w:val="24"/>
        </w:rPr>
        <w:t xml:space="preserve"> </w:t>
      </w:r>
      <w:r w:rsidRPr="00647103">
        <w:rPr>
          <w:sz w:val="24"/>
          <w:szCs w:val="24"/>
        </w:rPr>
        <w:t>%2 oranında düşüş gözlemlenmiştir.</w:t>
      </w:r>
    </w:p>
    <w:p w14:paraId="46B3E6F6" w14:textId="7EBEF1B8" w:rsidR="008E3F3C" w:rsidRPr="00647103" w:rsidRDefault="008E3F3C" w:rsidP="00BC441C">
      <w:pPr>
        <w:pStyle w:val="ListeParagraf"/>
        <w:numPr>
          <w:ilvl w:val="0"/>
          <w:numId w:val="10"/>
        </w:numPr>
        <w:spacing w:after="160"/>
        <w:jc w:val="both"/>
        <w:rPr>
          <w:sz w:val="24"/>
          <w:szCs w:val="24"/>
        </w:rPr>
      </w:pPr>
      <w:r w:rsidRPr="00647103">
        <w:rPr>
          <w:sz w:val="24"/>
          <w:szCs w:val="24"/>
        </w:rPr>
        <w:t xml:space="preserve">Yerli üretim dalının soruşturma konusu ürünün Türkiye tüketiminden aldığı pazar payının </w:t>
      </w:r>
      <w:r w:rsidR="00DF46A8" w:rsidRPr="00647103">
        <w:rPr>
          <w:sz w:val="24"/>
          <w:szCs w:val="24"/>
        </w:rPr>
        <w:t xml:space="preserve">2023 yılında </w:t>
      </w:r>
      <w:r w:rsidRPr="00647103">
        <w:rPr>
          <w:sz w:val="24"/>
          <w:szCs w:val="24"/>
        </w:rPr>
        <w:t>2021 yılın</w:t>
      </w:r>
      <w:r w:rsidR="00DF46A8" w:rsidRPr="00647103">
        <w:rPr>
          <w:sz w:val="24"/>
          <w:szCs w:val="24"/>
        </w:rPr>
        <w:t>a göre</w:t>
      </w:r>
      <w:r w:rsidRPr="00647103">
        <w:rPr>
          <w:sz w:val="24"/>
          <w:szCs w:val="24"/>
        </w:rPr>
        <w:t xml:space="preserve"> %2</w:t>
      </w:r>
      <w:r w:rsidR="00DF46A8" w:rsidRPr="00647103">
        <w:rPr>
          <w:sz w:val="24"/>
          <w:szCs w:val="24"/>
        </w:rPr>
        <w:t>8</w:t>
      </w:r>
      <w:r w:rsidRPr="00647103">
        <w:rPr>
          <w:sz w:val="24"/>
          <w:szCs w:val="24"/>
        </w:rPr>
        <w:t xml:space="preserve"> oranında düş</w:t>
      </w:r>
      <w:r w:rsidR="009E1EAD" w:rsidRPr="00647103">
        <w:rPr>
          <w:sz w:val="24"/>
          <w:szCs w:val="24"/>
        </w:rPr>
        <w:t>tüğü görülmektedir</w:t>
      </w:r>
      <w:r w:rsidRPr="00647103">
        <w:rPr>
          <w:sz w:val="24"/>
          <w:szCs w:val="24"/>
        </w:rPr>
        <w:t xml:space="preserve">. </w:t>
      </w:r>
      <w:r w:rsidR="009E1EAD" w:rsidRPr="00647103">
        <w:rPr>
          <w:sz w:val="24"/>
          <w:szCs w:val="24"/>
        </w:rPr>
        <w:t xml:space="preserve">Diğer yerli üretici ile birlikte hesaplanan yerli üretimin pazar payının ise </w:t>
      </w:r>
      <w:r w:rsidR="00DF46A8" w:rsidRPr="00647103">
        <w:rPr>
          <w:sz w:val="24"/>
          <w:szCs w:val="24"/>
        </w:rPr>
        <w:t xml:space="preserve">2023 yılında </w:t>
      </w:r>
      <w:r w:rsidR="00395AFF" w:rsidRPr="00647103">
        <w:rPr>
          <w:sz w:val="24"/>
          <w:szCs w:val="24"/>
        </w:rPr>
        <w:t>2021 yılın</w:t>
      </w:r>
      <w:r w:rsidR="00DF46A8" w:rsidRPr="00647103">
        <w:rPr>
          <w:sz w:val="24"/>
          <w:szCs w:val="24"/>
        </w:rPr>
        <w:t>a göre</w:t>
      </w:r>
      <w:r w:rsidR="00395AFF" w:rsidRPr="00647103">
        <w:rPr>
          <w:sz w:val="24"/>
          <w:szCs w:val="24"/>
        </w:rPr>
        <w:t xml:space="preserve"> %</w:t>
      </w:r>
      <w:r w:rsidR="00DF46A8" w:rsidRPr="00647103">
        <w:rPr>
          <w:sz w:val="24"/>
          <w:szCs w:val="24"/>
        </w:rPr>
        <w:t>18</w:t>
      </w:r>
      <w:r w:rsidR="00395AFF" w:rsidRPr="00647103">
        <w:rPr>
          <w:sz w:val="24"/>
          <w:szCs w:val="24"/>
        </w:rPr>
        <w:t xml:space="preserve"> oranında</w:t>
      </w:r>
      <w:r w:rsidR="00DF46A8" w:rsidRPr="00647103">
        <w:rPr>
          <w:sz w:val="24"/>
          <w:szCs w:val="24"/>
        </w:rPr>
        <w:t xml:space="preserve"> </w:t>
      </w:r>
      <w:r w:rsidR="00395AFF" w:rsidRPr="00647103">
        <w:rPr>
          <w:sz w:val="24"/>
          <w:szCs w:val="24"/>
        </w:rPr>
        <w:t>düştüğü görülmektedir.</w:t>
      </w:r>
    </w:p>
    <w:p w14:paraId="6DD53173" w14:textId="589C32C4" w:rsidR="001203A7" w:rsidRPr="00647103" w:rsidRDefault="001203A7" w:rsidP="00BC441C">
      <w:pPr>
        <w:pStyle w:val="ListeParagraf"/>
        <w:numPr>
          <w:ilvl w:val="0"/>
          <w:numId w:val="10"/>
        </w:numPr>
        <w:spacing w:after="160"/>
        <w:jc w:val="both"/>
        <w:rPr>
          <w:sz w:val="24"/>
          <w:szCs w:val="24"/>
        </w:rPr>
      </w:pPr>
      <w:proofErr w:type="gramStart"/>
      <w:r w:rsidRPr="00647103">
        <w:rPr>
          <w:sz w:val="24"/>
          <w:szCs w:val="24"/>
        </w:rPr>
        <w:t xml:space="preserve">Yerli üretim dalının ekonomik göstergelerinin bütüncül olarak değerlendirilmesi neticesinde, incelenen dönemde </w:t>
      </w:r>
      <w:r w:rsidR="00D03094" w:rsidRPr="00647103">
        <w:rPr>
          <w:sz w:val="24"/>
          <w:szCs w:val="24"/>
        </w:rPr>
        <w:t>soruşturma</w:t>
      </w:r>
      <w:r w:rsidRPr="00647103">
        <w:rPr>
          <w:sz w:val="24"/>
          <w:szCs w:val="24"/>
        </w:rPr>
        <w:t xml:space="preserve"> konusu ürünün üretim ve yurt içi satış miktarı, yurt içi satışlardan birim kârlılığı, stok miktarı, stok çevrim hızı, istihdamı, kapasite kullanım oranı, ürün nakit akışı</w:t>
      </w:r>
      <w:r w:rsidR="00BA2219" w:rsidRPr="00647103">
        <w:rPr>
          <w:sz w:val="24"/>
          <w:szCs w:val="24"/>
        </w:rPr>
        <w:t>,</w:t>
      </w:r>
      <w:r w:rsidRPr="00647103">
        <w:rPr>
          <w:sz w:val="24"/>
          <w:szCs w:val="24"/>
        </w:rPr>
        <w:t xml:space="preserve"> yurt içi pazar payı</w:t>
      </w:r>
      <w:r w:rsidR="00BA2219" w:rsidRPr="00647103">
        <w:rPr>
          <w:sz w:val="24"/>
          <w:szCs w:val="24"/>
        </w:rPr>
        <w:t xml:space="preserve"> ve yatırımların geri dönüş oranı</w:t>
      </w:r>
      <w:r w:rsidRPr="00647103">
        <w:rPr>
          <w:sz w:val="24"/>
          <w:szCs w:val="24"/>
        </w:rPr>
        <w:t xml:space="preserve"> gibi temel ekonomik göstergelerinde bozulmalar gözlemlenmiştir.</w:t>
      </w:r>
      <w:proofErr w:type="gramEnd"/>
    </w:p>
    <w:p w14:paraId="1F5808A5" w14:textId="1FF5FB59" w:rsidR="0087128F" w:rsidRPr="00647103" w:rsidRDefault="0087128F" w:rsidP="0087128F">
      <w:pPr>
        <w:pStyle w:val="ListeParagraf"/>
        <w:numPr>
          <w:ilvl w:val="0"/>
          <w:numId w:val="10"/>
        </w:numPr>
        <w:spacing w:after="120"/>
        <w:jc w:val="both"/>
        <w:rPr>
          <w:sz w:val="24"/>
          <w:szCs w:val="24"/>
        </w:rPr>
      </w:pPr>
      <w:r w:rsidRPr="00647103">
        <w:rPr>
          <w:sz w:val="24"/>
          <w:szCs w:val="24"/>
          <w:lang w:eastAsia="tr-TR"/>
        </w:rPr>
        <w:lastRenderedPageBreak/>
        <w:t>Kimi ilgili taraflarca,</w:t>
      </w:r>
      <w:r w:rsidR="00774417" w:rsidRPr="00647103">
        <w:rPr>
          <w:sz w:val="24"/>
          <w:szCs w:val="24"/>
          <w:lang w:eastAsia="tr-TR"/>
        </w:rPr>
        <w:t xml:space="preserve"> </w:t>
      </w:r>
      <w:r w:rsidR="00774417" w:rsidRPr="00647103">
        <w:rPr>
          <w:sz w:val="24"/>
          <w:szCs w:val="24"/>
        </w:rPr>
        <w:t>y</w:t>
      </w:r>
      <w:r w:rsidRPr="00647103">
        <w:rPr>
          <w:sz w:val="24"/>
          <w:szCs w:val="24"/>
          <w:lang w:eastAsia="tr-TR"/>
        </w:rPr>
        <w:t xml:space="preserve">erli üretim dalının mevcut kapasitesinin soğuk haddelenmiş paslanmaz yassı ürünlerde </w:t>
      </w:r>
      <w:r w:rsidR="00774417" w:rsidRPr="00647103">
        <w:rPr>
          <w:sz w:val="24"/>
          <w:szCs w:val="24"/>
          <w:lang w:eastAsia="tr-TR"/>
        </w:rPr>
        <w:t xml:space="preserve">ülkemizin </w:t>
      </w:r>
      <w:r w:rsidRPr="00647103">
        <w:rPr>
          <w:sz w:val="24"/>
          <w:szCs w:val="24"/>
          <w:lang w:eastAsia="tr-TR"/>
        </w:rPr>
        <w:t>ihtiyacı</w:t>
      </w:r>
      <w:r w:rsidR="00774417" w:rsidRPr="00647103">
        <w:rPr>
          <w:sz w:val="24"/>
          <w:szCs w:val="24"/>
          <w:lang w:eastAsia="tr-TR"/>
        </w:rPr>
        <w:t>nı</w:t>
      </w:r>
      <w:r w:rsidRPr="00647103">
        <w:rPr>
          <w:sz w:val="24"/>
          <w:szCs w:val="24"/>
          <w:lang w:eastAsia="tr-TR"/>
        </w:rPr>
        <w:t xml:space="preserve"> karşılayamadığı ve üretim hacmi açısından </w:t>
      </w:r>
      <w:r w:rsidR="00774417" w:rsidRPr="00647103">
        <w:rPr>
          <w:sz w:val="24"/>
          <w:szCs w:val="24"/>
          <w:lang w:eastAsia="tr-TR"/>
        </w:rPr>
        <w:t xml:space="preserve">yerli üretim dalının </w:t>
      </w:r>
      <w:r w:rsidRPr="00647103">
        <w:rPr>
          <w:sz w:val="24"/>
          <w:szCs w:val="24"/>
          <w:lang w:eastAsia="tr-TR"/>
        </w:rPr>
        <w:t xml:space="preserve">yetersiz kaldığı iddia edilmektedir. Yapılan değerlendirmede, </w:t>
      </w:r>
      <w:r w:rsidR="00774417" w:rsidRPr="00647103">
        <w:rPr>
          <w:sz w:val="24"/>
          <w:szCs w:val="24"/>
          <w:lang w:eastAsia="tr-TR"/>
        </w:rPr>
        <w:t xml:space="preserve">yerli üreticiler </w:t>
      </w:r>
      <w:r w:rsidRPr="00647103">
        <w:rPr>
          <w:sz w:val="24"/>
          <w:szCs w:val="24"/>
          <w:lang w:eastAsia="tr-TR"/>
        </w:rPr>
        <w:t xml:space="preserve">POSCO Assan ve </w:t>
      </w:r>
      <w:proofErr w:type="spellStart"/>
      <w:r w:rsidRPr="00647103">
        <w:rPr>
          <w:sz w:val="24"/>
          <w:szCs w:val="24"/>
          <w:lang w:eastAsia="tr-TR"/>
        </w:rPr>
        <w:t>Trinox</w:t>
      </w:r>
      <w:proofErr w:type="spellEnd"/>
      <w:r w:rsidRPr="00647103">
        <w:rPr>
          <w:sz w:val="24"/>
          <w:szCs w:val="24"/>
          <w:lang w:eastAsia="tr-TR"/>
        </w:rPr>
        <w:t xml:space="preserve"> Metal’in </w:t>
      </w:r>
      <w:r w:rsidR="00774417" w:rsidRPr="00647103">
        <w:rPr>
          <w:sz w:val="24"/>
          <w:szCs w:val="24"/>
          <w:lang w:eastAsia="tr-TR"/>
        </w:rPr>
        <w:t xml:space="preserve">soruşturma konusu üründe </w:t>
      </w:r>
      <w:r w:rsidRPr="00647103">
        <w:rPr>
          <w:sz w:val="24"/>
          <w:szCs w:val="24"/>
          <w:lang w:eastAsia="tr-TR"/>
        </w:rPr>
        <w:t xml:space="preserve">yıllık </w:t>
      </w:r>
      <w:r w:rsidR="0096324F" w:rsidRPr="00647103">
        <w:rPr>
          <w:sz w:val="24"/>
          <w:szCs w:val="24"/>
          <w:lang w:eastAsia="tr-TR"/>
        </w:rPr>
        <w:t>kurulu</w:t>
      </w:r>
      <w:r w:rsidRPr="00647103">
        <w:rPr>
          <w:sz w:val="24"/>
          <w:szCs w:val="24"/>
          <w:lang w:eastAsia="tr-TR"/>
        </w:rPr>
        <w:t xml:space="preserve"> kapasite miktarının</w:t>
      </w:r>
      <w:r w:rsidR="0096324F" w:rsidRPr="00647103">
        <w:rPr>
          <w:sz w:val="24"/>
          <w:szCs w:val="24"/>
          <w:lang w:eastAsia="tr-TR"/>
        </w:rPr>
        <w:t xml:space="preserve"> </w:t>
      </w:r>
      <w:r w:rsidRPr="00647103">
        <w:rPr>
          <w:sz w:val="24"/>
          <w:szCs w:val="24"/>
          <w:lang w:eastAsia="tr-TR"/>
        </w:rPr>
        <w:t xml:space="preserve">soruşturma dönemi olan 2023 yılında Türkiye’nin soğuk haddelenmiş paslanmaz yassı çelik tüketiminin </w:t>
      </w:r>
      <w:r w:rsidR="0096324F" w:rsidRPr="00647103">
        <w:rPr>
          <w:sz w:val="24"/>
          <w:szCs w:val="24"/>
          <w:lang w:eastAsia="tr-TR"/>
        </w:rPr>
        <w:t>%70 ila %80</w:t>
      </w:r>
      <w:r w:rsidRPr="00647103">
        <w:rPr>
          <w:sz w:val="24"/>
          <w:szCs w:val="24"/>
          <w:lang w:eastAsia="tr-TR"/>
        </w:rPr>
        <w:t xml:space="preserve">’ini karşıladığı tespit edilmiştir. </w:t>
      </w:r>
    </w:p>
    <w:p w14:paraId="57749FC9" w14:textId="1B9BBD4D" w:rsidR="00CF1EAF" w:rsidRPr="00647103" w:rsidRDefault="00BD15B1" w:rsidP="00707B4E">
      <w:pPr>
        <w:pStyle w:val="Balk2"/>
        <w:spacing w:after="120"/>
        <w:jc w:val="both"/>
        <w:rPr>
          <w:szCs w:val="24"/>
        </w:rPr>
      </w:pPr>
      <w:bookmarkStart w:id="52" w:name="_Toc210932563"/>
      <w:r w:rsidRPr="00647103">
        <w:rPr>
          <w:szCs w:val="24"/>
        </w:rPr>
        <w:t>4</w:t>
      </w:r>
      <w:r w:rsidR="000D28F5" w:rsidRPr="00647103">
        <w:rPr>
          <w:szCs w:val="24"/>
        </w:rPr>
        <w:t xml:space="preserve">.9 </w:t>
      </w:r>
      <w:r w:rsidR="002D0893" w:rsidRPr="00647103">
        <w:rPr>
          <w:szCs w:val="24"/>
        </w:rPr>
        <w:t xml:space="preserve">Zarara </w:t>
      </w:r>
      <w:r w:rsidR="00733B90" w:rsidRPr="00647103">
        <w:rPr>
          <w:szCs w:val="24"/>
        </w:rPr>
        <w:t>ilişkin değerlendirme</w:t>
      </w:r>
      <w:bookmarkEnd w:id="52"/>
    </w:p>
    <w:p w14:paraId="423F998E" w14:textId="206E99BF" w:rsidR="00CF1EAF" w:rsidRPr="00647103" w:rsidRDefault="00CF1EAF" w:rsidP="001D0FA7">
      <w:pPr>
        <w:pStyle w:val="ListeParagraf"/>
        <w:numPr>
          <w:ilvl w:val="0"/>
          <w:numId w:val="13"/>
        </w:numPr>
        <w:spacing w:after="120"/>
        <w:jc w:val="both"/>
        <w:rPr>
          <w:sz w:val="24"/>
          <w:szCs w:val="24"/>
        </w:rPr>
      </w:pPr>
      <w:r w:rsidRPr="00647103">
        <w:rPr>
          <w:sz w:val="24"/>
          <w:szCs w:val="24"/>
        </w:rPr>
        <w:t xml:space="preserve">Yönetmeliğin 17 </w:t>
      </w:r>
      <w:proofErr w:type="spellStart"/>
      <w:r w:rsidRPr="00647103">
        <w:rPr>
          <w:sz w:val="24"/>
          <w:szCs w:val="24"/>
        </w:rPr>
        <w:t>nci</w:t>
      </w:r>
      <w:proofErr w:type="spellEnd"/>
      <w:r w:rsidRPr="00647103">
        <w:rPr>
          <w:sz w:val="24"/>
          <w:szCs w:val="24"/>
        </w:rPr>
        <w:t xml:space="preserve"> maddesi çerçevesinde, maddi zararın belirlenmesine temel teşkil eden etkenler incelenmiştir.</w:t>
      </w:r>
    </w:p>
    <w:p w14:paraId="3A1D46D4" w14:textId="56966422" w:rsidR="000E4CB8" w:rsidRPr="00647103" w:rsidRDefault="002D0893" w:rsidP="001D0FA7">
      <w:pPr>
        <w:pStyle w:val="ListeParagraf"/>
        <w:numPr>
          <w:ilvl w:val="0"/>
          <w:numId w:val="13"/>
        </w:numPr>
        <w:spacing w:after="120"/>
        <w:jc w:val="both"/>
        <w:rPr>
          <w:sz w:val="24"/>
          <w:szCs w:val="24"/>
        </w:rPr>
      </w:pPr>
      <w:r w:rsidRPr="00647103">
        <w:rPr>
          <w:sz w:val="24"/>
          <w:szCs w:val="24"/>
        </w:rPr>
        <w:t>Soruşturma konusu</w:t>
      </w:r>
      <w:r w:rsidR="00CF1EAF" w:rsidRPr="00647103">
        <w:rPr>
          <w:sz w:val="24"/>
          <w:szCs w:val="24"/>
        </w:rPr>
        <w:t xml:space="preserve"> ürünün </w:t>
      </w:r>
      <w:proofErr w:type="spellStart"/>
      <w:r w:rsidR="00ED3464" w:rsidRPr="00647103">
        <w:rPr>
          <w:b/>
          <w:bCs/>
          <w:sz w:val="24"/>
          <w:szCs w:val="24"/>
        </w:rPr>
        <w:t>ÇHC’den</w:t>
      </w:r>
      <w:proofErr w:type="spellEnd"/>
      <w:r w:rsidR="00CF1EAF" w:rsidRPr="00647103">
        <w:rPr>
          <w:b/>
          <w:bCs/>
          <w:sz w:val="24"/>
          <w:szCs w:val="24"/>
        </w:rPr>
        <w:t xml:space="preserve"> gerçekleşen ithalatı</w:t>
      </w:r>
      <w:r w:rsidR="00CF1EAF" w:rsidRPr="00647103">
        <w:rPr>
          <w:sz w:val="24"/>
          <w:szCs w:val="24"/>
        </w:rPr>
        <w:t xml:space="preserve"> </w:t>
      </w:r>
      <w:r w:rsidR="00D3281A" w:rsidRPr="00647103">
        <w:rPr>
          <w:sz w:val="24"/>
          <w:szCs w:val="24"/>
        </w:rPr>
        <w:t>2023 yılında 2021 yılına göre</w:t>
      </w:r>
      <w:r w:rsidR="00CF1EAF" w:rsidRPr="00647103">
        <w:rPr>
          <w:sz w:val="24"/>
          <w:szCs w:val="24"/>
        </w:rPr>
        <w:t xml:space="preserve"> </w:t>
      </w:r>
      <w:r w:rsidR="005A44E8" w:rsidRPr="00647103">
        <w:rPr>
          <w:sz w:val="24"/>
          <w:szCs w:val="24"/>
        </w:rPr>
        <w:t>%</w:t>
      </w:r>
      <w:r w:rsidR="00ED3464" w:rsidRPr="00647103">
        <w:rPr>
          <w:sz w:val="24"/>
          <w:szCs w:val="24"/>
        </w:rPr>
        <w:t>32</w:t>
      </w:r>
      <w:r w:rsidR="005A44E8" w:rsidRPr="00647103">
        <w:rPr>
          <w:sz w:val="24"/>
          <w:szCs w:val="24"/>
        </w:rPr>
        <w:t xml:space="preserve"> oranında önemli</w:t>
      </w:r>
      <w:r w:rsidR="00CF1EAF" w:rsidRPr="00647103">
        <w:rPr>
          <w:sz w:val="24"/>
          <w:szCs w:val="24"/>
        </w:rPr>
        <w:t xml:space="preserve"> </w:t>
      </w:r>
      <w:r w:rsidR="005B29FB" w:rsidRPr="00647103">
        <w:rPr>
          <w:sz w:val="24"/>
          <w:szCs w:val="24"/>
        </w:rPr>
        <w:t xml:space="preserve">bir </w:t>
      </w:r>
      <w:r w:rsidR="00CF1EAF" w:rsidRPr="00647103">
        <w:rPr>
          <w:sz w:val="24"/>
          <w:szCs w:val="24"/>
        </w:rPr>
        <w:t>artış göster</w:t>
      </w:r>
      <w:r w:rsidR="00D3281A" w:rsidRPr="00647103">
        <w:rPr>
          <w:sz w:val="24"/>
          <w:szCs w:val="24"/>
        </w:rPr>
        <w:t>miştir.</w:t>
      </w:r>
      <w:r w:rsidR="000E4CB8" w:rsidRPr="00647103">
        <w:rPr>
          <w:sz w:val="24"/>
          <w:szCs w:val="24"/>
        </w:rPr>
        <w:t xml:space="preserve"> 2021 yılında </w:t>
      </w:r>
      <w:r w:rsidR="000E4CB8" w:rsidRPr="00647103">
        <w:rPr>
          <w:color w:val="000000"/>
          <w:sz w:val="24"/>
          <w:szCs w:val="24"/>
          <w:lang w:eastAsia="tr-TR"/>
        </w:rPr>
        <w:t xml:space="preserve">126.201 ton </w:t>
      </w:r>
      <w:r w:rsidR="000E4CB8" w:rsidRPr="00647103">
        <w:rPr>
          <w:sz w:val="24"/>
          <w:szCs w:val="24"/>
        </w:rPr>
        <w:t xml:space="preserve">seviyesinde gerçekleşen ÇHC menşeli ithalat 2022 yılında </w:t>
      </w:r>
      <w:r w:rsidR="000E4CB8" w:rsidRPr="00647103">
        <w:rPr>
          <w:color w:val="000000"/>
          <w:sz w:val="24"/>
          <w:szCs w:val="24"/>
          <w:lang w:eastAsia="tr-TR"/>
        </w:rPr>
        <w:t>214.122 ton</w:t>
      </w:r>
      <w:r w:rsidR="000E4CB8" w:rsidRPr="00647103">
        <w:rPr>
          <w:sz w:val="24"/>
          <w:szCs w:val="24"/>
        </w:rPr>
        <w:t xml:space="preserve">, 2023’te ise </w:t>
      </w:r>
      <w:r w:rsidR="000E4CB8" w:rsidRPr="00647103">
        <w:rPr>
          <w:color w:val="000000"/>
          <w:sz w:val="24"/>
          <w:szCs w:val="24"/>
          <w:lang w:eastAsia="tr-TR"/>
        </w:rPr>
        <w:t xml:space="preserve">166.778 ton </w:t>
      </w:r>
      <w:r w:rsidR="000E4CB8" w:rsidRPr="00647103">
        <w:rPr>
          <w:sz w:val="24"/>
          <w:szCs w:val="24"/>
        </w:rPr>
        <w:t>olarak gerçekleşmiştir.</w:t>
      </w:r>
    </w:p>
    <w:p w14:paraId="5AE02939" w14:textId="0E14EB13" w:rsidR="00CF1EAF" w:rsidRPr="00647103" w:rsidRDefault="00ED3464" w:rsidP="001D0FA7">
      <w:pPr>
        <w:pStyle w:val="ListeParagraf"/>
        <w:numPr>
          <w:ilvl w:val="0"/>
          <w:numId w:val="13"/>
        </w:numPr>
        <w:spacing w:after="120"/>
        <w:jc w:val="both"/>
        <w:rPr>
          <w:sz w:val="24"/>
          <w:szCs w:val="24"/>
        </w:rPr>
      </w:pPr>
      <w:r w:rsidRPr="00647103">
        <w:rPr>
          <w:sz w:val="24"/>
          <w:szCs w:val="24"/>
        </w:rPr>
        <w:t xml:space="preserve">ÇHC </w:t>
      </w:r>
      <w:r w:rsidR="005B29FB" w:rsidRPr="00647103">
        <w:rPr>
          <w:sz w:val="24"/>
          <w:szCs w:val="24"/>
        </w:rPr>
        <w:t xml:space="preserve">menşeli ithalatın </w:t>
      </w:r>
      <w:r w:rsidR="00D3281A" w:rsidRPr="00647103">
        <w:rPr>
          <w:sz w:val="24"/>
          <w:szCs w:val="24"/>
        </w:rPr>
        <w:t>soruşturma</w:t>
      </w:r>
      <w:r w:rsidR="005B29FB" w:rsidRPr="00647103">
        <w:rPr>
          <w:sz w:val="24"/>
          <w:szCs w:val="24"/>
        </w:rPr>
        <w:t xml:space="preserve"> konusu ürünün genel ithalatı içerisindeki payının </w:t>
      </w:r>
      <w:r w:rsidRPr="00647103">
        <w:rPr>
          <w:sz w:val="24"/>
          <w:szCs w:val="24"/>
        </w:rPr>
        <w:t xml:space="preserve">2021 yılından 2023 yılına kadar </w:t>
      </w:r>
      <w:r w:rsidR="00D3281A" w:rsidRPr="00647103">
        <w:rPr>
          <w:sz w:val="24"/>
          <w:szCs w:val="24"/>
        </w:rPr>
        <w:t>%</w:t>
      </w:r>
      <w:r w:rsidRPr="00647103">
        <w:rPr>
          <w:sz w:val="24"/>
          <w:szCs w:val="24"/>
        </w:rPr>
        <w:t>36</w:t>
      </w:r>
      <w:r w:rsidR="00D3281A" w:rsidRPr="00647103">
        <w:rPr>
          <w:sz w:val="24"/>
          <w:szCs w:val="24"/>
        </w:rPr>
        <w:t xml:space="preserve">’dan </w:t>
      </w:r>
      <w:r w:rsidRPr="00647103">
        <w:rPr>
          <w:sz w:val="24"/>
          <w:szCs w:val="24"/>
        </w:rPr>
        <w:t>%50</w:t>
      </w:r>
      <w:r w:rsidR="00D3281A" w:rsidRPr="00647103">
        <w:rPr>
          <w:sz w:val="24"/>
          <w:szCs w:val="24"/>
        </w:rPr>
        <w:t>’</w:t>
      </w:r>
      <w:r w:rsidRPr="00647103">
        <w:rPr>
          <w:sz w:val="24"/>
          <w:szCs w:val="24"/>
        </w:rPr>
        <w:t>y</w:t>
      </w:r>
      <w:r w:rsidR="00AC49EA" w:rsidRPr="00647103">
        <w:rPr>
          <w:sz w:val="24"/>
          <w:szCs w:val="24"/>
        </w:rPr>
        <w:t>e</w:t>
      </w:r>
      <w:r w:rsidR="00D3281A" w:rsidRPr="00647103">
        <w:rPr>
          <w:sz w:val="24"/>
          <w:szCs w:val="24"/>
        </w:rPr>
        <w:t xml:space="preserve"> çıktığı görülmektedir.</w:t>
      </w:r>
    </w:p>
    <w:p w14:paraId="0D749800" w14:textId="275C5055" w:rsidR="00CF1EAF" w:rsidRPr="00647103" w:rsidRDefault="00ED3464" w:rsidP="001D0FA7">
      <w:pPr>
        <w:pStyle w:val="ListeParagraf"/>
        <w:numPr>
          <w:ilvl w:val="0"/>
          <w:numId w:val="13"/>
        </w:numPr>
        <w:spacing w:after="120"/>
        <w:jc w:val="both"/>
        <w:rPr>
          <w:sz w:val="24"/>
          <w:szCs w:val="24"/>
        </w:rPr>
      </w:pPr>
      <w:r w:rsidRPr="00647103">
        <w:rPr>
          <w:sz w:val="24"/>
          <w:szCs w:val="24"/>
        </w:rPr>
        <w:t xml:space="preserve">ÇHC </w:t>
      </w:r>
      <w:r w:rsidR="00C82E2E" w:rsidRPr="00647103">
        <w:rPr>
          <w:sz w:val="24"/>
          <w:szCs w:val="24"/>
        </w:rPr>
        <w:t>menşeli ithalatın</w:t>
      </w:r>
      <w:r w:rsidR="005A44E8" w:rsidRPr="00647103">
        <w:rPr>
          <w:sz w:val="24"/>
          <w:szCs w:val="24"/>
        </w:rPr>
        <w:t xml:space="preserve"> </w:t>
      </w:r>
      <w:r w:rsidR="000E4CB8" w:rsidRPr="00647103">
        <w:rPr>
          <w:sz w:val="24"/>
          <w:szCs w:val="24"/>
        </w:rPr>
        <w:t xml:space="preserve">Türkiye tüketiminden aldığı </w:t>
      </w:r>
      <w:r w:rsidR="00D3281A" w:rsidRPr="00647103">
        <w:rPr>
          <w:sz w:val="24"/>
          <w:szCs w:val="24"/>
        </w:rPr>
        <w:t>pazar</w:t>
      </w:r>
      <w:r w:rsidR="005A44E8" w:rsidRPr="00647103">
        <w:rPr>
          <w:sz w:val="24"/>
          <w:szCs w:val="24"/>
        </w:rPr>
        <w:t xml:space="preserve"> pay</w:t>
      </w:r>
      <w:r w:rsidR="00D36F73" w:rsidRPr="00647103">
        <w:rPr>
          <w:sz w:val="24"/>
          <w:szCs w:val="24"/>
        </w:rPr>
        <w:t>ı</w:t>
      </w:r>
      <w:r w:rsidR="00DE02B6" w:rsidRPr="00647103">
        <w:rPr>
          <w:sz w:val="24"/>
          <w:szCs w:val="24"/>
        </w:rPr>
        <w:t>nın</w:t>
      </w:r>
      <w:r w:rsidR="00C82E2E" w:rsidRPr="00647103">
        <w:rPr>
          <w:sz w:val="24"/>
          <w:szCs w:val="24"/>
        </w:rPr>
        <w:t xml:space="preserve"> </w:t>
      </w:r>
      <w:r w:rsidR="00D3281A" w:rsidRPr="00647103">
        <w:rPr>
          <w:sz w:val="24"/>
          <w:szCs w:val="24"/>
        </w:rPr>
        <w:t>2023 yılında 2021 yılına göre %</w:t>
      </w:r>
      <w:r w:rsidR="00DE02B6" w:rsidRPr="00647103">
        <w:rPr>
          <w:sz w:val="24"/>
          <w:szCs w:val="24"/>
        </w:rPr>
        <w:t>54</w:t>
      </w:r>
      <w:r w:rsidR="00D3281A" w:rsidRPr="00647103">
        <w:rPr>
          <w:sz w:val="24"/>
          <w:szCs w:val="24"/>
        </w:rPr>
        <w:t xml:space="preserve"> </w:t>
      </w:r>
      <w:r w:rsidR="00DE02B6" w:rsidRPr="00647103">
        <w:rPr>
          <w:sz w:val="24"/>
          <w:szCs w:val="24"/>
        </w:rPr>
        <w:t>oranında önemli bir artış gösterdiği görülmektedir.</w:t>
      </w:r>
    </w:p>
    <w:p w14:paraId="0E9C2C7E" w14:textId="446C00FD" w:rsidR="005B29FB" w:rsidRPr="00647103" w:rsidRDefault="00C563A7" w:rsidP="001D0FA7">
      <w:pPr>
        <w:pStyle w:val="ListeParagraf"/>
        <w:numPr>
          <w:ilvl w:val="0"/>
          <w:numId w:val="13"/>
        </w:numPr>
        <w:spacing w:after="120"/>
        <w:jc w:val="both"/>
        <w:rPr>
          <w:sz w:val="24"/>
          <w:szCs w:val="24"/>
        </w:rPr>
      </w:pPr>
      <w:r w:rsidRPr="00647103">
        <w:rPr>
          <w:sz w:val="24"/>
          <w:szCs w:val="24"/>
        </w:rPr>
        <w:t xml:space="preserve">İncelenen dönem boyunca </w:t>
      </w:r>
      <w:r w:rsidR="00ED3464" w:rsidRPr="00647103">
        <w:rPr>
          <w:sz w:val="24"/>
          <w:szCs w:val="24"/>
        </w:rPr>
        <w:t xml:space="preserve">ÇHC </w:t>
      </w:r>
      <w:r w:rsidR="005B29FB" w:rsidRPr="00647103">
        <w:rPr>
          <w:sz w:val="24"/>
          <w:szCs w:val="24"/>
        </w:rPr>
        <w:t xml:space="preserve">menşeli ithalatın </w:t>
      </w:r>
      <w:r w:rsidR="003F4231" w:rsidRPr="00647103">
        <w:rPr>
          <w:sz w:val="24"/>
          <w:szCs w:val="24"/>
        </w:rPr>
        <w:t xml:space="preserve">ağırlıklı </w:t>
      </w:r>
      <w:r w:rsidR="00CE0A26" w:rsidRPr="00647103">
        <w:rPr>
          <w:sz w:val="24"/>
          <w:szCs w:val="24"/>
        </w:rPr>
        <w:t xml:space="preserve">ortalama </w:t>
      </w:r>
      <w:r w:rsidR="005B29FB" w:rsidRPr="00647103">
        <w:rPr>
          <w:sz w:val="24"/>
          <w:szCs w:val="24"/>
        </w:rPr>
        <w:t>birim fiyatları</w:t>
      </w:r>
      <w:r w:rsidRPr="00647103">
        <w:rPr>
          <w:sz w:val="24"/>
          <w:szCs w:val="24"/>
        </w:rPr>
        <w:t>,</w:t>
      </w:r>
      <w:r w:rsidR="005B29FB" w:rsidRPr="00647103">
        <w:rPr>
          <w:sz w:val="24"/>
          <w:szCs w:val="24"/>
        </w:rPr>
        <w:t xml:space="preserve"> genel ithalatın </w:t>
      </w:r>
      <w:r w:rsidR="00CE0A26" w:rsidRPr="00647103">
        <w:rPr>
          <w:sz w:val="24"/>
          <w:szCs w:val="24"/>
        </w:rPr>
        <w:t xml:space="preserve">ortalama </w:t>
      </w:r>
      <w:r w:rsidR="005B29FB" w:rsidRPr="00647103">
        <w:rPr>
          <w:sz w:val="24"/>
          <w:szCs w:val="24"/>
        </w:rPr>
        <w:t xml:space="preserve">birim fiyatlarının </w:t>
      </w:r>
      <w:r w:rsidR="00971B14" w:rsidRPr="00647103">
        <w:rPr>
          <w:sz w:val="24"/>
          <w:szCs w:val="24"/>
        </w:rPr>
        <w:t>%6’sı ilâ %15’i</w:t>
      </w:r>
      <w:r w:rsidR="0084132E" w:rsidRPr="00647103">
        <w:rPr>
          <w:sz w:val="24"/>
          <w:szCs w:val="24"/>
        </w:rPr>
        <w:t xml:space="preserve"> </w:t>
      </w:r>
      <w:r w:rsidR="00007284" w:rsidRPr="00647103">
        <w:rPr>
          <w:sz w:val="24"/>
          <w:szCs w:val="24"/>
        </w:rPr>
        <w:t xml:space="preserve">kadar </w:t>
      </w:r>
      <w:r w:rsidR="005B29FB" w:rsidRPr="00647103">
        <w:rPr>
          <w:sz w:val="24"/>
          <w:szCs w:val="24"/>
        </w:rPr>
        <w:t xml:space="preserve">altında </w:t>
      </w:r>
      <w:r w:rsidR="00DE02B6" w:rsidRPr="00647103">
        <w:rPr>
          <w:sz w:val="24"/>
          <w:szCs w:val="24"/>
        </w:rPr>
        <w:t>seyrettiği görülmektedir.</w:t>
      </w:r>
    </w:p>
    <w:p w14:paraId="0639E96F" w14:textId="7DDE43D9" w:rsidR="00CE0A26" w:rsidRPr="00647103" w:rsidRDefault="0084132E" w:rsidP="001D0FA7">
      <w:pPr>
        <w:pStyle w:val="ListeParagraf"/>
        <w:numPr>
          <w:ilvl w:val="0"/>
          <w:numId w:val="13"/>
        </w:numPr>
        <w:spacing w:after="120"/>
        <w:jc w:val="both"/>
        <w:rPr>
          <w:sz w:val="24"/>
          <w:szCs w:val="24"/>
        </w:rPr>
      </w:pPr>
      <w:r w:rsidRPr="00647103">
        <w:rPr>
          <w:sz w:val="24"/>
          <w:szCs w:val="24"/>
        </w:rPr>
        <w:t xml:space="preserve">Soruşturma döneminde </w:t>
      </w:r>
      <w:proofErr w:type="spellStart"/>
      <w:r w:rsidR="00CE0A26" w:rsidRPr="00647103">
        <w:rPr>
          <w:sz w:val="24"/>
          <w:szCs w:val="24"/>
        </w:rPr>
        <w:t>ÇHC’den</w:t>
      </w:r>
      <w:proofErr w:type="spellEnd"/>
      <w:r w:rsidR="00CE0A26" w:rsidRPr="00647103">
        <w:rPr>
          <w:sz w:val="24"/>
          <w:szCs w:val="24"/>
        </w:rPr>
        <w:t xml:space="preserve"> gerçekleşen ithalatın yerli üretim dalının iç piyasa fiyatlarını önemli seviyelerde kırdığı ve baskıladığı tespit edilmiştir.</w:t>
      </w:r>
    </w:p>
    <w:p w14:paraId="72AF2F3C" w14:textId="4D84EFA9" w:rsidR="00E97A5C" w:rsidRPr="00647103" w:rsidRDefault="009D55C1" w:rsidP="001D0FA7">
      <w:pPr>
        <w:pStyle w:val="ListeParagraf"/>
        <w:numPr>
          <w:ilvl w:val="0"/>
          <w:numId w:val="13"/>
        </w:numPr>
        <w:spacing w:after="120"/>
        <w:jc w:val="both"/>
        <w:rPr>
          <w:color w:val="000000"/>
          <w:sz w:val="24"/>
          <w:szCs w:val="24"/>
          <w:lang w:eastAsia="tr-TR"/>
        </w:rPr>
      </w:pPr>
      <w:r w:rsidRPr="00647103">
        <w:rPr>
          <w:sz w:val="24"/>
          <w:szCs w:val="24"/>
        </w:rPr>
        <w:t xml:space="preserve">Soruşturma konusu ürünün </w:t>
      </w:r>
      <w:r w:rsidR="00ED3464" w:rsidRPr="00647103">
        <w:rPr>
          <w:b/>
          <w:bCs/>
          <w:sz w:val="24"/>
          <w:szCs w:val="24"/>
        </w:rPr>
        <w:t>Endonezya’dan</w:t>
      </w:r>
      <w:r w:rsidRPr="00647103">
        <w:rPr>
          <w:b/>
          <w:bCs/>
          <w:sz w:val="24"/>
          <w:szCs w:val="24"/>
        </w:rPr>
        <w:t xml:space="preserve"> gerçekleşen </w:t>
      </w:r>
      <w:r w:rsidR="00ED3464" w:rsidRPr="00647103">
        <w:rPr>
          <w:b/>
          <w:bCs/>
          <w:sz w:val="24"/>
          <w:szCs w:val="24"/>
        </w:rPr>
        <w:t>ithalatı</w:t>
      </w:r>
      <w:r w:rsidR="00ED3464" w:rsidRPr="00647103">
        <w:rPr>
          <w:sz w:val="24"/>
          <w:szCs w:val="24"/>
        </w:rPr>
        <w:t xml:space="preserve"> 2023 yılında 2021 yılına göre mutlak olarak %46 oranında </w:t>
      </w:r>
      <w:r w:rsidRPr="00647103">
        <w:rPr>
          <w:sz w:val="24"/>
          <w:szCs w:val="24"/>
        </w:rPr>
        <w:t>önemli bir artış göstermiştir.</w:t>
      </w:r>
      <w:r w:rsidR="00E97A5C" w:rsidRPr="00647103">
        <w:rPr>
          <w:sz w:val="24"/>
          <w:szCs w:val="24"/>
        </w:rPr>
        <w:t xml:space="preserve"> 2021 yılında </w:t>
      </w:r>
      <w:r w:rsidR="00E97A5C" w:rsidRPr="00647103">
        <w:rPr>
          <w:color w:val="000000"/>
          <w:sz w:val="24"/>
          <w:szCs w:val="24"/>
          <w:lang w:eastAsia="tr-TR"/>
        </w:rPr>
        <w:t xml:space="preserve">37.721 ton </w:t>
      </w:r>
      <w:r w:rsidR="00E97A5C" w:rsidRPr="00647103">
        <w:rPr>
          <w:sz w:val="24"/>
          <w:szCs w:val="24"/>
        </w:rPr>
        <w:t xml:space="preserve">seviyesinde gerçekleşen Endonezya menşeli ithalat 2022 yılında </w:t>
      </w:r>
      <w:r w:rsidR="00E97A5C" w:rsidRPr="00647103">
        <w:rPr>
          <w:color w:val="000000"/>
          <w:sz w:val="24"/>
          <w:szCs w:val="24"/>
          <w:lang w:eastAsia="tr-TR"/>
        </w:rPr>
        <w:t xml:space="preserve">49.724 ton </w:t>
      </w:r>
      <w:r w:rsidR="00E97A5C" w:rsidRPr="00647103">
        <w:rPr>
          <w:sz w:val="24"/>
          <w:szCs w:val="24"/>
        </w:rPr>
        <w:t xml:space="preserve">olarak gerçekleşmiş, 2023’te ise </w:t>
      </w:r>
      <w:r w:rsidR="00E97A5C" w:rsidRPr="00647103">
        <w:rPr>
          <w:color w:val="000000"/>
          <w:sz w:val="24"/>
          <w:szCs w:val="24"/>
          <w:lang w:eastAsia="tr-TR"/>
        </w:rPr>
        <w:t xml:space="preserve">55.093 ton </w:t>
      </w:r>
      <w:r w:rsidR="00E97A5C" w:rsidRPr="00647103">
        <w:rPr>
          <w:sz w:val="24"/>
          <w:szCs w:val="24"/>
        </w:rPr>
        <w:t>olarak gerçekleşmiştir.</w:t>
      </w:r>
    </w:p>
    <w:p w14:paraId="4CBBC25E" w14:textId="367F58FD" w:rsidR="00332341" w:rsidRPr="00647103" w:rsidRDefault="00ED3464" w:rsidP="001D0FA7">
      <w:pPr>
        <w:pStyle w:val="ListeParagraf"/>
        <w:numPr>
          <w:ilvl w:val="0"/>
          <w:numId w:val="13"/>
        </w:numPr>
        <w:spacing w:after="120"/>
        <w:jc w:val="both"/>
        <w:rPr>
          <w:sz w:val="24"/>
          <w:szCs w:val="24"/>
        </w:rPr>
      </w:pPr>
      <w:r w:rsidRPr="00647103">
        <w:rPr>
          <w:sz w:val="24"/>
          <w:szCs w:val="24"/>
        </w:rPr>
        <w:t>Endonezya</w:t>
      </w:r>
      <w:r w:rsidR="00332341" w:rsidRPr="00647103">
        <w:rPr>
          <w:sz w:val="24"/>
          <w:szCs w:val="24"/>
        </w:rPr>
        <w:t xml:space="preserve"> menşeli ithalatın soruşturma konusu ürünün genel ithalatı içerisindeki payının %1</w:t>
      </w:r>
      <w:r w:rsidR="00B86213" w:rsidRPr="00647103">
        <w:rPr>
          <w:sz w:val="24"/>
          <w:szCs w:val="24"/>
        </w:rPr>
        <w:t>1</w:t>
      </w:r>
      <w:r w:rsidR="00332341" w:rsidRPr="00647103">
        <w:rPr>
          <w:sz w:val="24"/>
          <w:szCs w:val="24"/>
        </w:rPr>
        <w:t>’</w:t>
      </w:r>
      <w:r w:rsidR="00AC49EA" w:rsidRPr="00647103">
        <w:rPr>
          <w:sz w:val="24"/>
          <w:szCs w:val="24"/>
        </w:rPr>
        <w:t>den</w:t>
      </w:r>
      <w:r w:rsidR="00332341" w:rsidRPr="00647103">
        <w:rPr>
          <w:sz w:val="24"/>
          <w:szCs w:val="24"/>
        </w:rPr>
        <w:t xml:space="preserve"> %</w:t>
      </w:r>
      <w:r w:rsidR="00B86213" w:rsidRPr="00647103">
        <w:rPr>
          <w:sz w:val="24"/>
          <w:szCs w:val="24"/>
        </w:rPr>
        <w:t>1</w:t>
      </w:r>
      <w:r w:rsidRPr="00647103">
        <w:rPr>
          <w:sz w:val="24"/>
          <w:szCs w:val="24"/>
        </w:rPr>
        <w:t>7</w:t>
      </w:r>
      <w:r w:rsidR="00332341" w:rsidRPr="00647103">
        <w:rPr>
          <w:sz w:val="24"/>
          <w:szCs w:val="24"/>
        </w:rPr>
        <w:t>’</w:t>
      </w:r>
      <w:r w:rsidR="00AC49EA" w:rsidRPr="00647103">
        <w:rPr>
          <w:sz w:val="24"/>
          <w:szCs w:val="24"/>
        </w:rPr>
        <w:t>y</w:t>
      </w:r>
      <w:r w:rsidRPr="00647103">
        <w:rPr>
          <w:sz w:val="24"/>
          <w:szCs w:val="24"/>
        </w:rPr>
        <w:t>e</w:t>
      </w:r>
      <w:r w:rsidR="00332341" w:rsidRPr="00647103">
        <w:rPr>
          <w:sz w:val="24"/>
          <w:szCs w:val="24"/>
        </w:rPr>
        <w:t xml:space="preserve"> çıktığı görülmektedir.</w:t>
      </w:r>
    </w:p>
    <w:p w14:paraId="65EDDDDC" w14:textId="267346D5" w:rsidR="00ED3464" w:rsidRPr="00647103" w:rsidRDefault="00ED3464" w:rsidP="001D0FA7">
      <w:pPr>
        <w:pStyle w:val="ListeParagraf"/>
        <w:numPr>
          <w:ilvl w:val="0"/>
          <w:numId w:val="13"/>
        </w:numPr>
        <w:spacing w:after="120"/>
        <w:jc w:val="both"/>
        <w:rPr>
          <w:sz w:val="24"/>
          <w:szCs w:val="24"/>
        </w:rPr>
      </w:pPr>
      <w:r w:rsidRPr="00647103">
        <w:rPr>
          <w:sz w:val="24"/>
          <w:szCs w:val="24"/>
        </w:rPr>
        <w:t>Endonezya</w:t>
      </w:r>
      <w:r w:rsidR="00CF1EAF" w:rsidRPr="00647103">
        <w:rPr>
          <w:sz w:val="24"/>
          <w:szCs w:val="24"/>
        </w:rPr>
        <w:t xml:space="preserve"> menşeli ithalatın </w:t>
      </w:r>
      <w:r w:rsidR="000E4CB8" w:rsidRPr="00647103">
        <w:rPr>
          <w:sz w:val="24"/>
          <w:szCs w:val="24"/>
        </w:rPr>
        <w:t>Türkiye tüketiminden aldığı pazar payı</w:t>
      </w:r>
      <w:r w:rsidR="00DE02B6" w:rsidRPr="00647103">
        <w:rPr>
          <w:sz w:val="24"/>
          <w:szCs w:val="24"/>
        </w:rPr>
        <w:t>nın</w:t>
      </w:r>
      <w:r w:rsidR="000E4CB8" w:rsidRPr="00647103">
        <w:rPr>
          <w:sz w:val="24"/>
          <w:szCs w:val="24"/>
        </w:rPr>
        <w:t xml:space="preserve"> </w:t>
      </w:r>
      <w:r w:rsidRPr="00647103">
        <w:rPr>
          <w:sz w:val="24"/>
          <w:szCs w:val="24"/>
        </w:rPr>
        <w:t>2023 yılında 2021 yılına göre</w:t>
      </w:r>
      <w:r w:rsidR="00AE0DAD" w:rsidRPr="00647103">
        <w:rPr>
          <w:sz w:val="24"/>
          <w:szCs w:val="24"/>
        </w:rPr>
        <w:t xml:space="preserve"> </w:t>
      </w:r>
      <w:r w:rsidR="00DE02B6" w:rsidRPr="00647103">
        <w:rPr>
          <w:sz w:val="24"/>
          <w:szCs w:val="24"/>
        </w:rPr>
        <w:t>önemli bir artış gösterdiği görülmektedir.</w:t>
      </w:r>
    </w:p>
    <w:p w14:paraId="7DFB1FFA" w14:textId="4F283828" w:rsidR="00CE0A26" w:rsidRPr="00647103" w:rsidRDefault="0084132E" w:rsidP="001D0FA7">
      <w:pPr>
        <w:pStyle w:val="ListeParagraf"/>
        <w:numPr>
          <w:ilvl w:val="0"/>
          <w:numId w:val="13"/>
        </w:numPr>
        <w:spacing w:after="120"/>
        <w:jc w:val="both"/>
        <w:rPr>
          <w:sz w:val="24"/>
          <w:szCs w:val="24"/>
        </w:rPr>
      </w:pPr>
      <w:r w:rsidRPr="00647103">
        <w:rPr>
          <w:sz w:val="24"/>
          <w:szCs w:val="24"/>
        </w:rPr>
        <w:t xml:space="preserve">Soruşturma döneminde </w:t>
      </w:r>
      <w:r w:rsidR="00CE0A26" w:rsidRPr="00647103">
        <w:rPr>
          <w:sz w:val="24"/>
          <w:szCs w:val="24"/>
        </w:rPr>
        <w:t xml:space="preserve">Endonezya’dan gerçekleşen ithalatın yerli üretim dalının iç piyasa fiyatlarını </w:t>
      </w:r>
      <w:r w:rsidRPr="00647103">
        <w:rPr>
          <w:sz w:val="24"/>
          <w:szCs w:val="24"/>
        </w:rPr>
        <w:t>kırmadığı ve baskılamadığı tespit edilmiştir.</w:t>
      </w:r>
    </w:p>
    <w:p w14:paraId="7FD9BA89" w14:textId="22D9352C" w:rsidR="00F917AA" w:rsidRPr="00647103" w:rsidRDefault="00EA2724" w:rsidP="00F917AA">
      <w:pPr>
        <w:pStyle w:val="ListeParagraf"/>
        <w:numPr>
          <w:ilvl w:val="0"/>
          <w:numId w:val="13"/>
        </w:numPr>
        <w:spacing w:after="120"/>
        <w:jc w:val="both"/>
        <w:rPr>
          <w:sz w:val="24"/>
          <w:szCs w:val="24"/>
        </w:rPr>
      </w:pPr>
      <w:bookmarkStart w:id="53" w:name="_Toc116317692"/>
      <w:r w:rsidRPr="00647103">
        <w:rPr>
          <w:sz w:val="24"/>
          <w:szCs w:val="24"/>
        </w:rPr>
        <w:t xml:space="preserve">Zarar inceleme döneminde </w:t>
      </w:r>
      <w:r w:rsidR="00B62FB8" w:rsidRPr="00647103">
        <w:rPr>
          <w:sz w:val="24"/>
          <w:szCs w:val="24"/>
        </w:rPr>
        <w:t xml:space="preserve">yerli üretim dalının </w:t>
      </w:r>
      <w:r w:rsidR="00207ACA" w:rsidRPr="00647103">
        <w:rPr>
          <w:sz w:val="24"/>
          <w:szCs w:val="24"/>
        </w:rPr>
        <w:t>soruşturma konusu üründeki üretim</w:t>
      </w:r>
      <w:r w:rsidR="00680CFB" w:rsidRPr="00647103">
        <w:rPr>
          <w:sz w:val="24"/>
          <w:szCs w:val="24"/>
        </w:rPr>
        <w:t>,</w:t>
      </w:r>
      <w:r w:rsidR="00207ACA" w:rsidRPr="00647103">
        <w:rPr>
          <w:sz w:val="24"/>
          <w:szCs w:val="24"/>
        </w:rPr>
        <w:t xml:space="preserve"> yurt içi satış miktarı, yurt içi satışlardan birim kârlılığı, stok miktarı, stok çevrim hızı, istihdamı, kapasite kullanım oranı, ürün nakit akışı</w:t>
      </w:r>
      <w:r w:rsidR="0046124B" w:rsidRPr="00647103">
        <w:rPr>
          <w:sz w:val="24"/>
          <w:szCs w:val="24"/>
        </w:rPr>
        <w:t xml:space="preserve">, </w:t>
      </w:r>
      <w:r w:rsidR="00207ACA" w:rsidRPr="00647103">
        <w:rPr>
          <w:sz w:val="24"/>
          <w:szCs w:val="24"/>
        </w:rPr>
        <w:t>pazar payı</w:t>
      </w:r>
      <w:r w:rsidR="0046124B" w:rsidRPr="00647103">
        <w:rPr>
          <w:sz w:val="24"/>
          <w:szCs w:val="24"/>
        </w:rPr>
        <w:t xml:space="preserve"> ve yatırımların geri dönüş oranı</w:t>
      </w:r>
      <w:r w:rsidR="00207ACA" w:rsidRPr="00647103">
        <w:rPr>
          <w:sz w:val="24"/>
          <w:szCs w:val="24"/>
        </w:rPr>
        <w:t xml:space="preserve"> gibi temel ekonomik göstergelerinde </w:t>
      </w:r>
      <w:r w:rsidR="001A63CA" w:rsidRPr="00647103">
        <w:rPr>
          <w:sz w:val="24"/>
          <w:szCs w:val="24"/>
        </w:rPr>
        <w:t xml:space="preserve">önemli </w:t>
      </w:r>
      <w:r w:rsidR="00207ACA" w:rsidRPr="00647103">
        <w:rPr>
          <w:sz w:val="24"/>
          <w:szCs w:val="24"/>
        </w:rPr>
        <w:t>bozulmalar gözlemlenmiştir.</w:t>
      </w:r>
    </w:p>
    <w:p w14:paraId="0EA6DBC1" w14:textId="2D115935" w:rsidR="003A470F" w:rsidRPr="00647103" w:rsidRDefault="002E7D86" w:rsidP="00EA2724">
      <w:pPr>
        <w:pStyle w:val="GvdeMetni2"/>
        <w:spacing w:after="120" w:line="240" w:lineRule="atLeast"/>
        <w:rPr>
          <w:b/>
          <w:bCs/>
          <w:szCs w:val="24"/>
        </w:rPr>
      </w:pPr>
      <w:r w:rsidRPr="00647103">
        <w:rPr>
          <w:b/>
          <w:bCs/>
          <w:szCs w:val="24"/>
        </w:rPr>
        <w:t xml:space="preserve">5. </w:t>
      </w:r>
      <w:bookmarkStart w:id="54" w:name="_Hlk216440769"/>
      <w:r w:rsidR="003A470F" w:rsidRPr="00647103">
        <w:rPr>
          <w:b/>
          <w:bCs/>
          <w:szCs w:val="24"/>
        </w:rPr>
        <w:t xml:space="preserve">DAMPİNGLİ İTHALAT İLE ZARAR </w:t>
      </w:r>
      <w:bookmarkEnd w:id="53"/>
      <w:r w:rsidR="003A470F" w:rsidRPr="00647103">
        <w:rPr>
          <w:b/>
          <w:bCs/>
          <w:szCs w:val="24"/>
        </w:rPr>
        <w:t>ARASINDAKİ NEDENSELLİK BAĞI</w:t>
      </w:r>
      <w:bookmarkEnd w:id="54"/>
    </w:p>
    <w:p w14:paraId="17228FB5" w14:textId="7556DF59" w:rsidR="00CF1EAF" w:rsidRPr="00647103" w:rsidRDefault="00CF1EAF" w:rsidP="00AD62E6">
      <w:pPr>
        <w:pStyle w:val="Balk2"/>
        <w:spacing w:after="120"/>
        <w:jc w:val="both"/>
        <w:rPr>
          <w:szCs w:val="24"/>
        </w:rPr>
      </w:pPr>
      <w:bookmarkStart w:id="55" w:name="_Toc210932564"/>
      <w:r w:rsidRPr="00647103">
        <w:rPr>
          <w:szCs w:val="24"/>
        </w:rPr>
        <w:t xml:space="preserve">5.1 Dampingli </w:t>
      </w:r>
      <w:r w:rsidR="00733B90" w:rsidRPr="00647103">
        <w:rPr>
          <w:szCs w:val="24"/>
        </w:rPr>
        <w:t>ithalat</w:t>
      </w:r>
      <w:bookmarkEnd w:id="51"/>
      <w:r w:rsidR="00733B90" w:rsidRPr="00647103">
        <w:rPr>
          <w:szCs w:val="24"/>
        </w:rPr>
        <w:t>ın zarar üzerindeki etkisi</w:t>
      </w:r>
      <w:bookmarkEnd w:id="55"/>
    </w:p>
    <w:p w14:paraId="41ED8796" w14:textId="1539FBC6" w:rsidR="00CF1EAF" w:rsidRPr="00647103" w:rsidRDefault="003A470F" w:rsidP="007A6C50">
      <w:pPr>
        <w:pStyle w:val="GvdeMetni2"/>
        <w:numPr>
          <w:ilvl w:val="0"/>
          <w:numId w:val="11"/>
        </w:numPr>
        <w:shd w:val="clear" w:color="auto" w:fill="auto"/>
        <w:spacing w:after="120"/>
        <w:rPr>
          <w:szCs w:val="24"/>
        </w:rPr>
      </w:pPr>
      <w:r w:rsidRPr="00647103">
        <w:rPr>
          <w:szCs w:val="24"/>
        </w:rPr>
        <w:t xml:space="preserve">Soruşturma konusu ülkelerden </w:t>
      </w:r>
      <w:proofErr w:type="spellStart"/>
      <w:r w:rsidR="0084132E" w:rsidRPr="00647103">
        <w:rPr>
          <w:szCs w:val="24"/>
        </w:rPr>
        <w:t>ÇHC’den</w:t>
      </w:r>
      <w:proofErr w:type="spellEnd"/>
      <w:r w:rsidR="0084132E" w:rsidRPr="00647103">
        <w:rPr>
          <w:szCs w:val="24"/>
        </w:rPr>
        <w:t xml:space="preserve"> </w:t>
      </w:r>
      <w:r w:rsidRPr="00647103">
        <w:rPr>
          <w:szCs w:val="24"/>
        </w:rPr>
        <w:t xml:space="preserve">gerçekleşen ithalatın </w:t>
      </w:r>
      <w:proofErr w:type="gramStart"/>
      <w:r w:rsidRPr="00647103">
        <w:rPr>
          <w:szCs w:val="24"/>
        </w:rPr>
        <w:t>dampingli</w:t>
      </w:r>
      <w:proofErr w:type="gramEnd"/>
      <w:r w:rsidRPr="00647103">
        <w:rPr>
          <w:szCs w:val="24"/>
        </w:rPr>
        <w:t xml:space="preserve"> olduğu </w:t>
      </w:r>
      <w:r w:rsidR="0084132E" w:rsidRPr="00647103">
        <w:rPr>
          <w:szCs w:val="24"/>
        </w:rPr>
        <w:t xml:space="preserve">Endonezya’da gerçekleşen ithalatın ise </w:t>
      </w:r>
      <w:r w:rsidR="005D03F7" w:rsidRPr="00647103">
        <w:rPr>
          <w:szCs w:val="24"/>
        </w:rPr>
        <w:t xml:space="preserve">Yönetmeliğin 28 inci maddesine göre ihmal edilebilir düzeyde </w:t>
      </w:r>
      <w:r w:rsidR="0084132E" w:rsidRPr="00647103">
        <w:rPr>
          <w:szCs w:val="24"/>
        </w:rPr>
        <w:t>dampingli ol</w:t>
      </w:r>
      <w:r w:rsidR="005D03F7" w:rsidRPr="00647103">
        <w:rPr>
          <w:szCs w:val="24"/>
        </w:rPr>
        <w:t>duğu</w:t>
      </w:r>
      <w:r w:rsidR="0084132E" w:rsidRPr="00647103">
        <w:rPr>
          <w:szCs w:val="24"/>
        </w:rPr>
        <w:t xml:space="preserve"> </w:t>
      </w:r>
      <w:r w:rsidRPr="00647103">
        <w:rPr>
          <w:szCs w:val="24"/>
        </w:rPr>
        <w:t>işbu raporun 3 üncü bölümünde tespit edilmiştir.</w:t>
      </w:r>
    </w:p>
    <w:p w14:paraId="49020A26" w14:textId="2CA42670" w:rsidR="00965881" w:rsidRPr="00647103" w:rsidRDefault="008F742E" w:rsidP="007A6C50">
      <w:pPr>
        <w:pStyle w:val="GvdeMetni2"/>
        <w:numPr>
          <w:ilvl w:val="0"/>
          <w:numId w:val="11"/>
        </w:numPr>
        <w:spacing w:after="120"/>
        <w:rPr>
          <w:szCs w:val="24"/>
        </w:rPr>
      </w:pPr>
      <w:r w:rsidRPr="00647103">
        <w:rPr>
          <w:szCs w:val="24"/>
        </w:rPr>
        <w:t>Soruşturma konusu ülkelerden</w:t>
      </w:r>
      <w:r w:rsidR="0084132E" w:rsidRPr="00647103">
        <w:rPr>
          <w:szCs w:val="24"/>
        </w:rPr>
        <w:t xml:space="preserve"> </w:t>
      </w:r>
      <w:proofErr w:type="spellStart"/>
      <w:r w:rsidR="00965881" w:rsidRPr="00647103">
        <w:rPr>
          <w:szCs w:val="24"/>
        </w:rPr>
        <w:t>ÇHC’den</w:t>
      </w:r>
      <w:proofErr w:type="spellEnd"/>
      <w:r w:rsidR="00965881" w:rsidRPr="00647103">
        <w:rPr>
          <w:szCs w:val="24"/>
        </w:rPr>
        <w:t xml:space="preserve"> gerçekleşen ithalat %32, Endonezya’dan gerçekleşen ithalat %46 oranında artış göstermiştir. </w:t>
      </w:r>
    </w:p>
    <w:p w14:paraId="47091BD6" w14:textId="300D33F7" w:rsidR="00965881" w:rsidRPr="00647103" w:rsidRDefault="00965881" w:rsidP="007A6C50">
      <w:pPr>
        <w:pStyle w:val="GvdeMetni2"/>
        <w:numPr>
          <w:ilvl w:val="0"/>
          <w:numId w:val="11"/>
        </w:numPr>
        <w:spacing w:after="120"/>
        <w:rPr>
          <w:szCs w:val="24"/>
        </w:rPr>
      </w:pPr>
      <w:r w:rsidRPr="00647103">
        <w:rPr>
          <w:szCs w:val="24"/>
        </w:rPr>
        <w:t xml:space="preserve">Türkiye tüketiminde 2023 yılında 2021 yılına kıyasla %14 oranında düşüş yaşanmış ve </w:t>
      </w:r>
      <w:r w:rsidR="004534AA" w:rsidRPr="00647103">
        <w:rPr>
          <w:szCs w:val="24"/>
        </w:rPr>
        <w:t>a</w:t>
      </w:r>
      <w:r w:rsidRPr="00647103">
        <w:rPr>
          <w:szCs w:val="24"/>
        </w:rPr>
        <w:t>nılan dönemde ÇHC</w:t>
      </w:r>
      <w:r w:rsidR="005C5E7F" w:rsidRPr="00647103">
        <w:rPr>
          <w:szCs w:val="24"/>
        </w:rPr>
        <w:t xml:space="preserve"> ve</w:t>
      </w:r>
      <w:r w:rsidRPr="00647103">
        <w:rPr>
          <w:szCs w:val="24"/>
        </w:rPr>
        <w:t xml:space="preserve"> Endonezya’nın pazar payının</w:t>
      </w:r>
      <w:r w:rsidR="005C5E7F" w:rsidRPr="00647103">
        <w:rPr>
          <w:szCs w:val="24"/>
        </w:rPr>
        <w:t xml:space="preserve"> </w:t>
      </w:r>
      <w:r w:rsidRPr="00647103">
        <w:rPr>
          <w:szCs w:val="24"/>
        </w:rPr>
        <w:t>arttığı gözlemlenmiştir.</w:t>
      </w:r>
    </w:p>
    <w:p w14:paraId="6E0C9548" w14:textId="39228873" w:rsidR="008F742E" w:rsidRPr="00647103" w:rsidRDefault="00263E92" w:rsidP="007A6C50">
      <w:pPr>
        <w:pStyle w:val="GvdeMetni2"/>
        <w:numPr>
          <w:ilvl w:val="0"/>
          <w:numId w:val="11"/>
        </w:numPr>
        <w:spacing w:after="120"/>
        <w:rPr>
          <w:szCs w:val="24"/>
        </w:rPr>
      </w:pPr>
      <w:r w:rsidRPr="00647103">
        <w:rPr>
          <w:szCs w:val="24"/>
        </w:rPr>
        <w:lastRenderedPageBreak/>
        <w:t xml:space="preserve">Yerli üretim dalının </w:t>
      </w:r>
      <w:r w:rsidR="00965881" w:rsidRPr="00647103">
        <w:rPr>
          <w:szCs w:val="24"/>
        </w:rPr>
        <w:t>pazar payı</w:t>
      </w:r>
      <w:r w:rsidR="004534AA" w:rsidRPr="00647103">
        <w:rPr>
          <w:szCs w:val="24"/>
        </w:rPr>
        <w:t>nın</w:t>
      </w:r>
      <w:r w:rsidR="00965881" w:rsidRPr="00647103">
        <w:rPr>
          <w:szCs w:val="24"/>
        </w:rPr>
        <w:t xml:space="preserve"> 2023 yılında 2021 yılına kıyasla %28 </w:t>
      </w:r>
      <w:r w:rsidRPr="00647103">
        <w:rPr>
          <w:szCs w:val="24"/>
        </w:rPr>
        <w:t>azal</w:t>
      </w:r>
      <w:r w:rsidR="00965881" w:rsidRPr="00647103">
        <w:rPr>
          <w:szCs w:val="24"/>
        </w:rPr>
        <w:t xml:space="preserve">dığı ve diğer yerli üretici ile birlikte hesaplanan yerli üretimin pazar payının aynı dönemde %18 oranında düştüğü görülmektedir. </w:t>
      </w:r>
    </w:p>
    <w:p w14:paraId="6D905034" w14:textId="5EF6CABD" w:rsidR="003A470F" w:rsidRPr="00647103" w:rsidRDefault="004534AA" w:rsidP="007A6C50">
      <w:pPr>
        <w:pStyle w:val="GvdeMetni2"/>
        <w:numPr>
          <w:ilvl w:val="0"/>
          <w:numId w:val="11"/>
        </w:numPr>
        <w:spacing w:after="120"/>
        <w:rPr>
          <w:szCs w:val="24"/>
        </w:rPr>
      </w:pPr>
      <w:r w:rsidRPr="00647103">
        <w:rPr>
          <w:szCs w:val="24"/>
        </w:rPr>
        <w:t>ÇHC</w:t>
      </w:r>
      <w:r w:rsidR="00680F4D" w:rsidRPr="00647103">
        <w:rPr>
          <w:szCs w:val="24"/>
        </w:rPr>
        <w:t xml:space="preserve"> menşeli </w:t>
      </w:r>
      <w:r w:rsidR="003A470F" w:rsidRPr="00647103">
        <w:rPr>
          <w:szCs w:val="24"/>
        </w:rPr>
        <w:t>ithalatın yerli üretim dalının iç piyasa fiyatlarını</w:t>
      </w:r>
      <w:r w:rsidR="005A44E8" w:rsidRPr="00647103">
        <w:rPr>
          <w:szCs w:val="24"/>
        </w:rPr>
        <w:t xml:space="preserve"> önemli seviyelerde</w:t>
      </w:r>
      <w:r w:rsidR="003A470F" w:rsidRPr="00647103">
        <w:rPr>
          <w:szCs w:val="24"/>
        </w:rPr>
        <w:t xml:space="preserve"> kırdığı</w:t>
      </w:r>
      <w:r w:rsidR="004B4690" w:rsidRPr="00647103">
        <w:rPr>
          <w:szCs w:val="24"/>
        </w:rPr>
        <w:t xml:space="preserve"> ve baskıladığı</w:t>
      </w:r>
      <w:r w:rsidRPr="00647103">
        <w:rPr>
          <w:szCs w:val="24"/>
        </w:rPr>
        <w:t>, Endonezya menşeli ithalatın ise yerli üretim dalının iç piyasa fiyatlarını kırmadığı ve baskılamadığı tespit edilmiştir.</w:t>
      </w:r>
    </w:p>
    <w:p w14:paraId="5679DCCC" w14:textId="215BD5CA" w:rsidR="00B62FB8" w:rsidRPr="00647103" w:rsidRDefault="00B62FB8" w:rsidP="007A6C50">
      <w:pPr>
        <w:pStyle w:val="ListeParagraf"/>
        <w:numPr>
          <w:ilvl w:val="0"/>
          <w:numId w:val="11"/>
        </w:numPr>
        <w:spacing w:after="120"/>
        <w:jc w:val="both"/>
        <w:rPr>
          <w:sz w:val="24"/>
          <w:szCs w:val="24"/>
        </w:rPr>
      </w:pPr>
      <w:r w:rsidRPr="00647103">
        <w:rPr>
          <w:sz w:val="24"/>
          <w:szCs w:val="24"/>
        </w:rPr>
        <w:t xml:space="preserve">Zarar inceleme </w:t>
      </w:r>
      <w:r w:rsidR="00965881" w:rsidRPr="00647103">
        <w:rPr>
          <w:sz w:val="24"/>
          <w:szCs w:val="24"/>
        </w:rPr>
        <w:t>döneminde yerli üretim dalının soruşturma konusu üründeki üretim</w:t>
      </w:r>
      <w:r w:rsidR="00E137CA" w:rsidRPr="00647103">
        <w:rPr>
          <w:sz w:val="24"/>
          <w:szCs w:val="24"/>
        </w:rPr>
        <w:t>,</w:t>
      </w:r>
      <w:r w:rsidR="00965881" w:rsidRPr="00647103">
        <w:rPr>
          <w:sz w:val="24"/>
          <w:szCs w:val="24"/>
        </w:rPr>
        <w:t xml:space="preserve"> yurt içi satış miktarı, yurt içi satışlardan birim kârlılığı, stok miktarı, stok çevrim hızı, istihdamı, kapasite kullanım oranı, ürün nakit akışı</w:t>
      </w:r>
      <w:r w:rsidR="00531303" w:rsidRPr="00647103">
        <w:rPr>
          <w:sz w:val="24"/>
          <w:szCs w:val="24"/>
        </w:rPr>
        <w:t xml:space="preserve">, </w:t>
      </w:r>
      <w:r w:rsidR="00965881" w:rsidRPr="00647103">
        <w:rPr>
          <w:sz w:val="24"/>
          <w:szCs w:val="24"/>
        </w:rPr>
        <w:t>yurt içi pazar payı</w:t>
      </w:r>
      <w:r w:rsidR="00531303" w:rsidRPr="00647103">
        <w:rPr>
          <w:sz w:val="24"/>
          <w:szCs w:val="24"/>
        </w:rPr>
        <w:t xml:space="preserve"> ve yatırımların geri dönüş oranı</w:t>
      </w:r>
      <w:r w:rsidR="00965881" w:rsidRPr="00647103">
        <w:rPr>
          <w:sz w:val="24"/>
          <w:szCs w:val="24"/>
        </w:rPr>
        <w:t xml:space="preserve"> gibi temel ekonomik göstergelerinde önemli bozulmalar gözlemlenmiştir.</w:t>
      </w:r>
    </w:p>
    <w:p w14:paraId="3119118A" w14:textId="7CDEED8A" w:rsidR="003A470F" w:rsidRPr="00647103" w:rsidRDefault="003A470F" w:rsidP="007A6C50">
      <w:pPr>
        <w:pStyle w:val="GvdeMetni2"/>
        <w:numPr>
          <w:ilvl w:val="0"/>
          <w:numId w:val="11"/>
        </w:numPr>
        <w:spacing w:after="120"/>
        <w:rPr>
          <w:szCs w:val="24"/>
        </w:rPr>
      </w:pPr>
      <w:r w:rsidRPr="00647103">
        <w:rPr>
          <w:szCs w:val="24"/>
        </w:rPr>
        <w:t xml:space="preserve">Bunların yanı sıra, </w:t>
      </w:r>
      <w:proofErr w:type="gramStart"/>
      <w:r w:rsidRPr="00647103">
        <w:rPr>
          <w:szCs w:val="24"/>
        </w:rPr>
        <w:t>dampingli</w:t>
      </w:r>
      <w:proofErr w:type="gramEnd"/>
      <w:r w:rsidRPr="00647103">
        <w:rPr>
          <w:szCs w:val="24"/>
        </w:rPr>
        <w:t xml:space="preserve"> olduğu tespit edilen </w:t>
      </w:r>
      <w:r w:rsidR="004534AA" w:rsidRPr="00647103">
        <w:rPr>
          <w:szCs w:val="24"/>
        </w:rPr>
        <w:t xml:space="preserve">ÇHC menşeli </w:t>
      </w:r>
      <w:r w:rsidRPr="00647103">
        <w:rPr>
          <w:szCs w:val="24"/>
        </w:rPr>
        <w:t xml:space="preserve">ithalat ile yerli üretim dalının ekonomik göstergelerinde meydana gelen zararın, ikisi arasındaki illiyet bağının mevcudiyetini gösterir nitelikte eşzamanlı olarak gerçekleştiği tespit edilmiştir. Bu kapsamda, </w:t>
      </w:r>
      <w:r w:rsidR="007507F0" w:rsidRPr="00647103">
        <w:rPr>
          <w:szCs w:val="24"/>
        </w:rPr>
        <w:t>y</w:t>
      </w:r>
      <w:r w:rsidRPr="00647103">
        <w:rPr>
          <w:szCs w:val="24"/>
        </w:rPr>
        <w:t xml:space="preserve">erli üretim dalında görülen maddi zarar ile </w:t>
      </w:r>
      <w:proofErr w:type="spellStart"/>
      <w:r w:rsidR="004534AA" w:rsidRPr="00647103">
        <w:rPr>
          <w:szCs w:val="24"/>
        </w:rPr>
        <w:t>ÇHC’den</w:t>
      </w:r>
      <w:proofErr w:type="spellEnd"/>
      <w:r w:rsidRPr="00647103">
        <w:rPr>
          <w:szCs w:val="24"/>
        </w:rPr>
        <w:t xml:space="preserve"> gerçekleştirilen ithalatın ve bu ithalatın pazar payındaki artışın eş zamanlı olduğu, ayrıca aynı dönemde söz konusu ithalatın yerli üretim dalının fiyatlarını kırdığı ve baskıladığı dikkate alındığında, yerli üretim dalındaki maddi zararın ana kaynağının </w:t>
      </w:r>
      <w:r w:rsidR="004534AA" w:rsidRPr="00647103">
        <w:rPr>
          <w:szCs w:val="24"/>
        </w:rPr>
        <w:t>ÇHC</w:t>
      </w:r>
      <w:r w:rsidRPr="00647103">
        <w:rPr>
          <w:szCs w:val="24"/>
        </w:rPr>
        <w:t xml:space="preserve"> menşeli </w:t>
      </w:r>
      <w:proofErr w:type="gramStart"/>
      <w:r w:rsidRPr="00647103">
        <w:rPr>
          <w:szCs w:val="24"/>
        </w:rPr>
        <w:t>dampingli</w:t>
      </w:r>
      <w:proofErr w:type="gramEnd"/>
      <w:r w:rsidRPr="00647103">
        <w:rPr>
          <w:szCs w:val="24"/>
        </w:rPr>
        <w:t xml:space="preserve"> ithalat olduğu değerlendirilmektedir.</w:t>
      </w:r>
    </w:p>
    <w:p w14:paraId="60450042" w14:textId="3141A93E" w:rsidR="005D03F7" w:rsidRPr="00647103" w:rsidRDefault="005D03F7" w:rsidP="007A6C50">
      <w:pPr>
        <w:pStyle w:val="GvdeMetni2"/>
        <w:numPr>
          <w:ilvl w:val="0"/>
          <w:numId w:val="11"/>
        </w:numPr>
        <w:spacing w:after="120"/>
        <w:rPr>
          <w:szCs w:val="24"/>
        </w:rPr>
      </w:pPr>
      <w:r w:rsidRPr="00647103">
        <w:rPr>
          <w:szCs w:val="24"/>
        </w:rPr>
        <w:t xml:space="preserve">Soruşturma konusu ülkelerden Endonezya menşeli ithalatın ise artış eğiliminde olmasına rağmen soruşturma döneminde </w:t>
      </w:r>
      <w:r w:rsidR="00EE105D" w:rsidRPr="00647103">
        <w:rPr>
          <w:szCs w:val="24"/>
        </w:rPr>
        <w:t xml:space="preserve">Yönetmeliğin 28 inci maddesine göre </w:t>
      </w:r>
      <w:r w:rsidRPr="00647103">
        <w:rPr>
          <w:szCs w:val="24"/>
        </w:rPr>
        <w:t xml:space="preserve">ihmal edilebilir düzeyde </w:t>
      </w:r>
      <w:proofErr w:type="gramStart"/>
      <w:r w:rsidRPr="00647103">
        <w:rPr>
          <w:szCs w:val="24"/>
        </w:rPr>
        <w:t>dampingli</w:t>
      </w:r>
      <w:proofErr w:type="gramEnd"/>
      <w:r w:rsidRPr="00647103">
        <w:rPr>
          <w:szCs w:val="24"/>
        </w:rPr>
        <w:t xml:space="preserve"> olduğu</w:t>
      </w:r>
      <w:r w:rsidR="00EE105D" w:rsidRPr="00647103">
        <w:rPr>
          <w:szCs w:val="24"/>
        </w:rPr>
        <w:t xml:space="preserve"> ve yerli üretim dalının iç piyasa satış fiyatlarını kırmadığı ve baskılamadığı tespit edilmiştir. Dolayısıyla, yerli üretim dalında görülen maddi zarar durumunun soruşturma konusu ürünün Endonezya menşeli olanları kaynaklı olmadığı değerlendirilmektedir.</w:t>
      </w:r>
    </w:p>
    <w:p w14:paraId="23E6500E" w14:textId="77777777" w:rsidR="003A0EC2" w:rsidRPr="00647103" w:rsidRDefault="003A0EC2" w:rsidP="003A0EC2">
      <w:pPr>
        <w:pStyle w:val="GvdeMetni2"/>
        <w:numPr>
          <w:ilvl w:val="0"/>
          <w:numId w:val="11"/>
        </w:numPr>
        <w:spacing w:after="120"/>
        <w:rPr>
          <w:szCs w:val="24"/>
        </w:rPr>
      </w:pPr>
      <w:r w:rsidRPr="00647103">
        <w:rPr>
          <w:szCs w:val="24"/>
        </w:rPr>
        <w:t xml:space="preserve">Yerli üretim dalı Nihai Bildirim Raporu’nun ardından Bakanlığımıza sunmuş olduğu görüşlerde Endonezya’da yerleşik diğer üretici/ihracatçı firmalar için “diğerleri” </w:t>
      </w:r>
      <w:proofErr w:type="gramStart"/>
      <w:r w:rsidRPr="00647103">
        <w:rPr>
          <w:szCs w:val="24"/>
        </w:rPr>
        <w:t>damping</w:t>
      </w:r>
      <w:proofErr w:type="gramEnd"/>
      <w:r w:rsidRPr="00647103">
        <w:rPr>
          <w:szCs w:val="24"/>
        </w:rPr>
        <w:t xml:space="preserve"> marjının hesaplanması gerektiğini iletmiştir. Ancak, yerli üretim dalında görülen maddi zarar durumunun Endonezya menşeli ithalattan kaynaklanmadığı değerlendirildiğinden “diğerleri” </w:t>
      </w:r>
      <w:proofErr w:type="gramStart"/>
      <w:r w:rsidRPr="00647103">
        <w:rPr>
          <w:szCs w:val="24"/>
        </w:rPr>
        <w:t>marjının</w:t>
      </w:r>
      <w:proofErr w:type="gramEnd"/>
      <w:r w:rsidRPr="00647103">
        <w:rPr>
          <w:szCs w:val="24"/>
        </w:rPr>
        <w:t xml:space="preserve"> hesaplanmasına ihtiyaç duyulmamıştır.</w:t>
      </w:r>
    </w:p>
    <w:p w14:paraId="7A6C9737" w14:textId="49106C51" w:rsidR="003A0EC2" w:rsidRPr="00647103" w:rsidRDefault="003A0EC2" w:rsidP="003A0EC2">
      <w:pPr>
        <w:pStyle w:val="ListeParagraf"/>
        <w:numPr>
          <w:ilvl w:val="0"/>
          <w:numId w:val="11"/>
        </w:numPr>
        <w:spacing w:after="160"/>
        <w:jc w:val="both"/>
        <w:rPr>
          <w:sz w:val="24"/>
          <w:szCs w:val="24"/>
        </w:rPr>
      </w:pPr>
      <w:r w:rsidRPr="00647103">
        <w:rPr>
          <w:sz w:val="24"/>
          <w:szCs w:val="24"/>
        </w:rPr>
        <w:t xml:space="preserve">Nihai Bildirim Raporu’nun yayımlanmasının ardından kimi ilgili taraflar yerli üretim dalının %226 oranında artan finansman giderleri ile önceki yıllarda yüksek fiyattan temin edilen nikel nedeniyle ortaya çıkan stok değerleme zararının yerli üretim dalında ortaya çıkan maddi zarar durumunun esas kaynağı olabileceğini iddia etmiştir. Yapılan değerlendirmede, yerli üretim dalının finansman giderlerinin inceleme döneminde artış gösterdiği ve 2023 yılında zararına satışların bir nedeninin de artan finansman giderleri olduğu saptanmıştır. Ek olarak, yerli üretim dalının nikel alımları bulunmadığından dile getirilen stok değerleme zararı konusu araştırmaya değer bulunmamıştır. Sonuç olarak, yalnızca finansman giderlerinin artıyor olması, </w:t>
      </w:r>
      <w:proofErr w:type="gramStart"/>
      <w:r w:rsidRPr="00647103">
        <w:rPr>
          <w:sz w:val="24"/>
          <w:szCs w:val="24"/>
        </w:rPr>
        <w:t>dampingli</w:t>
      </w:r>
      <w:proofErr w:type="gramEnd"/>
      <w:r w:rsidRPr="00647103">
        <w:rPr>
          <w:sz w:val="24"/>
          <w:szCs w:val="24"/>
        </w:rPr>
        <w:t xml:space="preserve"> olduğu tespit edilen, yerli üretim dalının fiyatlarını kıran ve baskılayan, zarar inceleme döneminde mutlak ve nispi olarak artış gösteren ÇHC menşeli ithalatın yerli üretim dalının ekonomik göstergelerinde ortaya çıkan bozulmanın esas nedeni olduğu gerçeğini değiştirmemektedir.</w:t>
      </w:r>
    </w:p>
    <w:p w14:paraId="5892F312" w14:textId="5C91AC7F" w:rsidR="00CF1EAF" w:rsidRPr="00647103" w:rsidRDefault="00CF1EAF" w:rsidP="00AD62E6">
      <w:pPr>
        <w:pStyle w:val="Balk2"/>
        <w:spacing w:after="120"/>
        <w:jc w:val="both"/>
        <w:rPr>
          <w:szCs w:val="24"/>
        </w:rPr>
      </w:pPr>
      <w:bookmarkStart w:id="56" w:name="_Toc210932565"/>
      <w:r w:rsidRPr="00647103">
        <w:rPr>
          <w:szCs w:val="24"/>
        </w:rPr>
        <w:t>5.</w:t>
      </w:r>
      <w:r w:rsidR="00140E9D" w:rsidRPr="00647103">
        <w:rPr>
          <w:szCs w:val="24"/>
        </w:rPr>
        <w:t>2</w:t>
      </w:r>
      <w:r w:rsidRPr="00647103">
        <w:rPr>
          <w:szCs w:val="24"/>
        </w:rPr>
        <w:t xml:space="preserve"> </w:t>
      </w:r>
      <w:r w:rsidR="00140E9D" w:rsidRPr="00647103">
        <w:rPr>
          <w:szCs w:val="24"/>
        </w:rPr>
        <w:t xml:space="preserve">Zarara </w:t>
      </w:r>
      <w:r w:rsidR="00733B90" w:rsidRPr="00647103">
        <w:rPr>
          <w:szCs w:val="24"/>
        </w:rPr>
        <w:t>neden olabilecek diğer unsurlar</w:t>
      </w:r>
      <w:bookmarkEnd w:id="56"/>
    </w:p>
    <w:p w14:paraId="653B75AC" w14:textId="11C1E21E" w:rsidR="0003028D" w:rsidRPr="00647103" w:rsidRDefault="00CF1EAF" w:rsidP="00AD62E6">
      <w:pPr>
        <w:pStyle w:val="GvdeMetni2"/>
        <w:spacing w:after="120"/>
        <w:rPr>
          <w:szCs w:val="24"/>
        </w:rPr>
      </w:pPr>
      <w:r w:rsidRPr="00647103">
        <w:rPr>
          <w:szCs w:val="24"/>
        </w:rPr>
        <w:t xml:space="preserve">(1) Yönetmeliğin 17 </w:t>
      </w:r>
      <w:proofErr w:type="spellStart"/>
      <w:r w:rsidRPr="00647103">
        <w:rPr>
          <w:szCs w:val="24"/>
        </w:rPr>
        <w:t>nci</w:t>
      </w:r>
      <w:proofErr w:type="spellEnd"/>
      <w:r w:rsidRPr="00647103">
        <w:rPr>
          <w:szCs w:val="24"/>
        </w:rPr>
        <w:t xml:space="preserve"> maddesi çerçevesinde, yerli üretim dalı üzerinde meydana gelen maddi zarar ile </w:t>
      </w:r>
      <w:proofErr w:type="gramStart"/>
      <w:r w:rsidRPr="00647103">
        <w:rPr>
          <w:szCs w:val="24"/>
        </w:rPr>
        <w:t>dampinge</w:t>
      </w:r>
      <w:proofErr w:type="gramEnd"/>
      <w:r w:rsidRPr="00647103">
        <w:rPr>
          <w:szCs w:val="24"/>
        </w:rPr>
        <w:t xml:space="preserve"> konu ithalat arasındaki nedensellik bağının incelenmesi esnasında zarara etki edebilecek bilinen diğer unsurlar incelenmiştir.</w:t>
      </w:r>
    </w:p>
    <w:p w14:paraId="27E5415E" w14:textId="2DEA5CE4" w:rsidR="00140E9D" w:rsidRPr="00647103" w:rsidRDefault="007507F0" w:rsidP="00AD62E6">
      <w:pPr>
        <w:pStyle w:val="GvdeMetni2"/>
        <w:spacing w:after="120"/>
        <w:rPr>
          <w:b/>
          <w:bCs/>
          <w:szCs w:val="24"/>
        </w:rPr>
      </w:pPr>
      <w:r w:rsidRPr="00647103">
        <w:rPr>
          <w:b/>
          <w:bCs/>
          <w:szCs w:val="24"/>
        </w:rPr>
        <w:t>5.2.</w:t>
      </w:r>
      <w:r w:rsidR="00AF5610" w:rsidRPr="00647103">
        <w:rPr>
          <w:b/>
          <w:bCs/>
          <w:szCs w:val="24"/>
        </w:rPr>
        <w:t>1</w:t>
      </w:r>
      <w:r w:rsidRPr="00647103">
        <w:rPr>
          <w:b/>
          <w:bCs/>
          <w:szCs w:val="24"/>
        </w:rPr>
        <w:t xml:space="preserve"> </w:t>
      </w:r>
      <w:r w:rsidR="00140E9D" w:rsidRPr="00647103">
        <w:rPr>
          <w:b/>
          <w:bCs/>
          <w:szCs w:val="24"/>
        </w:rPr>
        <w:t>Tüketimdeki değişiklikler</w:t>
      </w:r>
    </w:p>
    <w:p w14:paraId="02F67292" w14:textId="3BA2A41D" w:rsidR="005E47A8" w:rsidRPr="00647103" w:rsidRDefault="005E47A8" w:rsidP="00AD62E6">
      <w:pPr>
        <w:pStyle w:val="GvdeMetni2"/>
        <w:spacing w:after="120"/>
        <w:rPr>
          <w:szCs w:val="24"/>
        </w:rPr>
      </w:pPr>
      <w:r w:rsidRPr="00647103">
        <w:rPr>
          <w:szCs w:val="24"/>
        </w:rPr>
        <w:t>(1) Soruşturma konusu ürünün Türkiye pazarının 2023 yılında 2021 ve 2022 yıllarına göre daraldığı ve zarar inceleme döneminde talepte daralma yaşandığı görülmektedir. Bununla birlikte, soruşturma konusu ürünün kullanım alanı ve kullanıcı algılamasının genel itibarıyla aynı kaldığı ve dolayısıyla tüketim eğiliminde bir değişiklik olmadığı değerlendirilmektedir.</w:t>
      </w:r>
    </w:p>
    <w:p w14:paraId="40DCC6AC" w14:textId="7D3204FE" w:rsidR="00140E9D" w:rsidRPr="00647103" w:rsidRDefault="007507F0" w:rsidP="00AD62E6">
      <w:pPr>
        <w:pStyle w:val="GvdeMetni2"/>
        <w:spacing w:after="120"/>
        <w:rPr>
          <w:b/>
          <w:bCs/>
          <w:szCs w:val="24"/>
        </w:rPr>
      </w:pPr>
      <w:r w:rsidRPr="00647103">
        <w:rPr>
          <w:b/>
          <w:bCs/>
          <w:szCs w:val="24"/>
        </w:rPr>
        <w:lastRenderedPageBreak/>
        <w:t>5.2.</w:t>
      </w:r>
      <w:r w:rsidR="00794FD2" w:rsidRPr="00647103">
        <w:rPr>
          <w:b/>
          <w:bCs/>
          <w:szCs w:val="24"/>
        </w:rPr>
        <w:t>2</w:t>
      </w:r>
      <w:r w:rsidRPr="00647103">
        <w:rPr>
          <w:b/>
          <w:bCs/>
          <w:szCs w:val="24"/>
        </w:rPr>
        <w:t xml:space="preserve"> </w:t>
      </w:r>
      <w:r w:rsidR="00140E9D" w:rsidRPr="00647103">
        <w:rPr>
          <w:b/>
          <w:bCs/>
          <w:szCs w:val="24"/>
        </w:rPr>
        <w:t>Diğer ülkeler menşeli ithalat</w:t>
      </w:r>
    </w:p>
    <w:p w14:paraId="3D3304DA" w14:textId="5E5D354E" w:rsidR="0028751F" w:rsidRPr="00647103" w:rsidRDefault="005F2543" w:rsidP="005A5856">
      <w:pPr>
        <w:pStyle w:val="GvdeMetni2"/>
        <w:spacing w:after="120"/>
        <w:rPr>
          <w:szCs w:val="24"/>
        </w:rPr>
      </w:pPr>
      <w:r w:rsidRPr="00647103">
        <w:rPr>
          <w:szCs w:val="24"/>
        </w:rPr>
        <w:t xml:space="preserve">(1) </w:t>
      </w:r>
      <w:r w:rsidR="00AF5610" w:rsidRPr="00647103">
        <w:rPr>
          <w:szCs w:val="24"/>
        </w:rPr>
        <w:t>S</w:t>
      </w:r>
      <w:r w:rsidR="00140E9D" w:rsidRPr="00647103">
        <w:rPr>
          <w:color w:val="000000"/>
          <w:szCs w:val="24"/>
        </w:rPr>
        <w:t>oruşturma</w:t>
      </w:r>
      <w:r w:rsidR="00CF1EAF" w:rsidRPr="00647103">
        <w:rPr>
          <w:color w:val="000000"/>
          <w:szCs w:val="24"/>
        </w:rPr>
        <w:t xml:space="preserve"> konusu </w:t>
      </w:r>
      <w:r w:rsidR="00CF1EAF" w:rsidRPr="00647103">
        <w:rPr>
          <w:szCs w:val="24"/>
        </w:rPr>
        <w:t xml:space="preserve">ülkeler haricindeki </w:t>
      </w:r>
      <w:r w:rsidR="00140E9D" w:rsidRPr="00647103">
        <w:rPr>
          <w:szCs w:val="24"/>
        </w:rPr>
        <w:t xml:space="preserve">diğer </w:t>
      </w:r>
      <w:r w:rsidR="00CF1EAF" w:rsidRPr="00647103">
        <w:rPr>
          <w:szCs w:val="24"/>
        </w:rPr>
        <w:t>ülkeler menşeli ithalatın zarar inceleme dönemindeki gelişimi incelendiğinde</w:t>
      </w:r>
      <w:r w:rsidR="007507F0" w:rsidRPr="00647103">
        <w:rPr>
          <w:szCs w:val="24"/>
        </w:rPr>
        <w:t xml:space="preserve">, </w:t>
      </w:r>
      <w:r w:rsidR="00CF1EAF" w:rsidRPr="00647103">
        <w:rPr>
          <w:szCs w:val="24"/>
        </w:rPr>
        <w:t>söz konusu ithalat</w:t>
      </w:r>
      <w:r w:rsidR="00000CFF" w:rsidRPr="00647103">
        <w:rPr>
          <w:szCs w:val="24"/>
        </w:rPr>
        <w:t>ın</w:t>
      </w:r>
      <w:r w:rsidR="00C811C9" w:rsidRPr="00647103">
        <w:rPr>
          <w:szCs w:val="24"/>
        </w:rPr>
        <w:t xml:space="preserve"> genel ithalat içindeki payın</w:t>
      </w:r>
      <w:r w:rsidR="001B3A5A" w:rsidRPr="00647103">
        <w:rPr>
          <w:szCs w:val="24"/>
        </w:rPr>
        <w:t>ın</w:t>
      </w:r>
      <w:r w:rsidR="00000CFF" w:rsidRPr="00647103">
        <w:rPr>
          <w:szCs w:val="24"/>
        </w:rPr>
        <w:t xml:space="preserve"> </w:t>
      </w:r>
      <w:r w:rsidR="001B3A5A" w:rsidRPr="00647103">
        <w:rPr>
          <w:szCs w:val="24"/>
        </w:rPr>
        <w:t>ciddi olarak</w:t>
      </w:r>
      <w:r w:rsidR="00CF1EAF" w:rsidRPr="00647103">
        <w:rPr>
          <w:szCs w:val="24"/>
        </w:rPr>
        <w:t xml:space="preserve"> </w:t>
      </w:r>
      <w:r w:rsidR="001B3A5A" w:rsidRPr="00647103">
        <w:rPr>
          <w:szCs w:val="24"/>
        </w:rPr>
        <w:t>düştüğü</w:t>
      </w:r>
      <w:r w:rsidR="00CF1EAF" w:rsidRPr="00647103">
        <w:rPr>
          <w:szCs w:val="24"/>
        </w:rPr>
        <w:t xml:space="preserve"> tespit edilmiştir.</w:t>
      </w:r>
      <w:r w:rsidR="005A5856" w:rsidRPr="00647103">
        <w:rPr>
          <w:szCs w:val="24"/>
        </w:rPr>
        <w:t xml:space="preserve"> </w:t>
      </w:r>
      <w:r w:rsidR="0028751F" w:rsidRPr="00647103">
        <w:rPr>
          <w:szCs w:val="24"/>
        </w:rPr>
        <w:t>Ayrıca</w:t>
      </w:r>
      <w:r w:rsidR="005A5856" w:rsidRPr="00647103">
        <w:rPr>
          <w:szCs w:val="24"/>
        </w:rPr>
        <w:t xml:space="preserve">, diğer ülkeler menşeli ithalatın birim fiyatlarının </w:t>
      </w:r>
      <w:r w:rsidR="00AD6084" w:rsidRPr="00647103">
        <w:rPr>
          <w:szCs w:val="24"/>
        </w:rPr>
        <w:t>zarar inceleme döneminde</w:t>
      </w:r>
      <w:r w:rsidR="005A5856" w:rsidRPr="00647103">
        <w:rPr>
          <w:szCs w:val="24"/>
        </w:rPr>
        <w:t xml:space="preserve"> soruşturma konusu ülkelerin birim ithalat fiyatlarının üstünde seyrettiği tespit edilmiştir. Dolayısıyla, incelenen dönemde diğer ülkeler menşeli ithalatın yerli üretim dalında görülen maddi zarar durumunun esas kaynağı olmadığı değerlendirilmiştir.</w:t>
      </w:r>
    </w:p>
    <w:p w14:paraId="2CB604C4" w14:textId="7CC2A16F" w:rsidR="00140E9D" w:rsidRPr="00647103" w:rsidRDefault="007507F0" w:rsidP="00AD62E6">
      <w:pPr>
        <w:pStyle w:val="GvdeMetni2"/>
        <w:spacing w:after="120"/>
        <w:rPr>
          <w:b/>
          <w:bCs/>
          <w:szCs w:val="24"/>
        </w:rPr>
      </w:pPr>
      <w:r w:rsidRPr="00647103">
        <w:rPr>
          <w:b/>
          <w:bCs/>
          <w:szCs w:val="24"/>
        </w:rPr>
        <w:t>5.2.</w:t>
      </w:r>
      <w:r w:rsidR="00794FD2" w:rsidRPr="00647103">
        <w:rPr>
          <w:b/>
          <w:bCs/>
          <w:szCs w:val="24"/>
        </w:rPr>
        <w:t>3</w:t>
      </w:r>
      <w:r w:rsidRPr="00647103">
        <w:rPr>
          <w:b/>
          <w:bCs/>
          <w:szCs w:val="24"/>
        </w:rPr>
        <w:t xml:space="preserve"> </w:t>
      </w:r>
      <w:r w:rsidR="00140E9D" w:rsidRPr="00647103">
        <w:rPr>
          <w:b/>
          <w:bCs/>
          <w:szCs w:val="24"/>
        </w:rPr>
        <w:t>Yerli üretim dalının yurt dışı satışları</w:t>
      </w:r>
    </w:p>
    <w:p w14:paraId="0A83C475" w14:textId="77777777" w:rsidR="003A0EC2" w:rsidRPr="00647103" w:rsidRDefault="00CF1EAF" w:rsidP="003A0EC2">
      <w:pPr>
        <w:pStyle w:val="GvdeMetni2"/>
        <w:spacing w:after="120"/>
        <w:rPr>
          <w:szCs w:val="24"/>
        </w:rPr>
      </w:pPr>
      <w:r w:rsidRPr="00647103">
        <w:rPr>
          <w:szCs w:val="24"/>
        </w:rPr>
        <w:t>(</w:t>
      </w:r>
      <w:r w:rsidR="006928D1" w:rsidRPr="00647103">
        <w:rPr>
          <w:szCs w:val="24"/>
        </w:rPr>
        <w:t>1</w:t>
      </w:r>
      <w:r w:rsidRPr="00647103">
        <w:rPr>
          <w:szCs w:val="24"/>
        </w:rPr>
        <w:t>)</w:t>
      </w:r>
      <w:r w:rsidR="006928D1" w:rsidRPr="00647103">
        <w:rPr>
          <w:szCs w:val="24"/>
        </w:rPr>
        <w:t xml:space="preserve"> </w:t>
      </w:r>
      <w:r w:rsidR="003A0EC2" w:rsidRPr="00647103">
        <w:rPr>
          <w:szCs w:val="24"/>
        </w:rPr>
        <w:t xml:space="preserve">Yerli üretim dalındaki zararın yurt içi satışlardan mı yoksa yurt dışı satışlardan mı kaynaklandığı incelendiğinde, incelenen dönemde, yerli üretim dalının toplam satışlarının %60’ından fazlasını yurt içi satışlarının oluşturduğu görülmüştür. Bununla birlikte, 2022 yılında </w:t>
      </w:r>
      <w:proofErr w:type="gramStart"/>
      <w:r w:rsidR="003A0EC2" w:rsidRPr="00647103">
        <w:rPr>
          <w:szCs w:val="24"/>
        </w:rPr>
        <w:t>nominal</w:t>
      </w:r>
      <w:proofErr w:type="gramEnd"/>
      <w:r w:rsidR="003A0EC2" w:rsidRPr="00647103">
        <w:rPr>
          <w:szCs w:val="24"/>
        </w:rPr>
        <w:t xml:space="preserve"> değer olarak yerli üretim dalının yurt dışı satışlardan sağlanan birim kârlılığının yurt içi satışlardan sağlanan birim kârlılığından daha yüksek seviyede gerçekleştiği görülmüştür. Yukarıda ifade edilen hususlar bir bütün olarak değerlendirildiğinde, yerli üretim dalındaki zarar durumunun esas olarak yurt içi satışlardan kaynaklandığının muhtemel olduğu değerlendirilmektedir.</w:t>
      </w:r>
    </w:p>
    <w:p w14:paraId="7C1474B2" w14:textId="77777777" w:rsidR="003A0EC2" w:rsidRPr="00647103" w:rsidRDefault="003A0EC2" w:rsidP="003A0EC2">
      <w:pPr>
        <w:pStyle w:val="GvdeMetni2"/>
        <w:spacing w:after="120"/>
        <w:rPr>
          <w:szCs w:val="24"/>
        </w:rPr>
      </w:pPr>
      <w:proofErr w:type="gramStart"/>
      <w:r w:rsidRPr="00647103">
        <w:rPr>
          <w:szCs w:val="24"/>
        </w:rPr>
        <w:t xml:space="preserve">(2) Kimi ilgili taraflar Nihai Bildirim Raporu’nun yayımlanmasının ardından yurt dışı satış miktar, değer ve kârlılık endekslerinin yurt içi satışlara kıyasla çok daha fazla gerilediğini, soruşturma dönemine tekabül eden 2023 yılında yurtdışı kârlılık endeksinin “0” olduğunu, Nihai Bildirim Raporu’nda “Yerli üretim dalının yurt dışı satışları” başlığı altında yalnızca 2022 yılındaki yurt dışı satış kârlılığına referans verilmesinin objektiflik açısından sorunlu olabileceğini bildirmiştir. </w:t>
      </w:r>
      <w:proofErr w:type="gramEnd"/>
    </w:p>
    <w:p w14:paraId="68828389" w14:textId="71500EA9" w:rsidR="00047D3E" w:rsidRPr="00647103" w:rsidRDefault="003A0EC2" w:rsidP="00AD62E6">
      <w:pPr>
        <w:pStyle w:val="GvdeMetni2"/>
        <w:spacing w:after="120"/>
        <w:rPr>
          <w:szCs w:val="24"/>
        </w:rPr>
      </w:pPr>
      <w:r w:rsidRPr="00647103">
        <w:rPr>
          <w:szCs w:val="24"/>
        </w:rPr>
        <w:t xml:space="preserve">(3) Yerli üretim dalının yurt dışı satışları zarar inceleme döneminde yurt içi satışları gibi düşüş göstermiştir. Benzer şekilde, yerli üretim dalının gerek yurt içi satışlardan kârlılığı gerekse de yurt dışı satışlardan kârlılığı zarar inceleme döneminde düşüş göstermiştir. Ancak, </w:t>
      </w:r>
      <w:r w:rsidR="005C690E" w:rsidRPr="00647103">
        <w:rPr>
          <w:szCs w:val="24"/>
        </w:rPr>
        <w:t xml:space="preserve">miktar olarak </w:t>
      </w:r>
      <w:r w:rsidRPr="00647103">
        <w:rPr>
          <w:szCs w:val="24"/>
        </w:rPr>
        <w:t>yerli üretim dalının satışlarını ağırlı</w:t>
      </w:r>
      <w:r w:rsidR="005C690E">
        <w:rPr>
          <w:szCs w:val="24"/>
        </w:rPr>
        <w:t>klı</w:t>
      </w:r>
      <w:r w:rsidRPr="00647103">
        <w:rPr>
          <w:szCs w:val="24"/>
        </w:rPr>
        <w:t xml:space="preserve"> </w:t>
      </w:r>
      <w:r w:rsidR="005C690E">
        <w:rPr>
          <w:szCs w:val="24"/>
        </w:rPr>
        <w:t xml:space="preserve">olarak </w:t>
      </w:r>
      <w:r w:rsidRPr="00647103">
        <w:rPr>
          <w:szCs w:val="24"/>
        </w:rPr>
        <w:t xml:space="preserve">yurt içi satışlar oluşturduğundan, mutlak ve nispi olarak artış gösteren ÇHC menşeli </w:t>
      </w:r>
      <w:proofErr w:type="gramStart"/>
      <w:r w:rsidRPr="00647103">
        <w:rPr>
          <w:szCs w:val="24"/>
        </w:rPr>
        <w:t>dampingli</w:t>
      </w:r>
      <w:proofErr w:type="gramEnd"/>
      <w:r w:rsidRPr="00647103">
        <w:rPr>
          <w:szCs w:val="24"/>
        </w:rPr>
        <w:t xml:space="preserve"> ithalatın </w:t>
      </w:r>
      <w:r w:rsidR="005C690E">
        <w:rPr>
          <w:szCs w:val="24"/>
        </w:rPr>
        <w:t xml:space="preserve">sebep </w:t>
      </w:r>
      <w:r w:rsidR="00986153">
        <w:rPr>
          <w:szCs w:val="24"/>
        </w:rPr>
        <w:t xml:space="preserve">olduğu </w:t>
      </w:r>
      <w:r w:rsidR="00986153" w:rsidRPr="00647103">
        <w:rPr>
          <w:szCs w:val="24"/>
        </w:rPr>
        <w:t>fiyat</w:t>
      </w:r>
      <w:r w:rsidRPr="00647103">
        <w:rPr>
          <w:szCs w:val="24"/>
        </w:rPr>
        <w:t xml:space="preserve"> kırılması ve fiyat baskısı nedeniyle yerli üretim dalının fiyatlarını makul kâr elde edecek seviyede artıramaması sonucu özellikle yurt içi satışların düşmesi ve zararına satış yapılması durumu </w:t>
      </w:r>
      <w:r w:rsidR="005C690E" w:rsidRPr="00647103">
        <w:rPr>
          <w:szCs w:val="24"/>
        </w:rPr>
        <w:t>baş</w:t>
      </w:r>
      <w:r w:rsidR="005C690E">
        <w:rPr>
          <w:szCs w:val="24"/>
        </w:rPr>
        <w:t xml:space="preserve"> göstermiştir.</w:t>
      </w:r>
      <w:r w:rsidRPr="00647103">
        <w:rPr>
          <w:szCs w:val="24"/>
        </w:rPr>
        <w:t xml:space="preserve"> Dolayısıyla, yerli üretim dalında görülen maddi zarar durumunun esas nedeni</w:t>
      </w:r>
      <w:r w:rsidR="005C690E">
        <w:rPr>
          <w:szCs w:val="24"/>
        </w:rPr>
        <w:t>nin</w:t>
      </w:r>
      <w:r w:rsidRPr="00647103">
        <w:rPr>
          <w:szCs w:val="24"/>
        </w:rPr>
        <w:t xml:space="preserve"> yurt dışı satışların miktar</w:t>
      </w:r>
      <w:r w:rsidR="005C690E">
        <w:rPr>
          <w:szCs w:val="24"/>
        </w:rPr>
        <w:t>ının</w:t>
      </w:r>
      <w:r w:rsidRPr="00647103">
        <w:rPr>
          <w:szCs w:val="24"/>
        </w:rPr>
        <w:t xml:space="preserve"> ya da </w:t>
      </w:r>
      <w:r w:rsidR="005C690E">
        <w:rPr>
          <w:szCs w:val="24"/>
        </w:rPr>
        <w:t xml:space="preserve">yurt içi satışlardan </w:t>
      </w:r>
      <w:r w:rsidRPr="00647103">
        <w:rPr>
          <w:szCs w:val="24"/>
        </w:rPr>
        <w:t xml:space="preserve">kârlılığının düşmesinden ziyade yurt içi satışların </w:t>
      </w:r>
      <w:r w:rsidR="005C690E">
        <w:rPr>
          <w:szCs w:val="24"/>
        </w:rPr>
        <w:t xml:space="preserve">miktarının </w:t>
      </w:r>
      <w:proofErr w:type="gramStart"/>
      <w:r w:rsidRPr="00647103">
        <w:rPr>
          <w:szCs w:val="24"/>
        </w:rPr>
        <w:t>dampingli</w:t>
      </w:r>
      <w:proofErr w:type="gramEnd"/>
      <w:r w:rsidRPr="00647103">
        <w:rPr>
          <w:szCs w:val="24"/>
        </w:rPr>
        <w:t xml:space="preserve"> ithalat nedeniyle düşmesi ve </w:t>
      </w:r>
      <w:r w:rsidR="005C690E">
        <w:rPr>
          <w:szCs w:val="24"/>
        </w:rPr>
        <w:t xml:space="preserve">yurt içi satışlardan </w:t>
      </w:r>
      <w:r w:rsidRPr="00647103">
        <w:rPr>
          <w:szCs w:val="24"/>
        </w:rPr>
        <w:t>kârlılığının azalması</w:t>
      </w:r>
      <w:r w:rsidR="005C690E">
        <w:rPr>
          <w:szCs w:val="24"/>
        </w:rPr>
        <w:t xml:space="preserve"> olduğu değerlendirilmektedir</w:t>
      </w:r>
      <w:r w:rsidR="00310C6D" w:rsidRPr="00647103">
        <w:rPr>
          <w:szCs w:val="24"/>
        </w:rPr>
        <w:t>.</w:t>
      </w:r>
    </w:p>
    <w:p w14:paraId="06AB8ABC" w14:textId="2253CF85" w:rsidR="006928D1" w:rsidRPr="00647103" w:rsidRDefault="007507F0" w:rsidP="00AD62E6">
      <w:pPr>
        <w:pStyle w:val="GvdeMetni2"/>
        <w:spacing w:after="120"/>
        <w:rPr>
          <w:b/>
          <w:bCs/>
          <w:szCs w:val="24"/>
        </w:rPr>
      </w:pPr>
      <w:r w:rsidRPr="00647103">
        <w:rPr>
          <w:b/>
          <w:bCs/>
          <w:szCs w:val="24"/>
        </w:rPr>
        <w:t>5.2.</w:t>
      </w:r>
      <w:r w:rsidR="0012429F" w:rsidRPr="00647103">
        <w:rPr>
          <w:b/>
          <w:bCs/>
          <w:szCs w:val="24"/>
        </w:rPr>
        <w:t>4</w:t>
      </w:r>
      <w:r w:rsidRPr="00647103">
        <w:rPr>
          <w:b/>
          <w:bCs/>
          <w:szCs w:val="24"/>
        </w:rPr>
        <w:t xml:space="preserve"> </w:t>
      </w:r>
      <w:r w:rsidR="000835D5" w:rsidRPr="00647103">
        <w:rPr>
          <w:b/>
          <w:bCs/>
          <w:szCs w:val="24"/>
        </w:rPr>
        <w:t>Diğer unsurlar</w:t>
      </w:r>
    </w:p>
    <w:p w14:paraId="4115518F" w14:textId="77777777" w:rsidR="003A0EC2" w:rsidRPr="00647103" w:rsidRDefault="003A0EC2" w:rsidP="003A0EC2">
      <w:pPr>
        <w:pStyle w:val="Balk1"/>
        <w:numPr>
          <w:ilvl w:val="0"/>
          <w:numId w:val="16"/>
        </w:numPr>
        <w:spacing w:after="120"/>
        <w:jc w:val="both"/>
        <w:rPr>
          <w:sz w:val="24"/>
          <w:szCs w:val="24"/>
        </w:rPr>
      </w:pPr>
      <w:bookmarkStart w:id="57" w:name="_Toc210932566"/>
      <w:bookmarkStart w:id="58" w:name="_Toc210932569"/>
      <w:r w:rsidRPr="00647103">
        <w:rPr>
          <w:sz w:val="24"/>
          <w:szCs w:val="24"/>
        </w:rPr>
        <w:t xml:space="preserve">ÇHC menşeli ithalatın artış eğiliminde olduğu ve zarar inceleme dönemi boyunca Türkiye’nin toplam ithalatından sırasıyla %36, %57 ve %50 oranlarında pay alarak en yüksek ithalatın gerçekleştirildiği ülke konumunda bulunduğu tespit edilmiştir. Bu durumda, </w:t>
      </w:r>
      <w:proofErr w:type="spellStart"/>
      <w:r w:rsidRPr="00647103">
        <w:rPr>
          <w:sz w:val="24"/>
          <w:szCs w:val="24"/>
        </w:rPr>
        <w:t>ÇHC’nin</w:t>
      </w:r>
      <w:proofErr w:type="spellEnd"/>
      <w:r w:rsidRPr="00647103">
        <w:rPr>
          <w:sz w:val="24"/>
          <w:szCs w:val="24"/>
        </w:rPr>
        <w:t xml:space="preserve"> </w:t>
      </w:r>
      <w:proofErr w:type="gramStart"/>
      <w:r w:rsidRPr="00647103">
        <w:rPr>
          <w:sz w:val="24"/>
          <w:szCs w:val="24"/>
        </w:rPr>
        <w:t>dampingli</w:t>
      </w:r>
      <w:proofErr w:type="gramEnd"/>
      <w:r w:rsidRPr="00647103">
        <w:rPr>
          <w:sz w:val="24"/>
          <w:szCs w:val="24"/>
        </w:rPr>
        <w:t xml:space="preserve"> olduğu tespit edilen ithalat miktarını ve ithalattan aldığı payı artırmak suretiyle Türkiye pazarındaki varlığını genişlettiği değerlendirilmektedir.</w:t>
      </w:r>
      <w:bookmarkEnd w:id="57"/>
      <w:r w:rsidRPr="00647103">
        <w:rPr>
          <w:sz w:val="24"/>
          <w:szCs w:val="24"/>
        </w:rPr>
        <w:t xml:space="preserve"> </w:t>
      </w:r>
    </w:p>
    <w:p w14:paraId="69E6A6ED" w14:textId="77777777" w:rsidR="003A0EC2" w:rsidRPr="00647103" w:rsidRDefault="003A0EC2" w:rsidP="003A0EC2">
      <w:pPr>
        <w:pStyle w:val="Balk1"/>
        <w:numPr>
          <w:ilvl w:val="0"/>
          <w:numId w:val="16"/>
        </w:numPr>
        <w:spacing w:after="120"/>
        <w:jc w:val="both"/>
        <w:rPr>
          <w:sz w:val="24"/>
          <w:szCs w:val="24"/>
        </w:rPr>
      </w:pPr>
      <w:bookmarkStart w:id="59" w:name="_Toc210932567"/>
      <w:r w:rsidRPr="00647103">
        <w:rPr>
          <w:sz w:val="24"/>
          <w:szCs w:val="24"/>
        </w:rPr>
        <w:t>Soruşturma konusu ürünün Türkiye pazarının 2023 yılında daraldığı görülmektedir. Öte yandan, soruşturma konusu ürünün kullanım alanı ve kullanıcı algılamasının genel itibarıyla aynı kaldığı ve tüketim eğiliminde büyük çaplı bir değişiklik olmadığı değerlendirilmektedir.</w:t>
      </w:r>
      <w:bookmarkEnd w:id="59"/>
    </w:p>
    <w:p w14:paraId="509EB2FB" w14:textId="77777777" w:rsidR="003A0EC2" w:rsidRPr="00647103" w:rsidRDefault="003A0EC2" w:rsidP="003A0EC2">
      <w:pPr>
        <w:pStyle w:val="Balk1"/>
        <w:numPr>
          <w:ilvl w:val="0"/>
          <w:numId w:val="16"/>
        </w:numPr>
        <w:spacing w:after="120"/>
        <w:jc w:val="both"/>
        <w:rPr>
          <w:sz w:val="24"/>
          <w:szCs w:val="24"/>
        </w:rPr>
      </w:pPr>
      <w:bookmarkStart w:id="60" w:name="_Toc210932568"/>
      <w:r w:rsidRPr="00647103">
        <w:rPr>
          <w:sz w:val="24"/>
          <w:szCs w:val="24"/>
        </w:rPr>
        <w:t>Bunun dışında, anılan dönemde, teknolojik değişmeler, tüketim alışkanlıkları, yerli üreticilerin kendi aralarındaki rekabet gibi diğer unsurlarda önceki yıllara göre olumsuz bir değişiklik olmadığı tespit edilmiştir.</w:t>
      </w:r>
      <w:bookmarkEnd w:id="60"/>
    </w:p>
    <w:p w14:paraId="73451BB3" w14:textId="77777777" w:rsidR="003A0EC2" w:rsidRPr="00647103" w:rsidRDefault="003A0EC2" w:rsidP="003A0EC2">
      <w:pPr>
        <w:pStyle w:val="ListeParagraf"/>
        <w:numPr>
          <w:ilvl w:val="0"/>
          <w:numId w:val="16"/>
        </w:numPr>
        <w:spacing w:after="120"/>
        <w:jc w:val="both"/>
        <w:rPr>
          <w:sz w:val="24"/>
          <w:szCs w:val="24"/>
        </w:rPr>
      </w:pPr>
      <w:r w:rsidRPr="00647103">
        <w:rPr>
          <w:sz w:val="24"/>
          <w:szCs w:val="24"/>
        </w:rPr>
        <w:t xml:space="preserve">Kimi ilgili taraflarca, yerli üretim dalındaki zararın POSCO </w:t>
      </w:r>
      <w:proofErr w:type="spellStart"/>
      <w:r w:rsidRPr="00647103">
        <w:rPr>
          <w:sz w:val="24"/>
          <w:szCs w:val="24"/>
        </w:rPr>
        <w:t>Assan’ın</w:t>
      </w:r>
      <w:proofErr w:type="spellEnd"/>
      <w:r w:rsidRPr="00647103">
        <w:rPr>
          <w:sz w:val="24"/>
          <w:szCs w:val="24"/>
        </w:rPr>
        <w:t xml:space="preserve"> ilişkili firmalarından ithal ettiği hammadde olan sıcak paslanmaz çeliği piyasa fiyatlarının üzerinde, pahalı olarak temin etmesi nedeniyle oluştuğu belirtilmiştir. Soruşturma esnasında elde edilen bulgular </w:t>
      </w:r>
      <w:r w:rsidRPr="00647103">
        <w:rPr>
          <w:sz w:val="24"/>
          <w:szCs w:val="24"/>
        </w:rPr>
        <w:lastRenderedPageBreak/>
        <w:t xml:space="preserve">kapsamında, yerli üretim dalının sıcak paslanmaz çelik ithalatlarını ilişkili firmalarından gerçekleştirdiği tespit edilmiştir. Ancak, soruşturma dönemine ilişkin Uluslararası Ticaret Merkezi’nin (International </w:t>
      </w:r>
      <w:proofErr w:type="spellStart"/>
      <w:r w:rsidRPr="00647103">
        <w:rPr>
          <w:sz w:val="24"/>
          <w:szCs w:val="24"/>
        </w:rPr>
        <w:t>Trade</w:t>
      </w:r>
      <w:proofErr w:type="spellEnd"/>
      <w:r w:rsidRPr="00647103">
        <w:rPr>
          <w:sz w:val="24"/>
          <w:szCs w:val="24"/>
        </w:rPr>
        <w:t xml:space="preserve"> Center, ITC) verileri çerçevesinde yerli üretim dalınca ithal edilen sıcak paslanmaz çelik fiyatlarının genel olarak küresel ihraç fiyatlarıyla paralellik gösterdiği belirlenmiştir. </w:t>
      </w:r>
    </w:p>
    <w:p w14:paraId="515AD2A2" w14:textId="22A29194" w:rsidR="00C91165" w:rsidRPr="00647103" w:rsidRDefault="003A0EC2" w:rsidP="003A0EC2">
      <w:pPr>
        <w:pStyle w:val="Balk1"/>
        <w:numPr>
          <w:ilvl w:val="0"/>
          <w:numId w:val="16"/>
        </w:numPr>
        <w:spacing w:after="120"/>
        <w:jc w:val="both"/>
        <w:rPr>
          <w:sz w:val="24"/>
          <w:szCs w:val="24"/>
        </w:rPr>
      </w:pPr>
      <w:r w:rsidRPr="00647103">
        <w:rPr>
          <w:sz w:val="24"/>
          <w:szCs w:val="24"/>
        </w:rPr>
        <w:t xml:space="preserve">Sonuç olarak, illiyet bağı değerlendirmesi kapsamında incelenen söz konusu hususların, </w:t>
      </w:r>
      <w:proofErr w:type="gramStart"/>
      <w:r w:rsidRPr="00647103">
        <w:rPr>
          <w:sz w:val="24"/>
          <w:szCs w:val="24"/>
        </w:rPr>
        <w:t>dampinge</w:t>
      </w:r>
      <w:proofErr w:type="gramEnd"/>
      <w:r w:rsidRPr="00647103">
        <w:rPr>
          <w:sz w:val="24"/>
          <w:szCs w:val="24"/>
        </w:rPr>
        <w:t xml:space="preserve"> konu ithalat ile yerli üretim dalı üzerinde oluşan maddi zarar arasındaki illiyet bağını zayıflatacak veya tümüyle ortadan kaldıracak nitelik ve güçte olmadığı değerlendirilmiştir</w:t>
      </w:r>
      <w:r w:rsidR="00313B5A" w:rsidRPr="00647103">
        <w:rPr>
          <w:sz w:val="24"/>
          <w:szCs w:val="24"/>
        </w:rPr>
        <w:t>.</w:t>
      </w:r>
      <w:bookmarkEnd w:id="58"/>
    </w:p>
    <w:p w14:paraId="1FCF0655" w14:textId="69C8A47A" w:rsidR="00140E9D" w:rsidRPr="00647103" w:rsidRDefault="002E7D86" w:rsidP="00313B5A">
      <w:pPr>
        <w:pStyle w:val="Balk1"/>
        <w:spacing w:after="120"/>
        <w:jc w:val="both"/>
        <w:rPr>
          <w:b/>
          <w:bCs/>
          <w:sz w:val="24"/>
          <w:szCs w:val="24"/>
        </w:rPr>
      </w:pPr>
      <w:bookmarkStart w:id="61" w:name="_Toc210932570"/>
      <w:r w:rsidRPr="00647103">
        <w:rPr>
          <w:b/>
          <w:bCs/>
          <w:sz w:val="24"/>
          <w:szCs w:val="24"/>
        </w:rPr>
        <w:t xml:space="preserve">6. </w:t>
      </w:r>
      <w:r w:rsidR="00CF1EAF" w:rsidRPr="00647103">
        <w:rPr>
          <w:b/>
          <w:bCs/>
          <w:sz w:val="24"/>
          <w:szCs w:val="24"/>
        </w:rPr>
        <w:t>SONUÇ</w:t>
      </w:r>
      <w:bookmarkEnd w:id="61"/>
    </w:p>
    <w:p w14:paraId="4CD6D077" w14:textId="7822A4D0" w:rsidR="00B85EBC" w:rsidRPr="005C690E" w:rsidRDefault="00B85EBC" w:rsidP="00C70F26">
      <w:pPr>
        <w:pStyle w:val="ListeParagraf"/>
        <w:numPr>
          <w:ilvl w:val="0"/>
          <w:numId w:val="19"/>
        </w:numPr>
        <w:jc w:val="both"/>
        <w:rPr>
          <w:color w:val="000000"/>
          <w:sz w:val="24"/>
          <w:szCs w:val="24"/>
          <w:lang w:eastAsia="tr-TR"/>
        </w:rPr>
      </w:pPr>
      <w:bookmarkStart w:id="62" w:name="_Toc116317698"/>
      <w:r w:rsidRPr="00647103">
        <w:rPr>
          <w:sz w:val="24"/>
          <w:szCs w:val="24"/>
          <w:lang w:eastAsia="tr-TR"/>
        </w:rPr>
        <w:t xml:space="preserve">Yürütülen soruşturma sonucunda, </w:t>
      </w:r>
      <w:r w:rsidR="00891772" w:rsidRPr="00647103">
        <w:rPr>
          <w:sz w:val="24"/>
          <w:szCs w:val="24"/>
          <w:lang w:eastAsia="tr-TR"/>
        </w:rPr>
        <w:t>ÇHC</w:t>
      </w:r>
      <w:r w:rsidRPr="00647103">
        <w:rPr>
          <w:sz w:val="24"/>
          <w:szCs w:val="24"/>
          <w:lang w:eastAsia="tr-TR"/>
        </w:rPr>
        <w:t xml:space="preserve"> menşeli soruşturma konusu ürün ithalatının </w:t>
      </w:r>
      <w:proofErr w:type="gramStart"/>
      <w:r w:rsidRPr="00647103">
        <w:rPr>
          <w:sz w:val="24"/>
          <w:szCs w:val="24"/>
          <w:lang w:eastAsia="tr-TR"/>
        </w:rPr>
        <w:t>dampingli</w:t>
      </w:r>
      <w:proofErr w:type="gramEnd"/>
      <w:r w:rsidRPr="00647103">
        <w:rPr>
          <w:sz w:val="24"/>
          <w:szCs w:val="24"/>
          <w:lang w:eastAsia="tr-TR"/>
        </w:rPr>
        <w:t xml:space="preserve"> olduğu ve yerli üretim dalında maddi zarara neden olduğu tespit edilmiştir. Endonezya</w:t>
      </w:r>
      <w:r w:rsidR="00891772" w:rsidRPr="00647103">
        <w:rPr>
          <w:sz w:val="24"/>
          <w:szCs w:val="24"/>
          <w:lang w:eastAsia="tr-TR"/>
        </w:rPr>
        <w:t xml:space="preserve"> </w:t>
      </w:r>
      <w:r w:rsidRPr="00647103">
        <w:rPr>
          <w:sz w:val="24"/>
          <w:szCs w:val="24"/>
          <w:lang w:eastAsia="tr-TR"/>
        </w:rPr>
        <w:t xml:space="preserve">menşeli soruşturma konusu ürün ithalatının ise ihmal edilebilir düzeyde </w:t>
      </w:r>
      <w:proofErr w:type="gramStart"/>
      <w:r w:rsidRPr="00647103">
        <w:rPr>
          <w:sz w:val="24"/>
          <w:szCs w:val="24"/>
          <w:lang w:eastAsia="tr-TR"/>
        </w:rPr>
        <w:t>dampingli</w:t>
      </w:r>
      <w:proofErr w:type="gramEnd"/>
      <w:r w:rsidRPr="00647103">
        <w:rPr>
          <w:sz w:val="24"/>
          <w:szCs w:val="24"/>
          <w:lang w:eastAsia="tr-TR"/>
        </w:rPr>
        <w:t xml:space="preserve"> olduğu ve yerli üretim dalında maddi zarara neden olmadığı tespit edilmiştir.</w:t>
      </w:r>
    </w:p>
    <w:p w14:paraId="74CE4552" w14:textId="77777777" w:rsidR="005C690E" w:rsidRPr="00647103" w:rsidRDefault="005C690E" w:rsidP="005C690E">
      <w:pPr>
        <w:pStyle w:val="ListeParagraf"/>
        <w:ind w:left="0"/>
        <w:jc w:val="both"/>
        <w:rPr>
          <w:color w:val="000000"/>
          <w:sz w:val="24"/>
          <w:szCs w:val="24"/>
          <w:lang w:eastAsia="tr-TR"/>
        </w:rPr>
      </w:pPr>
    </w:p>
    <w:p w14:paraId="2F68783A" w14:textId="0B926748" w:rsidR="00C70F26" w:rsidRPr="00647103" w:rsidRDefault="00C70F26" w:rsidP="00C70F26">
      <w:pPr>
        <w:pStyle w:val="ListeParagraf"/>
        <w:numPr>
          <w:ilvl w:val="0"/>
          <w:numId w:val="19"/>
        </w:numPr>
        <w:jc w:val="both"/>
        <w:rPr>
          <w:color w:val="000000"/>
          <w:sz w:val="24"/>
          <w:szCs w:val="24"/>
          <w:lang w:eastAsia="tr-TR"/>
        </w:rPr>
      </w:pPr>
      <w:r w:rsidRPr="00647103">
        <w:rPr>
          <w:color w:val="000000"/>
          <w:sz w:val="24"/>
          <w:szCs w:val="24"/>
          <w:lang w:eastAsia="tr-TR"/>
        </w:rPr>
        <w:t xml:space="preserve">Bu çerçevede, soruşturma neticesinde ulaşılan tespitleri değerlendiren Kurulun kararı ve Ticaret Bakanının onayı ile </w:t>
      </w:r>
      <w:r w:rsidR="00891772" w:rsidRPr="00647103">
        <w:rPr>
          <w:color w:val="000000"/>
          <w:sz w:val="24"/>
          <w:szCs w:val="24"/>
          <w:lang w:eastAsia="tr-TR"/>
        </w:rPr>
        <w:t xml:space="preserve">Endonezya menşeli ithalata yönelik yürütülen soruşturmanın </w:t>
      </w:r>
      <w:proofErr w:type="gramStart"/>
      <w:r w:rsidR="00891772" w:rsidRPr="00647103">
        <w:rPr>
          <w:color w:val="000000"/>
          <w:sz w:val="24"/>
          <w:szCs w:val="24"/>
          <w:lang w:eastAsia="tr-TR"/>
        </w:rPr>
        <w:t>dampinge</w:t>
      </w:r>
      <w:proofErr w:type="gramEnd"/>
      <w:r w:rsidR="00891772" w:rsidRPr="00647103">
        <w:rPr>
          <w:color w:val="000000"/>
          <w:sz w:val="24"/>
          <w:szCs w:val="24"/>
          <w:lang w:eastAsia="tr-TR"/>
        </w:rPr>
        <w:t xml:space="preserve"> karşı kesin önlem alınmaksızın kapatılmasına; </w:t>
      </w:r>
      <w:r w:rsidRPr="00647103">
        <w:rPr>
          <w:color w:val="000000"/>
          <w:sz w:val="24"/>
          <w:szCs w:val="24"/>
          <w:lang w:eastAsia="tr-TR"/>
        </w:rPr>
        <w:t xml:space="preserve">ÇHC menşeli ithalat için kamu yararı ilkesi çerçevesinde Kanunun 7 </w:t>
      </w:r>
      <w:proofErr w:type="spellStart"/>
      <w:r w:rsidRPr="00647103">
        <w:rPr>
          <w:color w:val="000000"/>
          <w:sz w:val="24"/>
          <w:szCs w:val="24"/>
          <w:lang w:eastAsia="tr-TR"/>
        </w:rPr>
        <w:t>nci</w:t>
      </w:r>
      <w:proofErr w:type="spellEnd"/>
      <w:r w:rsidRPr="00647103">
        <w:rPr>
          <w:color w:val="000000"/>
          <w:sz w:val="24"/>
          <w:szCs w:val="24"/>
          <w:lang w:eastAsia="tr-TR"/>
        </w:rPr>
        <w:t xml:space="preserve"> ve 13 üncü maddeleri uyarınca daha az oranlı önlem uygulanması temelinde aşağıdaki tabloda </w:t>
      </w:r>
      <w:proofErr w:type="spellStart"/>
      <w:r w:rsidRPr="00647103">
        <w:rPr>
          <w:color w:val="000000"/>
          <w:sz w:val="24"/>
          <w:szCs w:val="24"/>
          <w:lang w:eastAsia="tr-TR"/>
        </w:rPr>
        <w:t>GTİP’i</w:t>
      </w:r>
      <w:proofErr w:type="spellEnd"/>
      <w:r w:rsidRPr="00647103">
        <w:rPr>
          <w:color w:val="000000"/>
          <w:sz w:val="24"/>
          <w:szCs w:val="24"/>
          <w:lang w:eastAsia="tr-TR"/>
        </w:rPr>
        <w:t xml:space="preserve">, eşya tanımı ve menşe ülkesi belirtilen eşyaya yönelik </w:t>
      </w:r>
      <w:r w:rsidR="00891772" w:rsidRPr="00647103">
        <w:rPr>
          <w:color w:val="000000"/>
          <w:sz w:val="24"/>
          <w:szCs w:val="24"/>
          <w:lang w:eastAsia="tr-TR"/>
        </w:rPr>
        <w:t>karşılarında</w:t>
      </w:r>
      <w:r w:rsidRPr="00647103">
        <w:rPr>
          <w:color w:val="000000"/>
          <w:sz w:val="24"/>
          <w:szCs w:val="24"/>
          <w:lang w:eastAsia="tr-TR"/>
        </w:rPr>
        <w:t xml:space="preserve"> gösterilen oranda dampinge karşı kesin önlem uygulanmasına karar verilmiştir. </w:t>
      </w:r>
    </w:p>
    <w:p w14:paraId="3D30880B" w14:textId="77777777" w:rsidR="00C70F26" w:rsidRPr="00647103" w:rsidRDefault="00C70F26" w:rsidP="00950BCF">
      <w:pPr>
        <w:pStyle w:val="Default"/>
        <w:spacing w:before="120" w:after="120"/>
        <w:jc w:val="both"/>
        <w:rPr>
          <w:bCs/>
          <w:color w:val="auto"/>
          <w:highlight w:val="yellow"/>
          <w:lang w:eastAsia="en-US"/>
        </w:rPr>
      </w:pPr>
    </w:p>
    <w:p w14:paraId="0F3BAB3E" w14:textId="77777777" w:rsidR="003A0EC2" w:rsidRPr="00647103" w:rsidRDefault="003A0EC2" w:rsidP="00950BCF">
      <w:pPr>
        <w:pStyle w:val="Default"/>
        <w:spacing w:before="120" w:after="120"/>
        <w:jc w:val="both"/>
        <w:rPr>
          <w:bCs/>
          <w:color w:val="auto"/>
          <w:highlight w:val="yellow"/>
          <w:lang w:eastAsia="en-US"/>
        </w:rPr>
      </w:pPr>
    </w:p>
    <w:p w14:paraId="4DED59A3" w14:textId="77777777" w:rsidR="003A0EC2" w:rsidRPr="00647103" w:rsidRDefault="003A0EC2" w:rsidP="00950BCF">
      <w:pPr>
        <w:pStyle w:val="Default"/>
        <w:spacing w:before="120" w:after="120"/>
        <w:jc w:val="both"/>
        <w:rPr>
          <w:bCs/>
          <w:color w:val="auto"/>
          <w:highlight w:val="yellow"/>
          <w:lang w:eastAsia="en-US"/>
        </w:rPr>
      </w:pPr>
    </w:p>
    <w:p w14:paraId="51F70DF6" w14:textId="77777777" w:rsidR="003A0EC2" w:rsidRPr="00647103" w:rsidRDefault="003A0EC2" w:rsidP="00950BCF">
      <w:pPr>
        <w:pStyle w:val="Default"/>
        <w:spacing w:before="120" w:after="120"/>
        <w:jc w:val="both"/>
        <w:rPr>
          <w:bCs/>
          <w:color w:val="auto"/>
          <w:highlight w:val="yellow"/>
          <w:lang w:eastAsia="en-US"/>
        </w:rPr>
      </w:pPr>
    </w:p>
    <w:p w14:paraId="53CE85A9" w14:textId="77777777" w:rsidR="003A0EC2" w:rsidRPr="00647103" w:rsidRDefault="003A0EC2" w:rsidP="00950BCF">
      <w:pPr>
        <w:pStyle w:val="Default"/>
        <w:spacing w:before="120" w:after="120"/>
        <w:jc w:val="both"/>
        <w:rPr>
          <w:bCs/>
          <w:color w:val="auto"/>
          <w:highlight w:val="yellow"/>
          <w:lang w:eastAsia="en-US"/>
        </w:rPr>
      </w:pPr>
    </w:p>
    <w:p w14:paraId="25387B9B" w14:textId="77777777" w:rsidR="003A0EC2" w:rsidRPr="00647103" w:rsidRDefault="003A0EC2" w:rsidP="00950BCF">
      <w:pPr>
        <w:pStyle w:val="Default"/>
        <w:spacing w:before="120" w:after="120"/>
        <w:jc w:val="both"/>
        <w:rPr>
          <w:bCs/>
          <w:color w:val="auto"/>
          <w:highlight w:val="yellow"/>
          <w:lang w:eastAsia="en-US"/>
        </w:rPr>
      </w:pPr>
    </w:p>
    <w:p w14:paraId="00733B54" w14:textId="77777777" w:rsidR="003A0EC2" w:rsidRPr="00647103" w:rsidRDefault="003A0EC2" w:rsidP="00950BCF">
      <w:pPr>
        <w:pStyle w:val="Default"/>
        <w:spacing w:before="120" w:after="120"/>
        <w:jc w:val="both"/>
        <w:rPr>
          <w:bCs/>
          <w:color w:val="auto"/>
          <w:highlight w:val="yellow"/>
          <w:lang w:eastAsia="en-US"/>
        </w:rPr>
      </w:pPr>
    </w:p>
    <w:p w14:paraId="27D33ED7" w14:textId="77777777" w:rsidR="003A0EC2" w:rsidRPr="00647103" w:rsidRDefault="003A0EC2" w:rsidP="00950BCF">
      <w:pPr>
        <w:pStyle w:val="Default"/>
        <w:spacing w:before="120" w:after="120"/>
        <w:jc w:val="both"/>
        <w:rPr>
          <w:bCs/>
          <w:color w:val="auto"/>
          <w:highlight w:val="yellow"/>
          <w:lang w:eastAsia="en-US"/>
        </w:rPr>
      </w:pPr>
    </w:p>
    <w:p w14:paraId="22346494" w14:textId="77777777" w:rsidR="003A0EC2" w:rsidRPr="00647103" w:rsidRDefault="003A0EC2" w:rsidP="00950BCF">
      <w:pPr>
        <w:pStyle w:val="Default"/>
        <w:spacing w:before="120" w:after="120"/>
        <w:jc w:val="both"/>
        <w:rPr>
          <w:bCs/>
          <w:color w:val="auto"/>
          <w:highlight w:val="yellow"/>
          <w:lang w:eastAsia="en-US"/>
        </w:rPr>
      </w:pPr>
    </w:p>
    <w:p w14:paraId="7C84C70C" w14:textId="77777777" w:rsidR="00B85EBC" w:rsidRPr="00647103" w:rsidRDefault="00B85EBC" w:rsidP="00950BCF">
      <w:pPr>
        <w:pStyle w:val="Default"/>
        <w:spacing w:before="120" w:after="120"/>
        <w:jc w:val="both"/>
        <w:rPr>
          <w:bCs/>
          <w:color w:val="auto"/>
          <w:highlight w:val="yellow"/>
          <w:lang w:eastAsia="en-US"/>
        </w:rPr>
      </w:pPr>
    </w:p>
    <w:p w14:paraId="662C5EAD" w14:textId="77777777" w:rsidR="00B85EBC" w:rsidRPr="00647103" w:rsidRDefault="00B85EBC" w:rsidP="00950BCF">
      <w:pPr>
        <w:pStyle w:val="Default"/>
        <w:spacing w:before="120" w:after="120"/>
        <w:jc w:val="both"/>
        <w:rPr>
          <w:bCs/>
          <w:color w:val="auto"/>
          <w:highlight w:val="yellow"/>
          <w:lang w:eastAsia="en-US"/>
        </w:rPr>
      </w:pPr>
    </w:p>
    <w:p w14:paraId="57A5F90C" w14:textId="77777777" w:rsidR="00B85EBC" w:rsidRPr="00647103" w:rsidRDefault="00B85EBC" w:rsidP="00950BCF">
      <w:pPr>
        <w:pStyle w:val="Default"/>
        <w:spacing w:before="120" w:after="120"/>
        <w:jc w:val="both"/>
        <w:rPr>
          <w:bCs/>
          <w:color w:val="auto"/>
          <w:highlight w:val="yellow"/>
          <w:lang w:eastAsia="en-US"/>
        </w:rPr>
      </w:pPr>
    </w:p>
    <w:p w14:paraId="111665B4" w14:textId="77777777" w:rsidR="006373DF" w:rsidRPr="00647103" w:rsidRDefault="006373DF" w:rsidP="00950BCF">
      <w:pPr>
        <w:pStyle w:val="Default"/>
        <w:spacing w:before="120" w:after="120"/>
        <w:jc w:val="both"/>
        <w:rPr>
          <w:bCs/>
          <w:color w:val="auto"/>
          <w:highlight w:val="yellow"/>
          <w:lang w:eastAsia="en-US"/>
        </w:rPr>
      </w:pPr>
    </w:p>
    <w:p w14:paraId="43E73777" w14:textId="77777777" w:rsidR="006373DF" w:rsidRPr="00647103" w:rsidRDefault="006373DF" w:rsidP="00950BCF">
      <w:pPr>
        <w:pStyle w:val="Default"/>
        <w:spacing w:before="120" w:after="120"/>
        <w:jc w:val="both"/>
        <w:rPr>
          <w:bCs/>
          <w:color w:val="auto"/>
          <w:highlight w:val="yellow"/>
          <w:lang w:eastAsia="en-US"/>
        </w:rPr>
      </w:pPr>
    </w:p>
    <w:p w14:paraId="1253EF32" w14:textId="77777777" w:rsidR="006373DF" w:rsidRPr="00647103" w:rsidRDefault="006373DF" w:rsidP="00950BCF">
      <w:pPr>
        <w:pStyle w:val="Default"/>
        <w:spacing w:before="120" w:after="120"/>
        <w:jc w:val="both"/>
        <w:rPr>
          <w:bCs/>
          <w:color w:val="auto"/>
          <w:highlight w:val="yellow"/>
          <w:lang w:eastAsia="en-US"/>
        </w:rPr>
      </w:pPr>
    </w:p>
    <w:p w14:paraId="1C57620C" w14:textId="77777777" w:rsidR="006373DF" w:rsidRPr="00647103" w:rsidRDefault="006373DF" w:rsidP="00950BCF">
      <w:pPr>
        <w:pStyle w:val="Default"/>
        <w:spacing w:before="120" w:after="120"/>
        <w:jc w:val="both"/>
        <w:rPr>
          <w:bCs/>
          <w:color w:val="auto"/>
          <w:highlight w:val="yellow"/>
          <w:lang w:eastAsia="en-US"/>
        </w:rPr>
      </w:pPr>
    </w:p>
    <w:p w14:paraId="79F02503" w14:textId="77777777" w:rsidR="006373DF" w:rsidRPr="00647103" w:rsidRDefault="006373DF" w:rsidP="00950BCF">
      <w:pPr>
        <w:pStyle w:val="Default"/>
        <w:spacing w:before="120" w:after="120"/>
        <w:jc w:val="both"/>
        <w:rPr>
          <w:bCs/>
          <w:color w:val="auto"/>
          <w:highlight w:val="yellow"/>
          <w:lang w:eastAsia="en-US"/>
        </w:rPr>
      </w:pPr>
    </w:p>
    <w:p w14:paraId="3CA92B47" w14:textId="77777777" w:rsidR="00B85EBC" w:rsidRPr="00647103" w:rsidRDefault="00B85EBC" w:rsidP="00950BCF">
      <w:pPr>
        <w:pStyle w:val="Default"/>
        <w:spacing w:before="120" w:after="120"/>
        <w:jc w:val="both"/>
        <w:rPr>
          <w:bCs/>
          <w:color w:val="auto"/>
          <w:highlight w:val="yellow"/>
          <w:lang w:eastAsia="en-US"/>
        </w:rPr>
      </w:pPr>
    </w:p>
    <w:p w14:paraId="771EFF27" w14:textId="77777777" w:rsidR="00891772" w:rsidRPr="00647103" w:rsidRDefault="00891772" w:rsidP="00950BCF">
      <w:pPr>
        <w:pStyle w:val="Default"/>
        <w:spacing w:before="120" w:after="120"/>
        <w:jc w:val="both"/>
        <w:rPr>
          <w:bCs/>
          <w:color w:val="auto"/>
          <w:highlight w:val="yellow"/>
          <w:lang w:eastAsia="en-US"/>
        </w:rPr>
      </w:pPr>
    </w:p>
    <w:p w14:paraId="692F2B27" w14:textId="77777777" w:rsidR="00891772" w:rsidRPr="00647103" w:rsidRDefault="00891772" w:rsidP="00950BCF">
      <w:pPr>
        <w:pStyle w:val="Default"/>
        <w:spacing w:before="120" w:after="120"/>
        <w:jc w:val="both"/>
        <w:rPr>
          <w:bCs/>
          <w:color w:val="auto"/>
          <w:highlight w:val="yellow"/>
          <w:lang w:eastAsia="en-US"/>
        </w:rPr>
      </w:pPr>
    </w:p>
    <w:p w14:paraId="35CF029B" w14:textId="77777777" w:rsidR="00891772" w:rsidRPr="00647103" w:rsidRDefault="00891772" w:rsidP="00950BCF">
      <w:pPr>
        <w:pStyle w:val="Default"/>
        <w:spacing w:before="120" w:after="120"/>
        <w:jc w:val="both"/>
        <w:rPr>
          <w:bCs/>
          <w:color w:val="auto"/>
          <w:highlight w:val="yellow"/>
          <w:lang w:eastAsia="en-US"/>
        </w:rPr>
      </w:pPr>
    </w:p>
    <w:p w14:paraId="6C24618D" w14:textId="77777777" w:rsidR="00C70F26" w:rsidRPr="00647103" w:rsidRDefault="00C70F26" w:rsidP="00950BCF">
      <w:pPr>
        <w:pStyle w:val="Default"/>
        <w:spacing w:before="120" w:after="120"/>
        <w:jc w:val="both"/>
        <w:rPr>
          <w:bCs/>
          <w:color w:val="auto"/>
          <w:highlight w:val="yellow"/>
          <w:lang w:eastAsia="en-US"/>
        </w:rPr>
      </w:pPr>
    </w:p>
    <w:p w14:paraId="04148ED4" w14:textId="77777777" w:rsidR="00B85EBC" w:rsidRPr="00647103" w:rsidRDefault="00B85EBC" w:rsidP="004432EF">
      <w:pPr>
        <w:pStyle w:val="ListeParagraf"/>
        <w:ind w:left="360"/>
        <w:rPr>
          <w:b/>
          <w:sz w:val="24"/>
          <w:szCs w:val="24"/>
        </w:rPr>
      </w:pPr>
    </w:p>
    <w:tbl>
      <w:tblPr>
        <w:tblW w:w="9872" w:type="dxa"/>
        <w:tblInd w:w="-572" w:type="dxa"/>
        <w:tblCellMar>
          <w:left w:w="70" w:type="dxa"/>
          <w:right w:w="70" w:type="dxa"/>
        </w:tblCellMar>
        <w:tblLook w:val="04A0" w:firstRow="1" w:lastRow="0" w:firstColumn="1" w:lastColumn="0" w:noHBand="0" w:noVBand="1"/>
      </w:tblPr>
      <w:tblGrid>
        <w:gridCol w:w="2112"/>
        <w:gridCol w:w="4271"/>
        <w:gridCol w:w="1152"/>
        <w:gridCol w:w="1200"/>
        <w:gridCol w:w="1137"/>
      </w:tblGrid>
      <w:tr w:rsidR="00B85EBC" w:rsidRPr="00647103" w14:paraId="5DA90B73" w14:textId="77777777" w:rsidTr="00B85EBC">
        <w:trPr>
          <w:trHeight w:val="1275"/>
        </w:trPr>
        <w:tc>
          <w:tcPr>
            <w:tcW w:w="21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bookmarkEnd w:id="62"/>
          <w:p w14:paraId="77BE162D" w14:textId="77777777" w:rsidR="00B85EBC" w:rsidRPr="00647103" w:rsidRDefault="00B85EBC" w:rsidP="00B85EBC">
            <w:pPr>
              <w:jc w:val="center"/>
              <w:rPr>
                <w:b/>
                <w:bCs/>
                <w:color w:val="000000"/>
                <w:lang w:eastAsia="tr-TR"/>
              </w:rPr>
            </w:pPr>
            <w:r w:rsidRPr="00647103">
              <w:rPr>
                <w:b/>
                <w:bCs/>
                <w:color w:val="000000"/>
                <w:lang w:eastAsia="tr-TR"/>
              </w:rPr>
              <w:t>GTİP</w:t>
            </w:r>
          </w:p>
        </w:tc>
        <w:tc>
          <w:tcPr>
            <w:tcW w:w="4271" w:type="dxa"/>
            <w:tcBorders>
              <w:top w:val="single" w:sz="4" w:space="0" w:color="auto"/>
              <w:left w:val="nil"/>
              <w:bottom w:val="single" w:sz="4" w:space="0" w:color="auto"/>
              <w:right w:val="single" w:sz="4" w:space="0" w:color="auto"/>
            </w:tcBorders>
            <w:shd w:val="clear" w:color="auto" w:fill="auto"/>
            <w:vAlign w:val="center"/>
            <w:hideMark/>
          </w:tcPr>
          <w:p w14:paraId="5265B0DC" w14:textId="77777777" w:rsidR="00B85EBC" w:rsidRPr="00647103" w:rsidRDefault="00B85EBC" w:rsidP="00B85EBC">
            <w:pPr>
              <w:jc w:val="center"/>
              <w:rPr>
                <w:b/>
                <w:bCs/>
                <w:color w:val="000000"/>
                <w:lang w:eastAsia="tr-TR"/>
              </w:rPr>
            </w:pPr>
            <w:r w:rsidRPr="00647103">
              <w:rPr>
                <w:b/>
                <w:bCs/>
                <w:color w:val="000000"/>
                <w:lang w:eastAsia="tr-TR"/>
              </w:rPr>
              <w:t>Eşya Tanımı</w:t>
            </w:r>
          </w:p>
        </w:tc>
        <w:tc>
          <w:tcPr>
            <w:tcW w:w="1152" w:type="dxa"/>
            <w:tcBorders>
              <w:top w:val="single" w:sz="4" w:space="0" w:color="auto"/>
              <w:left w:val="nil"/>
              <w:bottom w:val="single" w:sz="4" w:space="0" w:color="auto"/>
              <w:right w:val="single" w:sz="4" w:space="0" w:color="auto"/>
            </w:tcBorders>
            <w:shd w:val="clear" w:color="auto" w:fill="auto"/>
            <w:noWrap/>
            <w:vAlign w:val="center"/>
            <w:hideMark/>
          </w:tcPr>
          <w:p w14:paraId="223ED325" w14:textId="77777777" w:rsidR="00B85EBC" w:rsidRPr="00647103" w:rsidRDefault="00B85EBC" w:rsidP="00B85EBC">
            <w:pPr>
              <w:jc w:val="center"/>
              <w:rPr>
                <w:b/>
                <w:bCs/>
                <w:color w:val="000000"/>
                <w:lang w:eastAsia="tr-TR"/>
              </w:rPr>
            </w:pPr>
            <w:r w:rsidRPr="00647103">
              <w:rPr>
                <w:b/>
                <w:bCs/>
                <w:color w:val="000000"/>
                <w:lang w:eastAsia="tr-TR"/>
              </w:rPr>
              <w:t>Menşe Ülke</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14:paraId="5F370982" w14:textId="77777777" w:rsidR="00B85EBC" w:rsidRPr="00647103" w:rsidRDefault="00B85EBC" w:rsidP="00B85EBC">
            <w:pPr>
              <w:jc w:val="center"/>
              <w:rPr>
                <w:b/>
                <w:bCs/>
                <w:color w:val="000000"/>
                <w:lang w:eastAsia="tr-TR"/>
              </w:rPr>
            </w:pPr>
            <w:r w:rsidRPr="00647103">
              <w:rPr>
                <w:b/>
                <w:bCs/>
                <w:color w:val="000000"/>
                <w:lang w:eastAsia="tr-TR"/>
              </w:rPr>
              <w:t xml:space="preserve">Firma </w:t>
            </w:r>
            <w:proofErr w:type="spellStart"/>
            <w:r w:rsidRPr="00647103">
              <w:rPr>
                <w:b/>
                <w:bCs/>
                <w:color w:val="000000"/>
                <w:lang w:eastAsia="tr-TR"/>
              </w:rPr>
              <w:t>Ünvanı</w:t>
            </w:r>
            <w:proofErr w:type="spellEnd"/>
          </w:p>
        </w:tc>
        <w:tc>
          <w:tcPr>
            <w:tcW w:w="1137" w:type="dxa"/>
            <w:tcBorders>
              <w:top w:val="single" w:sz="4" w:space="0" w:color="auto"/>
              <w:left w:val="nil"/>
              <w:bottom w:val="single" w:sz="4" w:space="0" w:color="auto"/>
              <w:right w:val="single" w:sz="4" w:space="0" w:color="auto"/>
            </w:tcBorders>
            <w:shd w:val="clear" w:color="auto" w:fill="auto"/>
            <w:vAlign w:val="center"/>
            <w:hideMark/>
          </w:tcPr>
          <w:p w14:paraId="5D749C9D" w14:textId="77777777" w:rsidR="00B85EBC" w:rsidRPr="00647103" w:rsidRDefault="00B85EBC" w:rsidP="00B85EBC">
            <w:pPr>
              <w:jc w:val="center"/>
              <w:rPr>
                <w:b/>
                <w:bCs/>
                <w:color w:val="000000"/>
                <w:lang w:eastAsia="tr-TR"/>
              </w:rPr>
            </w:pPr>
            <w:r w:rsidRPr="00647103">
              <w:rPr>
                <w:b/>
                <w:bCs/>
                <w:color w:val="000000"/>
                <w:lang w:eastAsia="tr-TR"/>
              </w:rPr>
              <w:t>Dampinge Karşı Önlem (CIF Bedelin Yüzdesi)</w:t>
            </w:r>
          </w:p>
        </w:tc>
      </w:tr>
      <w:tr w:rsidR="00B85EBC" w:rsidRPr="00647103" w14:paraId="27E77114" w14:textId="77777777" w:rsidTr="00B85EBC">
        <w:trPr>
          <w:trHeight w:val="765"/>
        </w:trPr>
        <w:tc>
          <w:tcPr>
            <w:tcW w:w="2112" w:type="dxa"/>
            <w:tcBorders>
              <w:top w:val="nil"/>
              <w:left w:val="single" w:sz="4" w:space="0" w:color="auto"/>
              <w:bottom w:val="single" w:sz="4" w:space="0" w:color="auto"/>
              <w:right w:val="single" w:sz="4" w:space="0" w:color="auto"/>
            </w:tcBorders>
            <w:shd w:val="clear" w:color="auto" w:fill="auto"/>
            <w:noWrap/>
            <w:vAlign w:val="center"/>
            <w:hideMark/>
          </w:tcPr>
          <w:p w14:paraId="39292181" w14:textId="77777777" w:rsidR="00B85EBC" w:rsidRPr="00647103" w:rsidRDefault="00B85EBC" w:rsidP="00B85EBC">
            <w:pPr>
              <w:rPr>
                <w:color w:val="000000"/>
                <w:lang w:eastAsia="tr-TR"/>
              </w:rPr>
            </w:pPr>
            <w:r w:rsidRPr="00647103">
              <w:rPr>
                <w:color w:val="000000"/>
                <w:lang w:eastAsia="tr-TR"/>
              </w:rPr>
              <w:t>7219.31.00.00.00</w:t>
            </w:r>
          </w:p>
        </w:tc>
        <w:tc>
          <w:tcPr>
            <w:tcW w:w="4271" w:type="dxa"/>
            <w:tcBorders>
              <w:top w:val="nil"/>
              <w:left w:val="nil"/>
              <w:bottom w:val="single" w:sz="4" w:space="0" w:color="auto"/>
              <w:right w:val="single" w:sz="4" w:space="0" w:color="auto"/>
            </w:tcBorders>
            <w:shd w:val="clear" w:color="auto" w:fill="auto"/>
            <w:vAlign w:val="center"/>
            <w:hideMark/>
          </w:tcPr>
          <w:p w14:paraId="79F72CD3" w14:textId="77777777" w:rsidR="00B85EBC" w:rsidRPr="00647103" w:rsidRDefault="00B85EBC" w:rsidP="00B85EBC">
            <w:pPr>
              <w:rPr>
                <w:color w:val="000000"/>
                <w:lang w:eastAsia="tr-TR"/>
              </w:rPr>
            </w:pPr>
            <w:r w:rsidRPr="00647103">
              <w:rPr>
                <w:color w:val="000000"/>
                <w:lang w:eastAsia="tr-TR"/>
              </w:rPr>
              <w:t>Kalınlığı 4,75 mm. veya daha fazla olanlar: (Kalınlığı 5 mm. den fazla olanlar ve/veya genişliği 1550 mm. den fazla olanlar hariç)</w:t>
            </w:r>
          </w:p>
        </w:tc>
        <w:tc>
          <w:tcPr>
            <w:tcW w:w="1152" w:type="dxa"/>
            <w:vMerge w:val="restart"/>
            <w:tcBorders>
              <w:top w:val="nil"/>
              <w:left w:val="single" w:sz="4" w:space="0" w:color="auto"/>
              <w:bottom w:val="single" w:sz="4" w:space="0" w:color="auto"/>
              <w:right w:val="single" w:sz="4" w:space="0" w:color="auto"/>
            </w:tcBorders>
            <w:shd w:val="clear" w:color="auto" w:fill="auto"/>
            <w:vAlign w:val="center"/>
            <w:hideMark/>
          </w:tcPr>
          <w:p w14:paraId="1A7F8820" w14:textId="77777777" w:rsidR="00B85EBC" w:rsidRPr="00647103" w:rsidRDefault="00B85EBC" w:rsidP="00B85EBC">
            <w:pPr>
              <w:jc w:val="center"/>
              <w:rPr>
                <w:color w:val="000000"/>
                <w:lang w:eastAsia="tr-TR"/>
              </w:rPr>
            </w:pPr>
            <w:r w:rsidRPr="00647103">
              <w:rPr>
                <w:color w:val="000000"/>
                <w:lang w:eastAsia="tr-TR"/>
              </w:rPr>
              <w:t>Çin Halk Cumhuriyeti</w:t>
            </w:r>
          </w:p>
        </w:tc>
        <w:tc>
          <w:tcPr>
            <w:tcW w:w="1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95F5A3" w14:textId="77777777" w:rsidR="00B85EBC" w:rsidRPr="00647103" w:rsidRDefault="00B85EBC" w:rsidP="00B85EBC">
            <w:pPr>
              <w:jc w:val="center"/>
              <w:rPr>
                <w:color w:val="000000"/>
                <w:lang w:eastAsia="tr-TR"/>
              </w:rPr>
            </w:pPr>
            <w:r w:rsidRPr="00647103">
              <w:rPr>
                <w:color w:val="000000"/>
                <w:lang w:eastAsia="tr-TR"/>
              </w:rPr>
              <w:t>Tüm Firmalar</w:t>
            </w:r>
          </w:p>
        </w:tc>
        <w:tc>
          <w:tcPr>
            <w:tcW w:w="113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FD4906" w14:textId="77777777" w:rsidR="00B85EBC" w:rsidRPr="00647103" w:rsidRDefault="00B85EBC" w:rsidP="00B85EBC">
            <w:pPr>
              <w:jc w:val="center"/>
              <w:rPr>
                <w:color w:val="000000"/>
                <w:lang w:eastAsia="tr-TR"/>
              </w:rPr>
            </w:pPr>
            <w:r w:rsidRPr="00647103">
              <w:rPr>
                <w:color w:val="000000"/>
                <w:lang w:eastAsia="tr-TR"/>
              </w:rPr>
              <w:t>3,95</w:t>
            </w:r>
          </w:p>
        </w:tc>
      </w:tr>
      <w:tr w:rsidR="00B85EBC" w:rsidRPr="00647103" w14:paraId="53C3D39B" w14:textId="77777777" w:rsidTr="00B85EBC">
        <w:trPr>
          <w:trHeight w:val="510"/>
        </w:trPr>
        <w:tc>
          <w:tcPr>
            <w:tcW w:w="2112" w:type="dxa"/>
            <w:tcBorders>
              <w:top w:val="nil"/>
              <w:left w:val="single" w:sz="4" w:space="0" w:color="auto"/>
              <w:bottom w:val="single" w:sz="4" w:space="0" w:color="auto"/>
              <w:right w:val="single" w:sz="4" w:space="0" w:color="auto"/>
            </w:tcBorders>
            <w:shd w:val="clear" w:color="auto" w:fill="auto"/>
            <w:noWrap/>
            <w:vAlign w:val="center"/>
            <w:hideMark/>
          </w:tcPr>
          <w:p w14:paraId="74E9D684" w14:textId="77777777" w:rsidR="00B85EBC" w:rsidRPr="00647103" w:rsidRDefault="00B85EBC" w:rsidP="00B85EBC">
            <w:pPr>
              <w:rPr>
                <w:color w:val="000000"/>
                <w:lang w:eastAsia="tr-TR"/>
              </w:rPr>
            </w:pPr>
            <w:r w:rsidRPr="00647103">
              <w:rPr>
                <w:color w:val="000000"/>
                <w:lang w:eastAsia="tr-TR"/>
              </w:rPr>
              <w:t>7219.32.10.00.00</w:t>
            </w:r>
          </w:p>
        </w:tc>
        <w:tc>
          <w:tcPr>
            <w:tcW w:w="4271" w:type="dxa"/>
            <w:tcBorders>
              <w:top w:val="nil"/>
              <w:left w:val="nil"/>
              <w:bottom w:val="single" w:sz="4" w:space="0" w:color="auto"/>
              <w:right w:val="single" w:sz="4" w:space="0" w:color="auto"/>
            </w:tcBorders>
            <w:shd w:val="clear" w:color="auto" w:fill="auto"/>
            <w:vAlign w:val="center"/>
            <w:hideMark/>
          </w:tcPr>
          <w:p w14:paraId="49D78661" w14:textId="77777777" w:rsidR="00B85EBC" w:rsidRPr="00647103" w:rsidRDefault="00B85EBC" w:rsidP="00B85EBC">
            <w:pPr>
              <w:rPr>
                <w:color w:val="000000"/>
                <w:lang w:eastAsia="tr-TR"/>
              </w:rPr>
            </w:pPr>
            <w:r w:rsidRPr="00647103">
              <w:rPr>
                <w:color w:val="000000"/>
                <w:lang w:eastAsia="tr-TR"/>
              </w:rPr>
              <w:t>Ağırlık itibariyle % 2,5 veya daha fazla nikel içerenler (Genişliği 1550 mm. den fazla olanlar hariç)</w:t>
            </w:r>
          </w:p>
        </w:tc>
        <w:tc>
          <w:tcPr>
            <w:tcW w:w="1152" w:type="dxa"/>
            <w:vMerge/>
            <w:tcBorders>
              <w:top w:val="nil"/>
              <w:left w:val="single" w:sz="4" w:space="0" w:color="auto"/>
              <w:bottom w:val="single" w:sz="4" w:space="0" w:color="auto"/>
              <w:right w:val="single" w:sz="4" w:space="0" w:color="auto"/>
            </w:tcBorders>
            <w:vAlign w:val="center"/>
            <w:hideMark/>
          </w:tcPr>
          <w:p w14:paraId="6C4B1DF6" w14:textId="77777777" w:rsidR="00B85EBC" w:rsidRPr="00647103" w:rsidRDefault="00B85EBC" w:rsidP="00B85EBC">
            <w:pPr>
              <w:rPr>
                <w:color w:val="000000"/>
                <w:lang w:eastAsia="tr-TR"/>
              </w:rPr>
            </w:pPr>
          </w:p>
        </w:tc>
        <w:tc>
          <w:tcPr>
            <w:tcW w:w="1200" w:type="dxa"/>
            <w:vMerge/>
            <w:tcBorders>
              <w:top w:val="nil"/>
              <w:left w:val="single" w:sz="4" w:space="0" w:color="auto"/>
              <w:bottom w:val="single" w:sz="4" w:space="0" w:color="000000"/>
              <w:right w:val="single" w:sz="4" w:space="0" w:color="auto"/>
            </w:tcBorders>
            <w:vAlign w:val="center"/>
            <w:hideMark/>
          </w:tcPr>
          <w:p w14:paraId="18C967B2" w14:textId="77777777" w:rsidR="00B85EBC" w:rsidRPr="00647103" w:rsidRDefault="00B85EBC" w:rsidP="00B85EBC">
            <w:pPr>
              <w:rPr>
                <w:color w:val="000000"/>
                <w:lang w:eastAsia="tr-TR"/>
              </w:rPr>
            </w:pPr>
          </w:p>
        </w:tc>
        <w:tc>
          <w:tcPr>
            <w:tcW w:w="1137" w:type="dxa"/>
            <w:vMerge/>
            <w:tcBorders>
              <w:top w:val="nil"/>
              <w:left w:val="single" w:sz="4" w:space="0" w:color="auto"/>
              <w:bottom w:val="single" w:sz="4" w:space="0" w:color="auto"/>
              <w:right w:val="single" w:sz="4" w:space="0" w:color="auto"/>
            </w:tcBorders>
            <w:vAlign w:val="center"/>
            <w:hideMark/>
          </w:tcPr>
          <w:p w14:paraId="019BDEED" w14:textId="77777777" w:rsidR="00B85EBC" w:rsidRPr="00647103" w:rsidRDefault="00B85EBC" w:rsidP="00B85EBC">
            <w:pPr>
              <w:rPr>
                <w:color w:val="000000"/>
                <w:lang w:eastAsia="tr-TR"/>
              </w:rPr>
            </w:pPr>
          </w:p>
        </w:tc>
      </w:tr>
      <w:tr w:rsidR="00B85EBC" w:rsidRPr="00647103" w14:paraId="43B2FE84" w14:textId="77777777" w:rsidTr="00B85EBC">
        <w:trPr>
          <w:trHeight w:val="510"/>
        </w:trPr>
        <w:tc>
          <w:tcPr>
            <w:tcW w:w="2112" w:type="dxa"/>
            <w:tcBorders>
              <w:top w:val="nil"/>
              <w:left w:val="single" w:sz="4" w:space="0" w:color="auto"/>
              <w:bottom w:val="single" w:sz="4" w:space="0" w:color="auto"/>
              <w:right w:val="single" w:sz="4" w:space="0" w:color="auto"/>
            </w:tcBorders>
            <w:shd w:val="clear" w:color="auto" w:fill="auto"/>
            <w:noWrap/>
            <w:vAlign w:val="center"/>
            <w:hideMark/>
          </w:tcPr>
          <w:p w14:paraId="1A99D347" w14:textId="77777777" w:rsidR="00B85EBC" w:rsidRPr="00647103" w:rsidRDefault="00B85EBC" w:rsidP="00B85EBC">
            <w:pPr>
              <w:rPr>
                <w:color w:val="000000"/>
                <w:lang w:eastAsia="tr-TR"/>
              </w:rPr>
            </w:pPr>
            <w:r w:rsidRPr="00647103">
              <w:rPr>
                <w:color w:val="000000"/>
                <w:lang w:eastAsia="tr-TR"/>
              </w:rPr>
              <w:t>7219.32.90.00.00</w:t>
            </w:r>
          </w:p>
        </w:tc>
        <w:tc>
          <w:tcPr>
            <w:tcW w:w="4271" w:type="dxa"/>
            <w:tcBorders>
              <w:top w:val="nil"/>
              <w:left w:val="nil"/>
              <w:bottom w:val="single" w:sz="4" w:space="0" w:color="auto"/>
              <w:right w:val="single" w:sz="4" w:space="0" w:color="auto"/>
            </w:tcBorders>
            <w:shd w:val="clear" w:color="auto" w:fill="auto"/>
            <w:vAlign w:val="center"/>
            <w:hideMark/>
          </w:tcPr>
          <w:p w14:paraId="1A4B144D" w14:textId="77777777" w:rsidR="00B85EBC" w:rsidRPr="00647103" w:rsidRDefault="00B85EBC" w:rsidP="00B85EBC">
            <w:pPr>
              <w:rPr>
                <w:color w:val="000000"/>
                <w:lang w:eastAsia="tr-TR"/>
              </w:rPr>
            </w:pPr>
            <w:r w:rsidRPr="00647103">
              <w:rPr>
                <w:color w:val="000000"/>
                <w:lang w:eastAsia="tr-TR"/>
              </w:rPr>
              <w:t>Ağırlık itibariyle % 2,5'dan az nikel içerenler (Genişliği 1550 mm. den fazla olanlar hariç)</w:t>
            </w:r>
          </w:p>
        </w:tc>
        <w:tc>
          <w:tcPr>
            <w:tcW w:w="1152" w:type="dxa"/>
            <w:vMerge/>
            <w:tcBorders>
              <w:top w:val="nil"/>
              <w:left w:val="single" w:sz="4" w:space="0" w:color="auto"/>
              <w:bottom w:val="single" w:sz="4" w:space="0" w:color="auto"/>
              <w:right w:val="single" w:sz="4" w:space="0" w:color="auto"/>
            </w:tcBorders>
            <w:vAlign w:val="center"/>
            <w:hideMark/>
          </w:tcPr>
          <w:p w14:paraId="4D5688B7" w14:textId="77777777" w:rsidR="00B85EBC" w:rsidRPr="00647103" w:rsidRDefault="00B85EBC" w:rsidP="00B85EBC">
            <w:pPr>
              <w:rPr>
                <w:color w:val="000000"/>
                <w:lang w:eastAsia="tr-TR"/>
              </w:rPr>
            </w:pPr>
          </w:p>
        </w:tc>
        <w:tc>
          <w:tcPr>
            <w:tcW w:w="1200" w:type="dxa"/>
            <w:vMerge/>
            <w:tcBorders>
              <w:top w:val="nil"/>
              <w:left w:val="single" w:sz="4" w:space="0" w:color="auto"/>
              <w:bottom w:val="single" w:sz="4" w:space="0" w:color="000000"/>
              <w:right w:val="single" w:sz="4" w:space="0" w:color="auto"/>
            </w:tcBorders>
            <w:vAlign w:val="center"/>
            <w:hideMark/>
          </w:tcPr>
          <w:p w14:paraId="0BC7BDE8" w14:textId="77777777" w:rsidR="00B85EBC" w:rsidRPr="00647103" w:rsidRDefault="00B85EBC" w:rsidP="00B85EBC">
            <w:pPr>
              <w:rPr>
                <w:color w:val="000000"/>
                <w:lang w:eastAsia="tr-TR"/>
              </w:rPr>
            </w:pPr>
          </w:p>
        </w:tc>
        <w:tc>
          <w:tcPr>
            <w:tcW w:w="1137" w:type="dxa"/>
            <w:vMerge/>
            <w:tcBorders>
              <w:top w:val="nil"/>
              <w:left w:val="single" w:sz="4" w:space="0" w:color="auto"/>
              <w:bottom w:val="single" w:sz="4" w:space="0" w:color="auto"/>
              <w:right w:val="single" w:sz="4" w:space="0" w:color="auto"/>
            </w:tcBorders>
            <w:vAlign w:val="center"/>
            <w:hideMark/>
          </w:tcPr>
          <w:p w14:paraId="08CD3691" w14:textId="77777777" w:rsidR="00B85EBC" w:rsidRPr="00647103" w:rsidRDefault="00B85EBC" w:rsidP="00B85EBC">
            <w:pPr>
              <w:rPr>
                <w:color w:val="000000"/>
                <w:lang w:eastAsia="tr-TR"/>
              </w:rPr>
            </w:pPr>
          </w:p>
        </w:tc>
      </w:tr>
      <w:tr w:rsidR="00B85EBC" w:rsidRPr="00647103" w14:paraId="25B14BF2" w14:textId="77777777" w:rsidTr="00B85EBC">
        <w:trPr>
          <w:trHeight w:val="510"/>
        </w:trPr>
        <w:tc>
          <w:tcPr>
            <w:tcW w:w="2112" w:type="dxa"/>
            <w:tcBorders>
              <w:top w:val="nil"/>
              <w:left w:val="single" w:sz="4" w:space="0" w:color="auto"/>
              <w:bottom w:val="single" w:sz="4" w:space="0" w:color="auto"/>
              <w:right w:val="single" w:sz="4" w:space="0" w:color="auto"/>
            </w:tcBorders>
            <w:shd w:val="clear" w:color="auto" w:fill="auto"/>
            <w:noWrap/>
            <w:vAlign w:val="center"/>
            <w:hideMark/>
          </w:tcPr>
          <w:p w14:paraId="44DADD61" w14:textId="77777777" w:rsidR="00B85EBC" w:rsidRPr="00647103" w:rsidRDefault="00B85EBC" w:rsidP="00B85EBC">
            <w:pPr>
              <w:rPr>
                <w:color w:val="000000"/>
                <w:lang w:eastAsia="tr-TR"/>
              </w:rPr>
            </w:pPr>
            <w:r w:rsidRPr="00647103">
              <w:rPr>
                <w:color w:val="000000"/>
                <w:lang w:eastAsia="tr-TR"/>
              </w:rPr>
              <w:t>7219.33.10.00.00</w:t>
            </w:r>
          </w:p>
        </w:tc>
        <w:tc>
          <w:tcPr>
            <w:tcW w:w="4271" w:type="dxa"/>
            <w:tcBorders>
              <w:top w:val="nil"/>
              <w:left w:val="nil"/>
              <w:bottom w:val="single" w:sz="4" w:space="0" w:color="auto"/>
              <w:right w:val="single" w:sz="4" w:space="0" w:color="auto"/>
            </w:tcBorders>
            <w:shd w:val="clear" w:color="auto" w:fill="auto"/>
            <w:vAlign w:val="center"/>
            <w:hideMark/>
          </w:tcPr>
          <w:p w14:paraId="1B6B9A66" w14:textId="77777777" w:rsidR="00B85EBC" w:rsidRPr="00647103" w:rsidRDefault="00B85EBC" w:rsidP="00B85EBC">
            <w:pPr>
              <w:rPr>
                <w:color w:val="000000"/>
                <w:lang w:eastAsia="tr-TR"/>
              </w:rPr>
            </w:pPr>
            <w:r w:rsidRPr="00647103">
              <w:rPr>
                <w:color w:val="000000"/>
                <w:lang w:eastAsia="tr-TR"/>
              </w:rPr>
              <w:t>Ağırlık itibariyle % 2,5 veya daha fazla nikel içerenler (Genişliği 1550 mm. den fazla olanlar hariç)</w:t>
            </w:r>
          </w:p>
        </w:tc>
        <w:tc>
          <w:tcPr>
            <w:tcW w:w="1152" w:type="dxa"/>
            <w:vMerge/>
            <w:tcBorders>
              <w:top w:val="nil"/>
              <w:left w:val="single" w:sz="4" w:space="0" w:color="auto"/>
              <w:bottom w:val="single" w:sz="4" w:space="0" w:color="auto"/>
              <w:right w:val="single" w:sz="4" w:space="0" w:color="auto"/>
            </w:tcBorders>
            <w:vAlign w:val="center"/>
            <w:hideMark/>
          </w:tcPr>
          <w:p w14:paraId="0A0EEB76" w14:textId="77777777" w:rsidR="00B85EBC" w:rsidRPr="00647103" w:rsidRDefault="00B85EBC" w:rsidP="00B85EBC">
            <w:pPr>
              <w:rPr>
                <w:color w:val="000000"/>
                <w:lang w:eastAsia="tr-TR"/>
              </w:rPr>
            </w:pPr>
          </w:p>
        </w:tc>
        <w:tc>
          <w:tcPr>
            <w:tcW w:w="1200" w:type="dxa"/>
            <w:vMerge/>
            <w:tcBorders>
              <w:top w:val="nil"/>
              <w:left w:val="single" w:sz="4" w:space="0" w:color="auto"/>
              <w:bottom w:val="single" w:sz="4" w:space="0" w:color="000000"/>
              <w:right w:val="single" w:sz="4" w:space="0" w:color="auto"/>
            </w:tcBorders>
            <w:vAlign w:val="center"/>
            <w:hideMark/>
          </w:tcPr>
          <w:p w14:paraId="796BCE61" w14:textId="77777777" w:rsidR="00B85EBC" w:rsidRPr="00647103" w:rsidRDefault="00B85EBC" w:rsidP="00B85EBC">
            <w:pPr>
              <w:rPr>
                <w:color w:val="000000"/>
                <w:lang w:eastAsia="tr-TR"/>
              </w:rPr>
            </w:pPr>
          </w:p>
        </w:tc>
        <w:tc>
          <w:tcPr>
            <w:tcW w:w="1137" w:type="dxa"/>
            <w:vMerge/>
            <w:tcBorders>
              <w:top w:val="nil"/>
              <w:left w:val="single" w:sz="4" w:space="0" w:color="auto"/>
              <w:bottom w:val="single" w:sz="4" w:space="0" w:color="auto"/>
              <w:right w:val="single" w:sz="4" w:space="0" w:color="auto"/>
            </w:tcBorders>
            <w:vAlign w:val="center"/>
            <w:hideMark/>
          </w:tcPr>
          <w:p w14:paraId="37D94824" w14:textId="77777777" w:rsidR="00B85EBC" w:rsidRPr="00647103" w:rsidRDefault="00B85EBC" w:rsidP="00B85EBC">
            <w:pPr>
              <w:rPr>
                <w:color w:val="000000"/>
                <w:lang w:eastAsia="tr-TR"/>
              </w:rPr>
            </w:pPr>
          </w:p>
        </w:tc>
      </w:tr>
      <w:tr w:rsidR="00B85EBC" w:rsidRPr="00647103" w14:paraId="24ADCD98" w14:textId="77777777" w:rsidTr="00B85EBC">
        <w:trPr>
          <w:trHeight w:val="510"/>
        </w:trPr>
        <w:tc>
          <w:tcPr>
            <w:tcW w:w="2112" w:type="dxa"/>
            <w:tcBorders>
              <w:top w:val="nil"/>
              <w:left w:val="single" w:sz="4" w:space="0" w:color="auto"/>
              <w:bottom w:val="single" w:sz="4" w:space="0" w:color="auto"/>
              <w:right w:val="single" w:sz="4" w:space="0" w:color="auto"/>
            </w:tcBorders>
            <w:shd w:val="clear" w:color="auto" w:fill="auto"/>
            <w:noWrap/>
            <w:vAlign w:val="center"/>
            <w:hideMark/>
          </w:tcPr>
          <w:p w14:paraId="1DBB459A" w14:textId="77777777" w:rsidR="00B85EBC" w:rsidRPr="00647103" w:rsidRDefault="00B85EBC" w:rsidP="00B85EBC">
            <w:pPr>
              <w:rPr>
                <w:color w:val="000000"/>
                <w:lang w:eastAsia="tr-TR"/>
              </w:rPr>
            </w:pPr>
            <w:r w:rsidRPr="00647103">
              <w:rPr>
                <w:color w:val="000000"/>
                <w:lang w:eastAsia="tr-TR"/>
              </w:rPr>
              <w:t>7219.33.90.00.00</w:t>
            </w:r>
          </w:p>
        </w:tc>
        <w:tc>
          <w:tcPr>
            <w:tcW w:w="4271" w:type="dxa"/>
            <w:tcBorders>
              <w:top w:val="nil"/>
              <w:left w:val="nil"/>
              <w:bottom w:val="single" w:sz="4" w:space="0" w:color="auto"/>
              <w:right w:val="single" w:sz="4" w:space="0" w:color="auto"/>
            </w:tcBorders>
            <w:shd w:val="clear" w:color="auto" w:fill="auto"/>
            <w:vAlign w:val="center"/>
            <w:hideMark/>
          </w:tcPr>
          <w:p w14:paraId="3469F1BF" w14:textId="77777777" w:rsidR="00B85EBC" w:rsidRPr="00647103" w:rsidRDefault="00B85EBC" w:rsidP="00B85EBC">
            <w:pPr>
              <w:rPr>
                <w:color w:val="000000"/>
                <w:lang w:eastAsia="tr-TR"/>
              </w:rPr>
            </w:pPr>
            <w:r w:rsidRPr="00647103">
              <w:rPr>
                <w:color w:val="000000"/>
                <w:lang w:eastAsia="tr-TR"/>
              </w:rPr>
              <w:t>Ağırlık itibariyle % 2,5'dan az nikel içerenler (Genişliği 1550 mm. den fazla olanlar hariç)</w:t>
            </w:r>
          </w:p>
        </w:tc>
        <w:tc>
          <w:tcPr>
            <w:tcW w:w="1152" w:type="dxa"/>
            <w:vMerge/>
            <w:tcBorders>
              <w:top w:val="nil"/>
              <w:left w:val="single" w:sz="4" w:space="0" w:color="auto"/>
              <w:bottom w:val="single" w:sz="4" w:space="0" w:color="auto"/>
              <w:right w:val="single" w:sz="4" w:space="0" w:color="auto"/>
            </w:tcBorders>
            <w:vAlign w:val="center"/>
            <w:hideMark/>
          </w:tcPr>
          <w:p w14:paraId="5F6C0D31" w14:textId="77777777" w:rsidR="00B85EBC" w:rsidRPr="00647103" w:rsidRDefault="00B85EBC" w:rsidP="00B85EBC">
            <w:pPr>
              <w:rPr>
                <w:color w:val="000000"/>
                <w:lang w:eastAsia="tr-TR"/>
              </w:rPr>
            </w:pPr>
          </w:p>
        </w:tc>
        <w:tc>
          <w:tcPr>
            <w:tcW w:w="1200" w:type="dxa"/>
            <w:vMerge/>
            <w:tcBorders>
              <w:top w:val="nil"/>
              <w:left w:val="single" w:sz="4" w:space="0" w:color="auto"/>
              <w:bottom w:val="single" w:sz="4" w:space="0" w:color="000000"/>
              <w:right w:val="single" w:sz="4" w:space="0" w:color="auto"/>
            </w:tcBorders>
            <w:vAlign w:val="center"/>
            <w:hideMark/>
          </w:tcPr>
          <w:p w14:paraId="4F4304B7" w14:textId="77777777" w:rsidR="00B85EBC" w:rsidRPr="00647103" w:rsidRDefault="00B85EBC" w:rsidP="00B85EBC">
            <w:pPr>
              <w:rPr>
                <w:color w:val="000000"/>
                <w:lang w:eastAsia="tr-TR"/>
              </w:rPr>
            </w:pPr>
          </w:p>
        </w:tc>
        <w:tc>
          <w:tcPr>
            <w:tcW w:w="1137" w:type="dxa"/>
            <w:vMerge/>
            <w:tcBorders>
              <w:top w:val="nil"/>
              <w:left w:val="single" w:sz="4" w:space="0" w:color="auto"/>
              <w:bottom w:val="single" w:sz="4" w:space="0" w:color="auto"/>
              <w:right w:val="single" w:sz="4" w:space="0" w:color="auto"/>
            </w:tcBorders>
            <w:vAlign w:val="center"/>
            <w:hideMark/>
          </w:tcPr>
          <w:p w14:paraId="5918BA3E" w14:textId="77777777" w:rsidR="00B85EBC" w:rsidRPr="00647103" w:rsidRDefault="00B85EBC" w:rsidP="00B85EBC">
            <w:pPr>
              <w:rPr>
                <w:color w:val="000000"/>
                <w:lang w:eastAsia="tr-TR"/>
              </w:rPr>
            </w:pPr>
          </w:p>
        </w:tc>
      </w:tr>
      <w:tr w:rsidR="00B85EBC" w:rsidRPr="00647103" w14:paraId="4A69F714" w14:textId="77777777" w:rsidTr="00B85EBC">
        <w:trPr>
          <w:trHeight w:val="510"/>
        </w:trPr>
        <w:tc>
          <w:tcPr>
            <w:tcW w:w="2112" w:type="dxa"/>
            <w:tcBorders>
              <w:top w:val="nil"/>
              <w:left w:val="single" w:sz="4" w:space="0" w:color="auto"/>
              <w:bottom w:val="single" w:sz="4" w:space="0" w:color="auto"/>
              <w:right w:val="single" w:sz="4" w:space="0" w:color="auto"/>
            </w:tcBorders>
            <w:shd w:val="clear" w:color="auto" w:fill="auto"/>
            <w:noWrap/>
            <w:vAlign w:val="center"/>
            <w:hideMark/>
          </w:tcPr>
          <w:p w14:paraId="3AB4F75E" w14:textId="77777777" w:rsidR="00B85EBC" w:rsidRPr="00647103" w:rsidRDefault="00B85EBC" w:rsidP="00B85EBC">
            <w:pPr>
              <w:rPr>
                <w:color w:val="000000"/>
                <w:lang w:eastAsia="tr-TR"/>
              </w:rPr>
            </w:pPr>
            <w:r w:rsidRPr="00647103">
              <w:rPr>
                <w:color w:val="000000"/>
                <w:lang w:eastAsia="tr-TR"/>
              </w:rPr>
              <w:t>7219.34.10.00.00</w:t>
            </w:r>
          </w:p>
        </w:tc>
        <w:tc>
          <w:tcPr>
            <w:tcW w:w="4271" w:type="dxa"/>
            <w:tcBorders>
              <w:top w:val="nil"/>
              <w:left w:val="nil"/>
              <w:bottom w:val="single" w:sz="4" w:space="0" w:color="auto"/>
              <w:right w:val="single" w:sz="4" w:space="0" w:color="auto"/>
            </w:tcBorders>
            <w:shd w:val="clear" w:color="auto" w:fill="auto"/>
            <w:vAlign w:val="center"/>
            <w:hideMark/>
          </w:tcPr>
          <w:p w14:paraId="4B829F00" w14:textId="77777777" w:rsidR="00B85EBC" w:rsidRPr="00647103" w:rsidRDefault="00B85EBC" w:rsidP="00B85EBC">
            <w:pPr>
              <w:rPr>
                <w:color w:val="000000"/>
                <w:lang w:eastAsia="tr-TR"/>
              </w:rPr>
            </w:pPr>
            <w:r w:rsidRPr="00647103">
              <w:rPr>
                <w:color w:val="000000"/>
                <w:lang w:eastAsia="tr-TR"/>
              </w:rPr>
              <w:t>Ağırlık itibariyle % 2,5 veya daha fazla nikel içerenler (Genişliği 1550 mm. den fazla olanlar hariç)</w:t>
            </w:r>
          </w:p>
        </w:tc>
        <w:tc>
          <w:tcPr>
            <w:tcW w:w="1152" w:type="dxa"/>
            <w:vMerge/>
            <w:tcBorders>
              <w:top w:val="nil"/>
              <w:left w:val="single" w:sz="4" w:space="0" w:color="auto"/>
              <w:bottom w:val="single" w:sz="4" w:space="0" w:color="auto"/>
              <w:right w:val="single" w:sz="4" w:space="0" w:color="auto"/>
            </w:tcBorders>
            <w:vAlign w:val="center"/>
            <w:hideMark/>
          </w:tcPr>
          <w:p w14:paraId="6D1A9246" w14:textId="77777777" w:rsidR="00B85EBC" w:rsidRPr="00647103" w:rsidRDefault="00B85EBC" w:rsidP="00B85EBC">
            <w:pPr>
              <w:rPr>
                <w:color w:val="000000"/>
                <w:lang w:eastAsia="tr-TR"/>
              </w:rPr>
            </w:pPr>
          </w:p>
        </w:tc>
        <w:tc>
          <w:tcPr>
            <w:tcW w:w="1200" w:type="dxa"/>
            <w:vMerge/>
            <w:tcBorders>
              <w:top w:val="nil"/>
              <w:left w:val="single" w:sz="4" w:space="0" w:color="auto"/>
              <w:bottom w:val="single" w:sz="4" w:space="0" w:color="000000"/>
              <w:right w:val="single" w:sz="4" w:space="0" w:color="auto"/>
            </w:tcBorders>
            <w:vAlign w:val="center"/>
            <w:hideMark/>
          </w:tcPr>
          <w:p w14:paraId="2F6A6803" w14:textId="77777777" w:rsidR="00B85EBC" w:rsidRPr="00647103" w:rsidRDefault="00B85EBC" w:rsidP="00B85EBC">
            <w:pPr>
              <w:rPr>
                <w:color w:val="000000"/>
                <w:lang w:eastAsia="tr-TR"/>
              </w:rPr>
            </w:pPr>
          </w:p>
        </w:tc>
        <w:tc>
          <w:tcPr>
            <w:tcW w:w="1137" w:type="dxa"/>
            <w:vMerge/>
            <w:tcBorders>
              <w:top w:val="nil"/>
              <w:left w:val="single" w:sz="4" w:space="0" w:color="auto"/>
              <w:bottom w:val="single" w:sz="4" w:space="0" w:color="auto"/>
              <w:right w:val="single" w:sz="4" w:space="0" w:color="auto"/>
            </w:tcBorders>
            <w:vAlign w:val="center"/>
            <w:hideMark/>
          </w:tcPr>
          <w:p w14:paraId="20251A2D" w14:textId="77777777" w:rsidR="00B85EBC" w:rsidRPr="00647103" w:rsidRDefault="00B85EBC" w:rsidP="00B85EBC">
            <w:pPr>
              <w:rPr>
                <w:color w:val="000000"/>
                <w:lang w:eastAsia="tr-TR"/>
              </w:rPr>
            </w:pPr>
          </w:p>
        </w:tc>
      </w:tr>
      <w:tr w:rsidR="00B85EBC" w:rsidRPr="00647103" w14:paraId="09B99F8D" w14:textId="77777777" w:rsidTr="00B85EBC">
        <w:trPr>
          <w:trHeight w:val="510"/>
        </w:trPr>
        <w:tc>
          <w:tcPr>
            <w:tcW w:w="2112" w:type="dxa"/>
            <w:tcBorders>
              <w:top w:val="nil"/>
              <w:left w:val="single" w:sz="4" w:space="0" w:color="auto"/>
              <w:bottom w:val="single" w:sz="4" w:space="0" w:color="auto"/>
              <w:right w:val="single" w:sz="4" w:space="0" w:color="auto"/>
            </w:tcBorders>
            <w:shd w:val="clear" w:color="auto" w:fill="auto"/>
            <w:noWrap/>
            <w:vAlign w:val="center"/>
            <w:hideMark/>
          </w:tcPr>
          <w:p w14:paraId="5E38A616" w14:textId="77777777" w:rsidR="00B85EBC" w:rsidRPr="00647103" w:rsidRDefault="00B85EBC" w:rsidP="00B85EBC">
            <w:pPr>
              <w:rPr>
                <w:color w:val="000000"/>
                <w:lang w:eastAsia="tr-TR"/>
              </w:rPr>
            </w:pPr>
            <w:r w:rsidRPr="00647103">
              <w:rPr>
                <w:color w:val="000000"/>
                <w:lang w:eastAsia="tr-TR"/>
              </w:rPr>
              <w:t>7219.34.90.00.00</w:t>
            </w:r>
          </w:p>
        </w:tc>
        <w:tc>
          <w:tcPr>
            <w:tcW w:w="4271" w:type="dxa"/>
            <w:tcBorders>
              <w:top w:val="nil"/>
              <w:left w:val="nil"/>
              <w:bottom w:val="single" w:sz="4" w:space="0" w:color="auto"/>
              <w:right w:val="single" w:sz="4" w:space="0" w:color="auto"/>
            </w:tcBorders>
            <w:shd w:val="clear" w:color="auto" w:fill="auto"/>
            <w:vAlign w:val="center"/>
            <w:hideMark/>
          </w:tcPr>
          <w:p w14:paraId="3E488271" w14:textId="77777777" w:rsidR="00B85EBC" w:rsidRPr="00647103" w:rsidRDefault="00B85EBC" w:rsidP="00B85EBC">
            <w:pPr>
              <w:rPr>
                <w:color w:val="000000"/>
                <w:lang w:eastAsia="tr-TR"/>
              </w:rPr>
            </w:pPr>
            <w:r w:rsidRPr="00647103">
              <w:rPr>
                <w:color w:val="000000"/>
                <w:lang w:eastAsia="tr-TR"/>
              </w:rPr>
              <w:t>Ağırlık itibariyle % 2,5'dan az nikel içerenler (Genişliği 1550 mm. den fazla olanlar hariç)</w:t>
            </w:r>
          </w:p>
        </w:tc>
        <w:tc>
          <w:tcPr>
            <w:tcW w:w="1152" w:type="dxa"/>
            <w:vMerge/>
            <w:tcBorders>
              <w:top w:val="nil"/>
              <w:left w:val="single" w:sz="4" w:space="0" w:color="auto"/>
              <w:bottom w:val="single" w:sz="4" w:space="0" w:color="auto"/>
              <w:right w:val="single" w:sz="4" w:space="0" w:color="auto"/>
            </w:tcBorders>
            <w:vAlign w:val="center"/>
            <w:hideMark/>
          </w:tcPr>
          <w:p w14:paraId="7EC10AD4" w14:textId="77777777" w:rsidR="00B85EBC" w:rsidRPr="00647103" w:rsidRDefault="00B85EBC" w:rsidP="00B85EBC">
            <w:pPr>
              <w:rPr>
                <w:color w:val="000000"/>
                <w:lang w:eastAsia="tr-TR"/>
              </w:rPr>
            </w:pPr>
          </w:p>
        </w:tc>
        <w:tc>
          <w:tcPr>
            <w:tcW w:w="1200" w:type="dxa"/>
            <w:vMerge/>
            <w:tcBorders>
              <w:top w:val="nil"/>
              <w:left w:val="single" w:sz="4" w:space="0" w:color="auto"/>
              <w:bottom w:val="single" w:sz="4" w:space="0" w:color="000000"/>
              <w:right w:val="single" w:sz="4" w:space="0" w:color="auto"/>
            </w:tcBorders>
            <w:vAlign w:val="center"/>
            <w:hideMark/>
          </w:tcPr>
          <w:p w14:paraId="4EC968CA" w14:textId="77777777" w:rsidR="00B85EBC" w:rsidRPr="00647103" w:rsidRDefault="00B85EBC" w:rsidP="00B85EBC">
            <w:pPr>
              <w:rPr>
                <w:color w:val="000000"/>
                <w:lang w:eastAsia="tr-TR"/>
              </w:rPr>
            </w:pPr>
          </w:p>
        </w:tc>
        <w:tc>
          <w:tcPr>
            <w:tcW w:w="1137" w:type="dxa"/>
            <w:vMerge/>
            <w:tcBorders>
              <w:top w:val="nil"/>
              <w:left w:val="single" w:sz="4" w:space="0" w:color="auto"/>
              <w:bottom w:val="single" w:sz="4" w:space="0" w:color="auto"/>
              <w:right w:val="single" w:sz="4" w:space="0" w:color="auto"/>
            </w:tcBorders>
            <w:vAlign w:val="center"/>
            <w:hideMark/>
          </w:tcPr>
          <w:p w14:paraId="1FC5FE4D" w14:textId="77777777" w:rsidR="00B85EBC" w:rsidRPr="00647103" w:rsidRDefault="00B85EBC" w:rsidP="00B85EBC">
            <w:pPr>
              <w:rPr>
                <w:color w:val="000000"/>
                <w:lang w:eastAsia="tr-TR"/>
              </w:rPr>
            </w:pPr>
          </w:p>
        </w:tc>
      </w:tr>
      <w:tr w:rsidR="00B85EBC" w:rsidRPr="00647103" w14:paraId="13E2C867" w14:textId="77777777" w:rsidTr="00B85EBC">
        <w:trPr>
          <w:trHeight w:val="765"/>
        </w:trPr>
        <w:tc>
          <w:tcPr>
            <w:tcW w:w="2112" w:type="dxa"/>
            <w:tcBorders>
              <w:top w:val="nil"/>
              <w:left w:val="single" w:sz="4" w:space="0" w:color="auto"/>
              <w:bottom w:val="single" w:sz="4" w:space="0" w:color="auto"/>
              <w:right w:val="single" w:sz="4" w:space="0" w:color="auto"/>
            </w:tcBorders>
            <w:shd w:val="clear" w:color="auto" w:fill="auto"/>
            <w:noWrap/>
            <w:vAlign w:val="center"/>
            <w:hideMark/>
          </w:tcPr>
          <w:p w14:paraId="312A93F4" w14:textId="77777777" w:rsidR="00B85EBC" w:rsidRPr="00647103" w:rsidRDefault="00B85EBC" w:rsidP="00B85EBC">
            <w:pPr>
              <w:rPr>
                <w:color w:val="000000"/>
                <w:lang w:eastAsia="tr-TR"/>
              </w:rPr>
            </w:pPr>
            <w:r w:rsidRPr="00647103">
              <w:rPr>
                <w:color w:val="000000"/>
                <w:lang w:eastAsia="tr-TR"/>
              </w:rPr>
              <w:t>7219.35.10.00.00</w:t>
            </w:r>
          </w:p>
        </w:tc>
        <w:tc>
          <w:tcPr>
            <w:tcW w:w="4271" w:type="dxa"/>
            <w:tcBorders>
              <w:top w:val="nil"/>
              <w:left w:val="nil"/>
              <w:bottom w:val="single" w:sz="4" w:space="0" w:color="auto"/>
              <w:right w:val="single" w:sz="4" w:space="0" w:color="auto"/>
            </w:tcBorders>
            <w:shd w:val="clear" w:color="auto" w:fill="auto"/>
            <w:vAlign w:val="center"/>
            <w:hideMark/>
          </w:tcPr>
          <w:p w14:paraId="497AC62A" w14:textId="77777777" w:rsidR="00B85EBC" w:rsidRPr="00647103" w:rsidRDefault="00B85EBC" w:rsidP="00B85EBC">
            <w:pPr>
              <w:rPr>
                <w:color w:val="000000"/>
                <w:lang w:eastAsia="tr-TR"/>
              </w:rPr>
            </w:pPr>
            <w:r w:rsidRPr="00647103">
              <w:rPr>
                <w:color w:val="000000"/>
                <w:lang w:eastAsia="tr-TR"/>
              </w:rPr>
              <w:t>Ağırlık itibariyle % 2,5 veya daha fazla nikel içerenler (Kalınlığı 0,3 mm. den az olanlar ve/veya genişliği 1550 mm. den fazla olanlar hariç)</w:t>
            </w:r>
          </w:p>
        </w:tc>
        <w:tc>
          <w:tcPr>
            <w:tcW w:w="1152" w:type="dxa"/>
            <w:vMerge/>
            <w:tcBorders>
              <w:top w:val="nil"/>
              <w:left w:val="single" w:sz="4" w:space="0" w:color="auto"/>
              <w:bottom w:val="single" w:sz="4" w:space="0" w:color="auto"/>
              <w:right w:val="single" w:sz="4" w:space="0" w:color="auto"/>
            </w:tcBorders>
            <w:vAlign w:val="center"/>
            <w:hideMark/>
          </w:tcPr>
          <w:p w14:paraId="061120E3" w14:textId="77777777" w:rsidR="00B85EBC" w:rsidRPr="00647103" w:rsidRDefault="00B85EBC" w:rsidP="00B85EBC">
            <w:pPr>
              <w:rPr>
                <w:color w:val="000000"/>
                <w:lang w:eastAsia="tr-TR"/>
              </w:rPr>
            </w:pPr>
          </w:p>
        </w:tc>
        <w:tc>
          <w:tcPr>
            <w:tcW w:w="1200" w:type="dxa"/>
            <w:vMerge/>
            <w:tcBorders>
              <w:top w:val="nil"/>
              <w:left w:val="single" w:sz="4" w:space="0" w:color="auto"/>
              <w:bottom w:val="single" w:sz="4" w:space="0" w:color="000000"/>
              <w:right w:val="single" w:sz="4" w:space="0" w:color="auto"/>
            </w:tcBorders>
            <w:vAlign w:val="center"/>
            <w:hideMark/>
          </w:tcPr>
          <w:p w14:paraId="5A275FF5" w14:textId="77777777" w:rsidR="00B85EBC" w:rsidRPr="00647103" w:rsidRDefault="00B85EBC" w:rsidP="00B85EBC">
            <w:pPr>
              <w:rPr>
                <w:color w:val="000000"/>
                <w:lang w:eastAsia="tr-TR"/>
              </w:rPr>
            </w:pPr>
          </w:p>
        </w:tc>
        <w:tc>
          <w:tcPr>
            <w:tcW w:w="1137" w:type="dxa"/>
            <w:vMerge/>
            <w:tcBorders>
              <w:top w:val="nil"/>
              <w:left w:val="single" w:sz="4" w:space="0" w:color="auto"/>
              <w:bottom w:val="single" w:sz="4" w:space="0" w:color="auto"/>
              <w:right w:val="single" w:sz="4" w:space="0" w:color="auto"/>
            </w:tcBorders>
            <w:vAlign w:val="center"/>
            <w:hideMark/>
          </w:tcPr>
          <w:p w14:paraId="33991C63" w14:textId="77777777" w:rsidR="00B85EBC" w:rsidRPr="00647103" w:rsidRDefault="00B85EBC" w:rsidP="00B85EBC">
            <w:pPr>
              <w:rPr>
                <w:color w:val="000000"/>
                <w:lang w:eastAsia="tr-TR"/>
              </w:rPr>
            </w:pPr>
          </w:p>
        </w:tc>
      </w:tr>
      <w:tr w:rsidR="00B85EBC" w:rsidRPr="00647103" w14:paraId="4A37D781" w14:textId="77777777" w:rsidTr="00B85EBC">
        <w:trPr>
          <w:trHeight w:val="765"/>
        </w:trPr>
        <w:tc>
          <w:tcPr>
            <w:tcW w:w="2112" w:type="dxa"/>
            <w:tcBorders>
              <w:top w:val="nil"/>
              <w:left w:val="single" w:sz="4" w:space="0" w:color="auto"/>
              <w:bottom w:val="single" w:sz="4" w:space="0" w:color="auto"/>
              <w:right w:val="single" w:sz="4" w:space="0" w:color="auto"/>
            </w:tcBorders>
            <w:shd w:val="clear" w:color="auto" w:fill="auto"/>
            <w:noWrap/>
            <w:vAlign w:val="center"/>
            <w:hideMark/>
          </w:tcPr>
          <w:p w14:paraId="7E2EC100" w14:textId="77777777" w:rsidR="00B85EBC" w:rsidRPr="00647103" w:rsidRDefault="00B85EBC" w:rsidP="00B85EBC">
            <w:pPr>
              <w:rPr>
                <w:color w:val="000000"/>
                <w:lang w:eastAsia="tr-TR"/>
              </w:rPr>
            </w:pPr>
            <w:r w:rsidRPr="00647103">
              <w:rPr>
                <w:color w:val="000000"/>
                <w:lang w:eastAsia="tr-TR"/>
              </w:rPr>
              <w:t>7219.35.90.00.00</w:t>
            </w:r>
          </w:p>
        </w:tc>
        <w:tc>
          <w:tcPr>
            <w:tcW w:w="4271" w:type="dxa"/>
            <w:tcBorders>
              <w:top w:val="nil"/>
              <w:left w:val="nil"/>
              <w:bottom w:val="single" w:sz="4" w:space="0" w:color="auto"/>
              <w:right w:val="single" w:sz="4" w:space="0" w:color="auto"/>
            </w:tcBorders>
            <w:shd w:val="clear" w:color="auto" w:fill="auto"/>
            <w:vAlign w:val="center"/>
            <w:hideMark/>
          </w:tcPr>
          <w:p w14:paraId="62AF15EF" w14:textId="77777777" w:rsidR="00B85EBC" w:rsidRPr="00647103" w:rsidRDefault="00B85EBC" w:rsidP="00B85EBC">
            <w:pPr>
              <w:rPr>
                <w:color w:val="000000"/>
                <w:lang w:eastAsia="tr-TR"/>
              </w:rPr>
            </w:pPr>
            <w:r w:rsidRPr="00647103">
              <w:rPr>
                <w:color w:val="000000"/>
                <w:lang w:eastAsia="tr-TR"/>
              </w:rPr>
              <w:t>Ağırlık itibariyle % 2,5'dan az nikel içerenler (Kalınlığı 0,3 mm. den az olanlar ve/veya genişliği 1550 mm. den fazla olanlar hariç)</w:t>
            </w:r>
          </w:p>
        </w:tc>
        <w:tc>
          <w:tcPr>
            <w:tcW w:w="1152" w:type="dxa"/>
            <w:vMerge/>
            <w:tcBorders>
              <w:top w:val="nil"/>
              <w:left w:val="single" w:sz="4" w:space="0" w:color="auto"/>
              <w:bottom w:val="single" w:sz="4" w:space="0" w:color="auto"/>
              <w:right w:val="single" w:sz="4" w:space="0" w:color="auto"/>
            </w:tcBorders>
            <w:vAlign w:val="center"/>
            <w:hideMark/>
          </w:tcPr>
          <w:p w14:paraId="71E95241" w14:textId="77777777" w:rsidR="00B85EBC" w:rsidRPr="00647103" w:rsidRDefault="00B85EBC" w:rsidP="00B85EBC">
            <w:pPr>
              <w:rPr>
                <w:color w:val="000000"/>
                <w:lang w:eastAsia="tr-TR"/>
              </w:rPr>
            </w:pPr>
          </w:p>
        </w:tc>
        <w:tc>
          <w:tcPr>
            <w:tcW w:w="1200" w:type="dxa"/>
            <w:vMerge/>
            <w:tcBorders>
              <w:top w:val="nil"/>
              <w:left w:val="single" w:sz="4" w:space="0" w:color="auto"/>
              <w:bottom w:val="single" w:sz="4" w:space="0" w:color="000000"/>
              <w:right w:val="single" w:sz="4" w:space="0" w:color="auto"/>
            </w:tcBorders>
            <w:vAlign w:val="center"/>
            <w:hideMark/>
          </w:tcPr>
          <w:p w14:paraId="1F057F0D" w14:textId="77777777" w:rsidR="00B85EBC" w:rsidRPr="00647103" w:rsidRDefault="00B85EBC" w:rsidP="00B85EBC">
            <w:pPr>
              <w:rPr>
                <w:color w:val="000000"/>
                <w:lang w:eastAsia="tr-TR"/>
              </w:rPr>
            </w:pPr>
          </w:p>
        </w:tc>
        <w:tc>
          <w:tcPr>
            <w:tcW w:w="1137" w:type="dxa"/>
            <w:vMerge/>
            <w:tcBorders>
              <w:top w:val="nil"/>
              <w:left w:val="single" w:sz="4" w:space="0" w:color="auto"/>
              <w:bottom w:val="single" w:sz="4" w:space="0" w:color="auto"/>
              <w:right w:val="single" w:sz="4" w:space="0" w:color="auto"/>
            </w:tcBorders>
            <w:vAlign w:val="center"/>
            <w:hideMark/>
          </w:tcPr>
          <w:p w14:paraId="30E7DDE1" w14:textId="77777777" w:rsidR="00B85EBC" w:rsidRPr="00647103" w:rsidRDefault="00B85EBC" w:rsidP="00B85EBC">
            <w:pPr>
              <w:rPr>
                <w:color w:val="000000"/>
                <w:lang w:eastAsia="tr-TR"/>
              </w:rPr>
            </w:pPr>
          </w:p>
        </w:tc>
      </w:tr>
      <w:tr w:rsidR="00B85EBC" w:rsidRPr="00647103" w14:paraId="15769A1C" w14:textId="77777777" w:rsidTr="00B85EBC">
        <w:trPr>
          <w:trHeight w:val="510"/>
        </w:trPr>
        <w:tc>
          <w:tcPr>
            <w:tcW w:w="2112" w:type="dxa"/>
            <w:tcBorders>
              <w:top w:val="nil"/>
              <w:left w:val="single" w:sz="4" w:space="0" w:color="auto"/>
              <w:bottom w:val="single" w:sz="4" w:space="0" w:color="auto"/>
              <w:right w:val="single" w:sz="4" w:space="0" w:color="auto"/>
            </w:tcBorders>
            <w:shd w:val="clear" w:color="auto" w:fill="auto"/>
            <w:noWrap/>
            <w:vAlign w:val="center"/>
            <w:hideMark/>
          </w:tcPr>
          <w:p w14:paraId="5B5356BD" w14:textId="77777777" w:rsidR="00B85EBC" w:rsidRPr="00647103" w:rsidRDefault="00B85EBC" w:rsidP="00B85EBC">
            <w:pPr>
              <w:rPr>
                <w:color w:val="000000"/>
                <w:lang w:eastAsia="tr-TR"/>
              </w:rPr>
            </w:pPr>
            <w:r w:rsidRPr="00647103">
              <w:rPr>
                <w:color w:val="000000"/>
                <w:lang w:eastAsia="tr-TR"/>
              </w:rPr>
              <w:t>7220.20.21.00.11</w:t>
            </w:r>
          </w:p>
        </w:tc>
        <w:tc>
          <w:tcPr>
            <w:tcW w:w="4271" w:type="dxa"/>
            <w:tcBorders>
              <w:top w:val="nil"/>
              <w:left w:val="nil"/>
              <w:bottom w:val="single" w:sz="4" w:space="0" w:color="auto"/>
              <w:right w:val="single" w:sz="4" w:space="0" w:color="auto"/>
            </w:tcBorders>
            <w:shd w:val="clear" w:color="auto" w:fill="auto"/>
            <w:vAlign w:val="center"/>
            <w:hideMark/>
          </w:tcPr>
          <w:p w14:paraId="27337990" w14:textId="77777777" w:rsidR="00B85EBC" w:rsidRPr="00647103" w:rsidRDefault="00B85EBC" w:rsidP="00B85EBC">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geçenler (Kalınlığı 5 mm. den fazla olanlar hariç)</w:t>
            </w:r>
          </w:p>
        </w:tc>
        <w:tc>
          <w:tcPr>
            <w:tcW w:w="1152" w:type="dxa"/>
            <w:vMerge/>
            <w:tcBorders>
              <w:top w:val="nil"/>
              <w:left w:val="single" w:sz="4" w:space="0" w:color="auto"/>
              <w:bottom w:val="single" w:sz="4" w:space="0" w:color="auto"/>
              <w:right w:val="single" w:sz="4" w:space="0" w:color="auto"/>
            </w:tcBorders>
            <w:vAlign w:val="center"/>
            <w:hideMark/>
          </w:tcPr>
          <w:p w14:paraId="7CCB482D" w14:textId="77777777" w:rsidR="00B85EBC" w:rsidRPr="00647103" w:rsidRDefault="00B85EBC" w:rsidP="00B85EBC">
            <w:pPr>
              <w:rPr>
                <w:color w:val="000000"/>
                <w:lang w:eastAsia="tr-TR"/>
              </w:rPr>
            </w:pPr>
          </w:p>
        </w:tc>
        <w:tc>
          <w:tcPr>
            <w:tcW w:w="1200" w:type="dxa"/>
            <w:vMerge/>
            <w:tcBorders>
              <w:top w:val="nil"/>
              <w:left w:val="single" w:sz="4" w:space="0" w:color="auto"/>
              <w:bottom w:val="single" w:sz="4" w:space="0" w:color="000000"/>
              <w:right w:val="single" w:sz="4" w:space="0" w:color="auto"/>
            </w:tcBorders>
            <w:vAlign w:val="center"/>
            <w:hideMark/>
          </w:tcPr>
          <w:p w14:paraId="1D9CCF66" w14:textId="77777777" w:rsidR="00B85EBC" w:rsidRPr="00647103" w:rsidRDefault="00B85EBC" w:rsidP="00B85EBC">
            <w:pPr>
              <w:rPr>
                <w:color w:val="000000"/>
                <w:lang w:eastAsia="tr-TR"/>
              </w:rPr>
            </w:pPr>
          </w:p>
        </w:tc>
        <w:tc>
          <w:tcPr>
            <w:tcW w:w="1137" w:type="dxa"/>
            <w:vMerge/>
            <w:tcBorders>
              <w:top w:val="nil"/>
              <w:left w:val="single" w:sz="4" w:space="0" w:color="auto"/>
              <w:bottom w:val="single" w:sz="4" w:space="0" w:color="auto"/>
              <w:right w:val="single" w:sz="4" w:space="0" w:color="auto"/>
            </w:tcBorders>
            <w:vAlign w:val="center"/>
            <w:hideMark/>
          </w:tcPr>
          <w:p w14:paraId="23CD4902" w14:textId="77777777" w:rsidR="00B85EBC" w:rsidRPr="00647103" w:rsidRDefault="00B85EBC" w:rsidP="00B85EBC">
            <w:pPr>
              <w:rPr>
                <w:color w:val="000000"/>
                <w:lang w:eastAsia="tr-TR"/>
              </w:rPr>
            </w:pPr>
          </w:p>
        </w:tc>
      </w:tr>
      <w:tr w:rsidR="00B85EBC" w:rsidRPr="00647103" w14:paraId="16B2B1DB" w14:textId="77777777" w:rsidTr="00B85EBC">
        <w:trPr>
          <w:trHeight w:val="510"/>
        </w:trPr>
        <w:tc>
          <w:tcPr>
            <w:tcW w:w="2112" w:type="dxa"/>
            <w:tcBorders>
              <w:top w:val="nil"/>
              <w:left w:val="single" w:sz="4" w:space="0" w:color="auto"/>
              <w:bottom w:val="single" w:sz="4" w:space="0" w:color="auto"/>
              <w:right w:val="single" w:sz="4" w:space="0" w:color="auto"/>
            </w:tcBorders>
            <w:shd w:val="clear" w:color="auto" w:fill="auto"/>
            <w:noWrap/>
            <w:vAlign w:val="center"/>
            <w:hideMark/>
          </w:tcPr>
          <w:p w14:paraId="0202E97C" w14:textId="77777777" w:rsidR="00B85EBC" w:rsidRPr="00647103" w:rsidRDefault="00B85EBC" w:rsidP="00B85EBC">
            <w:pPr>
              <w:rPr>
                <w:color w:val="000000"/>
                <w:lang w:eastAsia="tr-TR"/>
              </w:rPr>
            </w:pPr>
            <w:r w:rsidRPr="00647103">
              <w:rPr>
                <w:color w:val="000000"/>
                <w:lang w:eastAsia="tr-TR"/>
              </w:rPr>
              <w:t>7220.20.21.00.12</w:t>
            </w:r>
          </w:p>
        </w:tc>
        <w:tc>
          <w:tcPr>
            <w:tcW w:w="4271" w:type="dxa"/>
            <w:tcBorders>
              <w:top w:val="nil"/>
              <w:left w:val="nil"/>
              <w:bottom w:val="single" w:sz="4" w:space="0" w:color="auto"/>
              <w:right w:val="single" w:sz="4" w:space="0" w:color="auto"/>
            </w:tcBorders>
            <w:shd w:val="clear" w:color="auto" w:fill="auto"/>
            <w:vAlign w:val="center"/>
            <w:hideMark/>
          </w:tcPr>
          <w:p w14:paraId="44C3EE32" w14:textId="77777777" w:rsidR="00B85EBC" w:rsidRPr="00647103" w:rsidRDefault="00B85EBC" w:rsidP="00B85EBC">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geçmeyenler (Kalınlığı 5 mm. den fazla olanlar hariç)</w:t>
            </w:r>
          </w:p>
        </w:tc>
        <w:tc>
          <w:tcPr>
            <w:tcW w:w="1152" w:type="dxa"/>
            <w:vMerge/>
            <w:tcBorders>
              <w:top w:val="nil"/>
              <w:left w:val="single" w:sz="4" w:space="0" w:color="auto"/>
              <w:bottom w:val="single" w:sz="4" w:space="0" w:color="auto"/>
              <w:right w:val="single" w:sz="4" w:space="0" w:color="auto"/>
            </w:tcBorders>
            <w:vAlign w:val="center"/>
            <w:hideMark/>
          </w:tcPr>
          <w:p w14:paraId="2B95DE31" w14:textId="77777777" w:rsidR="00B85EBC" w:rsidRPr="00647103" w:rsidRDefault="00B85EBC" w:rsidP="00B85EBC">
            <w:pPr>
              <w:rPr>
                <w:color w:val="000000"/>
                <w:lang w:eastAsia="tr-TR"/>
              </w:rPr>
            </w:pPr>
          </w:p>
        </w:tc>
        <w:tc>
          <w:tcPr>
            <w:tcW w:w="1200" w:type="dxa"/>
            <w:vMerge/>
            <w:tcBorders>
              <w:top w:val="nil"/>
              <w:left w:val="single" w:sz="4" w:space="0" w:color="auto"/>
              <w:bottom w:val="single" w:sz="4" w:space="0" w:color="000000"/>
              <w:right w:val="single" w:sz="4" w:space="0" w:color="auto"/>
            </w:tcBorders>
            <w:vAlign w:val="center"/>
            <w:hideMark/>
          </w:tcPr>
          <w:p w14:paraId="2F79C91B" w14:textId="77777777" w:rsidR="00B85EBC" w:rsidRPr="00647103" w:rsidRDefault="00B85EBC" w:rsidP="00B85EBC">
            <w:pPr>
              <w:rPr>
                <w:color w:val="000000"/>
                <w:lang w:eastAsia="tr-TR"/>
              </w:rPr>
            </w:pPr>
          </w:p>
        </w:tc>
        <w:tc>
          <w:tcPr>
            <w:tcW w:w="1137" w:type="dxa"/>
            <w:vMerge/>
            <w:tcBorders>
              <w:top w:val="nil"/>
              <w:left w:val="single" w:sz="4" w:space="0" w:color="auto"/>
              <w:bottom w:val="single" w:sz="4" w:space="0" w:color="auto"/>
              <w:right w:val="single" w:sz="4" w:space="0" w:color="auto"/>
            </w:tcBorders>
            <w:vAlign w:val="center"/>
            <w:hideMark/>
          </w:tcPr>
          <w:p w14:paraId="6E24D956" w14:textId="77777777" w:rsidR="00B85EBC" w:rsidRPr="00647103" w:rsidRDefault="00B85EBC" w:rsidP="00B85EBC">
            <w:pPr>
              <w:rPr>
                <w:color w:val="000000"/>
                <w:lang w:eastAsia="tr-TR"/>
              </w:rPr>
            </w:pPr>
          </w:p>
        </w:tc>
      </w:tr>
      <w:tr w:rsidR="00B85EBC" w:rsidRPr="00647103" w14:paraId="3DA1E0B1" w14:textId="77777777" w:rsidTr="00B85EBC">
        <w:trPr>
          <w:trHeight w:val="510"/>
        </w:trPr>
        <w:tc>
          <w:tcPr>
            <w:tcW w:w="2112" w:type="dxa"/>
            <w:tcBorders>
              <w:top w:val="nil"/>
              <w:left w:val="single" w:sz="4" w:space="0" w:color="auto"/>
              <w:bottom w:val="single" w:sz="4" w:space="0" w:color="auto"/>
              <w:right w:val="single" w:sz="4" w:space="0" w:color="auto"/>
            </w:tcBorders>
            <w:shd w:val="clear" w:color="auto" w:fill="auto"/>
            <w:noWrap/>
            <w:vAlign w:val="center"/>
            <w:hideMark/>
          </w:tcPr>
          <w:p w14:paraId="605DCA8A" w14:textId="77777777" w:rsidR="00B85EBC" w:rsidRPr="00647103" w:rsidRDefault="00B85EBC" w:rsidP="00B85EBC">
            <w:pPr>
              <w:rPr>
                <w:color w:val="000000"/>
                <w:lang w:eastAsia="tr-TR"/>
              </w:rPr>
            </w:pPr>
            <w:r w:rsidRPr="00647103">
              <w:rPr>
                <w:color w:val="000000"/>
                <w:lang w:eastAsia="tr-TR"/>
              </w:rPr>
              <w:t>7220.20.29.00.11</w:t>
            </w:r>
          </w:p>
        </w:tc>
        <w:tc>
          <w:tcPr>
            <w:tcW w:w="4271" w:type="dxa"/>
            <w:tcBorders>
              <w:top w:val="nil"/>
              <w:left w:val="nil"/>
              <w:bottom w:val="single" w:sz="4" w:space="0" w:color="auto"/>
              <w:right w:val="single" w:sz="4" w:space="0" w:color="auto"/>
            </w:tcBorders>
            <w:shd w:val="clear" w:color="auto" w:fill="auto"/>
            <w:vAlign w:val="center"/>
            <w:hideMark/>
          </w:tcPr>
          <w:p w14:paraId="093001E1" w14:textId="77777777" w:rsidR="00B85EBC" w:rsidRPr="00647103" w:rsidRDefault="00B85EBC" w:rsidP="00B85EBC">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geçenler (Kalınlığı 5 mm. den fazla olanlar hariç)</w:t>
            </w:r>
          </w:p>
        </w:tc>
        <w:tc>
          <w:tcPr>
            <w:tcW w:w="1152" w:type="dxa"/>
            <w:vMerge/>
            <w:tcBorders>
              <w:top w:val="nil"/>
              <w:left w:val="single" w:sz="4" w:space="0" w:color="auto"/>
              <w:bottom w:val="single" w:sz="4" w:space="0" w:color="auto"/>
              <w:right w:val="single" w:sz="4" w:space="0" w:color="auto"/>
            </w:tcBorders>
            <w:vAlign w:val="center"/>
            <w:hideMark/>
          </w:tcPr>
          <w:p w14:paraId="11C4BDE1" w14:textId="77777777" w:rsidR="00B85EBC" w:rsidRPr="00647103" w:rsidRDefault="00B85EBC" w:rsidP="00B85EBC">
            <w:pPr>
              <w:rPr>
                <w:color w:val="000000"/>
                <w:lang w:eastAsia="tr-TR"/>
              </w:rPr>
            </w:pPr>
          </w:p>
        </w:tc>
        <w:tc>
          <w:tcPr>
            <w:tcW w:w="1200" w:type="dxa"/>
            <w:vMerge/>
            <w:tcBorders>
              <w:top w:val="nil"/>
              <w:left w:val="single" w:sz="4" w:space="0" w:color="auto"/>
              <w:bottom w:val="single" w:sz="4" w:space="0" w:color="000000"/>
              <w:right w:val="single" w:sz="4" w:space="0" w:color="auto"/>
            </w:tcBorders>
            <w:vAlign w:val="center"/>
            <w:hideMark/>
          </w:tcPr>
          <w:p w14:paraId="43B50980" w14:textId="77777777" w:rsidR="00B85EBC" w:rsidRPr="00647103" w:rsidRDefault="00B85EBC" w:rsidP="00B85EBC">
            <w:pPr>
              <w:rPr>
                <w:color w:val="000000"/>
                <w:lang w:eastAsia="tr-TR"/>
              </w:rPr>
            </w:pPr>
          </w:p>
        </w:tc>
        <w:tc>
          <w:tcPr>
            <w:tcW w:w="1137" w:type="dxa"/>
            <w:vMerge/>
            <w:tcBorders>
              <w:top w:val="nil"/>
              <w:left w:val="single" w:sz="4" w:space="0" w:color="auto"/>
              <w:bottom w:val="single" w:sz="4" w:space="0" w:color="auto"/>
              <w:right w:val="single" w:sz="4" w:space="0" w:color="auto"/>
            </w:tcBorders>
            <w:vAlign w:val="center"/>
            <w:hideMark/>
          </w:tcPr>
          <w:p w14:paraId="133A4626" w14:textId="77777777" w:rsidR="00B85EBC" w:rsidRPr="00647103" w:rsidRDefault="00B85EBC" w:rsidP="00B85EBC">
            <w:pPr>
              <w:rPr>
                <w:color w:val="000000"/>
                <w:lang w:eastAsia="tr-TR"/>
              </w:rPr>
            </w:pPr>
          </w:p>
        </w:tc>
      </w:tr>
      <w:tr w:rsidR="00B85EBC" w:rsidRPr="00647103" w14:paraId="603585FF" w14:textId="77777777" w:rsidTr="00B85EBC">
        <w:trPr>
          <w:trHeight w:val="510"/>
        </w:trPr>
        <w:tc>
          <w:tcPr>
            <w:tcW w:w="2112" w:type="dxa"/>
            <w:tcBorders>
              <w:top w:val="nil"/>
              <w:left w:val="single" w:sz="4" w:space="0" w:color="auto"/>
              <w:bottom w:val="single" w:sz="4" w:space="0" w:color="auto"/>
              <w:right w:val="single" w:sz="4" w:space="0" w:color="auto"/>
            </w:tcBorders>
            <w:shd w:val="clear" w:color="auto" w:fill="auto"/>
            <w:noWrap/>
            <w:vAlign w:val="center"/>
            <w:hideMark/>
          </w:tcPr>
          <w:p w14:paraId="0635CBAF" w14:textId="77777777" w:rsidR="00B85EBC" w:rsidRPr="00647103" w:rsidRDefault="00B85EBC" w:rsidP="00B85EBC">
            <w:pPr>
              <w:rPr>
                <w:color w:val="000000"/>
                <w:lang w:eastAsia="tr-TR"/>
              </w:rPr>
            </w:pPr>
            <w:r w:rsidRPr="00647103">
              <w:rPr>
                <w:color w:val="000000"/>
                <w:lang w:eastAsia="tr-TR"/>
              </w:rPr>
              <w:t>7220.20.29.00.12</w:t>
            </w:r>
          </w:p>
        </w:tc>
        <w:tc>
          <w:tcPr>
            <w:tcW w:w="4271" w:type="dxa"/>
            <w:tcBorders>
              <w:top w:val="nil"/>
              <w:left w:val="nil"/>
              <w:bottom w:val="single" w:sz="4" w:space="0" w:color="auto"/>
              <w:right w:val="single" w:sz="4" w:space="0" w:color="auto"/>
            </w:tcBorders>
            <w:shd w:val="clear" w:color="auto" w:fill="auto"/>
            <w:vAlign w:val="center"/>
            <w:hideMark/>
          </w:tcPr>
          <w:p w14:paraId="58D3A2D5" w14:textId="77777777" w:rsidR="00B85EBC" w:rsidRPr="00647103" w:rsidRDefault="00B85EBC" w:rsidP="00B85EBC">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geçmeyenler (Kalınlığı 5 mm. den fazla olanlar hariç)</w:t>
            </w:r>
          </w:p>
        </w:tc>
        <w:tc>
          <w:tcPr>
            <w:tcW w:w="1152" w:type="dxa"/>
            <w:vMerge/>
            <w:tcBorders>
              <w:top w:val="nil"/>
              <w:left w:val="single" w:sz="4" w:space="0" w:color="auto"/>
              <w:bottom w:val="single" w:sz="4" w:space="0" w:color="auto"/>
              <w:right w:val="single" w:sz="4" w:space="0" w:color="auto"/>
            </w:tcBorders>
            <w:vAlign w:val="center"/>
            <w:hideMark/>
          </w:tcPr>
          <w:p w14:paraId="4A1AB04D" w14:textId="77777777" w:rsidR="00B85EBC" w:rsidRPr="00647103" w:rsidRDefault="00B85EBC" w:rsidP="00B85EBC">
            <w:pPr>
              <w:rPr>
                <w:color w:val="000000"/>
                <w:lang w:eastAsia="tr-TR"/>
              </w:rPr>
            </w:pPr>
          </w:p>
        </w:tc>
        <w:tc>
          <w:tcPr>
            <w:tcW w:w="1200" w:type="dxa"/>
            <w:vMerge/>
            <w:tcBorders>
              <w:top w:val="nil"/>
              <w:left w:val="single" w:sz="4" w:space="0" w:color="auto"/>
              <w:bottom w:val="single" w:sz="4" w:space="0" w:color="000000"/>
              <w:right w:val="single" w:sz="4" w:space="0" w:color="auto"/>
            </w:tcBorders>
            <w:vAlign w:val="center"/>
            <w:hideMark/>
          </w:tcPr>
          <w:p w14:paraId="7CEA5B87" w14:textId="77777777" w:rsidR="00B85EBC" w:rsidRPr="00647103" w:rsidRDefault="00B85EBC" w:rsidP="00B85EBC">
            <w:pPr>
              <w:rPr>
                <w:color w:val="000000"/>
                <w:lang w:eastAsia="tr-TR"/>
              </w:rPr>
            </w:pPr>
          </w:p>
        </w:tc>
        <w:tc>
          <w:tcPr>
            <w:tcW w:w="1137" w:type="dxa"/>
            <w:vMerge/>
            <w:tcBorders>
              <w:top w:val="nil"/>
              <w:left w:val="single" w:sz="4" w:space="0" w:color="auto"/>
              <w:bottom w:val="single" w:sz="4" w:space="0" w:color="auto"/>
              <w:right w:val="single" w:sz="4" w:space="0" w:color="auto"/>
            </w:tcBorders>
            <w:vAlign w:val="center"/>
            <w:hideMark/>
          </w:tcPr>
          <w:p w14:paraId="45C636EA" w14:textId="77777777" w:rsidR="00B85EBC" w:rsidRPr="00647103" w:rsidRDefault="00B85EBC" w:rsidP="00B85EBC">
            <w:pPr>
              <w:rPr>
                <w:color w:val="000000"/>
                <w:lang w:eastAsia="tr-TR"/>
              </w:rPr>
            </w:pPr>
          </w:p>
        </w:tc>
      </w:tr>
      <w:tr w:rsidR="00B85EBC" w:rsidRPr="00647103" w14:paraId="04B59A94" w14:textId="77777777" w:rsidTr="00B85EBC">
        <w:trPr>
          <w:trHeight w:val="300"/>
        </w:trPr>
        <w:tc>
          <w:tcPr>
            <w:tcW w:w="2112" w:type="dxa"/>
            <w:tcBorders>
              <w:top w:val="nil"/>
              <w:left w:val="single" w:sz="4" w:space="0" w:color="auto"/>
              <w:bottom w:val="single" w:sz="4" w:space="0" w:color="auto"/>
              <w:right w:val="single" w:sz="4" w:space="0" w:color="auto"/>
            </w:tcBorders>
            <w:shd w:val="clear" w:color="auto" w:fill="auto"/>
            <w:noWrap/>
            <w:vAlign w:val="center"/>
            <w:hideMark/>
          </w:tcPr>
          <w:p w14:paraId="0062836C" w14:textId="77777777" w:rsidR="00B85EBC" w:rsidRPr="00647103" w:rsidRDefault="00B85EBC" w:rsidP="00B85EBC">
            <w:pPr>
              <w:rPr>
                <w:color w:val="000000"/>
                <w:lang w:eastAsia="tr-TR"/>
              </w:rPr>
            </w:pPr>
            <w:r w:rsidRPr="00647103">
              <w:rPr>
                <w:color w:val="000000"/>
                <w:lang w:eastAsia="tr-TR"/>
              </w:rPr>
              <w:t>7220.20.41.00.11</w:t>
            </w:r>
          </w:p>
        </w:tc>
        <w:tc>
          <w:tcPr>
            <w:tcW w:w="4271" w:type="dxa"/>
            <w:tcBorders>
              <w:top w:val="nil"/>
              <w:left w:val="nil"/>
              <w:bottom w:val="single" w:sz="4" w:space="0" w:color="auto"/>
              <w:right w:val="single" w:sz="4" w:space="0" w:color="auto"/>
            </w:tcBorders>
            <w:shd w:val="clear" w:color="auto" w:fill="auto"/>
            <w:vAlign w:val="center"/>
            <w:hideMark/>
          </w:tcPr>
          <w:p w14:paraId="5E587C68" w14:textId="77777777" w:rsidR="00B85EBC" w:rsidRPr="00647103" w:rsidRDefault="00B85EBC" w:rsidP="00B85EBC">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geçenler</w:t>
            </w:r>
          </w:p>
        </w:tc>
        <w:tc>
          <w:tcPr>
            <w:tcW w:w="1152" w:type="dxa"/>
            <w:vMerge/>
            <w:tcBorders>
              <w:top w:val="nil"/>
              <w:left w:val="single" w:sz="4" w:space="0" w:color="auto"/>
              <w:bottom w:val="single" w:sz="4" w:space="0" w:color="auto"/>
              <w:right w:val="single" w:sz="4" w:space="0" w:color="auto"/>
            </w:tcBorders>
            <w:vAlign w:val="center"/>
            <w:hideMark/>
          </w:tcPr>
          <w:p w14:paraId="03A98824" w14:textId="77777777" w:rsidR="00B85EBC" w:rsidRPr="00647103" w:rsidRDefault="00B85EBC" w:rsidP="00B85EBC">
            <w:pPr>
              <w:rPr>
                <w:color w:val="000000"/>
                <w:lang w:eastAsia="tr-TR"/>
              </w:rPr>
            </w:pPr>
          </w:p>
        </w:tc>
        <w:tc>
          <w:tcPr>
            <w:tcW w:w="1200" w:type="dxa"/>
            <w:vMerge/>
            <w:tcBorders>
              <w:top w:val="nil"/>
              <w:left w:val="single" w:sz="4" w:space="0" w:color="auto"/>
              <w:bottom w:val="single" w:sz="4" w:space="0" w:color="000000"/>
              <w:right w:val="single" w:sz="4" w:space="0" w:color="auto"/>
            </w:tcBorders>
            <w:vAlign w:val="center"/>
            <w:hideMark/>
          </w:tcPr>
          <w:p w14:paraId="19D86D3A" w14:textId="77777777" w:rsidR="00B85EBC" w:rsidRPr="00647103" w:rsidRDefault="00B85EBC" w:rsidP="00B85EBC">
            <w:pPr>
              <w:rPr>
                <w:color w:val="000000"/>
                <w:lang w:eastAsia="tr-TR"/>
              </w:rPr>
            </w:pPr>
          </w:p>
        </w:tc>
        <w:tc>
          <w:tcPr>
            <w:tcW w:w="1137" w:type="dxa"/>
            <w:vMerge/>
            <w:tcBorders>
              <w:top w:val="nil"/>
              <w:left w:val="single" w:sz="4" w:space="0" w:color="auto"/>
              <w:bottom w:val="single" w:sz="4" w:space="0" w:color="auto"/>
              <w:right w:val="single" w:sz="4" w:space="0" w:color="auto"/>
            </w:tcBorders>
            <w:vAlign w:val="center"/>
            <w:hideMark/>
          </w:tcPr>
          <w:p w14:paraId="1EE2FAA0" w14:textId="77777777" w:rsidR="00B85EBC" w:rsidRPr="00647103" w:rsidRDefault="00B85EBC" w:rsidP="00B85EBC">
            <w:pPr>
              <w:rPr>
                <w:color w:val="000000"/>
                <w:lang w:eastAsia="tr-TR"/>
              </w:rPr>
            </w:pPr>
          </w:p>
        </w:tc>
      </w:tr>
      <w:tr w:rsidR="00B85EBC" w:rsidRPr="00647103" w14:paraId="3169D5E4" w14:textId="77777777" w:rsidTr="00B85EBC">
        <w:trPr>
          <w:trHeight w:val="300"/>
        </w:trPr>
        <w:tc>
          <w:tcPr>
            <w:tcW w:w="2112" w:type="dxa"/>
            <w:tcBorders>
              <w:top w:val="nil"/>
              <w:left w:val="single" w:sz="4" w:space="0" w:color="auto"/>
              <w:bottom w:val="single" w:sz="4" w:space="0" w:color="auto"/>
              <w:right w:val="single" w:sz="4" w:space="0" w:color="auto"/>
            </w:tcBorders>
            <w:shd w:val="clear" w:color="auto" w:fill="auto"/>
            <w:noWrap/>
            <w:vAlign w:val="center"/>
            <w:hideMark/>
          </w:tcPr>
          <w:p w14:paraId="45F7DA0F" w14:textId="77777777" w:rsidR="00B85EBC" w:rsidRPr="00647103" w:rsidRDefault="00B85EBC" w:rsidP="00B85EBC">
            <w:pPr>
              <w:rPr>
                <w:color w:val="000000"/>
                <w:lang w:eastAsia="tr-TR"/>
              </w:rPr>
            </w:pPr>
            <w:r w:rsidRPr="00647103">
              <w:rPr>
                <w:color w:val="000000"/>
                <w:lang w:eastAsia="tr-TR"/>
              </w:rPr>
              <w:t>7220.20.41.00.12</w:t>
            </w:r>
          </w:p>
        </w:tc>
        <w:tc>
          <w:tcPr>
            <w:tcW w:w="4271" w:type="dxa"/>
            <w:tcBorders>
              <w:top w:val="nil"/>
              <w:left w:val="nil"/>
              <w:bottom w:val="single" w:sz="4" w:space="0" w:color="auto"/>
              <w:right w:val="single" w:sz="4" w:space="0" w:color="auto"/>
            </w:tcBorders>
            <w:shd w:val="clear" w:color="auto" w:fill="auto"/>
            <w:vAlign w:val="center"/>
            <w:hideMark/>
          </w:tcPr>
          <w:p w14:paraId="5075576D" w14:textId="77777777" w:rsidR="00B85EBC" w:rsidRPr="00647103" w:rsidRDefault="00B85EBC" w:rsidP="00B85EBC">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geçmeyenler</w:t>
            </w:r>
          </w:p>
        </w:tc>
        <w:tc>
          <w:tcPr>
            <w:tcW w:w="1152" w:type="dxa"/>
            <w:vMerge/>
            <w:tcBorders>
              <w:top w:val="nil"/>
              <w:left w:val="single" w:sz="4" w:space="0" w:color="auto"/>
              <w:bottom w:val="single" w:sz="4" w:space="0" w:color="auto"/>
              <w:right w:val="single" w:sz="4" w:space="0" w:color="auto"/>
            </w:tcBorders>
            <w:vAlign w:val="center"/>
            <w:hideMark/>
          </w:tcPr>
          <w:p w14:paraId="40A7D29B" w14:textId="77777777" w:rsidR="00B85EBC" w:rsidRPr="00647103" w:rsidRDefault="00B85EBC" w:rsidP="00B85EBC">
            <w:pPr>
              <w:rPr>
                <w:color w:val="000000"/>
                <w:lang w:eastAsia="tr-TR"/>
              </w:rPr>
            </w:pPr>
          </w:p>
        </w:tc>
        <w:tc>
          <w:tcPr>
            <w:tcW w:w="1200" w:type="dxa"/>
            <w:vMerge/>
            <w:tcBorders>
              <w:top w:val="nil"/>
              <w:left w:val="single" w:sz="4" w:space="0" w:color="auto"/>
              <w:bottom w:val="single" w:sz="4" w:space="0" w:color="000000"/>
              <w:right w:val="single" w:sz="4" w:space="0" w:color="auto"/>
            </w:tcBorders>
            <w:vAlign w:val="center"/>
            <w:hideMark/>
          </w:tcPr>
          <w:p w14:paraId="01474E44" w14:textId="77777777" w:rsidR="00B85EBC" w:rsidRPr="00647103" w:rsidRDefault="00B85EBC" w:rsidP="00B85EBC">
            <w:pPr>
              <w:rPr>
                <w:color w:val="000000"/>
                <w:lang w:eastAsia="tr-TR"/>
              </w:rPr>
            </w:pPr>
          </w:p>
        </w:tc>
        <w:tc>
          <w:tcPr>
            <w:tcW w:w="1137" w:type="dxa"/>
            <w:vMerge/>
            <w:tcBorders>
              <w:top w:val="nil"/>
              <w:left w:val="single" w:sz="4" w:space="0" w:color="auto"/>
              <w:bottom w:val="single" w:sz="4" w:space="0" w:color="auto"/>
              <w:right w:val="single" w:sz="4" w:space="0" w:color="auto"/>
            </w:tcBorders>
            <w:vAlign w:val="center"/>
            <w:hideMark/>
          </w:tcPr>
          <w:p w14:paraId="279244E5" w14:textId="77777777" w:rsidR="00B85EBC" w:rsidRPr="00647103" w:rsidRDefault="00B85EBC" w:rsidP="00B85EBC">
            <w:pPr>
              <w:rPr>
                <w:color w:val="000000"/>
                <w:lang w:eastAsia="tr-TR"/>
              </w:rPr>
            </w:pPr>
          </w:p>
        </w:tc>
      </w:tr>
      <w:tr w:rsidR="00B85EBC" w:rsidRPr="00647103" w14:paraId="469C036C" w14:textId="77777777" w:rsidTr="00B85EBC">
        <w:trPr>
          <w:trHeight w:val="300"/>
        </w:trPr>
        <w:tc>
          <w:tcPr>
            <w:tcW w:w="2112" w:type="dxa"/>
            <w:tcBorders>
              <w:top w:val="nil"/>
              <w:left w:val="single" w:sz="4" w:space="0" w:color="auto"/>
              <w:bottom w:val="single" w:sz="4" w:space="0" w:color="auto"/>
              <w:right w:val="single" w:sz="4" w:space="0" w:color="auto"/>
            </w:tcBorders>
            <w:shd w:val="clear" w:color="auto" w:fill="auto"/>
            <w:noWrap/>
            <w:vAlign w:val="center"/>
            <w:hideMark/>
          </w:tcPr>
          <w:p w14:paraId="443F62DB" w14:textId="77777777" w:rsidR="00B85EBC" w:rsidRPr="00647103" w:rsidRDefault="00B85EBC" w:rsidP="00B85EBC">
            <w:pPr>
              <w:rPr>
                <w:color w:val="000000"/>
                <w:lang w:eastAsia="tr-TR"/>
              </w:rPr>
            </w:pPr>
            <w:r w:rsidRPr="00647103">
              <w:rPr>
                <w:color w:val="000000"/>
                <w:lang w:eastAsia="tr-TR"/>
              </w:rPr>
              <w:t>7220.20.49.00.11</w:t>
            </w:r>
          </w:p>
        </w:tc>
        <w:tc>
          <w:tcPr>
            <w:tcW w:w="4271" w:type="dxa"/>
            <w:tcBorders>
              <w:top w:val="nil"/>
              <w:left w:val="nil"/>
              <w:bottom w:val="single" w:sz="4" w:space="0" w:color="auto"/>
              <w:right w:val="single" w:sz="4" w:space="0" w:color="auto"/>
            </w:tcBorders>
            <w:shd w:val="clear" w:color="auto" w:fill="auto"/>
            <w:vAlign w:val="center"/>
            <w:hideMark/>
          </w:tcPr>
          <w:p w14:paraId="4EC057A4" w14:textId="77777777" w:rsidR="00B85EBC" w:rsidRPr="00647103" w:rsidRDefault="00B85EBC" w:rsidP="00B85EBC">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geçenler</w:t>
            </w:r>
          </w:p>
        </w:tc>
        <w:tc>
          <w:tcPr>
            <w:tcW w:w="1152" w:type="dxa"/>
            <w:vMerge/>
            <w:tcBorders>
              <w:top w:val="nil"/>
              <w:left w:val="single" w:sz="4" w:space="0" w:color="auto"/>
              <w:bottom w:val="single" w:sz="4" w:space="0" w:color="auto"/>
              <w:right w:val="single" w:sz="4" w:space="0" w:color="auto"/>
            </w:tcBorders>
            <w:vAlign w:val="center"/>
            <w:hideMark/>
          </w:tcPr>
          <w:p w14:paraId="43EF1C46" w14:textId="77777777" w:rsidR="00B85EBC" w:rsidRPr="00647103" w:rsidRDefault="00B85EBC" w:rsidP="00B85EBC">
            <w:pPr>
              <w:rPr>
                <w:color w:val="000000"/>
                <w:lang w:eastAsia="tr-TR"/>
              </w:rPr>
            </w:pPr>
          </w:p>
        </w:tc>
        <w:tc>
          <w:tcPr>
            <w:tcW w:w="1200" w:type="dxa"/>
            <w:vMerge/>
            <w:tcBorders>
              <w:top w:val="nil"/>
              <w:left w:val="single" w:sz="4" w:space="0" w:color="auto"/>
              <w:bottom w:val="single" w:sz="4" w:space="0" w:color="000000"/>
              <w:right w:val="single" w:sz="4" w:space="0" w:color="auto"/>
            </w:tcBorders>
            <w:vAlign w:val="center"/>
            <w:hideMark/>
          </w:tcPr>
          <w:p w14:paraId="471C8045" w14:textId="77777777" w:rsidR="00B85EBC" w:rsidRPr="00647103" w:rsidRDefault="00B85EBC" w:rsidP="00B85EBC">
            <w:pPr>
              <w:rPr>
                <w:color w:val="000000"/>
                <w:lang w:eastAsia="tr-TR"/>
              </w:rPr>
            </w:pPr>
          </w:p>
        </w:tc>
        <w:tc>
          <w:tcPr>
            <w:tcW w:w="1137" w:type="dxa"/>
            <w:vMerge/>
            <w:tcBorders>
              <w:top w:val="nil"/>
              <w:left w:val="single" w:sz="4" w:space="0" w:color="auto"/>
              <w:bottom w:val="single" w:sz="4" w:space="0" w:color="auto"/>
              <w:right w:val="single" w:sz="4" w:space="0" w:color="auto"/>
            </w:tcBorders>
            <w:vAlign w:val="center"/>
            <w:hideMark/>
          </w:tcPr>
          <w:p w14:paraId="2B71C4EA" w14:textId="77777777" w:rsidR="00B85EBC" w:rsidRPr="00647103" w:rsidRDefault="00B85EBC" w:rsidP="00B85EBC">
            <w:pPr>
              <w:rPr>
                <w:color w:val="000000"/>
                <w:lang w:eastAsia="tr-TR"/>
              </w:rPr>
            </w:pPr>
          </w:p>
        </w:tc>
      </w:tr>
      <w:tr w:rsidR="00B85EBC" w:rsidRPr="00647103" w14:paraId="6534A2E7" w14:textId="77777777" w:rsidTr="00B85EBC">
        <w:trPr>
          <w:trHeight w:val="300"/>
        </w:trPr>
        <w:tc>
          <w:tcPr>
            <w:tcW w:w="2112" w:type="dxa"/>
            <w:tcBorders>
              <w:top w:val="nil"/>
              <w:left w:val="single" w:sz="4" w:space="0" w:color="auto"/>
              <w:bottom w:val="single" w:sz="4" w:space="0" w:color="auto"/>
              <w:right w:val="single" w:sz="4" w:space="0" w:color="auto"/>
            </w:tcBorders>
            <w:shd w:val="clear" w:color="auto" w:fill="auto"/>
            <w:noWrap/>
            <w:vAlign w:val="center"/>
            <w:hideMark/>
          </w:tcPr>
          <w:p w14:paraId="6A3C2BD6" w14:textId="77777777" w:rsidR="00B85EBC" w:rsidRPr="00647103" w:rsidRDefault="00B85EBC" w:rsidP="00B85EBC">
            <w:pPr>
              <w:rPr>
                <w:color w:val="000000"/>
                <w:lang w:eastAsia="tr-TR"/>
              </w:rPr>
            </w:pPr>
            <w:r w:rsidRPr="00647103">
              <w:rPr>
                <w:color w:val="000000"/>
                <w:lang w:eastAsia="tr-TR"/>
              </w:rPr>
              <w:t>7220.20.49.00.12</w:t>
            </w:r>
          </w:p>
        </w:tc>
        <w:tc>
          <w:tcPr>
            <w:tcW w:w="4271" w:type="dxa"/>
            <w:tcBorders>
              <w:top w:val="nil"/>
              <w:left w:val="nil"/>
              <w:bottom w:val="single" w:sz="4" w:space="0" w:color="auto"/>
              <w:right w:val="single" w:sz="4" w:space="0" w:color="auto"/>
            </w:tcBorders>
            <w:shd w:val="clear" w:color="auto" w:fill="auto"/>
            <w:vAlign w:val="center"/>
            <w:hideMark/>
          </w:tcPr>
          <w:p w14:paraId="216A9646" w14:textId="77777777" w:rsidR="00B85EBC" w:rsidRPr="00647103" w:rsidRDefault="00B85EBC" w:rsidP="00B85EBC">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geçmeyenler</w:t>
            </w:r>
          </w:p>
        </w:tc>
        <w:tc>
          <w:tcPr>
            <w:tcW w:w="1152" w:type="dxa"/>
            <w:vMerge/>
            <w:tcBorders>
              <w:top w:val="nil"/>
              <w:left w:val="single" w:sz="4" w:space="0" w:color="auto"/>
              <w:bottom w:val="single" w:sz="4" w:space="0" w:color="auto"/>
              <w:right w:val="single" w:sz="4" w:space="0" w:color="auto"/>
            </w:tcBorders>
            <w:vAlign w:val="center"/>
            <w:hideMark/>
          </w:tcPr>
          <w:p w14:paraId="1113B3A1" w14:textId="77777777" w:rsidR="00B85EBC" w:rsidRPr="00647103" w:rsidRDefault="00B85EBC" w:rsidP="00B85EBC">
            <w:pPr>
              <w:rPr>
                <w:color w:val="000000"/>
                <w:lang w:eastAsia="tr-TR"/>
              </w:rPr>
            </w:pPr>
          </w:p>
        </w:tc>
        <w:tc>
          <w:tcPr>
            <w:tcW w:w="1200" w:type="dxa"/>
            <w:vMerge/>
            <w:tcBorders>
              <w:top w:val="nil"/>
              <w:left w:val="single" w:sz="4" w:space="0" w:color="auto"/>
              <w:bottom w:val="single" w:sz="4" w:space="0" w:color="000000"/>
              <w:right w:val="single" w:sz="4" w:space="0" w:color="auto"/>
            </w:tcBorders>
            <w:vAlign w:val="center"/>
            <w:hideMark/>
          </w:tcPr>
          <w:p w14:paraId="3BDEE3CE" w14:textId="77777777" w:rsidR="00B85EBC" w:rsidRPr="00647103" w:rsidRDefault="00B85EBC" w:rsidP="00B85EBC">
            <w:pPr>
              <w:rPr>
                <w:color w:val="000000"/>
                <w:lang w:eastAsia="tr-TR"/>
              </w:rPr>
            </w:pPr>
          </w:p>
        </w:tc>
        <w:tc>
          <w:tcPr>
            <w:tcW w:w="1137" w:type="dxa"/>
            <w:vMerge/>
            <w:tcBorders>
              <w:top w:val="nil"/>
              <w:left w:val="single" w:sz="4" w:space="0" w:color="auto"/>
              <w:bottom w:val="single" w:sz="4" w:space="0" w:color="auto"/>
              <w:right w:val="single" w:sz="4" w:space="0" w:color="auto"/>
            </w:tcBorders>
            <w:vAlign w:val="center"/>
            <w:hideMark/>
          </w:tcPr>
          <w:p w14:paraId="70D63824" w14:textId="77777777" w:rsidR="00B85EBC" w:rsidRPr="00647103" w:rsidRDefault="00B85EBC" w:rsidP="00B85EBC">
            <w:pPr>
              <w:rPr>
                <w:color w:val="000000"/>
                <w:lang w:eastAsia="tr-TR"/>
              </w:rPr>
            </w:pPr>
          </w:p>
        </w:tc>
      </w:tr>
      <w:tr w:rsidR="00B85EBC" w:rsidRPr="00647103" w14:paraId="2A0A10E4" w14:textId="77777777" w:rsidTr="00B85EBC">
        <w:trPr>
          <w:trHeight w:val="510"/>
        </w:trPr>
        <w:tc>
          <w:tcPr>
            <w:tcW w:w="2112" w:type="dxa"/>
            <w:tcBorders>
              <w:top w:val="nil"/>
              <w:left w:val="single" w:sz="4" w:space="0" w:color="auto"/>
              <w:bottom w:val="single" w:sz="4" w:space="0" w:color="auto"/>
              <w:right w:val="single" w:sz="4" w:space="0" w:color="auto"/>
            </w:tcBorders>
            <w:shd w:val="clear" w:color="auto" w:fill="auto"/>
            <w:noWrap/>
            <w:vAlign w:val="center"/>
            <w:hideMark/>
          </w:tcPr>
          <w:p w14:paraId="2F5A726D" w14:textId="77777777" w:rsidR="00B85EBC" w:rsidRPr="00647103" w:rsidRDefault="00B85EBC" w:rsidP="00B85EBC">
            <w:pPr>
              <w:rPr>
                <w:color w:val="000000"/>
                <w:lang w:eastAsia="tr-TR"/>
              </w:rPr>
            </w:pPr>
            <w:r w:rsidRPr="00647103">
              <w:rPr>
                <w:color w:val="000000"/>
                <w:lang w:eastAsia="tr-TR"/>
              </w:rPr>
              <w:t>7220.20.81.00.11</w:t>
            </w:r>
          </w:p>
        </w:tc>
        <w:tc>
          <w:tcPr>
            <w:tcW w:w="4271" w:type="dxa"/>
            <w:tcBorders>
              <w:top w:val="nil"/>
              <w:left w:val="nil"/>
              <w:bottom w:val="single" w:sz="4" w:space="0" w:color="auto"/>
              <w:right w:val="single" w:sz="4" w:space="0" w:color="auto"/>
            </w:tcBorders>
            <w:shd w:val="clear" w:color="auto" w:fill="auto"/>
            <w:vAlign w:val="center"/>
            <w:hideMark/>
          </w:tcPr>
          <w:p w14:paraId="3BE498C3" w14:textId="77777777" w:rsidR="00B85EBC" w:rsidRPr="00647103" w:rsidRDefault="00B85EBC" w:rsidP="00B85EBC">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geçenler (Kalınlığı 0,3 mm. den az olanlar hariç)</w:t>
            </w:r>
          </w:p>
        </w:tc>
        <w:tc>
          <w:tcPr>
            <w:tcW w:w="1152" w:type="dxa"/>
            <w:vMerge/>
            <w:tcBorders>
              <w:top w:val="nil"/>
              <w:left w:val="single" w:sz="4" w:space="0" w:color="auto"/>
              <w:bottom w:val="single" w:sz="4" w:space="0" w:color="auto"/>
              <w:right w:val="single" w:sz="4" w:space="0" w:color="auto"/>
            </w:tcBorders>
            <w:vAlign w:val="center"/>
            <w:hideMark/>
          </w:tcPr>
          <w:p w14:paraId="4BC55086" w14:textId="77777777" w:rsidR="00B85EBC" w:rsidRPr="00647103" w:rsidRDefault="00B85EBC" w:rsidP="00B85EBC">
            <w:pPr>
              <w:rPr>
                <w:color w:val="000000"/>
                <w:lang w:eastAsia="tr-TR"/>
              </w:rPr>
            </w:pPr>
          </w:p>
        </w:tc>
        <w:tc>
          <w:tcPr>
            <w:tcW w:w="1200" w:type="dxa"/>
            <w:vMerge/>
            <w:tcBorders>
              <w:top w:val="nil"/>
              <w:left w:val="single" w:sz="4" w:space="0" w:color="auto"/>
              <w:bottom w:val="single" w:sz="4" w:space="0" w:color="000000"/>
              <w:right w:val="single" w:sz="4" w:space="0" w:color="auto"/>
            </w:tcBorders>
            <w:vAlign w:val="center"/>
            <w:hideMark/>
          </w:tcPr>
          <w:p w14:paraId="6BAEFCCB" w14:textId="77777777" w:rsidR="00B85EBC" w:rsidRPr="00647103" w:rsidRDefault="00B85EBC" w:rsidP="00B85EBC">
            <w:pPr>
              <w:rPr>
                <w:color w:val="000000"/>
                <w:lang w:eastAsia="tr-TR"/>
              </w:rPr>
            </w:pPr>
          </w:p>
        </w:tc>
        <w:tc>
          <w:tcPr>
            <w:tcW w:w="1137" w:type="dxa"/>
            <w:vMerge/>
            <w:tcBorders>
              <w:top w:val="nil"/>
              <w:left w:val="single" w:sz="4" w:space="0" w:color="auto"/>
              <w:bottom w:val="single" w:sz="4" w:space="0" w:color="auto"/>
              <w:right w:val="single" w:sz="4" w:space="0" w:color="auto"/>
            </w:tcBorders>
            <w:vAlign w:val="center"/>
            <w:hideMark/>
          </w:tcPr>
          <w:p w14:paraId="3324E8F7" w14:textId="77777777" w:rsidR="00B85EBC" w:rsidRPr="00647103" w:rsidRDefault="00B85EBC" w:rsidP="00B85EBC">
            <w:pPr>
              <w:rPr>
                <w:color w:val="000000"/>
                <w:lang w:eastAsia="tr-TR"/>
              </w:rPr>
            </w:pPr>
          </w:p>
        </w:tc>
      </w:tr>
      <w:tr w:rsidR="00B85EBC" w:rsidRPr="00647103" w14:paraId="2FD228E0" w14:textId="77777777" w:rsidTr="00B85EBC">
        <w:trPr>
          <w:trHeight w:val="510"/>
        </w:trPr>
        <w:tc>
          <w:tcPr>
            <w:tcW w:w="2112" w:type="dxa"/>
            <w:tcBorders>
              <w:top w:val="nil"/>
              <w:left w:val="single" w:sz="4" w:space="0" w:color="auto"/>
              <w:bottom w:val="single" w:sz="4" w:space="0" w:color="auto"/>
              <w:right w:val="single" w:sz="4" w:space="0" w:color="auto"/>
            </w:tcBorders>
            <w:shd w:val="clear" w:color="auto" w:fill="auto"/>
            <w:noWrap/>
            <w:vAlign w:val="center"/>
            <w:hideMark/>
          </w:tcPr>
          <w:p w14:paraId="5F36C767" w14:textId="77777777" w:rsidR="00B85EBC" w:rsidRPr="00647103" w:rsidRDefault="00B85EBC" w:rsidP="00B85EBC">
            <w:pPr>
              <w:rPr>
                <w:color w:val="000000"/>
                <w:lang w:eastAsia="tr-TR"/>
              </w:rPr>
            </w:pPr>
            <w:r w:rsidRPr="00647103">
              <w:rPr>
                <w:color w:val="000000"/>
                <w:lang w:eastAsia="tr-TR"/>
              </w:rPr>
              <w:t>7220.20.81.00.12</w:t>
            </w:r>
          </w:p>
        </w:tc>
        <w:tc>
          <w:tcPr>
            <w:tcW w:w="4271" w:type="dxa"/>
            <w:tcBorders>
              <w:top w:val="nil"/>
              <w:left w:val="nil"/>
              <w:bottom w:val="single" w:sz="4" w:space="0" w:color="auto"/>
              <w:right w:val="single" w:sz="4" w:space="0" w:color="auto"/>
            </w:tcBorders>
            <w:shd w:val="clear" w:color="auto" w:fill="auto"/>
            <w:vAlign w:val="center"/>
            <w:hideMark/>
          </w:tcPr>
          <w:p w14:paraId="538CACAF" w14:textId="77777777" w:rsidR="00B85EBC" w:rsidRPr="00647103" w:rsidRDefault="00B85EBC" w:rsidP="00B85EBC">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geçmeyenler (Kalınlığı 0,3 mm. den az olanlar hariç)</w:t>
            </w:r>
          </w:p>
        </w:tc>
        <w:tc>
          <w:tcPr>
            <w:tcW w:w="1152" w:type="dxa"/>
            <w:vMerge/>
            <w:tcBorders>
              <w:top w:val="nil"/>
              <w:left w:val="single" w:sz="4" w:space="0" w:color="auto"/>
              <w:bottom w:val="single" w:sz="4" w:space="0" w:color="auto"/>
              <w:right w:val="single" w:sz="4" w:space="0" w:color="auto"/>
            </w:tcBorders>
            <w:vAlign w:val="center"/>
            <w:hideMark/>
          </w:tcPr>
          <w:p w14:paraId="56C98F7D" w14:textId="77777777" w:rsidR="00B85EBC" w:rsidRPr="00647103" w:rsidRDefault="00B85EBC" w:rsidP="00B85EBC">
            <w:pPr>
              <w:rPr>
                <w:color w:val="000000"/>
                <w:lang w:eastAsia="tr-TR"/>
              </w:rPr>
            </w:pPr>
          </w:p>
        </w:tc>
        <w:tc>
          <w:tcPr>
            <w:tcW w:w="1200" w:type="dxa"/>
            <w:vMerge/>
            <w:tcBorders>
              <w:top w:val="nil"/>
              <w:left w:val="single" w:sz="4" w:space="0" w:color="auto"/>
              <w:bottom w:val="single" w:sz="4" w:space="0" w:color="000000"/>
              <w:right w:val="single" w:sz="4" w:space="0" w:color="auto"/>
            </w:tcBorders>
            <w:vAlign w:val="center"/>
            <w:hideMark/>
          </w:tcPr>
          <w:p w14:paraId="0D92870E" w14:textId="77777777" w:rsidR="00B85EBC" w:rsidRPr="00647103" w:rsidRDefault="00B85EBC" w:rsidP="00B85EBC">
            <w:pPr>
              <w:rPr>
                <w:color w:val="000000"/>
                <w:lang w:eastAsia="tr-TR"/>
              </w:rPr>
            </w:pPr>
          </w:p>
        </w:tc>
        <w:tc>
          <w:tcPr>
            <w:tcW w:w="1137" w:type="dxa"/>
            <w:vMerge/>
            <w:tcBorders>
              <w:top w:val="nil"/>
              <w:left w:val="single" w:sz="4" w:space="0" w:color="auto"/>
              <w:bottom w:val="single" w:sz="4" w:space="0" w:color="auto"/>
              <w:right w:val="single" w:sz="4" w:space="0" w:color="auto"/>
            </w:tcBorders>
            <w:vAlign w:val="center"/>
            <w:hideMark/>
          </w:tcPr>
          <w:p w14:paraId="4953D2FE" w14:textId="77777777" w:rsidR="00B85EBC" w:rsidRPr="00647103" w:rsidRDefault="00B85EBC" w:rsidP="00B85EBC">
            <w:pPr>
              <w:rPr>
                <w:color w:val="000000"/>
                <w:lang w:eastAsia="tr-TR"/>
              </w:rPr>
            </w:pPr>
          </w:p>
        </w:tc>
      </w:tr>
      <w:tr w:rsidR="00B85EBC" w:rsidRPr="00647103" w14:paraId="329A17E9" w14:textId="77777777" w:rsidTr="00B85EBC">
        <w:trPr>
          <w:trHeight w:val="510"/>
        </w:trPr>
        <w:tc>
          <w:tcPr>
            <w:tcW w:w="2112" w:type="dxa"/>
            <w:tcBorders>
              <w:top w:val="nil"/>
              <w:left w:val="single" w:sz="4" w:space="0" w:color="auto"/>
              <w:bottom w:val="single" w:sz="4" w:space="0" w:color="auto"/>
              <w:right w:val="single" w:sz="4" w:space="0" w:color="auto"/>
            </w:tcBorders>
            <w:shd w:val="clear" w:color="auto" w:fill="auto"/>
            <w:noWrap/>
            <w:vAlign w:val="center"/>
            <w:hideMark/>
          </w:tcPr>
          <w:p w14:paraId="2C76E19B" w14:textId="77777777" w:rsidR="00B85EBC" w:rsidRPr="00647103" w:rsidRDefault="00B85EBC" w:rsidP="00B85EBC">
            <w:pPr>
              <w:rPr>
                <w:color w:val="000000"/>
                <w:lang w:eastAsia="tr-TR"/>
              </w:rPr>
            </w:pPr>
            <w:r w:rsidRPr="00647103">
              <w:rPr>
                <w:color w:val="000000"/>
                <w:lang w:eastAsia="tr-TR"/>
              </w:rPr>
              <w:t>7220.20.89.00.11</w:t>
            </w:r>
          </w:p>
        </w:tc>
        <w:tc>
          <w:tcPr>
            <w:tcW w:w="4271" w:type="dxa"/>
            <w:tcBorders>
              <w:top w:val="nil"/>
              <w:left w:val="nil"/>
              <w:bottom w:val="single" w:sz="4" w:space="0" w:color="auto"/>
              <w:right w:val="single" w:sz="4" w:space="0" w:color="auto"/>
            </w:tcBorders>
            <w:shd w:val="clear" w:color="auto" w:fill="auto"/>
            <w:vAlign w:val="center"/>
            <w:hideMark/>
          </w:tcPr>
          <w:p w14:paraId="67B9D50B" w14:textId="77777777" w:rsidR="00B85EBC" w:rsidRPr="00647103" w:rsidRDefault="00B85EBC" w:rsidP="00B85EBC">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geçenler (Kalınlığı 0,3 mm. den az olanlar hariç)</w:t>
            </w:r>
          </w:p>
        </w:tc>
        <w:tc>
          <w:tcPr>
            <w:tcW w:w="1152" w:type="dxa"/>
            <w:vMerge/>
            <w:tcBorders>
              <w:top w:val="nil"/>
              <w:left w:val="single" w:sz="4" w:space="0" w:color="auto"/>
              <w:bottom w:val="single" w:sz="4" w:space="0" w:color="auto"/>
              <w:right w:val="single" w:sz="4" w:space="0" w:color="auto"/>
            </w:tcBorders>
            <w:vAlign w:val="center"/>
            <w:hideMark/>
          </w:tcPr>
          <w:p w14:paraId="5F2EE9C0" w14:textId="77777777" w:rsidR="00B85EBC" w:rsidRPr="00647103" w:rsidRDefault="00B85EBC" w:rsidP="00B85EBC">
            <w:pPr>
              <w:rPr>
                <w:color w:val="000000"/>
                <w:lang w:eastAsia="tr-TR"/>
              </w:rPr>
            </w:pPr>
          </w:p>
        </w:tc>
        <w:tc>
          <w:tcPr>
            <w:tcW w:w="1200" w:type="dxa"/>
            <w:vMerge/>
            <w:tcBorders>
              <w:top w:val="nil"/>
              <w:left w:val="single" w:sz="4" w:space="0" w:color="auto"/>
              <w:bottom w:val="single" w:sz="4" w:space="0" w:color="000000"/>
              <w:right w:val="single" w:sz="4" w:space="0" w:color="auto"/>
            </w:tcBorders>
            <w:vAlign w:val="center"/>
            <w:hideMark/>
          </w:tcPr>
          <w:p w14:paraId="25CA5407" w14:textId="77777777" w:rsidR="00B85EBC" w:rsidRPr="00647103" w:rsidRDefault="00B85EBC" w:rsidP="00B85EBC">
            <w:pPr>
              <w:rPr>
                <w:color w:val="000000"/>
                <w:lang w:eastAsia="tr-TR"/>
              </w:rPr>
            </w:pPr>
          </w:p>
        </w:tc>
        <w:tc>
          <w:tcPr>
            <w:tcW w:w="1137" w:type="dxa"/>
            <w:vMerge/>
            <w:tcBorders>
              <w:top w:val="nil"/>
              <w:left w:val="single" w:sz="4" w:space="0" w:color="auto"/>
              <w:bottom w:val="single" w:sz="4" w:space="0" w:color="auto"/>
              <w:right w:val="single" w:sz="4" w:space="0" w:color="auto"/>
            </w:tcBorders>
            <w:vAlign w:val="center"/>
            <w:hideMark/>
          </w:tcPr>
          <w:p w14:paraId="5E064BE2" w14:textId="77777777" w:rsidR="00B85EBC" w:rsidRPr="00647103" w:rsidRDefault="00B85EBC" w:rsidP="00B85EBC">
            <w:pPr>
              <w:rPr>
                <w:color w:val="000000"/>
                <w:lang w:eastAsia="tr-TR"/>
              </w:rPr>
            </w:pPr>
          </w:p>
        </w:tc>
      </w:tr>
      <w:tr w:rsidR="00B85EBC" w:rsidRPr="00647103" w14:paraId="185F39BF" w14:textId="77777777" w:rsidTr="00B85EBC">
        <w:trPr>
          <w:trHeight w:val="510"/>
        </w:trPr>
        <w:tc>
          <w:tcPr>
            <w:tcW w:w="2112" w:type="dxa"/>
            <w:tcBorders>
              <w:top w:val="nil"/>
              <w:left w:val="single" w:sz="4" w:space="0" w:color="auto"/>
              <w:bottom w:val="single" w:sz="4" w:space="0" w:color="auto"/>
              <w:right w:val="single" w:sz="4" w:space="0" w:color="auto"/>
            </w:tcBorders>
            <w:shd w:val="clear" w:color="auto" w:fill="auto"/>
            <w:noWrap/>
            <w:vAlign w:val="center"/>
            <w:hideMark/>
          </w:tcPr>
          <w:p w14:paraId="5C941451" w14:textId="77777777" w:rsidR="00B85EBC" w:rsidRPr="00647103" w:rsidRDefault="00B85EBC" w:rsidP="00B85EBC">
            <w:pPr>
              <w:rPr>
                <w:color w:val="000000"/>
                <w:lang w:eastAsia="tr-TR"/>
              </w:rPr>
            </w:pPr>
            <w:r w:rsidRPr="00647103">
              <w:rPr>
                <w:color w:val="000000"/>
                <w:lang w:eastAsia="tr-TR"/>
              </w:rPr>
              <w:t>7220.20.89.00.12</w:t>
            </w:r>
          </w:p>
        </w:tc>
        <w:tc>
          <w:tcPr>
            <w:tcW w:w="4271" w:type="dxa"/>
            <w:tcBorders>
              <w:top w:val="nil"/>
              <w:left w:val="nil"/>
              <w:bottom w:val="single" w:sz="4" w:space="0" w:color="auto"/>
              <w:right w:val="single" w:sz="4" w:space="0" w:color="auto"/>
            </w:tcBorders>
            <w:shd w:val="clear" w:color="auto" w:fill="auto"/>
            <w:vAlign w:val="center"/>
            <w:hideMark/>
          </w:tcPr>
          <w:p w14:paraId="37DC5CFD" w14:textId="77777777" w:rsidR="00B85EBC" w:rsidRPr="00647103" w:rsidRDefault="00B85EBC" w:rsidP="00B85EBC">
            <w:pPr>
              <w:rPr>
                <w:color w:val="000000"/>
                <w:lang w:eastAsia="tr-TR"/>
              </w:rPr>
            </w:pPr>
            <w:r w:rsidRPr="00647103">
              <w:rPr>
                <w:color w:val="000000"/>
                <w:lang w:eastAsia="tr-TR"/>
              </w:rPr>
              <w:t xml:space="preserve">Genişliği 500 </w:t>
            </w:r>
            <w:proofErr w:type="spellStart"/>
            <w:r w:rsidRPr="00647103">
              <w:rPr>
                <w:color w:val="000000"/>
                <w:lang w:eastAsia="tr-TR"/>
              </w:rPr>
              <w:t>mm.yi</w:t>
            </w:r>
            <w:proofErr w:type="spellEnd"/>
            <w:r w:rsidRPr="00647103">
              <w:rPr>
                <w:color w:val="000000"/>
                <w:lang w:eastAsia="tr-TR"/>
              </w:rPr>
              <w:t xml:space="preserve"> geçmeyenler (Kalınlığı 0,3 mm. den az olanlar hariç)</w:t>
            </w:r>
          </w:p>
        </w:tc>
        <w:tc>
          <w:tcPr>
            <w:tcW w:w="1152" w:type="dxa"/>
            <w:vMerge/>
            <w:tcBorders>
              <w:top w:val="nil"/>
              <w:left w:val="single" w:sz="4" w:space="0" w:color="auto"/>
              <w:bottom w:val="single" w:sz="4" w:space="0" w:color="auto"/>
              <w:right w:val="single" w:sz="4" w:space="0" w:color="auto"/>
            </w:tcBorders>
            <w:vAlign w:val="center"/>
            <w:hideMark/>
          </w:tcPr>
          <w:p w14:paraId="1BE82F87" w14:textId="77777777" w:rsidR="00B85EBC" w:rsidRPr="00647103" w:rsidRDefault="00B85EBC" w:rsidP="00B85EBC">
            <w:pPr>
              <w:rPr>
                <w:color w:val="000000"/>
                <w:lang w:eastAsia="tr-TR"/>
              </w:rPr>
            </w:pPr>
          </w:p>
        </w:tc>
        <w:tc>
          <w:tcPr>
            <w:tcW w:w="1200" w:type="dxa"/>
            <w:vMerge/>
            <w:tcBorders>
              <w:top w:val="nil"/>
              <w:left w:val="single" w:sz="4" w:space="0" w:color="auto"/>
              <w:bottom w:val="single" w:sz="4" w:space="0" w:color="000000"/>
              <w:right w:val="single" w:sz="4" w:space="0" w:color="auto"/>
            </w:tcBorders>
            <w:vAlign w:val="center"/>
            <w:hideMark/>
          </w:tcPr>
          <w:p w14:paraId="35740AD0" w14:textId="77777777" w:rsidR="00B85EBC" w:rsidRPr="00647103" w:rsidRDefault="00B85EBC" w:rsidP="00B85EBC">
            <w:pPr>
              <w:rPr>
                <w:color w:val="000000"/>
                <w:lang w:eastAsia="tr-TR"/>
              </w:rPr>
            </w:pPr>
          </w:p>
        </w:tc>
        <w:tc>
          <w:tcPr>
            <w:tcW w:w="1137" w:type="dxa"/>
            <w:vMerge/>
            <w:tcBorders>
              <w:top w:val="nil"/>
              <w:left w:val="single" w:sz="4" w:space="0" w:color="auto"/>
              <w:bottom w:val="single" w:sz="4" w:space="0" w:color="auto"/>
              <w:right w:val="single" w:sz="4" w:space="0" w:color="auto"/>
            </w:tcBorders>
            <w:vAlign w:val="center"/>
            <w:hideMark/>
          </w:tcPr>
          <w:p w14:paraId="3FCF8CF4" w14:textId="77777777" w:rsidR="00B85EBC" w:rsidRPr="00647103" w:rsidRDefault="00B85EBC" w:rsidP="00B85EBC">
            <w:pPr>
              <w:rPr>
                <w:color w:val="000000"/>
                <w:lang w:eastAsia="tr-TR"/>
              </w:rPr>
            </w:pPr>
          </w:p>
        </w:tc>
      </w:tr>
    </w:tbl>
    <w:p w14:paraId="398B7727" w14:textId="7407897C" w:rsidR="00C70F26" w:rsidRPr="00647103" w:rsidRDefault="00C70F26" w:rsidP="00C70F26">
      <w:pPr>
        <w:tabs>
          <w:tab w:val="left" w:pos="6105"/>
        </w:tabs>
      </w:pPr>
    </w:p>
    <w:sectPr w:rsidR="00C70F26" w:rsidRPr="00647103" w:rsidSect="00C70F26">
      <w:footerReference w:type="default" r:id="rId8"/>
      <w:footerReference w:type="first" r:id="rId9"/>
      <w:pgSz w:w="11907" w:h="16840" w:code="9"/>
      <w:pgMar w:top="709" w:right="1418" w:bottom="1440" w:left="1440" w:header="709" w:footer="369"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5F1A3C" w14:textId="77777777" w:rsidR="00AB7327" w:rsidRDefault="00AB7327" w:rsidP="00CF1EAF">
      <w:r>
        <w:separator/>
      </w:r>
    </w:p>
  </w:endnote>
  <w:endnote w:type="continuationSeparator" w:id="0">
    <w:p w14:paraId="43C87E58" w14:textId="77777777" w:rsidR="00AB7327" w:rsidRDefault="00AB7327" w:rsidP="00CF1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5CCC68" w14:textId="7240ED36" w:rsidR="00027665" w:rsidRPr="00EC546A" w:rsidRDefault="00027665" w:rsidP="00EC546A">
    <w:pPr>
      <w:pStyle w:val="Altbilgi"/>
      <w:jc w:val="center"/>
      <w:rPr>
        <w:b/>
        <w:bCs/>
      </w:rPr>
    </w:pPr>
  </w:p>
  <w:p w14:paraId="41F89F17" w14:textId="77777777" w:rsidR="00027665" w:rsidRDefault="00027665">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6400506"/>
      <w:docPartObj>
        <w:docPartGallery w:val="Page Numbers (Top of Page)"/>
        <w:docPartUnique/>
      </w:docPartObj>
    </w:sdtPr>
    <w:sdtEndPr/>
    <w:sdtContent>
      <w:p w14:paraId="29EFE98A" w14:textId="3F22039B" w:rsidR="00027665" w:rsidRDefault="00027665" w:rsidP="00A17263">
        <w:pPr>
          <w:pStyle w:val="Altbilgi"/>
        </w:pPr>
      </w:p>
      <w:p w14:paraId="19B11E27" w14:textId="799C1138" w:rsidR="00027665" w:rsidRDefault="00AB7327" w:rsidP="00E658EC">
        <w:pPr>
          <w:pStyle w:val="Altbilgi"/>
          <w:jc w:val="cente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7C91AA" w14:textId="77777777" w:rsidR="00AB7327" w:rsidRDefault="00AB7327" w:rsidP="00CF1EAF">
      <w:r>
        <w:separator/>
      </w:r>
    </w:p>
  </w:footnote>
  <w:footnote w:type="continuationSeparator" w:id="0">
    <w:p w14:paraId="4ADF6763" w14:textId="77777777" w:rsidR="00AB7327" w:rsidRDefault="00AB7327" w:rsidP="00CF1E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249FD8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3973B3D"/>
    <w:multiLevelType w:val="hybridMultilevel"/>
    <w:tmpl w:val="9F84FB42"/>
    <w:lvl w:ilvl="0" w:tplc="BE4CF46A">
      <w:start w:val="2"/>
      <w:numFmt w:val="decimal"/>
      <w:suff w:val="space"/>
      <w:lvlText w:val="(%1)"/>
      <w:lvlJc w:val="left"/>
      <w:pPr>
        <w:ind w:left="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4CD1DDB"/>
    <w:multiLevelType w:val="hybridMultilevel"/>
    <w:tmpl w:val="37AE656A"/>
    <w:lvl w:ilvl="0" w:tplc="3A30BE04">
      <w:start w:val="1"/>
      <w:numFmt w:val="decimal"/>
      <w:suff w:val="space"/>
      <w:lvlText w:val="(%1)"/>
      <w:lvlJc w:val="left"/>
      <w:pPr>
        <w:ind w:left="390" w:hanging="39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22B7C74"/>
    <w:multiLevelType w:val="hybridMultilevel"/>
    <w:tmpl w:val="776C04AA"/>
    <w:lvl w:ilvl="0" w:tplc="39DE8B2C">
      <w:start w:val="1"/>
      <w:numFmt w:val="decimal"/>
      <w:suff w:val="space"/>
      <w:lvlText w:val="(%1)"/>
      <w:lvlJc w:val="left"/>
      <w:pPr>
        <w:ind w:left="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94734E8"/>
    <w:multiLevelType w:val="hybridMultilevel"/>
    <w:tmpl w:val="75FCBF46"/>
    <w:lvl w:ilvl="0" w:tplc="E5D4A7A2">
      <w:start w:val="1"/>
      <w:numFmt w:val="decimal"/>
      <w:suff w:val="space"/>
      <w:lvlText w:val="(%1)"/>
      <w:lvlJc w:val="left"/>
      <w:pPr>
        <w:ind w:left="0" w:firstLine="0"/>
      </w:pPr>
      <w:rPr>
        <w:rFonts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AAA6999"/>
    <w:multiLevelType w:val="hybridMultilevel"/>
    <w:tmpl w:val="BE8461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AF94413"/>
    <w:multiLevelType w:val="hybridMultilevel"/>
    <w:tmpl w:val="E1FC2CDC"/>
    <w:lvl w:ilvl="0" w:tplc="FC6C77E8">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1FE27A0"/>
    <w:multiLevelType w:val="hybridMultilevel"/>
    <w:tmpl w:val="9C20F152"/>
    <w:lvl w:ilvl="0" w:tplc="CE307C22">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5355D55"/>
    <w:multiLevelType w:val="hybridMultilevel"/>
    <w:tmpl w:val="06C4E766"/>
    <w:lvl w:ilvl="0" w:tplc="3CD630F2">
      <w:start w:val="1"/>
      <w:numFmt w:val="decimal"/>
      <w:suff w:val="space"/>
      <w:lvlText w:val="(%1)"/>
      <w:lvlJc w:val="left"/>
      <w:pPr>
        <w:ind w:left="0" w:firstLine="0"/>
      </w:pPr>
      <w:rPr>
        <w:rFonts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01024F"/>
    <w:multiLevelType w:val="hybridMultilevel"/>
    <w:tmpl w:val="374EFEB6"/>
    <w:lvl w:ilvl="0" w:tplc="9CA4B386">
      <w:start w:val="1"/>
      <w:numFmt w:val="decimal"/>
      <w:suff w:val="space"/>
      <w:lvlText w:val="(%1)"/>
      <w:lvlJc w:val="left"/>
      <w:pPr>
        <w:ind w:left="0" w:firstLine="0"/>
      </w:pPr>
      <w:rPr>
        <w:rFonts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75C5019"/>
    <w:multiLevelType w:val="multilevel"/>
    <w:tmpl w:val="07E2D9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7DF6A60"/>
    <w:multiLevelType w:val="multilevel"/>
    <w:tmpl w:val="80104E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C447F37"/>
    <w:multiLevelType w:val="hybridMultilevel"/>
    <w:tmpl w:val="DB9444EA"/>
    <w:lvl w:ilvl="0" w:tplc="FD565ED6">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57742AE"/>
    <w:multiLevelType w:val="hybridMultilevel"/>
    <w:tmpl w:val="ABD45766"/>
    <w:lvl w:ilvl="0" w:tplc="FCCCBE52">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60766B2"/>
    <w:multiLevelType w:val="hybridMultilevel"/>
    <w:tmpl w:val="921CDE6A"/>
    <w:lvl w:ilvl="0" w:tplc="3E4C6E84">
      <w:start w:val="1"/>
      <w:numFmt w:val="lowerRoman"/>
      <w:lvlText w:val="%1)"/>
      <w:lvlJc w:val="left"/>
      <w:pPr>
        <w:ind w:left="1020" w:hanging="72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15" w15:restartNumberingAfterBreak="0">
    <w:nsid w:val="68195B89"/>
    <w:multiLevelType w:val="hybridMultilevel"/>
    <w:tmpl w:val="FE84D524"/>
    <w:lvl w:ilvl="0" w:tplc="12325AA4">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C5E20F0"/>
    <w:multiLevelType w:val="multilevel"/>
    <w:tmpl w:val="A0125C3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F7D5C2E"/>
    <w:multiLevelType w:val="hybridMultilevel"/>
    <w:tmpl w:val="5C3E21F2"/>
    <w:lvl w:ilvl="0" w:tplc="B64632CE">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78B643D"/>
    <w:multiLevelType w:val="hybridMultilevel"/>
    <w:tmpl w:val="71706018"/>
    <w:lvl w:ilvl="0" w:tplc="99C6A6B0">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F401DE5"/>
    <w:multiLevelType w:val="multilevel"/>
    <w:tmpl w:val="10340060"/>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10"/>
  </w:num>
  <w:num w:numId="3">
    <w:abstractNumId w:val="16"/>
  </w:num>
  <w:num w:numId="4">
    <w:abstractNumId w:val="19"/>
  </w:num>
  <w:num w:numId="5">
    <w:abstractNumId w:val="14"/>
  </w:num>
  <w:num w:numId="6">
    <w:abstractNumId w:val="13"/>
  </w:num>
  <w:num w:numId="7">
    <w:abstractNumId w:val="5"/>
  </w:num>
  <w:num w:numId="8">
    <w:abstractNumId w:val="8"/>
  </w:num>
  <w:num w:numId="9">
    <w:abstractNumId w:val="6"/>
  </w:num>
  <w:num w:numId="10">
    <w:abstractNumId w:val="18"/>
  </w:num>
  <w:num w:numId="11">
    <w:abstractNumId w:val="17"/>
  </w:num>
  <w:num w:numId="12">
    <w:abstractNumId w:val="12"/>
  </w:num>
  <w:num w:numId="13">
    <w:abstractNumId w:val="15"/>
  </w:num>
  <w:num w:numId="14">
    <w:abstractNumId w:val="0"/>
  </w:num>
  <w:num w:numId="15">
    <w:abstractNumId w:val="4"/>
  </w:num>
  <w:num w:numId="16">
    <w:abstractNumId w:val="9"/>
  </w:num>
  <w:num w:numId="17">
    <w:abstractNumId w:val="2"/>
  </w:num>
  <w:num w:numId="18">
    <w:abstractNumId w:val="1"/>
  </w:num>
  <w:num w:numId="19">
    <w:abstractNumId w:val="3"/>
  </w:num>
  <w:num w:numId="20">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EAF"/>
    <w:rsid w:val="0000061B"/>
    <w:rsid w:val="00000CFF"/>
    <w:rsid w:val="000011C3"/>
    <w:rsid w:val="0000219A"/>
    <w:rsid w:val="0000248E"/>
    <w:rsid w:val="00002BF5"/>
    <w:rsid w:val="00003650"/>
    <w:rsid w:val="0000486B"/>
    <w:rsid w:val="00004E22"/>
    <w:rsid w:val="00006140"/>
    <w:rsid w:val="000062CF"/>
    <w:rsid w:val="00006418"/>
    <w:rsid w:val="00007284"/>
    <w:rsid w:val="00007371"/>
    <w:rsid w:val="00007FF5"/>
    <w:rsid w:val="0001032E"/>
    <w:rsid w:val="00010D45"/>
    <w:rsid w:val="000128B5"/>
    <w:rsid w:val="000141D1"/>
    <w:rsid w:val="0001610F"/>
    <w:rsid w:val="0001677B"/>
    <w:rsid w:val="00022E5B"/>
    <w:rsid w:val="0002410D"/>
    <w:rsid w:val="0002464B"/>
    <w:rsid w:val="000257DD"/>
    <w:rsid w:val="000263CA"/>
    <w:rsid w:val="00026C56"/>
    <w:rsid w:val="00027318"/>
    <w:rsid w:val="00027665"/>
    <w:rsid w:val="00027A8C"/>
    <w:rsid w:val="0003028D"/>
    <w:rsid w:val="0003204C"/>
    <w:rsid w:val="0003319E"/>
    <w:rsid w:val="000354FB"/>
    <w:rsid w:val="00036B5C"/>
    <w:rsid w:val="00040CD2"/>
    <w:rsid w:val="00042F34"/>
    <w:rsid w:val="00044C2D"/>
    <w:rsid w:val="00047D3E"/>
    <w:rsid w:val="000502AD"/>
    <w:rsid w:val="0005038E"/>
    <w:rsid w:val="0005120A"/>
    <w:rsid w:val="00056D40"/>
    <w:rsid w:val="0006115D"/>
    <w:rsid w:val="000632B3"/>
    <w:rsid w:val="000646C5"/>
    <w:rsid w:val="00066AB7"/>
    <w:rsid w:val="00066FE4"/>
    <w:rsid w:val="000677A3"/>
    <w:rsid w:val="00067D11"/>
    <w:rsid w:val="00067E36"/>
    <w:rsid w:val="000717C2"/>
    <w:rsid w:val="0007290F"/>
    <w:rsid w:val="000733C4"/>
    <w:rsid w:val="0007347C"/>
    <w:rsid w:val="000743B4"/>
    <w:rsid w:val="00075E53"/>
    <w:rsid w:val="000817C7"/>
    <w:rsid w:val="000819ED"/>
    <w:rsid w:val="000824D5"/>
    <w:rsid w:val="000835D5"/>
    <w:rsid w:val="00084D05"/>
    <w:rsid w:val="00085DFF"/>
    <w:rsid w:val="00086631"/>
    <w:rsid w:val="000868A8"/>
    <w:rsid w:val="000907BB"/>
    <w:rsid w:val="000907CD"/>
    <w:rsid w:val="000908D2"/>
    <w:rsid w:val="00091928"/>
    <w:rsid w:val="00091E13"/>
    <w:rsid w:val="000922D5"/>
    <w:rsid w:val="00093425"/>
    <w:rsid w:val="000A0D5A"/>
    <w:rsid w:val="000A235C"/>
    <w:rsid w:val="000A25B2"/>
    <w:rsid w:val="000A3C19"/>
    <w:rsid w:val="000A4706"/>
    <w:rsid w:val="000A75D6"/>
    <w:rsid w:val="000A7CF0"/>
    <w:rsid w:val="000B2E80"/>
    <w:rsid w:val="000B2EC1"/>
    <w:rsid w:val="000B3A9A"/>
    <w:rsid w:val="000B3AED"/>
    <w:rsid w:val="000B5031"/>
    <w:rsid w:val="000B5D0C"/>
    <w:rsid w:val="000B5DBE"/>
    <w:rsid w:val="000B637C"/>
    <w:rsid w:val="000B64CE"/>
    <w:rsid w:val="000B689E"/>
    <w:rsid w:val="000C18FF"/>
    <w:rsid w:val="000C2897"/>
    <w:rsid w:val="000C360E"/>
    <w:rsid w:val="000C4FA7"/>
    <w:rsid w:val="000C5A8D"/>
    <w:rsid w:val="000D10E8"/>
    <w:rsid w:val="000D28F5"/>
    <w:rsid w:val="000D363F"/>
    <w:rsid w:val="000D4B81"/>
    <w:rsid w:val="000D4BFE"/>
    <w:rsid w:val="000D5526"/>
    <w:rsid w:val="000D6D86"/>
    <w:rsid w:val="000D7932"/>
    <w:rsid w:val="000E058B"/>
    <w:rsid w:val="000E3AC2"/>
    <w:rsid w:val="000E40CE"/>
    <w:rsid w:val="000E4CB8"/>
    <w:rsid w:val="000E5C40"/>
    <w:rsid w:val="000E66FC"/>
    <w:rsid w:val="000E6E40"/>
    <w:rsid w:val="000F1011"/>
    <w:rsid w:val="000F2580"/>
    <w:rsid w:val="000F2BAE"/>
    <w:rsid w:val="000F310E"/>
    <w:rsid w:val="000F37CE"/>
    <w:rsid w:val="000F54CE"/>
    <w:rsid w:val="000F5F43"/>
    <w:rsid w:val="000F7CBD"/>
    <w:rsid w:val="000F7D54"/>
    <w:rsid w:val="00101A87"/>
    <w:rsid w:val="0010226B"/>
    <w:rsid w:val="0010228B"/>
    <w:rsid w:val="00103B37"/>
    <w:rsid w:val="001053B5"/>
    <w:rsid w:val="00106DBB"/>
    <w:rsid w:val="00107593"/>
    <w:rsid w:val="00111D24"/>
    <w:rsid w:val="00113157"/>
    <w:rsid w:val="00113173"/>
    <w:rsid w:val="00113852"/>
    <w:rsid w:val="001163B2"/>
    <w:rsid w:val="001165E0"/>
    <w:rsid w:val="00117044"/>
    <w:rsid w:val="00117122"/>
    <w:rsid w:val="001178FD"/>
    <w:rsid w:val="001201AB"/>
    <w:rsid w:val="001203A7"/>
    <w:rsid w:val="001218AA"/>
    <w:rsid w:val="00122E2B"/>
    <w:rsid w:val="00122F40"/>
    <w:rsid w:val="0012429F"/>
    <w:rsid w:val="00125254"/>
    <w:rsid w:val="001278F4"/>
    <w:rsid w:val="001326C4"/>
    <w:rsid w:val="0013359F"/>
    <w:rsid w:val="001345DB"/>
    <w:rsid w:val="001346FF"/>
    <w:rsid w:val="00134A79"/>
    <w:rsid w:val="00134BD4"/>
    <w:rsid w:val="00135064"/>
    <w:rsid w:val="001360DE"/>
    <w:rsid w:val="00137B02"/>
    <w:rsid w:val="00140E9D"/>
    <w:rsid w:val="0014254F"/>
    <w:rsid w:val="0014281E"/>
    <w:rsid w:val="00142F11"/>
    <w:rsid w:val="00146F79"/>
    <w:rsid w:val="00150434"/>
    <w:rsid w:val="00152632"/>
    <w:rsid w:val="00154359"/>
    <w:rsid w:val="00160445"/>
    <w:rsid w:val="0016062C"/>
    <w:rsid w:val="00161EDB"/>
    <w:rsid w:val="0016317E"/>
    <w:rsid w:val="0016468F"/>
    <w:rsid w:val="00164831"/>
    <w:rsid w:val="001675C7"/>
    <w:rsid w:val="00167D9F"/>
    <w:rsid w:val="0017098B"/>
    <w:rsid w:val="001743F2"/>
    <w:rsid w:val="0017545E"/>
    <w:rsid w:val="00176016"/>
    <w:rsid w:val="001760AB"/>
    <w:rsid w:val="00180BF3"/>
    <w:rsid w:val="001822B3"/>
    <w:rsid w:val="00184C58"/>
    <w:rsid w:val="001862F0"/>
    <w:rsid w:val="001908B2"/>
    <w:rsid w:val="00191661"/>
    <w:rsid w:val="0019167C"/>
    <w:rsid w:val="00191DCF"/>
    <w:rsid w:val="00192966"/>
    <w:rsid w:val="00192AAA"/>
    <w:rsid w:val="00192C4E"/>
    <w:rsid w:val="00193362"/>
    <w:rsid w:val="00193BA0"/>
    <w:rsid w:val="0019420F"/>
    <w:rsid w:val="0019485A"/>
    <w:rsid w:val="00197A46"/>
    <w:rsid w:val="001A37B1"/>
    <w:rsid w:val="001A4564"/>
    <w:rsid w:val="001A49E8"/>
    <w:rsid w:val="001A5E73"/>
    <w:rsid w:val="001A631D"/>
    <w:rsid w:val="001A63CA"/>
    <w:rsid w:val="001A730E"/>
    <w:rsid w:val="001B064B"/>
    <w:rsid w:val="001B110C"/>
    <w:rsid w:val="001B12CE"/>
    <w:rsid w:val="001B17D2"/>
    <w:rsid w:val="001B368C"/>
    <w:rsid w:val="001B36C9"/>
    <w:rsid w:val="001B3A5A"/>
    <w:rsid w:val="001B54F0"/>
    <w:rsid w:val="001B5EDE"/>
    <w:rsid w:val="001B67F3"/>
    <w:rsid w:val="001B6953"/>
    <w:rsid w:val="001C373C"/>
    <w:rsid w:val="001C5EDE"/>
    <w:rsid w:val="001D0FA7"/>
    <w:rsid w:val="001D1C98"/>
    <w:rsid w:val="001D2A05"/>
    <w:rsid w:val="001D3F33"/>
    <w:rsid w:val="001D4171"/>
    <w:rsid w:val="001D4694"/>
    <w:rsid w:val="001D552D"/>
    <w:rsid w:val="001D5BEC"/>
    <w:rsid w:val="001D7A5E"/>
    <w:rsid w:val="001E089B"/>
    <w:rsid w:val="001E0992"/>
    <w:rsid w:val="001E0995"/>
    <w:rsid w:val="001E2EDE"/>
    <w:rsid w:val="001E3F9E"/>
    <w:rsid w:val="001E73C1"/>
    <w:rsid w:val="001E73C4"/>
    <w:rsid w:val="001E73DD"/>
    <w:rsid w:val="001F0B7B"/>
    <w:rsid w:val="001F1BC2"/>
    <w:rsid w:val="001F2763"/>
    <w:rsid w:val="001F5716"/>
    <w:rsid w:val="001F59EA"/>
    <w:rsid w:val="001F5DB1"/>
    <w:rsid w:val="001F6360"/>
    <w:rsid w:val="001F723F"/>
    <w:rsid w:val="00201503"/>
    <w:rsid w:val="0020291D"/>
    <w:rsid w:val="00202D5E"/>
    <w:rsid w:val="00202E8B"/>
    <w:rsid w:val="002034EC"/>
    <w:rsid w:val="00207ACA"/>
    <w:rsid w:val="00210B97"/>
    <w:rsid w:val="002114F5"/>
    <w:rsid w:val="002154CA"/>
    <w:rsid w:val="00215936"/>
    <w:rsid w:val="002161E8"/>
    <w:rsid w:val="002175B7"/>
    <w:rsid w:val="00217B50"/>
    <w:rsid w:val="00220F7E"/>
    <w:rsid w:val="00221112"/>
    <w:rsid w:val="00221B24"/>
    <w:rsid w:val="00221D60"/>
    <w:rsid w:val="002232DB"/>
    <w:rsid w:val="002239D8"/>
    <w:rsid w:val="00225C20"/>
    <w:rsid w:val="0022622C"/>
    <w:rsid w:val="00226B3F"/>
    <w:rsid w:val="002300B8"/>
    <w:rsid w:val="00231012"/>
    <w:rsid w:val="00233090"/>
    <w:rsid w:val="00233AA1"/>
    <w:rsid w:val="00234F30"/>
    <w:rsid w:val="00235E74"/>
    <w:rsid w:val="00236C0F"/>
    <w:rsid w:val="00237D8D"/>
    <w:rsid w:val="00240145"/>
    <w:rsid w:val="002409A8"/>
    <w:rsid w:val="00240B72"/>
    <w:rsid w:val="002410E5"/>
    <w:rsid w:val="002414B9"/>
    <w:rsid w:val="00241678"/>
    <w:rsid w:val="00244B6A"/>
    <w:rsid w:val="00247F95"/>
    <w:rsid w:val="00250160"/>
    <w:rsid w:val="00250260"/>
    <w:rsid w:val="00251091"/>
    <w:rsid w:val="0025212C"/>
    <w:rsid w:val="002524BA"/>
    <w:rsid w:val="00253FB5"/>
    <w:rsid w:val="00254BAF"/>
    <w:rsid w:val="00255772"/>
    <w:rsid w:val="00260B61"/>
    <w:rsid w:val="002614CF"/>
    <w:rsid w:val="002615EC"/>
    <w:rsid w:val="00261DA9"/>
    <w:rsid w:val="00262E0E"/>
    <w:rsid w:val="00263E92"/>
    <w:rsid w:val="002655FF"/>
    <w:rsid w:val="00265FFB"/>
    <w:rsid w:val="00266461"/>
    <w:rsid w:val="00267D47"/>
    <w:rsid w:val="002701ED"/>
    <w:rsid w:val="00270590"/>
    <w:rsid w:val="00271016"/>
    <w:rsid w:val="002726C7"/>
    <w:rsid w:val="00274C62"/>
    <w:rsid w:val="00275678"/>
    <w:rsid w:val="002764EA"/>
    <w:rsid w:val="002767BF"/>
    <w:rsid w:val="00277685"/>
    <w:rsid w:val="00280625"/>
    <w:rsid w:val="002818FE"/>
    <w:rsid w:val="0028205E"/>
    <w:rsid w:val="0028290D"/>
    <w:rsid w:val="00282C24"/>
    <w:rsid w:val="00283BC7"/>
    <w:rsid w:val="00285B7B"/>
    <w:rsid w:val="0028751F"/>
    <w:rsid w:val="00287B5F"/>
    <w:rsid w:val="00290568"/>
    <w:rsid w:val="00291770"/>
    <w:rsid w:val="0029472E"/>
    <w:rsid w:val="00294CE7"/>
    <w:rsid w:val="00295DAB"/>
    <w:rsid w:val="00296CD4"/>
    <w:rsid w:val="00296CDB"/>
    <w:rsid w:val="002A0B89"/>
    <w:rsid w:val="002A0BFF"/>
    <w:rsid w:val="002A0DFF"/>
    <w:rsid w:val="002A115F"/>
    <w:rsid w:val="002A1FDE"/>
    <w:rsid w:val="002A66CA"/>
    <w:rsid w:val="002A70BD"/>
    <w:rsid w:val="002A713E"/>
    <w:rsid w:val="002A7FB2"/>
    <w:rsid w:val="002B163D"/>
    <w:rsid w:val="002B198A"/>
    <w:rsid w:val="002B5305"/>
    <w:rsid w:val="002B55EA"/>
    <w:rsid w:val="002C1323"/>
    <w:rsid w:val="002C2C45"/>
    <w:rsid w:val="002C4D11"/>
    <w:rsid w:val="002C5C4E"/>
    <w:rsid w:val="002C69A7"/>
    <w:rsid w:val="002D0174"/>
    <w:rsid w:val="002D0893"/>
    <w:rsid w:val="002D2BBD"/>
    <w:rsid w:val="002D3A76"/>
    <w:rsid w:val="002D4842"/>
    <w:rsid w:val="002D4B36"/>
    <w:rsid w:val="002D58DB"/>
    <w:rsid w:val="002D610D"/>
    <w:rsid w:val="002E0910"/>
    <w:rsid w:val="002E11AD"/>
    <w:rsid w:val="002E239F"/>
    <w:rsid w:val="002E34F9"/>
    <w:rsid w:val="002E54CE"/>
    <w:rsid w:val="002E62AB"/>
    <w:rsid w:val="002E6BEC"/>
    <w:rsid w:val="002E73C4"/>
    <w:rsid w:val="002E7D86"/>
    <w:rsid w:val="002E7DB1"/>
    <w:rsid w:val="002F0E4C"/>
    <w:rsid w:val="002F0F8F"/>
    <w:rsid w:val="002F243D"/>
    <w:rsid w:val="002F48D6"/>
    <w:rsid w:val="002F63E6"/>
    <w:rsid w:val="002F784E"/>
    <w:rsid w:val="003002D7"/>
    <w:rsid w:val="00300DCD"/>
    <w:rsid w:val="00301D2F"/>
    <w:rsid w:val="00304897"/>
    <w:rsid w:val="00304E0D"/>
    <w:rsid w:val="0030552C"/>
    <w:rsid w:val="00305897"/>
    <w:rsid w:val="00305AC3"/>
    <w:rsid w:val="00305BF7"/>
    <w:rsid w:val="00307191"/>
    <w:rsid w:val="00307598"/>
    <w:rsid w:val="00310C6D"/>
    <w:rsid w:val="00312D32"/>
    <w:rsid w:val="00313B5A"/>
    <w:rsid w:val="00313DDA"/>
    <w:rsid w:val="00314641"/>
    <w:rsid w:val="00314998"/>
    <w:rsid w:val="00315187"/>
    <w:rsid w:val="0031526A"/>
    <w:rsid w:val="00315B6C"/>
    <w:rsid w:val="0032214E"/>
    <w:rsid w:val="003230C4"/>
    <w:rsid w:val="003250DD"/>
    <w:rsid w:val="00325AFF"/>
    <w:rsid w:val="00326350"/>
    <w:rsid w:val="00326DD8"/>
    <w:rsid w:val="003274ED"/>
    <w:rsid w:val="00331351"/>
    <w:rsid w:val="00332085"/>
    <w:rsid w:val="00332341"/>
    <w:rsid w:val="003324BC"/>
    <w:rsid w:val="003329BA"/>
    <w:rsid w:val="003335DB"/>
    <w:rsid w:val="0033483A"/>
    <w:rsid w:val="00336A07"/>
    <w:rsid w:val="00337341"/>
    <w:rsid w:val="00337BAF"/>
    <w:rsid w:val="003437B6"/>
    <w:rsid w:val="00343A7E"/>
    <w:rsid w:val="00344B5F"/>
    <w:rsid w:val="00344FB7"/>
    <w:rsid w:val="003468AA"/>
    <w:rsid w:val="003504CD"/>
    <w:rsid w:val="003509E5"/>
    <w:rsid w:val="00350B17"/>
    <w:rsid w:val="00350D6C"/>
    <w:rsid w:val="00352706"/>
    <w:rsid w:val="00352D27"/>
    <w:rsid w:val="00355051"/>
    <w:rsid w:val="0035547D"/>
    <w:rsid w:val="00357BC3"/>
    <w:rsid w:val="00357ED2"/>
    <w:rsid w:val="003610CD"/>
    <w:rsid w:val="0036243B"/>
    <w:rsid w:val="003643F3"/>
    <w:rsid w:val="003649C3"/>
    <w:rsid w:val="00365A53"/>
    <w:rsid w:val="00367B48"/>
    <w:rsid w:val="003709CA"/>
    <w:rsid w:val="003725E9"/>
    <w:rsid w:val="003726A9"/>
    <w:rsid w:val="003741E7"/>
    <w:rsid w:val="003742DA"/>
    <w:rsid w:val="003759FF"/>
    <w:rsid w:val="00375F50"/>
    <w:rsid w:val="00376A4E"/>
    <w:rsid w:val="00377003"/>
    <w:rsid w:val="003805BD"/>
    <w:rsid w:val="0038250C"/>
    <w:rsid w:val="00382DC3"/>
    <w:rsid w:val="00382E28"/>
    <w:rsid w:val="00383972"/>
    <w:rsid w:val="00384A1E"/>
    <w:rsid w:val="00384D18"/>
    <w:rsid w:val="00384FCC"/>
    <w:rsid w:val="00385FE3"/>
    <w:rsid w:val="003878A6"/>
    <w:rsid w:val="00391DC4"/>
    <w:rsid w:val="0039263B"/>
    <w:rsid w:val="003929D1"/>
    <w:rsid w:val="00392EA2"/>
    <w:rsid w:val="003937FD"/>
    <w:rsid w:val="00395AFF"/>
    <w:rsid w:val="003977D5"/>
    <w:rsid w:val="003A02DA"/>
    <w:rsid w:val="003A0BD4"/>
    <w:rsid w:val="003A0EC2"/>
    <w:rsid w:val="003A35AD"/>
    <w:rsid w:val="003A387E"/>
    <w:rsid w:val="003A38A4"/>
    <w:rsid w:val="003A470F"/>
    <w:rsid w:val="003A490A"/>
    <w:rsid w:val="003A4BEB"/>
    <w:rsid w:val="003A7779"/>
    <w:rsid w:val="003A791E"/>
    <w:rsid w:val="003A7D95"/>
    <w:rsid w:val="003B28B1"/>
    <w:rsid w:val="003B3D90"/>
    <w:rsid w:val="003B3DEC"/>
    <w:rsid w:val="003B4256"/>
    <w:rsid w:val="003B488C"/>
    <w:rsid w:val="003B55A7"/>
    <w:rsid w:val="003B59EE"/>
    <w:rsid w:val="003B6B4D"/>
    <w:rsid w:val="003C0F8F"/>
    <w:rsid w:val="003C18B4"/>
    <w:rsid w:val="003C1CD9"/>
    <w:rsid w:val="003C3144"/>
    <w:rsid w:val="003C4559"/>
    <w:rsid w:val="003C5CA0"/>
    <w:rsid w:val="003C73D2"/>
    <w:rsid w:val="003D07BD"/>
    <w:rsid w:val="003D0CFE"/>
    <w:rsid w:val="003D2B70"/>
    <w:rsid w:val="003D38CA"/>
    <w:rsid w:val="003D3F89"/>
    <w:rsid w:val="003D4294"/>
    <w:rsid w:val="003D5888"/>
    <w:rsid w:val="003D5D70"/>
    <w:rsid w:val="003D5F9D"/>
    <w:rsid w:val="003E2E55"/>
    <w:rsid w:val="003E42BD"/>
    <w:rsid w:val="003E4C8C"/>
    <w:rsid w:val="003E536C"/>
    <w:rsid w:val="003E6458"/>
    <w:rsid w:val="003F005C"/>
    <w:rsid w:val="003F0DB6"/>
    <w:rsid w:val="003F1A4E"/>
    <w:rsid w:val="003F1E10"/>
    <w:rsid w:val="003F374D"/>
    <w:rsid w:val="003F3EE7"/>
    <w:rsid w:val="003F4231"/>
    <w:rsid w:val="003F4617"/>
    <w:rsid w:val="003F50EC"/>
    <w:rsid w:val="003F648E"/>
    <w:rsid w:val="003F6F12"/>
    <w:rsid w:val="00400542"/>
    <w:rsid w:val="00400F75"/>
    <w:rsid w:val="0040150A"/>
    <w:rsid w:val="00401979"/>
    <w:rsid w:val="004019DE"/>
    <w:rsid w:val="00402D8B"/>
    <w:rsid w:val="00406326"/>
    <w:rsid w:val="004070FB"/>
    <w:rsid w:val="00407196"/>
    <w:rsid w:val="004076E1"/>
    <w:rsid w:val="00414E4A"/>
    <w:rsid w:val="00415121"/>
    <w:rsid w:val="00416AFC"/>
    <w:rsid w:val="00416B30"/>
    <w:rsid w:val="00416F1C"/>
    <w:rsid w:val="004203C6"/>
    <w:rsid w:val="0042141B"/>
    <w:rsid w:val="004233E8"/>
    <w:rsid w:val="0042542D"/>
    <w:rsid w:val="00426110"/>
    <w:rsid w:val="004276C7"/>
    <w:rsid w:val="00431145"/>
    <w:rsid w:val="0043246C"/>
    <w:rsid w:val="00432A25"/>
    <w:rsid w:val="00433384"/>
    <w:rsid w:val="00434433"/>
    <w:rsid w:val="004355B0"/>
    <w:rsid w:val="004360D6"/>
    <w:rsid w:val="004372D3"/>
    <w:rsid w:val="00437A55"/>
    <w:rsid w:val="004412E1"/>
    <w:rsid w:val="004422AD"/>
    <w:rsid w:val="00442F74"/>
    <w:rsid w:val="004432EF"/>
    <w:rsid w:val="0044683D"/>
    <w:rsid w:val="004475CA"/>
    <w:rsid w:val="00447BEE"/>
    <w:rsid w:val="00447D26"/>
    <w:rsid w:val="00451844"/>
    <w:rsid w:val="00451FB4"/>
    <w:rsid w:val="004534AA"/>
    <w:rsid w:val="0045374F"/>
    <w:rsid w:val="00453E4D"/>
    <w:rsid w:val="00453FA2"/>
    <w:rsid w:val="00454886"/>
    <w:rsid w:val="00454BF6"/>
    <w:rsid w:val="00455E62"/>
    <w:rsid w:val="00457647"/>
    <w:rsid w:val="004578C8"/>
    <w:rsid w:val="004601E4"/>
    <w:rsid w:val="0046124B"/>
    <w:rsid w:val="00464C84"/>
    <w:rsid w:val="00464CCE"/>
    <w:rsid w:val="004666B3"/>
    <w:rsid w:val="00471C98"/>
    <w:rsid w:val="0047247A"/>
    <w:rsid w:val="00472936"/>
    <w:rsid w:val="00473EB3"/>
    <w:rsid w:val="00474905"/>
    <w:rsid w:val="00475ED9"/>
    <w:rsid w:val="004760ED"/>
    <w:rsid w:val="0047614E"/>
    <w:rsid w:val="00480DD9"/>
    <w:rsid w:val="00483E7D"/>
    <w:rsid w:val="00484742"/>
    <w:rsid w:val="004853F8"/>
    <w:rsid w:val="004917C4"/>
    <w:rsid w:val="00491FCA"/>
    <w:rsid w:val="004920B9"/>
    <w:rsid w:val="00492532"/>
    <w:rsid w:val="00492B97"/>
    <w:rsid w:val="00493321"/>
    <w:rsid w:val="0049333E"/>
    <w:rsid w:val="00493C7B"/>
    <w:rsid w:val="004947C0"/>
    <w:rsid w:val="00494EBB"/>
    <w:rsid w:val="0049794C"/>
    <w:rsid w:val="00497FC7"/>
    <w:rsid w:val="004A32B5"/>
    <w:rsid w:val="004A6253"/>
    <w:rsid w:val="004A6CFF"/>
    <w:rsid w:val="004B1C45"/>
    <w:rsid w:val="004B273F"/>
    <w:rsid w:val="004B2B5B"/>
    <w:rsid w:val="004B2CD9"/>
    <w:rsid w:val="004B40EC"/>
    <w:rsid w:val="004B4690"/>
    <w:rsid w:val="004B4A0D"/>
    <w:rsid w:val="004B4AF2"/>
    <w:rsid w:val="004B526D"/>
    <w:rsid w:val="004B5BE3"/>
    <w:rsid w:val="004B5E6F"/>
    <w:rsid w:val="004C0472"/>
    <w:rsid w:val="004C09A7"/>
    <w:rsid w:val="004C0C9B"/>
    <w:rsid w:val="004C0F40"/>
    <w:rsid w:val="004C2BFE"/>
    <w:rsid w:val="004C5A4D"/>
    <w:rsid w:val="004C6BBA"/>
    <w:rsid w:val="004D1919"/>
    <w:rsid w:val="004D2CB6"/>
    <w:rsid w:val="004D2FBA"/>
    <w:rsid w:val="004D3F33"/>
    <w:rsid w:val="004E03A3"/>
    <w:rsid w:val="004E0F2E"/>
    <w:rsid w:val="004E155D"/>
    <w:rsid w:val="004E1857"/>
    <w:rsid w:val="004E27B7"/>
    <w:rsid w:val="004E3C92"/>
    <w:rsid w:val="004E3FC5"/>
    <w:rsid w:val="004E4903"/>
    <w:rsid w:val="004E4CC5"/>
    <w:rsid w:val="004E5BB3"/>
    <w:rsid w:val="004E6516"/>
    <w:rsid w:val="004E79B3"/>
    <w:rsid w:val="004F0420"/>
    <w:rsid w:val="004F1226"/>
    <w:rsid w:val="004F2A67"/>
    <w:rsid w:val="004F31FF"/>
    <w:rsid w:val="004F52B7"/>
    <w:rsid w:val="004F531A"/>
    <w:rsid w:val="004F5568"/>
    <w:rsid w:val="004F741F"/>
    <w:rsid w:val="004F76FA"/>
    <w:rsid w:val="005006A1"/>
    <w:rsid w:val="005023D1"/>
    <w:rsid w:val="005027EF"/>
    <w:rsid w:val="00504FC3"/>
    <w:rsid w:val="00505667"/>
    <w:rsid w:val="00505670"/>
    <w:rsid w:val="00506D39"/>
    <w:rsid w:val="005073A5"/>
    <w:rsid w:val="00515045"/>
    <w:rsid w:val="00515190"/>
    <w:rsid w:val="00516BD3"/>
    <w:rsid w:val="00520614"/>
    <w:rsid w:val="00520EDC"/>
    <w:rsid w:val="00521D00"/>
    <w:rsid w:val="00522678"/>
    <w:rsid w:val="00523AE1"/>
    <w:rsid w:val="00523D73"/>
    <w:rsid w:val="00524854"/>
    <w:rsid w:val="00525156"/>
    <w:rsid w:val="005256B8"/>
    <w:rsid w:val="00526702"/>
    <w:rsid w:val="00526A3B"/>
    <w:rsid w:val="005304C9"/>
    <w:rsid w:val="0053106B"/>
    <w:rsid w:val="005310D1"/>
    <w:rsid w:val="00531303"/>
    <w:rsid w:val="005316D5"/>
    <w:rsid w:val="005323CC"/>
    <w:rsid w:val="005325F2"/>
    <w:rsid w:val="0053286A"/>
    <w:rsid w:val="00535F36"/>
    <w:rsid w:val="00537837"/>
    <w:rsid w:val="005379A5"/>
    <w:rsid w:val="00537E14"/>
    <w:rsid w:val="00540989"/>
    <w:rsid w:val="00542703"/>
    <w:rsid w:val="00544A51"/>
    <w:rsid w:val="00546976"/>
    <w:rsid w:val="00547229"/>
    <w:rsid w:val="00547271"/>
    <w:rsid w:val="00547730"/>
    <w:rsid w:val="005514E1"/>
    <w:rsid w:val="00552016"/>
    <w:rsid w:val="00553133"/>
    <w:rsid w:val="00553CB2"/>
    <w:rsid w:val="005549A0"/>
    <w:rsid w:val="005553EB"/>
    <w:rsid w:val="00556D6A"/>
    <w:rsid w:val="00557A6A"/>
    <w:rsid w:val="00560913"/>
    <w:rsid w:val="00560E3A"/>
    <w:rsid w:val="00561794"/>
    <w:rsid w:val="00567539"/>
    <w:rsid w:val="00567FAA"/>
    <w:rsid w:val="005701E8"/>
    <w:rsid w:val="0057140B"/>
    <w:rsid w:val="00573D4C"/>
    <w:rsid w:val="0057534E"/>
    <w:rsid w:val="00575B53"/>
    <w:rsid w:val="00580099"/>
    <w:rsid w:val="0058095A"/>
    <w:rsid w:val="00582005"/>
    <w:rsid w:val="00582736"/>
    <w:rsid w:val="00583C90"/>
    <w:rsid w:val="0058544E"/>
    <w:rsid w:val="005855B8"/>
    <w:rsid w:val="005867F1"/>
    <w:rsid w:val="0059138B"/>
    <w:rsid w:val="00591645"/>
    <w:rsid w:val="00592490"/>
    <w:rsid w:val="005932F9"/>
    <w:rsid w:val="00593966"/>
    <w:rsid w:val="005958CB"/>
    <w:rsid w:val="005970EF"/>
    <w:rsid w:val="005A03D2"/>
    <w:rsid w:val="005A0686"/>
    <w:rsid w:val="005A2DD3"/>
    <w:rsid w:val="005A424D"/>
    <w:rsid w:val="005A44E8"/>
    <w:rsid w:val="005A48A8"/>
    <w:rsid w:val="005A546E"/>
    <w:rsid w:val="005A5681"/>
    <w:rsid w:val="005A5856"/>
    <w:rsid w:val="005A7CE6"/>
    <w:rsid w:val="005B090D"/>
    <w:rsid w:val="005B19EA"/>
    <w:rsid w:val="005B1E53"/>
    <w:rsid w:val="005B2460"/>
    <w:rsid w:val="005B29FB"/>
    <w:rsid w:val="005B4144"/>
    <w:rsid w:val="005B5A92"/>
    <w:rsid w:val="005B5C20"/>
    <w:rsid w:val="005B5FF5"/>
    <w:rsid w:val="005B7C07"/>
    <w:rsid w:val="005C03F4"/>
    <w:rsid w:val="005C0953"/>
    <w:rsid w:val="005C0D2D"/>
    <w:rsid w:val="005C2F7E"/>
    <w:rsid w:val="005C5302"/>
    <w:rsid w:val="005C579B"/>
    <w:rsid w:val="005C5E74"/>
    <w:rsid w:val="005C5E7F"/>
    <w:rsid w:val="005C690E"/>
    <w:rsid w:val="005C6C19"/>
    <w:rsid w:val="005C79ED"/>
    <w:rsid w:val="005C7D1C"/>
    <w:rsid w:val="005C7DB7"/>
    <w:rsid w:val="005D029E"/>
    <w:rsid w:val="005D03F7"/>
    <w:rsid w:val="005D0F75"/>
    <w:rsid w:val="005D183F"/>
    <w:rsid w:val="005D35CA"/>
    <w:rsid w:val="005D5E34"/>
    <w:rsid w:val="005E09EA"/>
    <w:rsid w:val="005E1099"/>
    <w:rsid w:val="005E1588"/>
    <w:rsid w:val="005E18DE"/>
    <w:rsid w:val="005E1D90"/>
    <w:rsid w:val="005E442D"/>
    <w:rsid w:val="005E47A8"/>
    <w:rsid w:val="005E49EA"/>
    <w:rsid w:val="005E4EFB"/>
    <w:rsid w:val="005E5679"/>
    <w:rsid w:val="005F0249"/>
    <w:rsid w:val="005F2543"/>
    <w:rsid w:val="005F4F87"/>
    <w:rsid w:val="005F6B74"/>
    <w:rsid w:val="005F6CBE"/>
    <w:rsid w:val="00600292"/>
    <w:rsid w:val="00600496"/>
    <w:rsid w:val="00602D8B"/>
    <w:rsid w:val="00603557"/>
    <w:rsid w:val="00603DAC"/>
    <w:rsid w:val="00604935"/>
    <w:rsid w:val="00604FE4"/>
    <w:rsid w:val="00606416"/>
    <w:rsid w:val="00612262"/>
    <w:rsid w:val="006124FF"/>
    <w:rsid w:val="00613874"/>
    <w:rsid w:val="00614776"/>
    <w:rsid w:val="00615154"/>
    <w:rsid w:val="00617969"/>
    <w:rsid w:val="00617CCA"/>
    <w:rsid w:val="00623FF4"/>
    <w:rsid w:val="00624159"/>
    <w:rsid w:val="00624689"/>
    <w:rsid w:val="00625F90"/>
    <w:rsid w:val="00632031"/>
    <w:rsid w:val="006351EE"/>
    <w:rsid w:val="00637150"/>
    <w:rsid w:val="006373DF"/>
    <w:rsid w:val="006418F2"/>
    <w:rsid w:val="00642323"/>
    <w:rsid w:val="00642CE5"/>
    <w:rsid w:val="00643998"/>
    <w:rsid w:val="00643C99"/>
    <w:rsid w:val="006444D3"/>
    <w:rsid w:val="00645131"/>
    <w:rsid w:val="0064553D"/>
    <w:rsid w:val="00647103"/>
    <w:rsid w:val="006476CF"/>
    <w:rsid w:val="00650423"/>
    <w:rsid w:val="006506C3"/>
    <w:rsid w:val="00650802"/>
    <w:rsid w:val="00650FB9"/>
    <w:rsid w:val="0065305B"/>
    <w:rsid w:val="0065323B"/>
    <w:rsid w:val="00653547"/>
    <w:rsid w:val="00653B3E"/>
    <w:rsid w:val="00653C0B"/>
    <w:rsid w:val="0065473D"/>
    <w:rsid w:val="006603EC"/>
    <w:rsid w:val="00660A3B"/>
    <w:rsid w:val="00660E95"/>
    <w:rsid w:val="00660EC5"/>
    <w:rsid w:val="00663C14"/>
    <w:rsid w:val="00664F87"/>
    <w:rsid w:val="00670A73"/>
    <w:rsid w:val="006710B3"/>
    <w:rsid w:val="00672441"/>
    <w:rsid w:val="00672F02"/>
    <w:rsid w:val="00673BEA"/>
    <w:rsid w:val="00674F0F"/>
    <w:rsid w:val="00680065"/>
    <w:rsid w:val="00680CFB"/>
    <w:rsid w:val="00680F4D"/>
    <w:rsid w:val="00681426"/>
    <w:rsid w:val="00681DA5"/>
    <w:rsid w:val="00684A89"/>
    <w:rsid w:val="00685192"/>
    <w:rsid w:val="0068520A"/>
    <w:rsid w:val="00685571"/>
    <w:rsid w:val="0068628F"/>
    <w:rsid w:val="00686EE2"/>
    <w:rsid w:val="006870BD"/>
    <w:rsid w:val="00690C71"/>
    <w:rsid w:val="00690DC8"/>
    <w:rsid w:val="00691378"/>
    <w:rsid w:val="0069172D"/>
    <w:rsid w:val="00691AD9"/>
    <w:rsid w:val="006928D1"/>
    <w:rsid w:val="00694BD9"/>
    <w:rsid w:val="00695B7E"/>
    <w:rsid w:val="006963A4"/>
    <w:rsid w:val="00697371"/>
    <w:rsid w:val="006A01A9"/>
    <w:rsid w:val="006A4B75"/>
    <w:rsid w:val="006A5633"/>
    <w:rsid w:val="006A593E"/>
    <w:rsid w:val="006A6646"/>
    <w:rsid w:val="006A6FA4"/>
    <w:rsid w:val="006B08A5"/>
    <w:rsid w:val="006B13EE"/>
    <w:rsid w:val="006B1711"/>
    <w:rsid w:val="006B1C3F"/>
    <w:rsid w:val="006B2455"/>
    <w:rsid w:val="006B25F3"/>
    <w:rsid w:val="006B270C"/>
    <w:rsid w:val="006B3D29"/>
    <w:rsid w:val="006B42E6"/>
    <w:rsid w:val="006C15C1"/>
    <w:rsid w:val="006C181C"/>
    <w:rsid w:val="006C192F"/>
    <w:rsid w:val="006C29B5"/>
    <w:rsid w:val="006C47F2"/>
    <w:rsid w:val="006C50F8"/>
    <w:rsid w:val="006C6899"/>
    <w:rsid w:val="006C771A"/>
    <w:rsid w:val="006C7E4E"/>
    <w:rsid w:val="006D11F7"/>
    <w:rsid w:val="006D2473"/>
    <w:rsid w:val="006D29D0"/>
    <w:rsid w:val="006D2A9A"/>
    <w:rsid w:val="006D2BC5"/>
    <w:rsid w:val="006D3CFE"/>
    <w:rsid w:val="006D530F"/>
    <w:rsid w:val="006D601A"/>
    <w:rsid w:val="006D62CE"/>
    <w:rsid w:val="006D634E"/>
    <w:rsid w:val="006D72A8"/>
    <w:rsid w:val="006E1DC5"/>
    <w:rsid w:val="006E3591"/>
    <w:rsid w:val="006E3D5C"/>
    <w:rsid w:val="006E55F6"/>
    <w:rsid w:val="006E7F20"/>
    <w:rsid w:val="006F05E9"/>
    <w:rsid w:val="006F0FA8"/>
    <w:rsid w:val="006F1C2C"/>
    <w:rsid w:val="006F213F"/>
    <w:rsid w:val="006F41C4"/>
    <w:rsid w:val="006F4307"/>
    <w:rsid w:val="006F4D71"/>
    <w:rsid w:val="006F5337"/>
    <w:rsid w:val="006F5546"/>
    <w:rsid w:val="006F58A4"/>
    <w:rsid w:val="006F60C4"/>
    <w:rsid w:val="006F64F5"/>
    <w:rsid w:val="006F655B"/>
    <w:rsid w:val="006F6BDF"/>
    <w:rsid w:val="006F705B"/>
    <w:rsid w:val="0070158C"/>
    <w:rsid w:val="00703732"/>
    <w:rsid w:val="00703D42"/>
    <w:rsid w:val="007052D5"/>
    <w:rsid w:val="0070669A"/>
    <w:rsid w:val="00707B4E"/>
    <w:rsid w:val="00710F5C"/>
    <w:rsid w:val="00712DEE"/>
    <w:rsid w:val="0071304F"/>
    <w:rsid w:val="00716089"/>
    <w:rsid w:val="007162FF"/>
    <w:rsid w:val="00717F29"/>
    <w:rsid w:val="00720780"/>
    <w:rsid w:val="0072082B"/>
    <w:rsid w:val="00720A77"/>
    <w:rsid w:val="00721E10"/>
    <w:rsid w:val="007220C2"/>
    <w:rsid w:val="007225FF"/>
    <w:rsid w:val="00726CC4"/>
    <w:rsid w:val="007273CE"/>
    <w:rsid w:val="007309BF"/>
    <w:rsid w:val="00731B2D"/>
    <w:rsid w:val="00731DE9"/>
    <w:rsid w:val="00732726"/>
    <w:rsid w:val="00733B90"/>
    <w:rsid w:val="00733D48"/>
    <w:rsid w:val="007413DD"/>
    <w:rsid w:val="007417E5"/>
    <w:rsid w:val="007420F1"/>
    <w:rsid w:val="00743AA9"/>
    <w:rsid w:val="00744FAD"/>
    <w:rsid w:val="00745738"/>
    <w:rsid w:val="00745DC2"/>
    <w:rsid w:val="007462FA"/>
    <w:rsid w:val="007469B5"/>
    <w:rsid w:val="00746C35"/>
    <w:rsid w:val="00747239"/>
    <w:rsid w:val="00747341"/>
    <w:rsid w:val="007477BD"/>
    <w:rsid w:val="007507F0"/>
    <w:rsid w:val="007512D1"/>
    <w:rsid w:val="0075179D"/>
    <w:rsid w:val="007519C0"/>
    <w:rsid w:val="00753A3F"/>
    <w:rsid w:val="007543AC"/>
    <w:rsid w:val="00754FE4"/>
    <w:rsid w:val="00755175"/>
    <w:rsid w:val="0075785B"/>
    <w:rsid w:val="00757B43"/>
    <w:rsid w:val="00757D2A"/>
    <w:rsid w:val="00763D7A"/>
    <w:rsid w:val="00765070"/>
    <w:rsid w:val="00765ADF"/>
    <w:rsid w:val="00766019"/>
    <w:rsid w:val="00766BA8"/>
    <w:rsid w:val="00767121"/>
    <w:rsid w:val="00767EFD"/>
    <w:rsid w:val="00767FC7"/>
    <w:rsid w:val="007716D5"/>
    <w:rsid w:val="00771893"/>
    <w:rsid w:val="00771E9B"/>
    <w:rsid w:val="0077242B"/>
    <w:rsid w:val="007740E9"/>
    <w:rsid w:val="00774417"/>
    <w:rsid w:val="007754E4"/>
    <w:rsid w:val="00776D77"/>
    <w:rsid w:val="00776F59"/>
    <w:rsid w:val="0078068A"/>
    <w:rsid w:val="00781D24"/>
    <w:rsid w:val="0078311A"/>
    <w:rsid w:val="00785D44"/>
    <w:rsid w:val="00790E17"/>
    <w:rsid w:val="00791054"/>
    <w:rsid w:val="00791BDB"/>
    <w:rsid w:val="007922D5"/>
    <w:rsid w:val="007929B8"/>
    <w:rsid w:val="00792A17"/>
    <w:rsid w:val="00794FD2"/>
    <w:rsid w:val="00796440"/>
    <w:rsid w:val="00796DB7"/>
    <w:rsid w:val="007979D9"/>
    <w:rsid w:val="007A1CD4"/>
    <w:rsid w:val="007A26B6"/>
    <w:rsid w:val="007A2FF1"/>
    <w:rsid w:val="007A5144"/>
    <w:rsid w:val="007A582D"/>
    <w:rsid w:val="007A63E1"/>
    <w:rsid w:val="007A69DF"/>
    <w:rsid w:val="007A6C50"/>
    <w:rsid w:val="007B0B58"/>
    <w:rsid w:val="007B5321"/>
    <w:rsid w:val="007B6994"/>
    <w:rsid w:val="007B7E79"/>
    <w:rsid w:val="007C09EB"/>
    <w:rsid w:val="007C0C33"/>
    <w:rsid w:val="007C18A1"/>
    <w:rsid w:val="007C31C5"/>
    <w:rsid w:val="007C3B8A"/>
    <w:rsid w:val="007C4258"/>
    <w:rsid w:val="007C495E"/>
    <w:rsid w:val="007C5B04"/>
    <w:rsid w:val="007D1319"/>
    <w:rsid w:val="007D1458"/>
    <w:rsid w:val="007D155F"/>
    <w:rsid w:val="007D251C"/>
    <w:rsid w:val="007D312C"/>
    <w:rsid w:val="007D7355"/>
    <w:rsid w:val="007D7A5C"/>
    <w:rsid w:val="007E0A72"/>
    <w:rsid w:val="007E2167"/>
    <w:rsid w:val="007E23FE"/>
    <w:rsid w:val="007E4C16"/>
    <w:rsid w:val="007E4C81"/>
    <w:rsid w:val="007E5A88"/>
    <w:rsid w:val="007E5FC6"/>
    <w:rsid w:val="007F1011"/>
    <w:rsid w:val="007F12B8"/>
    <w:rsid w:val="007F35DA"/>
    <w:rsid w:val="007F4451"/>
    <w:rsid w:val="007F48AB"/>
    <w:rsid w:val="007F4E48"/>
    <w:rsid w:val="007F5A0F"/>
    <w:rsid w:val="007F68A0"/>
    <w:rsid w:val="00800256"/>
    <w:rsid w:val="0080107E"/>
    <w:rsid w:val="008032AE"/>
    <w:rsid w:val="00804B31"/>
    <w:rsid w:val="00804BD5"/>
    <w:rsid w:val="00806F42"/>
    <w:rsid w:val="0080751A"/>
    <w:rsid w:val="00810487"/>
    <w:rsid w:val="008115F9"/>
    <w:rsid w:val="00811AA0"/>
    <w:rsid w:val="00811ADD"/>
    <w:rsid w:val="00812E82"/>
    <w:rsid w:val="0081348C"/>
    <w:rsid w:val="008144CB"/>
    <w:rsid w:val="00814AE1"/>
    <w:rsid w:val="00814E88"/>
    <w:rsid w:val="0081576B"/>
    <w:rsid w:val="00815F40"/>
    <w:rsid w:val="00816115"/>
    <w:rsid w:val="008202C7"/>
    <w:rsid w:val="00822E84"/>
    <w:rsid w:val="00823278"/>
    <w:rsid w:val="00825663"/>
    <w:rsid w:val="00826824"/>
    <w:rsid w:val="00827878"/>
    <w:rsid w:val="008324DB"/>
    <w:rsid w:val="008346E5"/>
    <w:rsid w:val="00834DC3"/>
    <w:rsid w:val="008364DF"/>
    <w:rsid w:val="00837B94"/>
    <w:rsid w:val="00840374"/>
    <w:rsid w:val="0084132E"/>
    <w:rsid w:val="00842A5E"/>
    <w:rsid w:val="00842BD3"/>
    <w:rsid w:val="00842C0F"/>
    <w:rsid w:val="0084328E"/>
    <w:rsid w:val="00844161"/>
    <w:rsid w:val="00845F02"/>
    <w:rsid w:val="00846F52"/>
    <w:rsid w:val="00847A05"/>
    <w:rsid w:val="00851DB3"/>
    <w:rsid w:val="00852890"/>
    <w:rsid w:val="008529E4"/>
    <w:rsid w:val="00855591"/>
    <w:rsid w:val="00856A22"/>
    <w:rsid w:val="00857456"/>
    <w:rsid w:val="008600F5"/>
    <w:rsid w:val="00861C72"/>
    <w:rsid w:val="00861D8B"/>
    <w:rsid w:val="00862B6C"/>
    <w:rsid w:val="00862CA9"/>
    <w:rsid w:val="00864C31"/>
    <w:rsid w:val="0086664E"/>
    <w:rsid w:val="0086788A"/>
    <w:rsid w:val="0087128F"/>
    <w:rsid w:val="0087179D"/>
    <w:rsid w:val="00872947"/>
    <w:rsid w:val="00873754"/>
    <w:rsid w:val="00874318"/>
    <w:rsid w:val="008753B2"/>
    <w:rsid w:val="008774B2"/>
    <w:rsid w:val="00877BF8"/>
    <w:rsid w:val="00877D75"/>
    <w:rsid w:val="00880232"/>
    <w:rsid w:val="00880BFC"/>
    <w:rsid w:val="00880C73"/>
    <w:rsid w:val="00880F38"/>
    <w:rsid w:val="00883620"/>
    <w:rsid w:val="00885942"/>
    <w:rsid w:val="00885E49"/>
    <w:rsid w:val="00887184"/>
    <w:rsid w:val="008877BB"/>
    <w:rsid w:val="0089046B"/>
    <w:rsid w:val="0089122D"/>
    <w:rsid w:val="00891772"/>
    <w:rsid w:val="008921D8"/>
    <w:rsid w:val="00892B56"/>
    <w:rsid w:val="00893A88"/>
    <w:rsid w:val="00893E28"/>
    <w:rsid w:val="00893E45"/>
    <w:rsid w:val="008948D7"/>
    <w:rsid w:val="0089629E"/>
    <w:rsid w:val="008971B8"/>
    <w:rsid w:val="00897BED"/>
    <w:rsid w:val="00897CFE"/>
    <w:rsid w:val="008A0806"/>
    <w:rsid w:val="008A0E1B"/>
    <w:rsid w:val="008A182F"/>
    <w:rsid w:val="008A1D2C"/>
    <w:rsid w:val="008A1F88"/>
    <w:rsid w:val="008A21CA"/>
    <w:rsid w:val="008A22EC"/>
    <w:rsid w:val="008A25E1"/>
    <w:rsid w:val="008A3153"/>
    <w:rsid w:val="008A4265"/>
    <w:rsid w:val="008A74D9"/>
    <w:rsid w:val="008A798F"/>
    <w:rsid w:val="008B1C9C"/>
    <w:rsid w:val="008B1EE5"/>
    <w:rsid w:val="008B346F"/>
    <w:rsid w:val="008B550D"/>
    <w:rsid w:val="008B7833"/>
    <w:rsid w:val="008C0268"/>
    <w:rsid w:val="008C08E7"/>
    <w:rsid w:val="008C0C5C"/>
    <w:rsid w:val="008C19BE"/>
    <w:rsid w:val="008C1DAD"/>
    <w:rsid w:val="008C2028"/>
    <w:rsid w:val="008C230E"/>
    <w:rsid w:val="008C37C0"/>
    <w:rsid w:val="008C3AAE"/>
    <w:rsid w:val="008C6ACB"/>
    <w:rsid w:val="008C706C"/>
    <w:rsid w:val="008C7523"/>
    <w:rsid w:val="008C7ADF"/>
    <w:rsid w:val="008D19A3"/>
    <w:rsid w:val="008D2988"/>
    <w:rsid w:val="008D2BFF"/>
    <w:rsid w:val="008D59E6"/>
    <w:rsid w:val="008D61D3"/>
    <w:rsid w:val="008D6441"/>
    <w:rsid w:val="008D6AA4"/>
    <w:rsid w:val="008D7C6B"/>
    <w:rsid w:val="008E08C2"/>
    <w:rsid w:val="008E1B54"/>
    <w:rsid w:val="008E1D3D"/>
    <w:rsid w:val="008E2C17"/>
    <w:rsid w:val="008E3F3C"/>
    <w:rsid w:val="008E522B"/>
    <w:rsid w:val="008E566F"/>
    <w:rsid w:val="008E5CBE"/>
    <w:rsid w:val="008E6F4B"/>
    <w:rsid w:val="008F045C"/>
    <w:rsid w:val="008F198D"/>
    <w:rsid w:val="008F2623"/>
    <w:rsid w:val="008F2C28"/>
    <w:rsid w:val="008F3648"/>
    <w:rsid w:val="008F3985"/>
    <w:rsid w:val="008F3A06"/>
    <w:rsid w:val="008F57FB"/>
    <w:rsid w:val="008F6BB7"/>
    <w:rsid w:val="008F7031"/>
    <w:rsid w:val="008F742E"/>
    <w:rsid w:val="008F7B56"/>
    <w:rsid w:val="009005F5"/>
    <w:rsid w:val="00902B83"/>
    <w:rsid w:val="009031A5"/>
    <w:rsid w:val="00903A21"/>
    <w:rsid w:val="00904115"/>
    <w:rsid w:val="00905B1B"/>
    <w:rsid w:val="0090713A"/>
    <w:rsid w:val="0091323B"/>
    <w:rsid w:val="00915096"/>
    <w:rsid w:val="009153C5"/>
    <w:rsid w:val="00916C9B"/>
    <w:rsid w:val="00916F1C"/>
    <w:rsid w:val="00917A59"/>
    <w:rsid w:val="009200DC"/>
    <w:rsid w:val="009203E3"/>
    <w:rsid w:val="00921909"/>
    <w:rsid w:val="00922F2B"/>
    <w:rsid w:val="00924478"/>
    <w:rsid w:val="00924CFE"/>
    <w:rsid w:val="00925804"/>
    <w:rsid w:val="009265BA"/>
    <w:rsid w:val="009272AF"/>
    <w:rsid w:val="00930174"/>
    <w:rsid w:val="009314E4"/>
    <w:rsid w:val="00931CA7"/>
    <w:rsid w:val="0093292A"/>
    <w:rsid w:val="00935E10"/>
    <w:rsid w:val="00936F92"/>
    <w:rsid w:val="00941722"/>
    <w:rsid w:val="00941762"/>
    <w:rsid w:val="00943A37"/>
    <w:rsid w:val="00946BED"/>
    <w:rsid w:val="00950799"/>
    <w:rsid w:val="00950BCF"/>
    <w:rsid w:val="00951AF0"/>
    <w:rsid w:val="0095270D"/>
    <w:rsid w:val="00952D66"/>
    <w:rsid w:val="0095389E"/>
    <w:rsid w:val="00953B09"/>
    <w:rsid w:val="009557EF"/>
    <w:rsid w:val="0095777E"/>
    <w:rsid w:val="00957F70"/>
    <w:rsid w:val="00961108"/>
    <w:rsid w:val="00962801"/>
    <w:rsid w:val="0096324F"/>
    <w:rsid w:val="009654FB"/>
    <w:rsid w:val="00965881"/>
    <w:rsid w:val="009663B9"/>
    <w:rsid w:val="009673B5"/>
    <w:rsid w:val="009675EA"/>
    <w:rsid w:val="00971B14"/>
    <w:rsid w:val="0097231F"/>
    <w:rsid w:val="00973F76"/>
    <w:rsid w:val="009744EE"/>
    <w:rsid w:val="009759B9"/>
    <w:rsid w:val="0097785A"/>
    <w:rsid w:val="00982F21"/>
    <w:rsid w:val="00984C75"/>
    <w:rsid w:val="00984E7D"/>
    <w:rsid w:val="00985323"/>
    <w:rsid w:val="00986153"/>
    <w:rsid w:val="00986388"/>
    <w:rsid w:val="00987250"/>
    <w:rsid w:val="009900E0"/>
    <w:rsid w:val="00992BE8"/>
    <w:rsid w:val="00992D39"/>
    <w:rsid w:val="00994CAF"/>
    <w:rsid w:val="00995341"/>
    <w:rsid w:val="009956F8"/>
    <w:rsid w:val="009972DC"/>
    <w:rsid w:val="009A00A5"/>
    <w:rsid w:val="009A0455"/>
    <w:rsid w:val="009A3A30"/>
    <w:rsid w:val="009A3AC5"/>
    <w:rsid w:val="009A56D1"/>
    <w:rsid w:val="009A70D0"/>
    <w:rsid w:val="009A7A77"/>
    <w:rsid w:val="009B0F23"/>
    <w:rsid w:val="009B136B"/>
    <w:rsid w:val="009B1833"/>
    <w:rsid w:val="009B24EE"/>
    <w:rsid w:val="009B47EF"/>
    <w:rsid w:val="009B68FB"/>
    <w:rsid w:val="009B7103"/>
    <w:rsid w:val="009C1B07"/>
    <w:rsid w:val="009C2D31"/>
    <w:rsid w:val="009C3754"/>
    <w:rsid w:val="009C37A1"/>
    <w:rsid w:val="009D09D1"/>
    <w:rsid w:val="009D0D87"/>
    <w:rsid w:val="009D1458"/>
    <w:rsid w:val="009D4EFB"/>
    <w:rsid w:val="009D55C1"/>
    <w:rsid w:val="009D7C45"/>
    <w:rsid w:val="009E14EB"/>
    <w:rsid w:val="009E1EAD"/>
    <w:rsid w:val="009E1EE6"/>
    <w:rsid w:val="009E2928"/>
    <w:rsid w:val="009E296E"/>
    <w:rsid w:val="009E2B66"/>
    <w:rsid w:val="009E3084"/>
    <w:rsid w:val="009E3E31"/>
    <w:rsid w:val="009E6C4E"/>
    <w:rsid w:val="009E6CDE"/>
    <w:rsid w:val="009F01BA"/>
    <w:rsid w:val="009F0391"/>
    <w:rsid w:val="009F0D11"/>
    <w:rsid w:val="009F336E"/>
    <w:rsid w:val="009F3457"/>
    <w:rsid w:val="009F36FC"/>
    <w:rsid w:val="009F5E05"/>
    <w:rsid w:val="00A01420"/>
    <w:rsid w:val="00A01CE2"/>
    <w:rsid w:val="00A02F71"/>
    <w:rsid w:val="00A037E0"/>
    <w:rsid w:val="00A04B8D"/>
    <w:rsid w:val="00A07A52"/>
    <w:rsid w:val="00A108A5"/>
    <w:rsid w:val="00A10BB4"/>
    <w:rsid w:val="00A11778"/>
    <w:rsid w:val="00A133C6"/>
    <w:rsid w:val="00A14C3C"/>
    <w:rsid w:val="00A14CC6"/>
    <w:rsid w:val="00A16262"/>
    <w:rsid w:val="00A16595"/>
    <w:rsid w:val="00A16BF4"/>
    <w:rsid w:val="00A17263"/>
    <w:rsid w:val="00A20185"/>
    <w:rsid w:val="00A211DD"/>
    <w:rsid w:val="00A242D3"/>
    <w:rsid w:val="00A24B2C"/>
    <w:rsid w:val="00A25F43"/>
    <w:rsid w:val="00A3017C"/>
    <w:rsid w:val="00A30C1E"/>
    <w:rsid w:val="00A324DE"/>
    <w:rsid w:val="00A327C0"/>
    <w:rsid w:val="00A32E08"/>
    <w:rsid w:val="00A335DB"/>
    <w:rsid w:val="00A340DD"/>
    <w:rsid w:val="00A3430C"/>
    <w:rsid w:val="00A34AC5"/>
    <w:rsid w:val="00A445E2"/>
    <w:rsid w:val="00A4660B"/>
    <w:rsid w:val="00A47AFE"/>
    <w:rsid w:val="00A501F8"/>
    <w:rsid w:val="00A50C58"/>
    <w:rsid w:val="00A514E4"/>
    <w:rsid w:val="00A52DE1"/>
    <w:rsid w:val="00A53BA1"/>
    <w:rsid w:val="00A53C63"/>
    <w:rsid w:val="00A5511F"/>
    <w:rsid w:val="00A557D0"/>
    <w:rsid w:val="00A57418"/>
    <w:rsid w:val="00A6009F"/>
    <w:rsid w:val="00A60B52"/>
    <w:rsid w:val="00A6304F"/>
    <w:rsid w:val="00A63ECB"/>
    <w:rsid w:val="00A63EE8"/>
    <w:rsid w:val="00A644CE"/>
    <w:rsid w:val="00A65BEF"/>
    <w:rsid w:val="00A6625C"/>
    <w:rsid w:val="00A70028"/>
    <w:rsid w:val="00A71964"/>
    <w:rsid w:val="00A726C3"/>
    <w:rsid w:val="00A7351A"/>
    <w:rsid w:val="00A73B7A"/>
    <w:rsid w:val="00A751CB"/>
    <w:rsid w:val="00A75ED6"/>
    <w:rsid w:val="00A7699D"/>
    <w:rsid w:val="00A76D72"/>
    <w:rsid w:val="00A76F33"/>
    <w:rsid w:val="00A8002A"/>
    <w:rsid w:val="00A80AF3"/>
    <w:rsid w:val="00A82F1F"/>
    <w:rsid w:val="00A84D82"/>
    <w:rsid w:val="00A87880"/>
    <w:rsid w:val="00A90757"/>
    <w:rsid w:val="00A93787"/>
    <w:rsid w:val="00A9406E"/>
    <w:rsid w:val="00A945DD"/>
    <w:rsid w:val="00A946B1"/>
    <w:rsid w:val="00A946E4"/>
    <w:rsid w:val="00A96581"/>
    <w:rsid w:val="00A97772"/>
    <w:rsid w:val="00AA0768"/>
    <w:rsid w:val="00AA0E35"/>
    <w:rsid w:val="00AA1036"/>
    <w:rsid w:val="00AA1563"/>
    <w:rsid w:val="00AA1F88"/>
    <w:rsid w:val="00AA6E91"/>
    <w:rsid w:val="00AB0EDE"/>
    <w:rsid w:val="00AB28E0"/>
    <w:rsid w:val="00AB384A"/>
    <w:rsid w:val="00AB6AD8"/>
    <w:rsid w:val="00AB7327"/>
    <w:rsid w:val="00AC0006"/>
    <w:rsid w:val="00AC0640"/>
    <w:rsid w:val="00AC2235"/>
    <w:rsid w:val="00AC2DFD"/>
    <w:rsid w:val="00AC33C8"/>
    <w:rsid w:val="00AC3FAD"/>
    <w:rsid w:val="00AC42F0"/>
    <w:rsid w:val="00AC49EA"/>
    <w:rsid w:val="00AC4C12"/>
    <w:rsid w:val="00AC4FF8"/>
    <w:rsid w:val="00AC5212"/>
    <w:rsid w:val="00AD0F93"/>
    <w:rsid w:val="00AD27A7"/>
    <w:rsid w:val="00AD2B72"/>
    <w:rsid w:val="00AD31FC"/>
    <w:rsid w:val="00AD374B"/>
    <w:rsid w:val="00AD3AA3"/>
    <w:rsid w:val="00AD405D"/>
    <w:rsid w:val="00AD4262"/>
    <w:rsid w:val="00AD5490"/>
    <w:rsid w:val="00AD6084"/>
    <w:rsid w:val="00AD62E6"/>
    <w:rsid w:val="00AD63A5"/>
    <w:rsid w:val="00AD63CB"/>
    <w:rsid w:val="00AD6E38"/>
    <w:rsid w:val="00AD6FCA"/>
    <w:rsid w:val="00AE012B"/>
    <w:rsid w:val="00AE0DAD"/>
    <w:rsid w:val="00AE1432"/>
    <w:rsid w:val="00AE195E"/>
    <w:rsid w:val="00AE261A"/>
    <w:rsid w:val="00AE27DE"/>
    <w:rsid w:val="00AE2AFF"/>
    <w:rsid w:val="00AE2DAC"/>
    <w:rsid w:val="00AE3E44"/>
    <w:rsid w:val="00AE5092"/>
    <w:rsid w:val="00AF07DD"/>
    <w:rsid w:val="00AF3944"/>
    <w:rsid w:val="00AF41C5"/>
    <w:rsid w:val="00AF4323"/>
    <w:rsid w:val="00AF4349"/>
    <w:rsid w:val="00AF4470"/>
    <w:rsid w:val="00AF47F7"/>
    <w:rsid w:val="00AF5418"/>
    <w:rsid w:val="00AF5610"/>
    <w:rsid w:val="00AF5880"/>
    <w:rsid w:val="00AF61D3"/>
    <w:rsid w:val="00AF6354"/>
    <w:rsid w:val="00AF6D3E"/>
    <w:rsid w:val="00AF71E7"/>
    <w:rsid w:val="00B01B39"/>
    <w:rsid w:val="00B02A90"/>
    <w:rsid w:val="00B0609A"/>
    <w:rsid w:val="00B06A38"/>
    <w:rsid w:val="00B102D8"/>
    <w:rsid w:val="00B11681"/>
    <w:rsid w:val="00B11AB3"/>
    <w:rsid w:val="00B11D34"/>
    <w:rsid w:val="00B12985"/>
    <w:rsid w:val="00B12B7E"/>
    <w:rsid w:val="00B1459A"/>
    <w:rsid w:val="00B16147"/>
    <w:rsid w:val="00B178C9"/>
    <w:rsid w:val="00B232C3"/>
    <w:rsid w:val="00B274F4"/>
    <w:rsid w:val="00B30C4F"/>
    <w:rsid w:val="00B3129C"/>
    <w:rsid w:val="00B343D7"/>
    <w:rsid w:val="00B3470B"/>
    <w:rsid w:val="00B352B8"/>
    <w:rsid w:val="00B35823"/>
    <w:rsid w:val="00B35F25"/>
    <w:rsid w:val="00B37384"/>
    <w:rsid w:val="00B3792B"/>
    <w:rsid w:val="00B40461"/>
    <w:rsid w:val="00B40C82"/>
    <w:rsid w:val="00B41F4F"/>
    <w:rsid w:val="00B4331E"/>
    <w:rsid w:val="00B44108"/>
    <w:rsid w:val="00B4440A"/>
    <w:rsid w:val="00B44A1E"/>
    <w:rsid w:val="00B456D5"/>
    <w:rsid w:val="00B46AE2"/>
    <w:rsid w:val="00B50332"/>
    <w:rsid w:val="00B51698"/>
    <w:rsid w:val="00B51FDD"/>
    <w:rsid w:val="00B52BAB"/>
    <w:rsid w:val="00B533E1"/>
    <w:rsid w:val="00B57D58"/>
    <w:rsid w:val="00B60267"/>
    <w:rsid w:val="00B6264C"/>
    <w:rsid w:val="00B62FB8"/>
    <w:rsid w:val="00B67273"/>
    <w:rsid w:val="00B672B3"/>
    <w:rsid w:val="00B7084C"/>
    <w:rsid w:val="00B713AA"/>
    <w:rsid w:val="00B72AB9"/>
    <w:rsid w:val="00B730EF"/>
    <w:rsid w:val="00B777A5"/>
    <w:rsid w:val="00B77B9E"/>
    <w:rsid w:val="00B82936"/>
    <w:rsid w:val="00B83233"/>
    <w:rsid w:val="00B85561"/>
    <w:rsid w:val="00B858DF"/>
    <w:rsid w:val="00B85EBC"/>
    <w:rsid w:val="00B86213"/>
    <w:rsid w:val="00B90001"/>
    <w:rsid w:val="00B91637"/>
    <w:rsid w:val="00B92D3E"/>
    <w:rsid w:val="00B930B6"/>
    <w:rsid w:val="00B943D2"/>
    <w:rsid w:val="00B94DCB"/>
    <w:rsid w:val="00B96207"/>
    <w:rsid w:val="00B96B83"/>
    <w:rsid w:val="00BA1480"/>
    <w:rsid w:val="00BA2219"/>
    <w:rsid w:val="00BA2551"/>
    <w:rsid w:val="00BA2746"/>
    <w:rsid w:val="00BA2C76"/>
    <w:rsid w:val="00BA3D6A"/>
    <w:rsid w:val="00BB01D2"/>
    <w:rsid w:val="00BB0205"/>
    <w:rsid w:val="00BB0F85"/>
    <w:rsid w:val="00BB1B1B"/>
    <w:rsid w:val="00BB2F26"/>
    <w:rsid w:val="00BB79B1"/>
    <w:rsid w:val="00BC06EE"/>
    <w:rsid w:val="00BC1FB1"/>
    <w:rsid w:val="00BC36AD"/>
    <w:rsid w:val="00BC441C"/>
    <w:rsid w:val="00BC48C2"/>
    <w:rsid w:val="00BD01D5"/>
    <w:rsid w:val="00BD1072"/>
    <w:rsid w:val="00BD15B1"/>
    <w:rsid w:val="00BD1EF1"/>
    <w:rsid w:val="00BD2042"/>
    <w:rsid w:val="00BD5663"/>
    <w:rsid w:val="00BD5B7E"/>
    <w:rsid w:val="00BD5B94"/>
    <w:rsid w:val="00BD7D46"/>
    <w:rsid w:val="00BD7DB8"/>
    <w:rsid w:val="00BD7E0B"/>
    <w:rsid w:val="00BE0684"/>
    <w:rsid w:val="00BE1529"/>
    <w:rsid w:val="00BE1B78"/>
    <w:rsid w:val="00BE2C32"/>
    <w:rsid w:val="00BE30FA"/>
    <w:rsid w:val="00BE44A6"/>
    <w:rsid w:val="00BE491B"/>
    <w:rsid w:val="00BE5CBD"/>
    <w:rsid w:val="00BE64A0"/>
    <w:rsid w:val="00BE6C7F"/>
    <w:rsid w:val="00BE752C"/>
    <w:rsid w:val="00BF1C6E"/>
    <w:rsid w:val="00BF45AC"/>
    <w:rsid w:val="00BF6866"/>
    <w:rsid w:val="00BF7028"/>
    <w:rsid w:val="00BF751B"/>
    <w:rsid w:val="00C00B32"/>
    <w:rsid w:val="00C033BE"/>
    <w:rsid w:val="00C07164"/>
    <w:rsid w:val="00C10743"/>
    <w:rsid w:val="00C1232B"/>
    <w:rsid w:val="00C126EF"/>
    <w:rsid w:val="00C134C6"/>
    <w:rsid w:val="00C14E94"/>
    <w:rsid w:val="00C159A0"/>
    <w:rsid w:val="00C169AF"/>
    <w:rsid w:val="00C17335"/>
    <w:rsid w:val="00C17802"/>
    <w:rsid w:val="00C20D3A"/>
    <w:rsid w:val="00C22475"/>
    <w:rsid w:val="00C22742"/>
    <w:rsid w:val="00C22837"/>
    <w:rsid w:val="00C2544D"/>
    <w:rsid w:val="00C25B7B"/>
    <w:rsid w:val="00C26EB2"/>
    <w:rsid w:val="00C27FAB"/>
    <w:rsid w:val="00C309A2"/>
    <w:rsid w:val="00C315A7"/>
    <w:rsid w:val="00C317FA"/>
    <w:rsid w:val="00C33432"/>
    <w:rsid w:val="00C33B13"/>
    <w:rsid w:val="00C369D1"/>
    <w:rsid w:val="00C40814"/>
    <w:rsid w:val="00C4507B"/>
    <w:rsid w:val="00C459EA"/>
    <w:rsid w:val="00C469A3"/>
    <w:rsid w:val="00C47E84"/>
    <w:rsid w:val="00C5054A"/>
    <w:rsid w:val="00C505A7"/>
    <w:rsid w:val="00C51299"/>
    <w:rsid w:val="00C51D4F"/>
    <w:rsid w:val="00C51F2F"/>
    <w:rsid w:val="00C523BD"/>
    <w:rsid w:val="00C53A0C"/>
    <w:rsid w:val="00C54CA8"/>
    <w:rsid w:val="00C55E10"/>
    <w:rsid w:val="00C563A7"/>
    <w:rsid w:val="00C57BB9"/>
    <w:rsid w:val="00C60174"/>
    <w:rsid w:val="00C619A3"/>
    <w:rsid w:val="00C6265A"/>
    <w:rsid w:val="00C631ED"/>
    <w:rsid w:val="00C64E79"/>
    <w:rsid w:val="00C66861"/>
    <w:rsid w:val="00C67382"/>
    <w:rsid w:val="00C67624"/>
    <w:rsid w:val="00C67F17"/>
    <w:rsid w:val="00C704DF"/>
    <w:rsid w:val="00C70F26"/>
    <w:rsid w:val="00C72318"/>
    <w:rsid w:val="00C73B9A"/>
    <w:rsid w:val="00C74EF6"/>
    <w:rsid w:val="00C801AF"/>
    <w:rsid w:val="00C811C9"/>
    <w:rsid w:val="00C82E2E"/>
    <w:rsid w:val="00C8392A"/>
    <w:rsid w:val="00C84904"/>
    <w:rsid w:val="00C85417"/>
    <w:rsid w:val="00C86FA1"/>
    <w:rsid w:val="00C87076"/>
    <w:rsid w:val="00C87982"/>
    <w:rsid w:val="00C9036F"/>
    <w:rsid w:val="00C9073F"/>
    <w:rsid w:val="00C90A65"/>
    <w:rsid w:val="00C91165"/>
    <w:rsid w:val="00C935CB"/>
    <w:rsid w:val="00C9412B"/>
    <w:rsid w:val="00C9422B"/>
    <w:rsid w:val="00C94ECA"/>
    <w:rsid w:val="00C95778"/>
    <w:rsid w:val="00C96280"/>
    <w:rsid w:val="00C963E1"/>
    <w:rsid w:val="00C97377"/>
    <w:rsid w:val="00CA0B2D"/>
    <w:rsid w:val="00CA1C8C"/>
    <w:rsid w:val="00CA21C3"/>
    <w:rsid w:val="00CA2299"/>
    <w:rsid w:val="00CA41B6"/>
    <w:rsid w:val="00CA4BF4"/>
    <w:rsid w:val="00CA65F8"/>
    <w:rsid w:val="00CA6959"/>
    <w:rsid w:val="00CB3950"/>
    <w:rsid w:val="00CB5C51"/>
    <w:rsid w:val="00CC0DC9"/>
    <w:rsid w:val="00CC1255"/>
    <w:rsid w:val="00CC2536"/>
    <w:rsid w:val="00CC2C0C"/>
    <w:rsid w:val="00CC4D2E"/>
    <w:rsid w:val="00CC515E"/>
    <w:rsid w:val="00CC5669"/>
    <w:rsid w:val="00CC76B6"/>
    <w:rsid w:val="00CC7A5B"/>
    <w:rsid w:val="00CD05B6"/>
    <w:rsid w:val="00CD0A14"/>
    <w:rsid w:val="00CD1172"/>
    <w:rsid w:val="00CD1173"/>
    <w:rsid w:val="00CD1249"/>
    <w:rsid w:val="00CD19EA"/>
    <w:rsid w:val="00CD1A4D"/>
    <w:rsid w:val="00CD3751"/>
    <w:rsid w:val="00CD4446"/>
    <w:rsid w:val="00CD47EE"/>
    <w:rsid w:val="00CD4989"/>
    <w:rsid w:val="00CD5B96"/>
    <w:rsid w:val="00CD65E3"/>
    <w:rsid w:val="00CD6D5F"/>
    <w:rsid w:val="00CD781A"/>
    <w:rsid w:val="00CD7904"/>
    <w:rsid w:val="00CE0A26"/>
    <w:rsid w:val="00CE0FC8"/>
    <w:rsid w:val="00CE2BCA"/>
    <w:rsid w:val="00CE3313"/>
    <w:rsid w:val="00CE4265"/>
    <w:rsid w:val="00CE63D3"/>
    <w:rsid w:val="00CF1EAF"/>
    <w:rsid w:val="00CF397E"/>
    <w:rsid w:val="00CF4D38"/>
    <w:rsid w:val="00CF53AB"/>
    <w:rsid w:val="00CF6863"/>
    <w:rsid w:val="00CF6D99"/>
    <w:rsid w:val="00CF6EFE"/>
    <w:rsid w:val="00D00BE3"/>
    <w:rsid w:val="00D00C8F"/>
    <w:rsid w:val="00D03094"/>
    <w:rsid w:val="00D04877"/>
    <w:rsid w:val="00D0680B"/>
    <w:rsid w:val="00D07157"/>
    <w:rsid w:val="00D10192"/>
    <w:rsid w:val="00D1049C"/>
    <w:rsid w:val="00D11F03"/>
    <w:rsid w:val="00D12BB2"/>
    <w:rsid w:val="00D13596"/>
    <w:rsid w:val="00D145E6"/>
    <w:rsid w:val="00D15F50"/>
    <w:rsid w:val="00D1671D"/>
    <w:rsid w:val="00D2292A"/>
    <w:rsid w:val="00D23292"/>
    <w:rsid w:val="00D233D5"/>
    <w:rsid w:val="00D24D56"/>
    <w:rsid w:val="00D2743E"/>
    <w:rsid w:val="00D274C4"/>
    <w:rsid w:val="00D27C46"/>
    <w:rsid w:val="00D3112C"/>
    <w:rsid w:val="00D32243"/>
    <w:rsid w:val="00D3281A"/>
    <w:rsid w:val="00D3288C"/>
    <w:rsid w:val="00D349F2"/>
    <w:rsid w:val="00D36020"/>
    <w:rsid w:val="00D3646B"/>
    <w:rsid w:val="00D36F73"/>
    <w:rsid w:val="00D415B0"/>
    <w:rsid w:val="00D41B45"/>
    <w:rsid w:val="00D42FA6"/>
    <w:rsid w:val="00D43B89"/>
    <w:rsid w:val="00D460B7"/>
    <w:rsid w:val="00D46505"/>
    <w:rsid w:val="00D46A48"/>
    <w:rsid w:val="00D47777"/>
    <w:rsid w:val="00D52FD5"/>
    <w:rsid w:val="00D53911"/>
    <w:rsid w:val="00D53C3E"/>
    <w:rsid w:val="00D54CB9"/>
    <w:rsid w:val="00D555DE"/>
    <w:rsid w:val="00D579B1"/>
    <w:rsid w:val="00D64138"/>
    <w:rsid w:val="00D652AF"/>
    <w:rsid w:val="00D6661C"/>
    <w:rsid w:val="00D6714E"/>
    <w:rsid w:val="00D67ED3"/>
    <w:rsid w:val="00D703D6"/>
    <w:rsid w:val="00D70AC6"/>
    <w:rsid w:val="00D723B4"/>
    <w:rsid w:val="00D732AD"/>
    <w:rsid w:val="00D73CAA"/>
    <w:rsid w:val="00D740E1"/>
    <w:rsid w:val="00D74EE6"/>
    <w:rsid w:val="00D76D0B"/>
    <w:rsid w:val="00D776A0"/>
    <w:rsid w:val="00D77C23"/>
    <w:rsid w:val="00D77CE5"/>
    <w:rsid w:val="00D8146F"/>
    <w:rsid w:val="00D81C2B"/>
    <w:rsid w:val="00D81E0E"/>
    <w:rsid w:val="00D83D03"/>
    <w:rsid w:val="00D846E1"/>
    <w:rsid w:val="00D85280"/>
    <w:rsid w:val="00D85F8D"/>
    <w:rsid w:val="00D8601F"/>
    <w:rsid w:val="00D86439"/>
    <w:rsid w:val="00D9045C"/>
    <w:rsid w:val="00D90870"/>
    <w:rsid w:val="00D912A3"/>
    <w:rsid w:val="00D91AD5"/>
    <w:rsid w:val="00D92651"/>
    <w:rsid w:val="00D94866"/>
    <w:rsid w:val="00D94F6C"/>
    <w:rsid w:val="00D95C1F"/>
    <w:rsid w:val="00D95ED0"/>
    <w:rsid w:val="00D97139"/>
    <w:rsid w:val="00DA38BD"/>
    <w:rsid w:val="00DA4E51"/>
    <w:rsid w:val="00DB038D"/>
    <w:rsid w:val="00DB0891"/>
    <w:rsid w:val="00DB0B94"/>
    <w:rsid w:val="00DB1B41"/>
    <w:rsid w:val="00DB2C7A"/>
    <w:rsid w:val="00DB3C91"/>
    <w:rsid w:val="00DB528E"/>
    <w:rsid w:val="00DB6092"/>
    <w:rsid w:val="00DB73BC"/>
    <w:rsid w:val="00DB7F33"/>
    <w:rsid w:val="00DC19E4"/>
    <w:rsid w:val="00DC5467"/>
    <w:rsid w:val="00DC68AE"/>
    <w:rsid w:val="00DC7009"/>
    <w:rsid w:val="00DC71B7"/>
    <w:rsid w:val="00DC71C1"/>
    <w:rsid w:val="00DC7BB1"/>
    <w:rsid w:val="00DC7E48"/>
    <w:rsid w:val="00DD08F7"/>
    <w:rsid w:val="00DE02B6"/>
    <w:rsid w:val="00DE2CC3"/>
    <w:rsid w:val="00DE3FBA"/>
    <w:rsid w:val="00DE66E2"/>
    <w:rsid w:val="00DE7372"/>
    <w:rsid w:val="00DF0458"/>
    <w:rsid w:val="00DF06E6"/>
    <w:rsid w:val="00DF0817"/>
    <w:rsid w:val="00DF1B15"/>
    <w:rsid w:val="00DF24F0"/>
    <w:rsid w:val="00DF275A"/>
    <w:rsid w:val="00DF394C"/>
    <w:rsid w:val="00DF442C"/>
    <w:rsid w:val="00DF46A8"/>
    <w:rsid w:val="00DF49AE"/>
    <w:rsid w:val="00DF4A48"/>
    <w:rsid w:val="00DF4ABC"/>
    <w:rsid w:val="00DF4B4E"/>
    <w:rsid w:val="00DF5638"/>
    <w:rsid w:val="00DF72DD"/>
    <w:rsid w:val="00DF78CD"/>
    <w:rsid w:val="00E008A4"/>
    <w:rsid w:val="00E0426F"/>
    <w:rsid w:val="00E04CDC"/>
    <w:rsid w:val="00E07A4A"/>
    <w:rsid w:val="00E12520"/>
    <w:rsid w:val="00E137CA"/>
    <w:rsid w:val="00E13D05"/>
    <w:rsid w:val="00E149F6"/>
    <w:rsid w:val="00E14E20"/>
    <w:rsid w:val="00E154C1"/>
    <w:rsid w:val="00E15656"/>
    <w:rsid w:val="00E156D3"/>
    <w:rsid w:val="00E200EA"/>
    <w:rsid w:val="00E233E5"/>
    <w:rsid w:val="00E23B87"/>
    <w:rsid w:val="00E26DEB"/>
    <w:rsid w:val="00E2756D"/>
    <w:rsid w:val="00E278AA"/>
    <w:rsid w:val="00E33D43"/>
    <w:rsid w:val="00E34412"/>
    <w:rsid w:val="00E347FC"/>
    <w:rsid w:val="00E36BBD"/>
    <w:rsid w:val="00E40C67"/>
    <w:rsid w:val="00E412E4"/>
    <w:rsid w:val="00E412F5"/>
    <w:rsid w:val="00E41316"/>
    <w:rsid w:val="00E43FBF"/>
    <w:rsid w:val="00E44B43"/>
    <w:rsid w:val="00E456D6"/>
    <w:rsid w:val="00E46A93"/>
    <w:rsid w:val="00E507E9"/>
    <w:rsid w:val="00E5308C"/>
    <w:rsid w:val="00E57BAC"/>
    <w:rsid w:val="00E627D2"/>
    <w:rsid w:val="00E628B9"/>
    <w:rsid w:val="00E63D6B"/>
    <w:rsid w:val="00E64E71"/>
    <w:rsid w:val="00E658EC"/>
    <w:rsid w:val="00E66D61"/>
    <w:rsid w:val="00E7044F"/>
    <w:rsid w:val="00E70A14"/>
    <w:rsid w:val="00E7103D"/>
    <w:rsid w:val="00E715A1"/>
    <w:rsid w:val="00E71981"/>
    <w:rsid w:val="00E729A5"/>
    <w:rsid w:val="00E7677A"/>
    <w:rsid w:val="00E76D89"/>
    <w:rsid w:val="00E819DA"/>
    <w:rsid w:val="00E81A91"/>
    <w:rsid w:val="00E81FDF"/>
    <w:rsid w:val="00E8370C"/>
    <w:rsid w:val="00E84DD7"/>
    <w:rsid w:val="00E858D1"/>
    <w:rsid w:val="00E86466"/>
    <w:rsid w:val="00E87C5A"/>
    <w:rsid w:val="00E908AC"/>
    <w:rsid w:val="00E90CC7"/>
    <w:rsid w:val="00E91705"/>
    <w:rsid w:val="00E92A6B"/>
    <w:rsid w:val="00E93915"/>
    <w:rsid w:val="00E9420A"/>
    <w:rsid w:val="00E9460B"/>
    <w:rsid w:val="00E95287"/>
    <w:rsid w:val="00E95780"/>
    <w:rsid w:val="00E959C0"/>
    <w:rsid w:val="00E96595"/>
    <w:rsid w:val="00E969BE"/>
    <w:rsid w:val="00E97A5C"/>
    <w:rsid w:val="00EA04FB"/>
    <w:rsid w:val="00EA07C3"/>
    <w:rsid w:val="00EA2724"/>
    <w:rsid w:val="00EA408D"/>
    <w:rsid w:val="00EA44DF"/>
    <w:rsid w:val="00EA63E1"/>
    <w:rsid w:val="00EA6C58"/>
    <w:rsid w:val="00EA7522"/>
    <w:rsid w:val="00EA7667"/>
    <w:rsid w:val="00EA7F81"/>
    <w:rsid w:val="00EB0E34"/>
    <w:rsid w:val="00EB4B03"/>
    <w:rsid w:val="00EB5F07"/>
    <w:rsid w:val="00EC16EE"/>
    <w:rsid w:val="00EC5435"/>
    <w:rsid w:val="00EC546A"/>
    <w:rsid w:val="00EC556F"/>
    <w:rsid w:val="00EC5F96"/>
    <w:rsid w:val="00EC6E08"/>
    <w:rsid w:val="00ED2E6D"/>
    <w:rsid w:val="00ED3464"/>
    <w:rsid w:val="00ED3532"/>
    <w:rsid w:val="00ED3B3D"/>
    <w:rsid w:val="00ED3F1B"/>
    <w:rsid w:val="00ED45F4"/>
    <w:rsid w:val="00ED5171"/>
    <w:rsid w:val="00ED6F36"/>
    <w:rsid w:val="00ED7DE5"/>
    <w:rsid w:val="00EE0DF5"/>
    <w:rsid w:val="00EE105D"/>
    <w:rsid w:val="00EE2EC4"/>
    <w:rsid w:val="00EE3A77"/>
    <w:rsid w:val="00EE4C7A"/>
    <w:rsid w:val="00EE7C03"/>
    <w:rsid w:val="00EF0BB1"/>
    <w:rsid w:val="00EF3467"/>
    <w:rsid w:val="00EF3FC3"/>
    <w:rsid w:val="00EF464F"/>
    <w:rsid w:val="00EF79E1"/>
    <w:rsid w:val="00F007F8"/>
    <w:rsid w:val="00F0196C"/>
    <w:rsid w:val="00F0228D"/>
    <w:rsid w:val="00F02985"/>
    <w:rsid w:val="00F03273"/>
    <w:rsid w:val="00F0410B"/>
    <w:rsid w:val="00F04301"/>
    <w:rsid w:val="00F06C84"/>
    <w:rsid w:val="00F0723C"/>
    <w:rsid w:val="00F07C64"/>
    <w:rsid w:val="00F118EB"/>
    <w:rsid w:val="00F11E3A"/>
    <w:rsid w:val="00F1208F"/>
    <w:rsid w:val="00F12301"/>
    <w:rsid w:val="00F12531"/>
    <w:rsid w:val="00F13E7F"/>
    <w:rsid w:val="00F15082"/>
    <w:rsid w:val="00F167C2"/>
    <w:rsid w:val="00F20C39"/>
    <w:rsid w:val="00F20FE3"/>
    <w:rsid w:val="00F22A61"/>
    <w:rsid w:val="00F24DCF"/>
    <w:rsid w:val="00F25587"/>
    <w:rsid w:val="00F26999"/>
    <w:rsid w:val="00F27913"/>
    <w:rsid w:val="00F30F16"/>
    <w:rsid w:val="00F32382"/>
    <w:rsid w:val="00F3427F"/>
    <w:rsid w:val="00F34801"/>
    <w:rsid w:val="00F34802"/>
    <w:rsid w:val="00F34818"/>
    <w:rsid w:val="00F34866"/>
    <w:rsid w:val="00F35179"/>
    <w:rsid w:val="00F36BAF"/>
    <w:rsid w:val="00F37721"/>
    <w:rsid w:val="00F377C7"/>
    <w:rsid w:val="00F37870"/>
    <w:rsid w:val="00F40567"/>
    <w:rsid w:val="00F40E22"/>
    <w:rsid w:val="00F4115A"/>
    <w:rsid w:val="00F411F1"/>
    <w:rsid w:val="00F416A9"/>
    <w:rsid w:val="00F4180D"/>
    <w:rsid w:val="00F43BD9"/>
    <w:rsid w:val="00F457A2"/>
    <w:rsid w:val="00F47787"/>
    <w:rsid w:val="00F50CED"/>
    <w:rsid w:val="00F50FAB"/>
    <w:rsid w:val="00F510D6"/>
    <w:rsid w:val="00F52B68"/>
    <w:rsid w:val="00F5395E"/>
    <w:rsid w:val="00F540FB"/>
    <w:rsid w:val="00F5471C"/>
    <w:rsid w:val="00F57142"/>
    <w:rsid w:val="00F603C1"/>
    <w:rsid w:val="00F604F1"/>
    <w:rsid w:val="00F608F1"/>
    <w:rsid w:val="00F619A8"/>
    <w:rsid w:val="00F63B72"/>
    <w:rsid w:val="00F640DF"/>
    <w:rsid w:val="00F67B0B"/>
    <w:rsid w:val="00F74610"/>
    <w:rsid w:val="00F771A6"/>
    <w:rsid w:val="00F82CA9"/>
    <w:rsid w:val="00F83380"/>
    <w:rsid w:val="00F842F6"/>
    <w:rsid w:val="00F84A95"/>
    <w:rsid w:val="00F85165"/>
    <w:rsid w:val="00F90144"/>
    <w:rsid w:val="00F917AA"/>
    <w:rsid w:val="00F9258E"/>
    <w:rsid w:val="00F92A19"/>
    <w:rsid w:val="00F943B5"/>
    <w:rsid w:val="00F947FC"/>
    <w:rsid w:val="00F95312"/>
    <w:rsid w:val="00F9754B"/>
    <w:rsid w:val="00FA1445"/>
    <w:rsid w:val="00FA22E9"/>
    <w:rsid w:val="00FA2E14"/>
    <w:rsid w:val="00FA3193"/>
    <w:rsid w:val="00FA7C15"/>
    <w:rsid w:val="00FB0714"/>
    <w:rsid w:val="00FB0B88"/>
    <w:rsid w:val="00FC24CA"/>
    <w:rsid w:val="00FC2BA3"/>
    <w:rsid w:val="00FC38A9"/>
    <w:rsid w:val="00FC4CCB"/>
    <w:rsid w:val="00FC5613"/>
    <w:rsid w:val="00FC6597"/>
    <w:rsid w:val="00FC65F9"/>
    <w:rsid w:val="00FC6758"/>
    <w:rsid w:val="00FC6EB9"/>
    <w:rsid w:val="00FD24C3"/>
    <w:rsid w:val="00FD2718"/>
    <w:rsid w:val="00FD2AA0"/>
    <w:rsid w:val="00FD5124"/>
    <w:rsid w:val="00FD56FE"/>
    <w:rsid w:val="00FD5ADB"/>
    <w:rsid w:val="00FD76DD"/>
    <w:rsid w:val="00FE1C51"/>
    <w:rsid w:val="00FE49F5"/>
    <w:rsid w:val="00FE4C82"/>
    <w:rsid w:val="00FE6A4F"/>
    <w:rsid w:val="00FF19C7"/>
    <w:rsid w:val="00FF1C70"/>
    <w:rsid w:val="00FF2F2C"/>
    <w:rsid w:val="00FF33B7"/>
    <w:rsid w:val="00FF4F3D"/>
    <w:rsid w:val="00FF5964"/>
    <w:rsid w:val="00FF76D5"/>
    <w:rsid w:val="00FF77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62D05A"/>
  <w15:chartTrackingRefBased/>
  <w15:docId w15:val="{F94E7C86-2785-41B9-A14A-E8965E3FB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iPriority="0"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5418"/>
    <w:pPr>
      <w:spacing w:after="0" w:line="240" w:lineRule="auto"/>
    </w:pPr>
    <w:rPr>
      <w:rFonts w:ascii="Times New Roman" w:eastAsia="Times New Roman" w:hAnsi="Times New Roman" w:cs="Times New Roman"/>
      <w:sz w:val="20"/>
      <w:szCs w:val="20"/>
    </w:rPr>
  </w:style>
  <w:style w:type="paragraph" w:styleId="Balk1">
    <w:name w:val="heading 1"/>
    <w:basedOn w:val="Normal"/>
    <w:next w:val="Normal"/>
    <w:link w:val="Balk1Char"/>
    <w:qFormat/>
    <w:rsid w:val="00CF1EAF"/>
    <w:pPr>
      <w:keepNext/>
      <w:jc w:val="center"/>
      <w:outlineLvl w:val="0"/>
    </w:pPr>
    <w:rPr>
      <w:sz w:val="40"/>
    </w:rPr>
  </w:style>
  <w:style w:type="paragraph" w:styleId="Balk2">
    <w:name w:val="heading 2"/>
    <w:basedOn w:val="Normal"/>
    <w:next w:val="Normal"/>
    <w:link w:val="Balk2Char"/>
    <w:qFormat/>
    <w:rsid w:val="00CF1EAF"/>
    <w:pPr>
      <w:keepNext/>
      <w:outlineLvl w:val="1"/>
    </w:pPr>
    <w:rPr>
      <w:b/>
      <w:sz w:val="24"/>
    </w:rPr>
  </w:style>
  <w:style w:type="paragraph" w:styleId="Balk3">
    <w:name w:val="heading 3"/>
    <w:basedOn w:val="Normal"/>
    <w:next w:val="Normal"/>
    <w:link w:val="Balk3Char"/>
    <w:qFormat/>
    <w:rsid w:val="00CF1EAF"/>
    <w:pPr>
      <w:keepNext/>
      <w:jc w:val="center"/>
      <w:outlineLvl w:val="2"/>
    </w:pPr>
    <w:rPr>
      <w:b/>
      <w:sz w:val="24"/>
      <w:lang w:eastAsia="tr-TR"/>
    </w:rPr>
  </w:style>
  <w:style w:type="paragraph" w:styleId="Balk4">
    <w:name w:val="heading 4"/>
    <w:basedOn w:val="Normal"/>
    <w:next w:val="Normal"/>
    <w:link w:val="Balk4Char"/>
    <w:qFormat/>
    <w:rsid w:val="00CF1EAF"/>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 w:val="24"/>
    </w:rPr>
  </w:style>
  <w:style w:type="paragraph" w:styleId="Balk5">
    <w:name w:val="heading 5"/>
    <w:basedOn w:val="Normal"/>
    <w:next w:val="Normal"/>
    <w:link w:val="Balk5Char"/>
    <w:qFormat/>
    <w:rsid w:val="00CF1EAF"/>
    <w:pPr>
      <w:keepNext/>
      <w:outlineLvl w:val="4"/>
    </w:pPr>
    <w:rPr>
      <w:b/>
      <w:snapToGrid w:val="0"/>
      <w:color w:val="000000"/>
      <w:sz w:val="24"/>
      <w:lang w:eastAsia="tr-TR"/>
    </w:rPr>
  </w:style>
  <w:style w:type="paragraph" w:styleId="Balk6">
    <w:name w:val="heading 6"/>
    <w:basedOn w:val="Normal"/>
    <w:next w:val="Normal"/>
    <w:link w:val="Balk6Char"/>
    <w:qFormat/>
    <w:rsid w:val="00CF1EAF"/>
    <w:pPr>
      <w:keepNext/>
      <w:shd w:val="clear" w:color="auto" w:fill="FFFFFF"/>
      <w:jc w:val="both"/>
      <w:outlineLvl w:val="5"/>
    </w:pPr>
    <w:rPr>
      <w:b/>
      <w:sz w:val="24"/>
    </w:rPr>
  </w:style>
  <w:style w:type="paragraph" w:styleId="Balk7">
    <w:name w:val="heading 7"/>
    <w:basedOn w:val="Normal"/>
    <w:next w:val="Normal"/>
    <w:link w:val="Balk7Char"/>
    <w:qFormat/>
    <w:rsid w:val="00CF1EAF"/>
    <w:pPr>
      <w:keepNext/>
      <w:jc w:val="both"/>
      <w:outlineLvl w:val="6"/>
    </w:pPr>
    <w:rPr>
      <w:b/>
      <w:sz w:val="24"/>
    </w:rPr>
  </w:style>
  <w:style w:type="paragraph" w:styleId="Balk8">
    <w:name w:val="heading 8"/>
    <w:basedOn w:val="Normal"/>
    <w:next w:val="Normal"/>
    <w:link w:val="Balk8Char"/>
    <w:qFormat/>
    <w:rsid w:val="00CF1EAF"/>
    <w:pPr>
      <w:keepNext/>
      <w:outlineLvl w:val="7"/>
    </w:pPr>
    <w:rPr>
      <w:b/>
      <w:snapToGrid w:val="0"/>
      <w:color w:val="000000"/>
      <w:sz w:val="22"/>
      <w:lang w:eastAsia="tr-TR"/>
    </w:rPr>
  </w:style>
  <w:style w:type="paragraph" w:styleId="Balk9">
    <w:name w:val="heading 9"/>
    <w:basedOn w:val="Normal"/>
    <w:next w:val="Normal"/>
    <w:link w:val="Balk9Char"/>
    <w:qFormat/>
    <w:rsid w:val="00CF1EAF"/>
    <w:pPr>
      <w:keepNext/>
      <w:jc w:val="both"/>
      <w:outlineLvl w:val="8"/>
    </w:pPr>
    <w:rPr>
      <w:sz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F1EAF"/>
    <w:rPr>
      <w:rFonts w:ascii="Times New Roman" w:eastAsia="Times New Roman" w:hAnsi="Times New Roman" w:cs="Times New Roman"/>
      <w:sz w:val="40"/>
      <w:szCs w:val="20"/>
    </w:rPr>
  </w:style>
  <w:style w:type="character" w:customStyle="1" w:styleId="Balk2Char">
    <w:name w:val="Başlık 2 Char"/>
    <w:basedOn w:val="VarsaylanParagrafYazTipi"/>
    <w:link w:val="Balk2"/>
    <w:rsid w:val="00CF1EAF"/>
    <w:rPr>
      <w:rFonts w:ascii="Times New Roman" w:eastAsia="Times New Roman" w:hAnsi="Times New Roman" w:cs="Times New Roman"/>
      <w:b/>
      <w:sz w:val="24"/>
      <w:szCs w:val="20"/>
    </w:rPr>
  </w:style>
  <w:style w:type="character" w:customStyle="1" w:styleId="Balk3Char">
    <w:name w:val="Başlık 3 Char"/>
    <w:basedOn w:val="VarsaylanParagrafYazTipi"/>
    <w:link w:val="Balk3"/>
    <w:rsid w:val="00CF1EAF"/>
    <w:rPr>
      <w:rFonts w:ascii="Times New Roman" w:eastAsia="Times New Roman" w:hAnsi="Times New Roman" w:cs="Times New Roman"/>
      <w:b/>
      <w:sz w:val="24"/>
      <w:szCs w:val="20"/>
      <w:lang w:eastAsia="tr-TR"/>
    </w:rPr>
  </w:style>
  <w:style w:type="character" w:customStyle="1" w:styleId="Balk4Char">
    <w:name w:val="Başlık 4 Char"/>
    <w:basedOn w:val="VarsaylanParagrafYazTipi"/>
    <w:link w:val="Balk4"/>
    <w:rsid w:val="00CF1EAF"/>
    <w:rPr>
      <w:rFonts w:ascii="Garamond" w:eastAsia="Times New Roman" w:hAnsi="Garamond" w:cs="Times New Roman"/>
      <w:b/>
      <w:sz w:val="24"/>
      <w:szCs w:val="20"/>
    </w:rPr>
  </w:style>
  <w:style w:type="character" w:customStyle="1" w:styleId="Balk5Char">
    <w:name w:val="Başlık 5 Char"/>
    <w:basedOn w:val="VarsaylanParagrafYazTipi"/>
    <w:link w:val="Balk5"/>
    <w:rsid w:val="00CF1EAF"/>
    <w:rPr>
      <w:rFonts w:ascii="Times New Roman" w:eastAsia="Times New Roman" w:hAnsi="Times New Roman" w:cs="Times New Roman"/>
      <w:b/>
      <w:snapToGrid w:val="0"/>
      <w:color w:val="000000"/>
      <w:sz w:val="24"/>
      <w:szCs w:val="20"/>
      <w:lang w:eastAsia="tr-TR"/>
    </w:rPr>
  </w:style>
  <w:style w:type="character" w:customStyle="1" w:styleId="Balk6Char">
    <w:name w:val="Başlık 6 Char"/>
    <w:basedOn w:val="VarsaylanParagrafYazTipi"/>
    <w:link w:val="Balk6"/>
    <w:rsid w:val="00CF1EAF"/>
    <w:rPr>
      <w:rFonts w:ascii="Times New Roman" w:eastAsia="Times New Roman" w:hAnsi="Times New Roman" w:cs="Times New Roman"/>
      <w:b/>
      <w:sz w:val="24"/>
      <w:szCs w:val="20"/>
      <w:shd w:val="clear" w:color="auto" w:fill="FFFFFF"/>
    </w:rPr>
  </w:style>
  <w:style w:type="character" w:customStyle="1" w:styleId="Balk7Char">
    <w:name w:val="Başlık 7 Char"/>
    <w:basedOn w:val="VarsaylanParagrafYazTipi"/>
    <w:link w:val="Balk7"/>
    <w:rsid w:val="00CF1EAF"/>
    <w:rPr>
      <w:rFonts w:ascii="Times New Roman" w:eastAsia="Times New Roman" w:hAnsi="Times New Roman" w:cs="Times New Roman"/>
      <w:b/>
      <w:sz w:val="24"/>
      <w:szCs w:val="20"/>
    </w:rPr>
  </w:style>
  <w:style w:type="character" w:customStyle="1" w:styleId="Balk8Char">
    <w:name w:val="Başlık 8 Char"/>
    <w:basedOn w:val="VarsaylanParagrafYazTipi"/>
    <w:link w:val="Balk8"/>
    <w:rsid w:val="00CF1EAF"/>
    <w:rPr>
      <w:rFonts w:ascii="Times New Roman" w:eastAsia="Times New Roman" w:hAnsi="Times New Roman" w:cs="Times New Roman"/>
      <w:b/>
      <w:snapToGrid w:val="0"/>
      <w:color w:val="000000"/>
      <w:szCs w:val="20"/>
      <w:lang w:eastAsia="tr-TR"/>
    </w:rPr>
  </w:style>
  <w:style w:type="character" w:customStyle="1" w:styleId="Balk9Char">
    <w:name w:val="Başlık 9 Char"/>
    <w:basedOn w:val="VarsaylanParagrafYazTipi"/>
    <w:link w:val="Balk9"/>
    <w:rsid w:val="00CF1EAF"/>
    <w:rPr>
      <w:rFonts w:ascii="Times New Roman" w:eastAsia="Times New Roman" w:hAnsi="Times New Roman" w:cs="Times New Roman"/>
      <w:sz w:val="24"/>
      <w:szCs w:val="20"/>
      <w:lang w:val="en-US"/>
    </w:rPr>
  </w:style>
  <w:style w:type="paragraph" w:styleId="GvdeMetni2">
    <w:name w:val="Body Text 2"/>
    <w:basedOn w:val="Normal"/>
    <w:link w:val="GvdeMetni2Char"/>
    <w:rsid w:val="00CF1EAF"/>
    <w:pPr>
      <w:shd w:val="clear" w:color="auto" w:fill="FFFFFF"/>
      <w:jc w:val="both"/>
    </w:pPr>
    <w:rPr>
      <w:sz w:val="24"/>
    </w:rPr>
  </w:style>
  <w:style w:type="character" w:customStyle="1" w:styleId="GvdeMetni2Char">
    <w:name w:val="Gövde Metni 2 Char"/>
    <w:basedOn w:val="VarsaylanParagrafYazTipi"/>
    <w:link w:val="GvdeMetni2"/>
    <w:rsid w:val="00CF1EAF"/>
    <w:rPr>
      <w:rFonts w:ascii="Times New Roman" w:eastAsia="Times New Roman" w:hAnsi="Times New Roman" w:cs="Times New Roman"/>
      <w:sz w:val="24"/>
      <w:szCs w:val="20"/>
      <w:shd w:val="clear" w:color="auto" w:fill="FFFFFF"/>
    </w:rPr>
  </w:style>
  <w:style w:type="character" w:styleId="Kpr">
    <w:name w:val="Hyperlink"/>
    <w:uiPriority w:val="99"/>
    <w:rsid w:val="00CF1EAF"/>
    <w:rPr>
      <w:color w:val="0000FF"/>
      <w:u w:val="single"/>
    </w:rPr>
  </w:style>
  <w:style w:type="paragraph" w:customStyle="1" w:styleId="stbilgi1">
    <w:name w:val="Üstbilgi1"/>
    <w:basedOn w:val="Normal"/>
    <w:rsid w:val="00CF1EAF"/>
    <w:pPr>
      <w:tabs>
        <w:tab w:val="center" w:pos="4536"/>
        <w:tab w:val="right" w:pos="9072"/>
      </w:tabs>
    </w:pPr>
    <w:rPr>
      <w:sz w:val="24"/>
      <w:lang w:val="en-US" w:eastAsia="tr-TR"/>
    </w:rPr>
  </w:style>
  <w:style w:type="paragraph" w:styleId="GvdeMetni">
    <w:name w:val="Body Text"/>
    <w:basedOn w:val="Normal"/>
    <w:link w:val="GvdeMetniChar"/>
    <w:rsid w:val="00CF1EAF"/>
    <w:pPr>
      <w:jc w:val="both"/>
    </w:pPr>
    <w:rPr>
      <w:sz w:val="24"/>
    </w:rPr>
  </w:style>
  <w:style w:type="character" w:customStyle="1" w:styleId="GvdeMetniChar">
    <w:name w:val="Gövde Metni Char"/>
    <w:basedOn w:val="VarsaylanParagrafYazTipi"/>
    <w:link w:val="GvdeMetni"/>
    <w:rsid w:val="00CF1EAF"/>
    <w:rPr>
      <w:rFonts w:ascii="Times New Roman" w:eastAsia="Times New Roman" w:hAnsi="Times New Roman" w:cs="Times New Roman"/>
      <w:sz w:val="24"/>
      <w:szCs w:val="20"/>
    </w:rPr>
  </w:style>
  <w:style w:type="paragraph" w:styleId="GvdeMetniGirintisi3">
    <w:name w:val="Body Text Indent 3"/>
    <w:basedOn w:val="Normal"/>
    <w:link w:val="GvdeMetniGirintisi3Char"/>
    <w:rsid w:val="00CF1EAF"/>
    <w:pPr>
      <w:ind w:firstLine="567"/>
      <w:jc w:val="both"/>
    </w:pPr>
    <w:rPr>
      <w:sz w:val="24"/>
    </w:rPr>
  </w:style>
  <w:style w:type="character" w:customStyle="1" w:styleId="GvdeMetniGirintisi3Char">
    <w:name w:val="Gövde Metni Girintisi 3 Char"/>
    <w:basedOn w:val="VarsaylanParagrafYazTipi"/>
    <w:link w:val="GvdeMetniGirintisi3"/>
    <w:rsid w:val="00CF1EAF"/>
    <w:rPr>
      <w:rFonts w:ascii="Times New Roman" w:eastAsia="Times New Roman" w:hAnsi="Times New Roman" w:cs="Times New Roman"/>
      <w:sz w:val="24"/>
      <w:szCs w:val="20"/>
    </w:rPr>
  </w:style>
  <w:style w:type="paragraph" w:styleId="ResimYazs">
    <w:name w:val="caption"/>
    <w:basedOn w:val="Normal"/>
    <w:next w:val="Normal"/>
    <w:qFormat/>
    <w:rsid w:val="00CF1EAF"/>
    <w:pPr>
      <w:shd w:val="clear" w:color="auto" w:fill="FFFFFF"/>
      <w:jc w:val="both"/>
    </w:pPr>
    <w:rPr>
      <w:b/>
      <w:sz w:val="24"/>
    </w:rPr>
  </w:style>
  <w:style w:type="character" w:styleId="SayfaNumaras">
    <w:name w:val="page number"/>
    <w:basedOn w:val="VarsaylanParagrafYazTipi"/>
    <w:rsid w:val="00CF1EAF"/>
  </w:style>
  <w:style w:type="paragraph" w:customStyle="1" w:styleId="Altbilgi1">
    <w:name w:val="Altbilgi1"/>
    <w:basedOn w:val="Normal"/>
    <w:link w:val="AltbilgiChar"/>
    <w:uiPriority w:val="99"/>
    <w:rsid w:val="00CF1EAF"/>
    <w:pPr>
      <w:tabs>
        <w:tab w:val="center" w:pos="4536"/>
        <w:tab w:val="right" w:pos="9072"/>
      </w:tabs>
    </w:pPr>
  </w:style>
  <w:style w:type="character" w:customStyle="1" w:styleId="AltbilgiChar">
    <w:name w:val="Altbilgi Char"/>
    <w:link w:val="Altbilgi1"/>
    <w:uiPriority w:val="99"/>
    <w:rsid w:val="00CF1EAF"/>
    <w:rPr>
      <w:rFonts w:ascii="Times New Roman" w:eastAsia="Times New Roman" w:hAnsi="Times New Roman" w:cs="Times New Roman"/>
      <w:sz w:val="20"/>
      <w:szCs w:val="20"/>
    </w:rPr>
  </w:style>
  <w:style w:type="paragraph" w:customStyle="1" w:styleId="xl24">
    <w:name w:val="xl24"/>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rPr>
  </w:style>
  <w:style w:type="paragraph" w:customStyle="1" w:styleId="xl25">
    <w:name w:val="xl25"/>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26">
    <w:name w:val="xl26"/>
    <w:basedOn w:val="Normal"/>
    <w:rsid w:val="00CF1EAF"/>
    <w:pPr>
      <w:spacing w:before="100" w:beforeAutospacing="1" w:after="100" w:afterAutospacing="1"/>
    </w:pPr>
    <w:rPr>
      <w:b/>
      <w:bCs/>
      <w:sz w:val="24"/>
      <w:szCs w:val="24"/>
      <w:lang w:val="en-US"/>
    </w:rPr>
  </w:style>
  <w:style w:type="paragraph" w:customStyle="1" w:styleId="xl27">
    <w:name w:val="xl27"/>
    <w:basedOn w:val="Normal"/>
    <w:rsid w:val="00CF1EAF"/>
    <w:pPr>
      <w:spacing w:before="100" w:beforeAutospacing="1" w:after="100" w:afterAutospacing="1"/>
    </w:pPr>
    <w:rPr>
      <w:sz w:val="24"/>
      <w:szCs w:val="24"/>
      <w:lang w:val="en-US"/>
    </w:rPr>
  </w:style>
  <w:style w:type="character" w:styleId="zlenenKpr">
    <w:name w:val="FollowedHyperlink"/>
    <w:uiPriority w:val="99"/>
    <w:rsid w:val="00CF1EAF"/>
    <w:rPr>
      <w:color w:val="800080"/>
      <w:u w:val="single"/>
    </w:rPr>
  </w:style>
  <w:style w:type="paragraph" w:styleId="GvdeMetni3">
    <w:name w:val="Body Text 3"/>
    <w:basedOn w:val="Normal"/>
    <w:link w:val="GvdeMetni3Char"/>
    <w:rsid w:val="00CF1EAF"/>
    <w:pPr>
      <w:shd w:val="clear" w:color="auto" w:fill="FFFFFF"/>
      <w:jc w:val="both"/>
    </w:pPr>
    <w:rPr>
      <w:bCs/>
      <w:sz w:val="24"/>
      <w:lang w:eastAsia="tr-TR"/>
    </w:rPr>
  </w:style>
  <w:style w:type="character" w:customStyle="1" w:styleId="GvdeMetni3Char">
    <w:name w:val="Gövde Metni 3 Char"/>
    <w:basedOn w:val="VarsaylanParagrafYazTipi"/>
    <w:link w:val="GvdeMetni3"/>
    <w:rsid w:val="00CF1EAF"/>
    <w:rPr>
      <w:rFonts w:ascii="Times New Roman" w:eastAsia="Times New Roman" w:hAnsi="Times New Roman" w:cs="Times New Roman"/>
      <w:bCs/>
      <w:sz w:val="24"/>
      <w:szCs w:val="20"/>
      <w:shd w:val="clear" w:color="auto" w:fill="FFFFFF"/>
      <w:lang w:eastAsia="tr-TR"/>
    </w:rPr>
  </w:style>
  <w:style w:type="paragraph" w:styleId="NormalWeb">
    <w:name w:val="Normal (Web)"/>
    <w:basedOn w:val="Normal"/>
    <w:uiPriority w:val="99"/>
    <w:rsid w:val="00CF1EAF"/>
    <w:pPr>
      <w:spacing w:before="100" w:beforeAutospacing="1" w:after="100" w:afterAutospacing="1"/>
    </w:pPr>
    <w:rPr>
      <w:color w:val="000000"/>
      <w:sz w:val="24"/>
      <w:szCs w:val="24"/>
      <w:lang w:eastAsia="tr-TR"/>
    </w:rPr>
  </w:style>
  <w:style w:type="paragraph" w:styleId="z-Formunst">
    <w:name w:val="HTML Top of Form"/>
    <w:basedOn w:val="Normal"/>
    <w:next w:val="Normal"/>
    <w:link w:val="z-FormunstChar"/>
    <w:hidden/>
    <w:rsid w:val="00CF1EAF"/>
    <w:pPr>
      <w:pBdr>
        <w:bottom w:val="single" w:sz="6" w:space="1" w:color="auto"/>
      </w:pBdr>
      <w:jc w:val="center"/>
    </w:pPr>
    <w:rPr>
      <w:rFonts w:ascii="Arial" w:eastAsia="Arial Unicode MS" w:hAnsi="Arial" w:cs="Arial"/>
      <w:vanish/>
      <w:sz w:val="16"/>
      <w:szCs w:val="16"/>
      <w:lang w:eastAsia="tr-TR"/>
    </w:rPr>
  </w:style>
  <w:style w:type="character" w:customStyle="1" w:styleId="z-FormunstChar">
    <w:name w:val="z-Formun Üstü Char"/>
    <w:basedOn w:val="VarsaylanParagrafYazTipi"/>
    <w:link w:val="z-Formunst"/>
    <w:rsid w:val="00CF1EAF"/>
    <w:rPr>
      <w:rFonts w:ascii="Arial" w:eastAsia="Arial Unicode MS" w:hAnsi="Arial" w:cs="Arial"/>
      <w:vanish/>
      <w:sz w:val="16"/>
      <w:szCs w:val="16"/>
      <w:lang w:eastAsia="tr-TR"/>
    </w:rPr>
  </w:style>
  <w:style w:type="paragraph" w:styleId="z-FormunAlt">
    <w:name w:val="HTML Bottom of Form"/>
    <w:basedOn w:val="Normal"/>
    <w:next w:val="Normal"/>
    <w:link w:val="z-FormunAltChar"/>
    <w:hidden/>
    <w:rsid w:val="00CF1EAF"/>
    <w:pPr>
      <w:pBdr>
        <w:top w:val="single" w:sz="6" w:space="1" w:color="auto"/>
      </w:pBdr>
      <w:jc w:val="center"/>
    </w:pPr>
    <w:rPr>
      <w:rFonts w:ascii="Arial" w:eastAsia="Arial Unicode MS" w:hAnsi="Arial" w:cs="Arial"/>
      <w:vanish/>
      <w:sz w:val="16"/>
      <w:szCs w:val="16"/>
      <w:lang w:eastAsia="tr-TR"/>
    </w:rPr>
  </w:style>
  <w:style w:type="character" w:customStyle="1" w:styleId="z-FormunAltChar">
    <w:name w:val="z-Formun Altı Char"/>
    <w:basedOn w:val="VarsaylanParagrafYazTipi"/>
    <w:link w:val="z-FormunAlt"/>
    <w:rsid w:val="00CF1EAF"/>
    <w:rPr>
      <w:rFonts w:ascii="Arial" w:eastAsia="Arial Unicode MS" w:hAnsi="Arial" w:cs="Arial"/>
      <w:vanish/>
      <w:sz w:val="16"/>
      <w:szCs w:val="16"/>
      <w:lang w:eastAsia="tr-TR"/>
    </w:rPr>
  </w:style>
  <w:style w:type="paragraph" w:styleId="GvdeMetniGirintisi">
    <w:name w:val="Body Text Indent"/>
    <w:basedOn w:val="Normal"/>
    <w:link w:val="GvdeMetniGirintisiChar"/>
    <w:rsid w:val="00CF1EAF"/>
    <w:pPr>
      <w:ind w:left="708"/>
    </w:pPr>
    <w:rPr>
      <w:sz w:val="24"/>
    </w:rPr>
  </w:style>
  <w:style w:type="character" w:customStyle="1" w:styleId="GvdeMetniGirintisiChar">
    <w:name w:val="Gövde Metni Girintisi Char"/>
    <w:basedOn w:val="VarsaylanParagrafYazTipi"/>
    <w:link w:val="GvdeMetniGirintisi"/>
    <w:rsid w:val="00CF1EAF"/>
    <w:rPr>
      <w:rFonts w:ascii="Times New Roman" w:eastAsia="Times New Roman" w:hAnsi="Times New Roman" w:cs="Times New Roman"/>
      <w:sz w:val="24"/>
      <w:szCs w:val="20"/>
    </w:rPr>
  </w:style>
  <w:style w:type="paragraph" w:customStyle="1" w:styleId="xl28">
    <w:name w:val="xl28"/>
    <w:basedOn w:val="Normal"/>
    <w:rsid w:val="00CF1EAF"/>
    <w:pPr>
      <w:pBdr>
        <w:top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29">
    <w:name w:val="xl29"/>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lang w:eastAsia="tr-TR"/>
    </w:rPr>
  </w:style>
  <w:style w:type="paragraph" w:customStyle="1" w:styleId="xl30">
    <w:name w:val="xl30"/>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1">
    <w:name w:val="xl31"/>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2">
    <w:name w:val="xl32"/>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3">
    <w:name w:val="xl33"/>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4">
    <w:name w:val="xl34"/>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5">
    <w:name w:val="xl35"/>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6">
    <w:name w:val="xl36"/>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7">
    <w:name w:val="xl37"/>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8">
    <w:name w:val="xl38"/>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9">
    <w:name w:val="xl39"/>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0">
    <w:name w:val="xl40"/>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1">
    <w:name w:val="xl41"/>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2">
    <w:name w:val="xl42"/>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3">
    <w:name w:val="xl43"/>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24"/>
      <w:szCs w:val="24"/>
      <w:lang w:eastAsia="tr-TR"/>
    </w:rPr>
  </w:style>
  <w:style w:type="paragraph" w:styleId="GvdeMetniGirintisi2">
    <w:name w:val="Body Text Indent 2"/>
    <w:basedOn w:val="Normal"/>
    <w:link w:val="GvdeMetniGirintisi2Char"/>
    <w:rsid w:val="00CF1EAF"/>
    <w:pPr>
      <w:shd w:val="clear" w:color="auto" w:fill="FFFFFF"/>
      <w:ind w:left="540" w:hanging="540"/>
      <w:jc w:val="both"/>
    </w:pPr>
    <w:rPr>
      <w:sz w:val="24"/>
      <w:szCs w:val="24"/>
      <w:lang w:eastAsia="tr-TR"/>
    </w:rPr>
  </w:style>
  <w:style w:type="character" w:customStyle="1" w:styleId="GvdeMetniGirintisi2Char">
    <w:name w:val="Gövde Metni Girintisi 2 Char"/>
    <w:basedOn w:val="VarsaylanParagrafYazTipi"/>
    <w:link w:val="GvdeMetniGirintisi2"/>
    <w:rsid w:val="00CF1EAF"/>
    <w:rPr>
      <w:rFonts w:ascii="Times New Roman" w:eastAsia="Times New Roman" w:hAnsi="Times New Roman" w:cs="Times New Roman"/>
      <w:sz w:val="24"/>
      <w:szCs w:val="24"/>
      <w:shd w:val="clear" w:color="auto" w:fill="FFFFFF"/>
      <w:lang w:eastAsia="tr-TR"/>
    </w:rPr>
  </w:style>
  <w:style w:type="paragraph" w:customStyle="1" w:styleId="xl44">
    <w:name w:val="xl44"/>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5">
    <w:name w:val="xl45"/>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6">
    <w:name w:val="xl46"/>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7">
    <w:name w:val="xl47"/>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8">
    <w:name w:val="xl48"/>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9">
    <w:name w:val="xl49"/>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50">
    <w:name w:val="xl50"/>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styleId="BalonMetni">
    <w:name w:val="Balloon Text"/>
    <w:basedOn w:val="Normal"/>
    <w:link w:val="BalonMetniChar"/>
    <w:semiHidden/>
    <w:rsid w:val="00CF1EAF"/>
    <w:rPr>
      <w:rFonts w:ascii="Tahoma" w:hAnsi="Tahoma" w:cs="Tahoma"/>
      <w:sz w:val="16"/>
      <w:szCs w:val="16"/>
    </w:rPr>
  </w:style>
  <w:style w:type="character" w:customStyle="1" w:styleId="BalonMetniChar">
    <w:name w:val="Balon Metni Char"/>
    <w:basedOn w:val="VarsaylanParagrafYazTipi"/>
    <w:link w:val="BalonMetni"/>
    <w:semiHidden/>
    <w:rsid w:val="00CF1EAF"/>
    <w:rPr>
      <w:rFonts w:ascii="Tahoma" w:eastAsia="Times New Roman" w:hAnsi="Tahoma" w:cs="Tahoma"/>
      <w:sz w:val="16"/>
      <w:szCs w:val="16"/>
    </w:rPr>
  </w:style>
  <w:style w:type="character" w:customStyle="1" w:styleId="contactt">
    <w:name w:val="contact_t"/>
    <w:basedOn w:val="VarsaylanParagrafYazTipi"/>
    <w:rsid w:val="00CF1EAF"/>
  </w:style>
  <w:style w:type="paragraph" w:customStyle="1" w:styleId="3-normalyaz">
    <w:name w:val="3-normalyaz"/>
    <w:basedOn w:val="Normal"/>
    <w:rsid w:val="00CF1EAF"/>
    <w:pPr>
      <w:spacing w:before="100" w:beforeAutospacing="1" w:after="100" w:afterAutospacing="1"/>
    </w:pPr>
    <w:rPr>
      <w:sz w:val="24"/>
      <w:szCs w:val="24"/>
      <w:lang w:eastAsia="tr-TR"/>
    </w:rPr>
  </w:style>
  <w:style w:type="character" w:customStyle="1" w:styleId="grame">
    <w:name w:val="grame"/>
    <w:basedOn w:val="VarsaylanParagrafYazTipi"/>
    <w:rsid w:val="00CF1EAF"/>
  </w:style>
  <w:style w:type="character" w:customStyle="1" w:styleId="spelle">
    <w:name w:val="spelle"/>
    <w:basedOn w:val="VarsaylanParagrafYazTipi"/>
    <w:rsid w:val="00CF1EAF"/>
  </w:style>
  <w:style w:type="character" w:customStyle="1" w:styleId="apple-converted-space">
    <w:name w:val="apple-converted-space"/>
    <w:basedOn w:val="VarsaylanParagrafYazTipi"/>
    <w:rsid w:val="00CF1EAF"/>
  </w:style>
  <w:style w:type="paragraph" w:styleId="DipnotMetni">
    <w:name w:val="footnote text"/>
    <w:basedOn w:val="Normal"/>
    <w:link w:val="DipnotMetniChar"/>
    <w:semiHidden/>
    <w:rsid w:val="00CF1EAF"/>
  </w:style>
  <w:style w:type="character" w:customStyle="1" w:styleId="DipnotMetniChar">
    <w:name w:val="Dipnot Metni Char"/>
    <w:basedOn w:val="VarsaylanParagrafYazTipi"/>
    <w:link w:val="DipnotMetni"/>
    <w:semiHidden/>
    <w:rsid w:val="00CF1EAF"/>
    <w:rPr>
      <w:rFonts w:ascii="Times New Roman" w:eastAsia="Times New Roman" w:hAnsi="Times New Roman" w:cs="Times New Roman"/>
      <w:sz w:val="20"/>
      <w:szCs w:val="20"/>
    </w:rPr>
  </w:style>
  <w:style w:type="character" w:styleId="DipnotBavurusu">
    <w:name w:val="footnote reference"/>
    <w:semiHidden/>
    <w:rsid w:val="00CF1EAF"/>
    <w:rPr>
      <w:vertAlign w:val="superscript"/>
    </w:rPr>
  </w:style>
  <w:style w:type="table" w:styleId="TabloKlavuzu">
    <w:name w:val="Table Grid"/>
    <w:basedOn w:val="NormalTablo"/>
    <w:rsid w:val="00CF1EAF"/>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uiPriority w:val="39"/>
    <w:rsid w:val="0016468F"/>
    <w:pPr>
      <w:tabs>
        <w:tab w:val="left" w:pos="480"/>
        <w:tab w:val="right" w:leader="dot" w:pos="9039"/>
      </w:tabs>
    </w:pPr>
    <w:rPr>
      <w:noProof/>
    </w:rPr>
  </w:style>
  <w:style w:type="paragraph" w:styleId="T2">
    <w:name w:val="toc 2"/>
    <w:basedOn w:val="Normal"/>
    <w:next w:val="Normal"/>
    <w:autoRedefine/>
    <w:uiPriority w:val="39"/>
    <w:rsid w:val="009D7C45"/>
    <w:pPr>
      <w:tabs>
        <w:tab w:val="left" w:pos="880"/>
        <w:tab w:val="right" w:leader="dot" w:pos="9039"/>
      </w:tabs>
      <w:spacing w:line="360" w:lineRule="auto"/>
      <w:ind w:left="198"/>
    </w:pPr>
    <w:rPr>
      <w:b/>
      <w:bCs/>
      <w:noProof/>
    </w:rPr>
  </w:style>
  <w:style w:type="paragraph" w:styleId="Tarih">
    <w:name w:val="Date"/>
    <w:basedOn w:val="Normal"/>
    <w:next w:val="Normal"/>
    <w:link w:val="TarihChar"/>
    <w:rsid w:val="00CF1EAF"/>
  </w:style>
  <w:style w:type="character" w:customStyle="1" w:styleId="TarihChar">
    <w:name w:val="Tarih Char"/>
    <w:basedOn w:val="VarsaylanParagrafYazTipi"/>
    <w:link w:val="Tarih"/>
    <w:rsid w:val="00CF1EAF"/>
    <w:rPr>
      <w:rFonts w:ascii="Times New Roman" w:eastAsia="Times New Roman" w:hAnsi="Times New Roman" w:cs="Times New Roman"/>
      <w:sz w:val="20"/>
      <w:szCs w:val="20"/>
    </w:rPr>
  </w:style>
  <w:style w:type="paragraph" w:customStyle="1" w:styleId="ListeParagraf1">
    <w:name w:val="Liste Paragraf1"/>
    <w:basedOn w:val="Normal"/>
    <w:rsid w:val="00CF1EAF"/>
    <w:pPr>
      <w:spacing w:before="100" w:beforeAutospacing="1" w:after="100" w:afterAutospacing="1"/>
    </w:pPr>
    <w:rPr>
      <w:sz w:val="24"/>
      <w:szCs w:val="24"/>
      <w:lang w:eastAsia="tr-TR"/>
    </w:rPr>
  </w:style>
  <w:style w:type="character" w:customStyle="1" w:styleId="spangtip">
    <w:name w:val="spangtip"/>
    <w:basedOn w:val="VarsaylanParagrafYazTipi"/>
    <w:rsid w:val="00CF1EAF"/>
  </w:style>
  <w:style w:type="table" w:styleId="TabloWeb2">
    <w:name w:val="Table Web 2"/>
    <w:basedOn w:val="NormalTablo"/>
    <w:rsid w:val="00CF1EAF"/>
    <w:pPr>
      <w:spacing w:after="0" w:line="240" w:lineRule="auto"/>
    </w:pPr>
    <w:rPr>
      <w:rFonts w:ascii="Times New Roman" w:eastAsia="Times New Roman" w:hAnsi="Times New Roman" w:cs="Times New Roman"/>
      <w:sz w:val="20"/>
      <w:szCs w:val="2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kGlgeleme">
    <w:name w:val="Light Shading"/>
    <w:basedOn w:val="NormalTablo"/>
    <w:uiPriority w:val="60"/>
    <w:rsid w:val="00CF1EAF"/>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OrtaListe1">
    <w:name w:val="Medium List 1"/>
    <w:basedOn w:val="NormalTablo"/>
    <w:uiPriority w:val="65"/>
    <w:rsid w:val="00CF1EAF"/>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TabloKlavuz6">
    <w:name w:val="Table Grid 6"/>
    <w:basedOn w:val="NormalTablo"/>
    <w:rsid w:val="00CF1EAF"/>
    <w:pPr>
      <w:spacing w:after="0" w:line="240" w:lineRule="auto"/>
    </w:pPr>
    <w:rPr>
      <w:rFonts w:ascii="Times New Roman" w:eastAsia="Times New Roman" w:hAnsi="Times New Roman" w:cs="Times New Roman"/>
      <w:sz w:val="20"/>
      <w:szCs w:val="2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Zarif">
    <w:name w:val="Table Elegant"/>
    <w:basedOn w:val="NormalTablo"/>
    <w:rsid w:val="00CF1EAF"/>
    <w:pPr>
      <w:spacing w:after="0" w:line="240" w:lineRule="auto"/>
    </w:pPr>
    <w:rPr>
      <w:rFonts w:ascii="Times New Roman" w:eastAsia="Times New Roman" w:hAnsi="Times New Roman" w:cs="Times New Roman"/>
      <w:sz w:val="20"/>
      <w:szCs w:val="2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outputtext">
    <w:name w:val="outputtext"/>
    <w:basedOn w:val="VarsaylanParagrafYazTipi"/>
    <w:rsid w:val="00CF1EAF"/>
  </w:style>
  <w:style w:type="paragraph" w:styleId="ListeParagraf">
    <w:name w:val="List Paragraph"/>
    <w:basedOn w:val="Normal"/>
    <w:uiPriority w:val="34"/>
    <w:qFormat/>
    <w:rsid w:val="00CF1EAF"/>
    <w:pPr>
      <w:ind w:left="708"/>
    </w:pPr>
  </w:style>
  <w:style w:type="paragraph" w:customStyle="1" w:styleId="Default">
    <w:name w:val="Default"/>
    <w:rsid w:val="00CF1EAF"/>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AltBilgiChar0">
    <w:name w:val="Alt Bilgi Char"/>
    <w:uiPriority w:val="99"/>
    <w:rsid w:val="00CF1EAF"/>
  </w:style>
  <w:style w:type="paragraph" w:styleId="Altyaz">
    <w:name w:val="Subtitle"/>
    <w:basedOn w:val="Normal"/>
    <w:next w:val="Normal"/>
    <w:link w:val="AltyazChar"/>
    <w:qFormat/>
    <w:rsid w:val="00CF1EAF"/>
    <w:pPr>
      <w:spacing w:after="60"/>
      <w:jc w:val="center"/>
      <w:outlineLvl w:val="1"/>
    </w:pPr>
    <w:rPr>
      <w:rFonts w:ascii="Calibri Light" w:hAnsi="Calibri Light"/>
      <w:sz w:val="24"/>
      <w:szCs w:val="24"/>
    </w:rPr>
  </w:style>
  <w:style w:type="character" w:customStyle="1" w:styleId="AltyazChar">
    <w:name w:val="Altyazı Char"/>
    <w:basedOn w:val="VarsaylanParagrafYazTipi"/>
    <w:link w:val="Altyaz"/>
    <w:rsid w:val="00CF1EAF"/>
    <w:rPr>
      <w:rFonts w:ascii="Calibri Light" w:eastAsia="Times New Roman" w:hAnsi="Calibri Light" w:cs="Times New Roman"/>
      <w:sz w:val="24"/>
      <w:szCs w:val="24"/>
    </w:rPr>
  </w:style>
  <w:style w:type="paragraph" w:customStyle="1" w:styleId="1">
    <w:name w:val="1"/>
    <w:basedOn w:val="Normal"/>
    <w:next w:val="stbilgi1"/>
    <w:rsid w:val="00CF1EAF"/>
    <w:pPr>
      <w:tabs>
        <w:tab w:val="center" w:pos="4536"/>
        <w:tab w:val="right" w:pos="9072"/>
      </w:tabs>
    </w:pPr>
    <w:rPr>
      <w:sz w:val="24"/>
      <w:lang w:val="en-US" w:eastAsia="tr-TR"/>
    </w:rPr>
  </w:style>
  <w:style w:type="character" w:customStyle="1" w:styleId="spangtip1">
    <w:name w:val="spangtip1"/>
    <w:rsid w:val="00CF1EAF"/>
    <w:rPr>
      <w:b/>
      <w:bCs/>
    </w:rPr>
  </w:style>
  <w:style w:type="paragraph" w:styleId="stbilgi">
    <w:name w:val="header"/>
    <w:basedOn w:val="Normal"/>
    <w:link w:val="stbilgiChar"/>
    <w:uiPriority w:val="99"/>
    <w:rsid w:val="00CF1EAF"/>
    <w:pPr>
      <w:tabs>
        <w:tab w:val="center" w:pos="4536"/>
        <w:tab w:val="right" w:pos="9072"/>
      </w:tabs>
    </w:pPr>
  </w:style>
  <w:style w:type="character" w:customStyle="1" w:styleId="stbilgiChar">
    <w:name w:val="Üstbilgi Char"/>
    <w:basedOn w:val="VarsaylanParagrafYazTipi"/>
    <w:link w:val="stbilgi"/>
    <w:uiPriority w:val="99"/>
    <w:rsid w:val="00CF1EAF"/>
    <w:rPr>
      <w:rFonts w:ascii="Times New Roman" w:eastAsia="Times New Roman" w:hAnsi="Times New Roman" w:cs="Times New Roman"/>
      <w:sz w:val="20"/>
      <w:szCs w:val="20"/>
    </w:rPr>
  </w:style>
  <w:style w:type="paragraph" w:styleId="Altbilgi">
    <w:name w:val="footer"/>
    <w:basedOn w:val="Normal"/>
    <w:link w:val="AltbilgiChar1"/>
    <w:uiPriority w:val="99"/>
    <w:rsid w:val="00CF1EAF"/>
    <w:pPr>
      <w:tabs>
        <w:tab w:val="center" w:pos="4536"/>
        <w:tab w:val="right" w:pos="9072"/>
      </w:tabs>
    </w:pPr>
  </w:style>
  <w:style w:type="character" w:customStyle="1" w:styleId="AltbilgiChar1">
    <w:name w:val="Altbilgi Char1"/>
    <w:basedOn w:val="VarsaylanParagrafYazTipi"/>
    <w:link w:val="Altbilgi"/>
    <w:uiPriority w:val="99"/>
    <w:rsid w:val="00CF1EAF"/>
    <w:rPr>
      <w:rFonts w:ascii="Times New Roman" w:eastAsia="Times New Roman" w:hAnsi="Times New Roman" w:cs="Times New Roman"/>
      <w:sz w:val="20"/>
      <w:szCs w:val="20"/>
    </w:rPr>
  </w:style>
  <w:style w:type="paragraph" w:styleId="TBal">
    <w:name w:val="TOC Heading"/>
    <w:basedOn w:val="Balk1"/>
    <w:next w:val="Normal"/>
    <w:uiPriority w:val="39"/>
    <w:unhideWhenUsed/>
    <w:qFormat/>
    <w:rsid w:val="001D2A05"/>
    <w:pPr>
      <w:keepLines/>
      <w:spacing w:before="240" w:line="259" w:lineRule="auto"/>
      <w:jc w:val="left"/>
      <w:outlineLvl w:val="9"/>
    </w:pPr>
    <w:rPr>
      <w:rFonts w:asciiTheme="majorHAnsi" w:eastAsiaTheme="majorEastAsia" w:hAnsiTheme="majorHAnsi" w:cstheme="majorBidi"/>
      <w:color w:val="2F5496" w:themeColor="accent1" w:themeShade="BF"/>
      <w:sz w:val="32"/>
      <w:szCs w:val="32"/>
      <w:lang w:eastAsia="tr-TR"/>
    </w:rPr>
  </w:style>
  <w:style w:type="character" w:styleId="AklamaBavurusu">
    <w:name w:val="annotation reference"/>
    <w:basedOn w:val="VarsaylanParagrafYazTipi"/>
    <w:uiPriority w:val="99"/>
    <w:semiHidden/>
    <w:unhideWhenUsed/>
    <w:rsid w:val="005C6C19"/>
    <w:rPr>
      <w:sz w:val="16"/>
      <w:szCs w:val="16"/>
    </w:rPr>
  </w:style>
  <w:style w:type="paragraph" w:styleId="AklamaMetni">
    <w:name w:val="annotation text"/>
    <w:basedOn w:val="Normal"/>
    <w:link w:val="AklamaMetniChar"/>
    <w:uiPriority w:val="99"/>
    <w:unhideWhenUsed/>
    <w:rsid w:val="005C6C19"/>
  </w:style>
  <w:style w:type="character" w:customStyle="1" w:styleId="AklamaMetniChar">
    <w:name w:val="Açıklama Metni Char"/>
    <w:basedOn w:val="VarsaylanParagrafYazTipi"/>
    <w:link w:val="AklamaMetni"/>
    <w:uiPriority w:val="99"/>
    <w:rsid w:val="005C6C19"/>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5C6C19"/>
    <w:rPr>
      <w:b/>
      <w:bCs/>
    </w:rPr>
  </w:style>
  <w:style w:type="character" w:customStyle="1" w:styleId="AklamaKonusuChar">
    <w:name w:val="Açıklama Konusu Char"/>
    <w:basedOn w:val="AklamaMetniChar"/>
    <w:link w:val="AklamaKonusu"/>
    <w:uiPriority w:val="99"/>
    <w:semiHidden/>
    <w:rsid w:val="005C6C19"/>
    <w:rPr>
      <w:rFonts w:ascii="Times New Roman" w:eastAsia="Times New Roman" w:hAnsi="Times New Roman" w:cs="Times New Roman"/>
      <w:b/>
      <w:bCs/>
      <w:sz w:val="20"/>
      <w:szCs w:val="20"/>
    </w:rPr>
  </w:style>
  <w:style w:type="paragraph" w:customStyle="1" w:styleId="ortabalkbold">
    <w:name w:val="ortabalkbold"/>
    <w:basedOn w:val="Normal"/>
    <w:rsid w:val="00B7084C"/>
    <w:pPr>
      <w:spacing w:before="100" w:beforeAutospacing="1" w:after="100" w:afterAutospacing="1"/>
    </w:pPr>
    <w:rPr>
      <w:sz w:val="24"/>
      <w:szCs w:val="24"/>
      <w:lang w:eastAsia="tr-TR"/>
    </w:rPr>
  </w:style>
  <w:style w:type="character" w:styleId="Gl">
    <w:name w:val="Strong"/>
    <w:basedOn w:val="VarsaylanParagrafYazTipi"/>
    <w:uiPriority w:val="22"/>
    <w:qFormat/>
    <w:rsid w:val="00414E4A"/>
    <w:rPr>
      <w:b/>
      <w:bCs/>
    </w:rPr>
  </w:style>
  <w:style w:type="character" w:styleId="SatrNumaras">
    <w:name w:val="line number"/>
    <w:basedOn w:val="VarsaylanParagrafYazTipi"/>
    <w:uiPriority w:val="99"/>
    <w:semiHidden/>
    <w:unhideWhenUsed/>
    <w:rsid w:val="00A17263"/>
  </w:style>
  <w:style w:type="table" w:customStyle="1" w:styleId="TabloKlavuzu1">
    <w:name w:val="Tablo Kılavuzu1"/>
    <w:basedOn w:val="NormalTablo"/>
    <w:next w:val="TabloKlavuzu"/>
    <w:rsid w:val="00C66861"/>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zeltme">
    <w:name w:val="Revision"/>
    <w:hidden/>
    <w:uiPriority w:val="99"/>
    <w:semiHidden/>
    <w:rsid w:val="008753B2"/>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07614">
      <w:bodyDiv w:val="1"/>
      <w:marLeft w:val="0"/>
      <w:marRight w:val="0"/>
      <w:marTop w:val="0"/>
      <w:marBottom w:val="0"/>
      <w:divBdr>
        <w:top w:val="none" w:sz="0" w:space="0" w:color="auto"/>
        <w:left w:val="none" w:sz="0" w:space="0" w:color="auto"/>
        <w:bottom w:val="none" w:sz="0" w:space="0" w:color="auto"/>
        <w:right w:val="none" w:sz="0" w:space="0" w:color="auto"/>
      </w:divBdr>
    </w:div>
    <w:div w:id="33041587">
      <w:bodyDiv w:val="1"/>
      <w:marLeft w:val="0"/>
      <w:marRight w:val="0"/>
      <w:marTop w:val="0"/>
      <w:marBottom w:val="0"/>
      <w:divBdr>
        <w:top w:val="none" w:sz="0" w:space="0" w:color="auto"/>
        <w:left w:val="none" w:sz="0" w:space="0" w:color="auto"/>
        <w:bottom w:val="none" w:sz="0" w:space="0" w:color="auto"/>
        <w:right w:val="none" w:sz="0" w:space="0" w:color="auto"/>
      </w:divBdr>
    </w:div>
    <w:div w:id="35665205">
      <w:bodyDiv w:val="1"/>
      <w:marLeft w:val="0"/>
      <w:marRight w:val="0"/>
      <w:marTop w:val="0"/>
      <w:marBottom w:val="0"/>
      <w:divBdr>
        <w:top w:val="none" w:sz="0" w:space="0" w:color="auto"/>
        <w:left w:val="none" w:sz="0" w:space="0" w:color="auto"/>
        <w:bottom w:val="none" w:sz="0" w:space="0" w:color="auto"/>
        <w:right w:val="none" w:sz="0" w:space="0" w:color="auto"/>
      </w:divBdr>
    </w:div>
    <w:div w:id="82846816">
      <w:bodyDiv w:val="1"/>
      <w:marLeft w:val="0"/>
      <w:marRight w:val="0"/>
      <w:marTop w:val="0"/>
      <w:marBottom w:val="0"/>
      <w:divBdr>
        <w:top w:val="none" w:sz="0" w:space="0" w:color="auto"/>
        <w:left w:val="none" w:sz="0" w:space="0" w:color="auto"/>
        <w:bottom w:val="none" w:sz="0" w:space="0" w:color="auto"/>
        <w:right w:val="none" w:sz="0" w:space="0" w:color="auto"/>
      </w:divBdr>
    </w:div>
    <w:div w:id="95945684">
      <w:bodyDiv w:val="1"/>
      <w:marLeft w:val="0"/>
      <w:marRight w:val="0"/>
      <w:marTop w:val="0"/>
      <w:marBottom w:val="0"/>
      <w:divBdr>
        <w:top w:val="none" w:sz="0" w:space="0" w:color="auto"/>
        <w:left w:val="none" w:sz="0" w:space="0" w:color="auto"/>
        <w:bottom w:val="none" w:sz="0" w:space="0" w:color="auto"/>
        <w:right w:val="none" w:sz="0" w:space="0" w:color="auto"/>
      </w:divBdr>
    </w:div>
    <w:div w:id="122432667">
      <w:bodyDiv w:val="1"/>
      <w:marLeft w:val="0"/>
      <w:marRight w:val="0"/>
      <w:marTop w:val="0"/>
      <w:marBottom w:val="0"/>
      <w:divBdr>
        <w:top w:val="none" w:sz="0" w:space="0" w:color="auto"/>
        <w:left w:val="none" w:sz="0" w:space="0" w:color="auto"/>
        <w:bottom w:val="none" w:sz="0" w:space="0" w:color="auto"/>
        <w:right w:val="none" w:sz="0" w:space="0" w:color="auto"/>
      </w:divBdr>
    </w:div>
    <w:div w:id="151485791">
      <w:bodyDiv w:val="1"/>
      <w:marLeft w:val="0"/>
      <w:marRight w:val="0"/>
      <w:marTop w:val="0"/>
      <w:marBottom w:val="0"/>
      <w:divBdr>
        <w:top w:val="none" w:sz="0" w:space="0" w:color="auto"/>
        <w:left w:val="none" w:sz="0" w:space="0" w:color="auto"/>
        <w:bottom w:val="none" w:sz="0" w:space="0" w:color="auto"/>
        <w:right w:val="none" w:sz="0" w:space="0" w:color="auto"/>
      </w:divBdr>
    </w:div>
    <w:div w:id="163522389">
      <w:bodyDiv w:val="1"/>
      <w:marLeft w:val="0"/>
      <w:marRight w:val="0"/>
      <w:marTop w:val="0"/>
      <w:marBottom w:val="0"/>
      <w:divBdr>
        <w:top w:val="none" w:sz="0" w:space="0" w:color="auto"/>
        <w:left w:val="none" w:sz="0" w:space="0" w:color="auto"/>
        <w:bottom w:val="none" w:sz="0" w:space="0" w:color="auto"/>
        <w:right w:val="none" w:sz="0" w:space="0" w:color="auto"/>
      </w:divBdr>
    </w:div>
    <w:div w:id="254440670">
      <w:bodyDiv w:val="1"/>
      <w:marLeft w:val="0"/>
      <w:marRight w:val="0"/>
      <w:marTop w:val="0"/>
      <w:marBottom w:val="0"/>
      <w:divBdr>
        <w:top w:val="none" w:sz="0" w:space="0" w:color="auto"/>
        <w:left w:val="none" w:sz="0" w:space="0" w:color="auto"/>
        <w:bottom w:val="none" w:sz="0" w:space="0" w:color="auto"/>
        <w:right w:val="none" w:sz="0" w:space="0" w:color="auto"/>
      </w:divBdr>
    </w:div>
    <w:div w:id="268973762">
      <w:bodyDiv w:val="1"/>
      <w:marLeft w:val="0"/>
      <w:marRight w:val="0"/>
      <w:marTop w:val="0"/>
      <w:marBottom w:val="0"/>
      <w:divBdr>
        <w:top w:val="none" w:sz="0" w:space="0" w:color="auto"/>
        <w:left w:val="none" w:sz="0" w:space="0" w:color="auto"/>
        <w:bottom w:val="none" w:sz="0" w:space="0" w:color="auto"/>
        <w:right w:val="none" w:sz="0" w:space="0" w:color="auto"/>
      </w:divBdr>
    </w:div>
    <w:div w:id="313072620">
      <w:bodyDiv w:val="1"/>
      <w:marLeft w:val="0"/>
      <w:marRight w:val="0"/>
      <w:marTop w:val="0"/>
      <w:marBottom w:val="0"/>
      <w:divBdr>
        <w:top w:val="none" w:sz="0" w:space="0" w:color="auto"/>
        <w:left w:val="none" w:sz="0" w:space="0" w:color="auto"/>
        <w:bottom w:val="none" w:sz="0" w:space="0" w:color="auto"/>
        <w:right w:val="none" w:sz="0" w:space="0" w:color="auto"/>
      </w:divBdr>
    </w:div>
    <w:div w:id="321129021">
      <w:bodyDiv w:val="1"/>
      <w:marLeft w:val="0"/>
      <w:marRight w:val="0"/>
      <w:marTop w:val="0"/>
      <w:marBottom w:val="0"/>
      <w:divBdr>
        <w:top w:val="none" w:sz="0" w:space="0" w:color="auto"/>
        <w:left w:val="none" w:sz="0" w:space="0" w:color="auto"/>
        <w:bottom w:val="none" w:sz="0" w:space="0" w:color="auto"/>
        <w:right w:val="none" w:sz="0" w:space="0" w:color="auto"/>
      </w:divBdr>
    </w:div>
    <w:div w:id="355009264">
      <w:bodyDiv w:val="1"/>
      <w:marLeft w:val="0"/>
      <w:marRight w:val="0"/>
      <w:marTop w:val="0"/>
      <w:marBottom w:val="0"/>
      <w:divBdr>
        <w:top w:val="none" w:sz="0" w:space="0" w:color="auto"/>
        <w:left w:val="none" w:sz="0" w:space="0" w:color="auto"/>
        <w:bottom w:val="none" w:sz="0" w:space="0" w:color="auto"/>
        <w:right w:val="none" w:sz="0" w:space="0" w:color="auto"/>
      </w:divBdr>
    </w:div>
    <w:div w:id="367609578">
      <w:bodyDiv w:val="1"/>
      <w:marLeft w:val="0"/>
      <w:marRight w:val="0"/>
      <w:marTop w:val="0"/>
      <w:marBottom w:val="0"/>
      <w:divBdr>
        <w:top w:val="none" w:sz="0" w:space="0" w:color="auto"/>
        <w:left w:val="none" w:sz="0" w:space="0" w:color="auto"/>
        <w:bottom w:val="none" w:sz="0" w:space="0" w:color="auto"/>
        <w:right w:val="none" w:sz="0" w:space="0" w:color="auto"/>
      </w:divBdr>
    </w:div>
    <w:div w:id="372852185">
      <w:bodyDiv w:val="1"/>
      <w:marLeft w:val="0"/>
      <w:marRight w:val="0"/>
      <w:marTop w:val="0"/>
      <w:marBottom w:val="0"/>
      <w:divBdr>
        <w:top w:val="none" w:sz="0" w:space="0" w:color="auto"/>
        <w:left w:val="none" w:sz="0" w:space="0" w:color="auto"/>
        <w:bottom w:val="none" w:sz="0" w:space="0" w:color="auto"/>
        <w:right w:val="none" w:sz="0" w:space="0" w:color="auto"/>
      </w:divBdr>
    </w:div>
    <w:div w:id="387922775">
      <w:bodyDiv w:val="1"/>
      <w:marLeft w:val="0"/>
      <w:marRight w:val="0"/>
      <w:marTop w:val="0"/>
      <w:marBottom w:val="0"/>
      <w:divBdr>
        <w:top w:val="none" w:sz="0" w:space="0" w:color="auto"/>
        <w:left w:val="none" w:sz="0" w:space="0" w:color="auto"/>
        <w:bottom w:val="none" w:sz="0" w:space="0" w:color="auto"/>
        <w:right w:val="none" w:sz="0" w:space="0" w:color="auto"/>
      </w:divBdr>
    </w:div>
    <w:div w:id="405539996">
      <w:bodyDiv w:val="1"/>
      <w:marLeft w:val="0"/>
      <w:marRight w:val="0"/>
      <w:marTop w:val="0"/>
      <w:marBottom w:val="0"/>
      <w:divBdr>
        <w:top w:val="none" w:sz="0" w:space="0" w:color="auto"/>
        <w:left w:val="none" w:sz="0" w:space="0" w:color="auto"/>
        <w:bottom w:val="none" w:sz="0" w:space="0" w:color="auto"/>
        <w:right w:val="none" w:sz="0" w:space="0" w:color="auto"/>
      </w:divBdr>
    </w:div>
    <w:div w:id="410125986">
      <w:bodyDiv w:val="1"/>
      <w:marLeft w:val="0"/>
      <w:marRight w:val="0"/>
      <w:marTop w:val="0"/>
      <w:marBottom w:val="0"/>
      <w:divBdr>
        <w:top w:val="none" w:sz="0" w:space="0" w:color="auto"/>
        <w:left w:val="none" w:sz="0" w:space="0" w:color="auto"/>
        <w:bottom w:val="none" w:sz="0" w:space="0" w:color="auto"/>
        <w:right w:val="none" w:sz="0" w:space="0" w:color="auto"/>
      </w:divBdr>
    </w:div>
    <w:div w:id="425853011">
      <w:bodyDiv w:val="1"/>
      <w:marLeft w:val="0"/>
      <w:marRight w:val="0"/>
      <w:marTop w:val="0"/>
      <w:marBottom w:val="0"/>
      <w:divBdr>
        <w:top w:val="none" w:sz="0" w:space="0" w:color="auto"/>
        <w:left w:val="none" w:sz="0" w:space="0" w:color="auto"/>
        <w:bottom w:val="none" w:sz="0" w:space="0" w:color="auto"/>
        <w:right w:val="none" w:sz="0" w:space="0" w:color="auto"/>
      </w:divBdr>
    </w:div>
    <w:div w:id="477841020">
      <w:bodyDiv w:val="1"/>
      <w:marLeft w:val="0"/>
      <w:marRight w:val="0"/>
      <w:marTop w:val="0"/>
      <w:marBottom w:val="0"/>
      <w:divBdr>
        <w:top w:val="none" w:sz="0" w:space="0" w:color="auto"/>
        <w:left w:val="none" w:sz="0" w:space="0" w:color="auto"/>
        <w:bottom w:val="none" w:sz="0" w:space="0" w:color="auto"/>
        <w:right w:val="none" w:sz="0" w:space="0" w:color="auto"/>
      </w:divBdr>
    </w:div>
    <w:div w:id="480775958">
      <w:bodyDiv w:val="1"/>
      <w:marLeft w:val="0"/>
      <w:marRight w:val="0"/>
      <w:marTop w:val="0"/>
      <w:marBottom w:val="0"/>
      <w:divBdr>
        <w:top w:val="none" w:sz="0" w:space="0" w:color="auto"/>
        <w:left w:val="none" w:sz="0" w:space="0" w:color="auto"/>
        <w:bottom w:val="none" w:sz="0" w:space="0" w:color="auto"/>
        <w:right w:val="none" w:sz="0" w:space="0" w:color="auto"/>
      </w:divBdr>
    </w:div>
    <w:div w:id="480929155">
      <w:bodyDiv w:val="1"/>
      <w:marLeft w:val="0"/>
      <w:marRight w:val="0"/>
      <w:marTop w:val="0"/>
      <w:marBottom w:val="0"/>
      <w:divBdr>
        <w:top w:val="none" w:sz="0" w:space="0" w:color="auto"/>
        <w:left w:val="none" w:sz="0" w:space="0" w:color="auto"/>
        <w:bottom w:val="none" w:sz="0" w:space="0" w:color="auto"/>
        <w:right w:val="none" w:sz="0" w:space="0" w:color="auto"/>
      </w:divBdr>
    </w:div>
    <w:div w:id="495144952">
      <w:bodyDiv w:val="1"/>
      <w:marLeft w:val="0"/>
      <w:marRight w:val="0"/>
      <w:marTop w:val="0"/>
      <w:marBottom w:val="0"/>
      <w:divBdr>
        <w:top w:val="none" w:sz="0" w:space="0" w:color="auto"/>
        <w:left w:val="none" w:sz="0" w:space="0" w:color="auto"/>
        <w:bottom w:val="none" w:sz="0" w:space="0" w:color="auto"/>
        <w:right w:val="none" w:sz="0" w:space="0" w:color="auto"/>
      </w:divBdr>
    </w:div>
    <w:div w:id="549071611">
      <w:bodyDiv w:val="1"/>
      <w:marLeft w:val="0"/>
      <w:marRight w:val="0"/>
      <w:marTop w:val="0"/>
      <w:marBottom w:val="0"/>
      <w:divBdr>
        <w:top w:val="none" w:sz="0" w:space="0" w:color="auto"/>
        <w:left w:val="none" w:sz="0" w:space="0" w:color="auto"/>
        <w:bottom w:val="none" w:sz="0" w:space="0" w:color="auto"/>
        <w:right w:val="none" w:sz="0" w:space="0" w:color="auto"/>
      </w:divBdr>
    </w:div>
    <w:div w:id="549196934">
      <w:bodyDiv w:val="1"/>
      <w:marLeft w:val="0"/>
      <w:marRight w:val="0"/>
      <w:marTop w:val="0"/>
      <w:marBottom w:val="0"/>
      <w:divBdr>
        <w:top w:val="none" w:sz="0" w:space="0" w:color="auto"/>
        <w:left w:val="none" w:sz="0" w:space="0" w:color="auto"/>
        <w:bottom w:val="none" w:sz="0" w:space="0" w:color="auto"/>
        <w:right w:val="none" w:sz="0" w:space="0" w:color="auto"/>
      </w:divBdr>
    </w:div>
    <w:div w:id="554508072">
      <w:bodyDiv w:val="1"/>
      <w:marLeft w:val="0"/>
      <w:marRight w:val="0"/>
      <w:marTop w:val="0"/>
      <w:marBottom w:val="0"/>
      <w:divBdr>
        <w:top w:val="none" w:sz="0" w:space="0" w:color="auto"/>
        <w:left w:val="none" w:sz="0" w:space="0" w:color="auto"/>
        <w:bottom w:val="none" w:sz="0" w:space="0" w:color="auto"/>
        <w:right w:val="none" w:sz="0" w:space="0" w:color="auto"/>
      </w:divBdr>
    </w:div>
    <w:div w:id="574978479">
      <w:bodyDiv w:val="1"/>
      <w:marLeft w:val="0"/>
      <w:marRight w:val="0"/>
      <w:marTop w:val="0"/>
      <w:marBottom w:val="0"/>
      <w:divBdr>
        <w:top w:val="none" w:sz="0" w:space="0" w:color="auto"/>
        <w:left w:val="none" w:sz="0" w:space="0" w:color="auto"/>
        <w:bottom w:val="none" w:sz="0" w:space="0" w:color="auto"/>
        <w:right w:val="none" w:sz="0" w:space="0" w:color="auto"/>
      </w:divBdr>
    </w:div>
    <w:div w:id="580214993">
      <w:bodyDiv w:val="1"/>
      <w:marLeft w:val="0"/>
      <w:marRight w:val="0"/>
      <w:marTop w:val="0"/>
      <w:marBottom w:val="0"/>
      <w:divBdr>
        <w:top w:val="none" w:sz="0" w:space="0" w:color="auto"/>
        <w:left w:val="none" w:sz="0" w:space="0" w:color="auto"/>
        <w:bottom w:val="none" w:sz="0" w:space="0" w:color="auto"/>
        <w:right w:val="none" w:sz="0" w:space="0" w:color="auto"/>
      </w:divBdr>
    </w:div>
    <w:div w:id="614335311">
      <w:bodyDiv w:val="1"/>
      <w:marLeft w:val="0"/>
      <w:marRight w:val="0"/>
      <w:marTop w:val="0"/>
      <w:marBottom w:val="0"/>
      <w:divBdr>
        <w:top w:val="none" w:sz="0" w:space="0" w:color="auto"/>
        <w:left w:val="none" w:sz="0" w:space="0" w:color="auto"/>
        <w:bottom w:val="none" w:sz="0" w:space="0" w:color="auto"/>
        <w:right w:val="none" w:sz="0" w:space="0" w:color="auto"/>
      </w:divBdr>
    </w:div>
    <w:div w:id="629819204">
      <w:bodyDiv w:val="1"/>
      <w:marLeft w:val="0"/>
      <w:marRight w:val="0"/>
      <w:marTop w:val="0"/>
      <w:marBottom w:val="0"/>
      <w:divBdr>
        <w:top w:val="none" w:sz="0" w:space="0" w:color="auto"/>
        <w:left w:val="none" w:sz="0" w:space="0" w:color="auto"/>
        <w:bottom w:val="none" w:sz="0" w:space="0" w:color="auto"/>
        <w:right w:val="none" w:sz="0" w:space="0" w:color="auto"/>
      </w:divBdr>
    </w:div>
    <w:div w:id="633755402">
      <w:bodyDiv w:val="1"/>
      <w:marLeft w:val="0"/>
      <w:marRight w:val="0"/>
      <w:marTop w:val="0"/>
      <w:marBottom w:val="0"/>
      <w:divBdr>
        <w:top w:val="none" w:sz="0" w:space="0" w:color="auto"/>
        <w:left w:val="none" w:sz="0" w:space="0" w:color="auto"/>
        <w:bottom w:val="none" w:sz="0" w:space="0" w:color="auto"/>
        <w:right w:val="none" w:sz="0" w:space="0" w:color="auto"/>
      </w:divBdr>
    </w:div>
    <w:div w:id="662440157">
      <w:bodyDiv w:val="1"/>
      <w:marLeft w:val="0"/>
      <w:marRight w:val="0"/>
      <w:marTop w:val="0"/>
      <w:marBottom w:val="0"/>
      <w:divBdr>
        <w:top w:val="none" w:sz="0" w:space="0" w:color="auto"/>
        <w:left w:val="none" w:sz="0" w:space="0" w:color="auto"/>
        <w:bottom w:val="none" w:sz="0" w:space="0" w:color="auto"/>
        <w:right w:val="none" w:sz="0" w:space="0" w:color="auto"/>
      </w:divBdr>
    </w:div>
    <w:div w:id="673604321">
      <w:bodyDiv w:val="1"/>
      <w:marLeft w:val="0"/>
      <w:marRight w:val="0"/>
      <w:marTop w:val="0"/>
      <w:marBottom w:val="0"/>
      <w:divBdr>
        <w:top w:val="none" w:sz="0" w:space="0" w:color="auto"/>
        <w:left w:val="none" w:sz="0" w:space="0" w:color="auto"/>
        <w:bottom w:val="none" w:sz="0" w:space="0" w:color="auto"/>
        <w:right w:val="none" w:sz="0" w:space="0" w:color="auto"/>
      </w:divBdr>
    </w:div>
    <w:div w:id="679426614">
      <w:bodyDiv w:val="1"/>
      <w:marLeft w:val="0"/>
      <w:marRight w:val="0"/>
      <w:marTop w:val="0"/>
      <w:marBottom w:val="0"/>
      <w:divBdr>
        <w:top w:val="none" w:sz="0" w:space="0" w:color="auto"/>
        <w:left w:val="none" w:sz="0" w:space="0" w:color="auto"/>
        <w:bottom w:val="none" w:sz="0" w:space="0" w:color="auto"/>
        <w:right w:val="none" w:sz="0" w:space="0" w:color="auto"/>
      </w:divBdr>
    </w:div>
    <w:div w:id="683703371">
      <w:bodyDiv w:val="1"/>
      <w:marLeft w:val="0"/>
      <w:marRight w:val="0"/>
      <w:marTop w:val="0"/>
      <w:marBottom w:val="0"/>
      <w:divBdr>
        <w:top w:val="none" w:sz="0" w:space="0" w:color="auto"/>
        <w:left w:val="none" w:sz="0" w:space="0" w:color="auto"/>
        <w:bottom w:val="none" w:sz="0" w:space="0" w:color="auto"/>
        <w:right w:val="none" w:sz="0" w:space="0" w:color="auto"/>
      </w:divBdr>
    </w:div>
    <w:div w:id="706880228">
      <w:bodyDiv w:val="1"/>
      <w:marLeft w:val="0"/>
      <w:marRight w:val="0"/>
      <w:marTop w:val="0"/>
      <w:marBottom w:val="0"/>
      <w:divBdr>
        <w:top w:val="none" w:sz="0" w:space="0" w:color="auto"/>
        <w:left w:val="none" w:sz="0" w:space="0" w:color="auto"/>
        <w:bottom w:val="none" w:sz="0" w:space="0" w:color="auto"/>
        <w:right w:val="none" w:sz="0" w:space="0" w:color="auto"/>
      </w:divBdr>
    </w:div>
    <w:div w:id="709693122">
      <w:bodyDiv w:val="1"/>
      <w:marLeft w:val="0"/>
      <w:marRight w:val="0"/>
      <w:marTop w:val="0"/>
      <w:marBottom w:val="0"/>
      <w:divBdr>
        <w:top w:val="none" w:sz="0" w:space="0" w:color="auto"/>
        <w:left w:val="none" w:sz="0" w:space="0" w:color="auto"/>
        <w:bottom w:val="none" w:sz="0" w:space="0" w:color="auto"/>
        <w:right w:val="none" w:sz="0" w:space="0" w:color="auto"/>
      </w:divBdr>
    </w:div>
    <w:div w:id="717827525">
      <w:bodyDiv w:val="1"/>
      <w:marLeft w:val="0"/>
      <w:marRight w:val="0"/>
      <w:marTop w:val="0"/>
      <w:marBottom w:val="0"/>
      <w:divBdr>
        <w:top w:val="none" w:sz="0" w:space="0" w:color="auto"/>
        <w:left w:val="none" w:sz="0" w:space="0" w:color="auto"/>
        <w:bottom w:val="none" w:sz="0" w:space="0" w:color="auto"/>
        <w:right w:val="none" w:sz="0" w:space="0" w:color="auto"/>
      </w:divBdr>
    </w:div>
    <w:div w:id="741223070">
      <w:bodyDiv w:val="1"/>
      <w:marLeft w:val="0"/>
      <w:marRight w:val="0"/>
      <w:marTop w:val="0"/>
      <w:marBottom w:val="0"/>
      <w:divBdr>
        <w:top w:val="none" w:sz="0" w:space="0" w:color="auto"/>
        <w:left w:val="none" w:sz="0" w:space="0" w:color="auto"/>
        <w:bottom w:val="none" w:sz="0" w:space="0" w:color="auto"/>
        <w:right w:val="none" w:sz="0" w:space="0" w:color="auto"/>
      </w:divBdr>
    </w:div>
    <w:div w:id="747383547">
      <w:bodyDiv w:val="1"/>
      <w:marLeft w:val="0"/>
      <w:marRight w:val="0"/>
      <w:marTop w:val="0"/>
      <w:marBottom w:val="0"/>
      <w:divBdr>
        <w:top w:val="none" w:sz="0" w:space="0" w:color="auto"/>
        <w:left w:val="none" w:sz="0" w:space="0" w:color="auto"/>
        <w:bottom w:val="none" w:sz="0" w:space="0" w:color="auto"/>
        <w:right w:val="none" w:sz="0" w:space="0" w:color="auto"/>
      </w:divBdr>
    </w:div>
    <w:div w:id="791289011">
      <w:bodyDiv w:val="1"/>
      <w:marLeft w:val="0"/>
      <w:marRight w:val="0"/>
      <w:marTop w:val="0"/>
      <w:marBottom w:val="0"/>
      <w:divBdr>
        <w:top w:val="none" w:sz="0" w:space="0" w:color="auto"/>
        <w:left w:val="none" w:sz="0" w:space="0" w:color="auto"/>
        <w:bottom w:val="none" w:sz="0" w:space="0" w:color="auto"/>
        <w:right w:val="none" w:sz="0" w:space="0" w:color="auto"/>
      </w:divBdr>
    </w:div>
    <w:div w:id="792677459">
      <w:bodyDiv w:val="1"/>
      <w:marLeft w:val="0"/>
      <w:marRight w:val="0"/>
      <w:marTop w:val="0"/>
      <w:marBottom w:val="0"/>
      <w:divBdr>
        <w:top w:val="none" w:sz="0" w:space="0" w:color="auto"/>
        <w:left w:val="none" w:sz="0" w:space="0" w:color="auto"/>
        <w:bottom w:val="none" w:sz="0" w:space="0" w:color="auto"/>
        <w:right w:val="none" w:sz="0" w:space="0" w:color="auto"/>
      </w:divBdr>
    </w:div>
    <w:div w:id="797339709">
      <w:bodyDiv w:val="1"/>
      <w:marLeft w:val="0"/>
      <w:marRight w:val="0"/>
      <w:marTop w:val="0"/>
      <w:marBottom w:val="0"/>
      <w:divBdr>
        <w:top w:val="none" w:sz="0" w:space="0" w:color="auto"/>
        <w:left w:val="none" w:sz="0" w:space="0" w:color="auto"/>
        <w:bottom w:val="none" w:sz="0" w:space="0" w:color="auto"/>
        <w:right w:val="none" w:sz="0" w:space="0" w:color="auto"/>
      </w:divBdr>
    </w:div>
    <w:div w:id="799104989">
      <w:bodyDiv w:val="1"/>
      <w:marLeft w:val="0"/>
      <w:marRight w:val="0"/>
      <w:marTop w:val="0"/>
      <w:marBottom w:val="0"/>
      <w:divBdr>
        <w:top w:val="none" w:sz="0" w:space="0" w:color="auto"/>
        <w:left w:val="none" w:sz="0" w:space="0" w:color="auto"/>
        <w:bottom w:val="none" w:sz="0" w:space="0" w:color="auto"/>
        <w:right w:val="none" w:sz="0" w:space="0" w:color="auto"/>
      </w:divBdr>
    </w:div>
    <w:div w:id="817039695">
      <w:bodyDiv w:val="1"/>
      <w:marLeft w:val="0"/>
      <w:marRight w:val="0"/>
      <w:marTop w:val="0"/>
      <w:marBottom w:val="0"/>
      <w:divBdr>
        <w:top w:val="none" w:sz="0" w:space="0" w:color="auto"/>
        <w:left w:val="none" w:sz="0" w:space="0" w:color="auto"/>
        <w:bottom w:val="none" w:sz="0" w:space="0" w:color="auto"/>
        <w:right w:val="none" w:sz="0" w:space="0" w:color="auto"/>
      </w:divBdr>
    </w:div>
    <w:div w:id="862984215">
      <w:bodyDiv w:val="1"/>
      <w:marLeft w:val="0"/>
      <w:marRight w:val="0"/>
      <w:marTop w:val="0"/>
      <w:marBottom w:val="0"/>
      <w:divBdr>
        <w:top w:val="none" w:sz="0" w:space="0" w:color="auto"/>
        <w:left w:val="none" w:sz="0" w:space="0" w:color="auto"/>
        <w:bottom w:val="none" w:sz="0" w:space="0" w:color="auto"/>
        <w:right w:val="none" w:sz="0" w:space="0" w:color="auto"/>
      </w:divBdr>
    </w:div>
    <w:div w:id="880046942">
      <w:bodyDiv w:val="1"/>
      <w:marLeft w:val="0"/>
      <w:marRight w:val="0"/>
      <w:marTop w:val="0"/>
      <w:marBottom w:val="0"/>
      <w:divBdr>
        <w:top w:val="none" w:sz="0" w:space="0" w:color="auto"/>
        <w:left w:val="none" w:sz="0" w:space="0" w:color="auto"/>
        <w:bottom w:val="none" w:sz="0" w:space="0" w:color="auto"/>
        <w:right w:val="none" w:sz="0" w:space="0" w:color="auto"/>
      </w:divBdr>
    </w:div>
    <w:div w:id="884367994">
      <w:bodyDiv w:val="1"/>
      <w:marLeft w:val="0"/>
      <w:marRight w:val="0"/>
      <w:marTop w:val="0"/>
      <w:marBottom w:val="0"/>
      <w:divBdr>
        <w:top w:val="none" w:sz="0" w:space="0" w:color="auto"/>
        <w:left w:val="none" w:sz="0" w:space="0" w:color="auto"/>
        <w:bottom w:val="none" w:sz="0" w:space="0" w:color="auto"/>
        <w:right w:val="none" w:sz="0" w:space="0" w:color="auto"/>
      </w:divBdr>
    </w:div>
    <w:div w:id="899942153">
      <w:bodyDiv w:val="1"/>
      <w:marLeft w:val="0"/>
      <w:marRight w:val="0"/>
      <w:marTop w:val="0"/>
      <w:marBottom w:val="0"/>
      <w:divBdr>
        <w:top w:val="none" w:sz="0" w:space="0" w:color="auto"/>
        <w:left w:val="none" w:sz="0" w:space="0" w:color="auto"/>
        <w:bottom w:val="none" w:sz="0" w:space="0" w:color="auto"/>
        <w:right w:val="none" w:sz="0" w:space="0" w:color="auto"/>
      </w:divBdr>
    </w:div>
    <w:div w:id="908344924">
      <w:bodyDiv w:val="1"/>
      <w:marLeft w:val="0"/>
      <w:marRight w:val="0"/>
      <w:marTop w:val="0"/>
      <w:marBottom w:val="0"/>
      <w:divBdr>
        <w:top w:val="none" w:sz="0" w:space="0" w:color="auto"/>
        <w:left w:val="none" w:sz="0" w:space="0" w:color="auto"/>
        <w:bottom w:val="none" w:sz="0" w:space="0" w:color="auto"/>
        <w:right w:val="none" w:sz="0" w:space="0" w:color="auto"/>
      </w:divBdr>
    </w:div>
    <w:div w:id="924265055">
      <w:bodyDiv w:val="1"/>
      <w:marLeft w:val="0"/>
      <w:marRight w:val="0"/>
      <w:marTop w:val="0"/>
      <w:marBottom w:val="0"/>
      <w:divBdr>
        <w:top w:val="none" w:sz="0" w:space="0" w:color="auto"/>
        <w:left w:val="none" w:sz="0" w:space="0" w:color="auto"/>
        <w:bottom w:val="none" w:sz="0" w:space="0" w:color="auto"/>
        <w:right w:val="none" w:sz="0" w:space="0" w:color="auto"/>
      </w:divBdr>
    </w:div>
    <w:div w:id="932708407">
      <w:bodyDiv w:val="1"/>
      <w:marLeft w:val="0"/>
      <w:marRight w:val="0"/>
      <w:marTop w:val="0"/>
      <w:marBottom w:val="0"/>
      <w:divBdr>
        <w:top w:val="none" w:sz="0" w:space="0" w:color="auto"/>
        <w:left w:val="none" w:sz="0" w:space="0" w:color="auto"/>
        <w:bottom w:val="none" w:sz="0" w:space="0" w:color="auto"/>
        <w:right w:val="none" w:sz="0" w:space="0" w:color="auto"/>
      </w:divBdr>
    </w:div>
    <w:div w:id="984775462">
      <w:bodyDiv w:val="1"/>
      <w:marLeft w:val="0"/>
      <w:marRight w:val="0"/>
      <w:marTop w:val="0"/>
      <w:marBottom w:val="0"/>
      <w:divBdr>
        <w:top w:val="none" w:sz="0" w:space="0" w:color="auto"/>
        <w:left w:val="none" w:sz="0" w:space="0" w:color="auto"/>
        <w:bottom w:val="none" w:sz="0" w:space="0" w:color="auto"/>
        <w:right w:val="none" w:sz="0" w:space="0" w:color="auto"/>
      </w:divBdr>
    </w:div>
    <w:div w:id="990140167">
      <w:bodyDiv w:val="1"/>
      <w:marLeft w:val="0"/>
      <w:marRight w:val="0"/>
      <w:marTop w:val="0"/>
      <w:marBottom w:val="0"/>
      <w:divBdr>
        <w:top w:val="none" w:sz="0" w:space="0" w:color="auto"/>
        <w:left w:val="none" w:sz="0" w:space="0" w:color="auto"/>
        <w:bottom w:val="none" w:sz="0" w:space="0" w:color="auto"/>
        <w:right w:val="none" w:sz="0" w:space="0" w:color="auto"/>
      </w:divBdr>
    </w:div>
    <w:div w:id="1009332330">
      <w:bodyDiv w:val="1"/>
      <w:marLeft w:val="0"/>
      <w:marRight w:val="0"/>
      <w:marTop w:val="0"/>
      <w:marBottom w:val="0"/>
      <w:divBdr>
        <w:top w:val="none" w:sz="0" w:space="0" w:color="auto"/>
        <w:left w:val="none" w:sz="0" w:space="0" w:color="auto"/>
        <w:bottom w:val="none" w:sz="0" w:space="0" w:color="auto"/>
        <w:right w:val="none" w:sz="0" w:space="0" w:color="auto"/>
      </w:divBdr>
    </w:div>
    <w:div w:id="1020863275">
      <w:bodyDiv w:val="1"/>
      <w:marLeft w:val="0"/>
      <w:marRight w:val="0"/>
      <w:marTop w:val="0"/>
      <w:marBottom w:val="0"/>
      <w:divBdr>
        <w:top w:val="none" w:sz="0" w:space="0" w:color="auto"/>
        <w:left w:val="none" w:sz="0" w:space="0" w:color="auto"/>
        <w:bottom w:val="none" w:sz="0" w:space="0" w:color="auto"/>
        <w:right w:val="none" w:sz="0" w:space="0" w:color="auto"/>
      </w:divBdr>
    </w:div>
    <w:div w:id="1054160941">
      <w:bodyDiv w:val="1"/>
      <w:marLeft w:val="0"/>
      <w:marRight w:val="0"/>
      <w:marTop w:val="0"/>
      <w:marBottom w:val="0"/>
      <w:divBdr>
        <w:top w:val="none" w:sz="0" w:space="0" w:color="auto"/>
        <w:left w:val="none" w:sz="0" w:space="0" w:color="auto"/>
        <w:bottom w:val="none" w:sz="0" w:space="0" w:color="auto"/>
        <w:right w:val="none" w:sz="0" w:space="0" w:color="auto"/>
      </w:divBdr>
    </w:div>
    <w:div w:id="1071778174">
      <w:bodyDiv w:val="1"/>
      <w:marLeft w:val="0"/>
      <w:marRight w:val="0"/>
      <w:marTop w:val="0"/>
      <w:marBottom w:val="0"/>
      <w:divBdr>
        <w:top w:val="none" w:sz="0" w:space="0" w:color="auto"/>
        <w:left w:val="none" w:sz="0" w:space="0" w:color="auto"/>
        <w:bottom w:val="none" w:sz="0" w:space="0" w:color="auto"/>
        <w:right w:val="none" w:sz="0" w:space="0" w:color="auto"/>
      </w:divBdr>
    </w:div>
    <w:div w:id="1082726148">
      <w:bodyDiv w:val="1"/>
      <w:marLeft w:val="0"/>
      <w:marRight w:val="0"/>
      <w:marTop w:val="0"/>
      <w:marBottom w:val="0"/>
      <w:divBdr>
        <w:top w:val="none" w:sz="0" w:space="0" w:color="auto"/>
        <w:left w:val="none" w:sz="0" w:space="0" w:color="auto"/>
        <w:bottom w:val="none" w:sz="0" w:space="0" w:color="auto"/>
        <w:right w:val="none" w:sz="0" w:space="0" w:color="auto"/>
      </w:divBdr>
    </w:div>
    <w:div w:id="1101292532">
      <w:bodyDiv w:val="1"/>
      <w:marLeft w:val="0"/>
      <w:marRight w:val="0"/>
      <w:marTop w:val="0"/>
      <w:marBottom w:val="0"/>
      <w:divBdr>
        <w:top w:val="none" w:sz="0" w:space="0" w:color="auto"/>
        <w:left w:val="none" w:sz="0" w:space="0" w:color="auto"/>
        <w:bottom w:val="none" w:sz="0" w:space="0" w:color="auto"/>
        <w:right w:val="none" w:sz="0" w:space="0" w:color="auto"/>
      </w:divBdr>
    </w:div>
    <w:div w:id="1126848584">
      <w:bodyDiv w:val="1"/>
      <w:marLeft w:val="0"/>
      <w:marRight w:val="0"/>
      <w:marTop w:val="0"/>
      <w:marBottom w:val="0"/>
      <w:divBdr>
        <w:top w:val="none" w:sz="0" w:space="0" w:color="auto"/>
        <w:left w:val="none" w:sz="0" w:space="0" w:color="auto"/>
        <w:bottom w:val="none" w:sz="0" w:space="0" w:color="auto"/>
        <w:right w:val="none" w:sz="0" w:space="0" w:color="auto"/>
      </w:divBdr>
    </w:div>
    <w:div w:id="1136681370">
      <w:bodyDiv w:val="1"/>
      <w:marLeft w:val="0"/>
      <w:marRight w:val="0"/>
      <w:marTop w:val="0"/>
      <w:marBottom w:val="0"/>
      <w:divBdr>
        <w:top w:val="none" w:sz="0" w:space="0" w:color="auto"/>
        <w:left w:val="none" w:sz="0" w:space="0" w:color="auto"/>
        <w:bottom w:val="none" w:sz="0" w:space="0" w:color="auto"/>
        <w:right w:val="none" w:sz="0" w:space="0" w:color="auto"/>
      </w:divBdr>
    </w:div>
    <w:div w:id="1203591438">
      <w:bodyDiv w:val="1"/>
      <w:marLeft w:val="0"/>
      <w:marRight w:val="0"/>
      <w:marTop w:val="0"/>
      <w:marBottom w:val="0"/>
      <w:divBdr>
        <w:top w:val="none" w:sz="0" w:space="0" w:color="auto"/>
        <w:left w:val="none" w:sz="0" w:space="0" w:color="auto"/>
        <w:bottom w:val="none" w:sz="0" w:space="0" w:color="auto"/>
        <w:right w:val="none" w:sz="0" w:space="0" w:color="auto"/>
      </w:divBdr>
    </w:div>
    <w:div w:id="1233389586">
      <w:bodyDiv w:val="1"/>
      <w:marLeft w:val="0"/>
      <w:marRight w:val="0"/>
      <w:marTop w:val="0"/>
      <w:marBottom w:val="0"/>
      <w:divBdr>
        <w:top w:val="none" w:sz="0" w:space="0" w:color="auto"/>
        <w:left w:val="none" w:sz="0" w:space="0" w:color="auto"/>
        <w:bottom w:val="none" w:sz="0" w:space="0" w:color="auto"/>
        <w:right w:val="none" w:sz="0" w:space="0" w:color="auto"/>
      </w:divBdr>
    </w:div>
    <w:div w:id="1277373740">
      <w:bodyDiv w:val="1"/>
      <w:marLeft w:val="0"/>
      <w:marRight w:val="0"/>
      <w:marTop w:val="0"/>
      <w:marBottom w:val="0"/>
      <w:divBdr>
        <w:top w:val="none" w:sz="0" w:space="0" w:color="auto"/>
        <w:left w:val="none" w:sz="0" w:space="0" w:color="auto"/>
        <w:bottom w:val="none" w:sz="0" w:space="0" w:color="auto"/>
        <w:right w:val="none" w:sz="0" w:space="0" w:color="auto"/>
      </w:divBdr>
    </w:div>
    <w:div w:id="1291396173">
      <w:bodyDiv w:val="1"/>
      <w:marLeft w:val="0"/>
      <w:marRight w:val="0"/>
      <w:marTop w:val="0"/>
      <w:marBottom w:val="0"/>
      <w:divBdr>
        <w:top w:val="none" w:sz="0" w:space="0" w:color="auto"/>
        <w:left w:val="none" w:sz="0" w:space="0" w:color="auto"/>
        <w:bottom w:val="none" w:sz="0" w:space="0" w:color="auto"/>
        <w:right w:val="none" w:sz="0" w:space="0" w:color="auto"/>
      </w:divBdr>
    </w:div>
    <w:div w:id="1304041085">
      <w:bodyDiv w:val="1"/>
      <w:marLeft w:val="0"/>
      <w:marRight w:val="0"/>
      <w:marTop w:val="0"/>
      <w:marBottom w:val="0"/>
      <w:divBdr>
        <w:top w:val="none" w:sz="0" w:space="0" w:color="auto"/>
        <w:left w:val="none" w:sz="0" w:space="0" w:color="auto"/>
        <w:bottom w:val="none" w:sz="0" w:space="0" w:color="auto"/>
        <w:right w:val="none" w:sz="0" w:space="0" w:color="auto"/>
      </w:divBdr>
    </w:div>
    <w:div w:id="1304459732">
      <w:bodyDiv w:val="1"/>
      <w:marLeft w:val="0"/>
      <w:marRight w:val="0"/>
      <w:marTop w:val="0"/>
      <w:marBottom w:val="0"/>
      <w:divBdr>
        <w:top w:val="none" w:sz="0" w:space="0" w:color="auto"/>
        <w:left w:val="none" w:sz="0" w:space="0" w:color="auto"/>
        <w:bottom w:val="none" w:sz="0" w:space="0" w:color="auto"/>
        <w:right w:val="none" w:sz="0" w:space="0" w:color="auto"/>
      </w:divBdr>
    </w:div>
    <w:div w:id="1340622566">
      <w:bodyDiv w:val="1"/>
      <w:marLeft w:val="0"/>
      <w:marRight w:val="0"/>
      <w:marTop w:val="0"/>
      <w:marBottom w:val="0"/>
      <w:divBdr>
        <w:top w:val="none" w:sz="0" w:space="0" w:color="auto"/>
        <w:left w:val="none" w:sz="0" w:space="0" w:color="auto"/>
        <w:bottom w:val="none" w:sz="0" w:space="0" w:color="auto"/>
        <w:right w:val="none" w:sz="0" w:space="0" w:color="auto"/>
      </w:divBdr>
    </w:div>
    <w:div w:id="1404915201">
      <w:bodyDiv w:val="1"/>
      <w:marLeft w:val="0"/>
      <w:marRight w:val="0"/>
      <w:marTop w:val="0"/>
      <w:marBottom w:val="0"/>
      <w:divBdr>
        <w:top w:val="none" w:sz="0" w:space="0" w:color="auto"/>
        <w:left w:val="none" w:sz="0" w:space="0" w:color="auto"/>
        <w:bottom w:val="none" w:sz="0" w:space="0" w:color="auto"/>
        <w:right w:val="none" w:sz="0" w:space="0" w:color="auto"/>
      </w:divBdr>
    </w:div>
    <w:div w:id="1415396293">
      <w:bodyDiv w:val="1"/>
      <w:marLeft w:val="0"/>
      <w:marRight w:val="0"/>
      <w:marTop w:val="0"/>
      <w:marBottom w:val="0"/>
      <w:divBdr>
        <w:top w:val="none" w:sz="0" w:space="0" w:color="auto"/>
        <w:left w:val="none" w:sz="0" w:space="0" w:color="auto"/>
        <w:bottom w:val="none" w:sz="0" w:space="0" w:color="auto"/>
        <w:right w:val="none" w:sz="0" w:space="0" w:color="auto"/>
      </w:divBdr>
    </w:div>
    <w:div w:id="1415977540">
      <w:bodyDiv w:val="1"/>
      <w:marLeft w:val="0"/>
      <w:marRight w:val="0"/>
      <w:marTop w:val="0"/>
      <w:marBottom w:val="0"/>
      <w:divBdr>
        <w:top w:val="none" w:sz="0" w:space="0" w:color="auto"/>
        <w:left w:val="none" w:sz="0" w:space="0" w:color="auto"/>
        <w:bottom w:val="none" w:sz="0" w:space="0" w:color="auto"/>
        <w:right w:val="none" w:sz="0" w:space="0" w:color="auto"/>
      </w:divBdr>
    </w:div>
    <w:div w:id="1424110897">
      <w:bodyDiv w:val="1"/>
      <w:marLeft w:val="0"/>
      <w:marRight w:val="0"/>
      <w:marTop w:val="0"/>
      <w:marBottom w:val="0"/>
      <w:divBdr>
        <w:top w:val="none" w:sz="0" w:space="0" w:color="auto"/>
        <w:left w:val="none" w:sz="0" w:space="0" w:color="auto"/>
        <w:bottom w:val="none" w:sz="0" w:space="0" w:color="auto"/>
        <w:right w:val="none" w:sz="0" w:space="0" w:color="auto"/>
      </w:divBdr>
    </w:div>
    <w:div w:id="1433015432">
      <w:bodyDiv w:val="1"/>
      <w:marLeft w:val="0"/>
      <w:marRight w:val="0"/>
      <w:marTop w:val="0"/>
      <w:marBottom w:val="0"/>
      <w:divBdr>
        <w:top w:val="none" w:sz="0" w:space="0" w:color="auto"/>
        <w:left w:val="none" w:sz="0" w:space="0" w:color="auto"/>
        <w:bottom w:val="none" w:sz="0" w:space="0" w:color="auto"/>
        <w:right w:val="none" w:sz="0" w:space="0" w:color="auto"/>
      </w:divBdr>
    </w:div>
    <w:div w:id="1514879145">
      <w:bodyDiv w:val="1"/>
      <w:marLeft w:val="0"/>
      <w:marRight w:val="0"/>
      <w:marTop w:val="0"/>
      <w:marBottom w:val="0"/>
      <w:divBdr>
        <w:top w:val="none" w:sz="0" w:space="0" w:color="auto"/>
        <w:left w:val="none" w:sz="0" w:space="0" w:color="auto"/>
        <w:bottom w:val="none" w:sz="0" w:space="0" w:color="auto"/>
        <w:right w:val="none" w:sz="0" w:space="0" w:color="auto"/>
      </w:divBdr>
    </w:div>
    <w:div w:id="1538464099">
      <w:bodyDiv w:val="1"/>
      <w:marLeft w:val="0"/>
      <w:marRight w:val="0"/>
      <w:marTop w:val="0"/>
      <w:marBottom w:val="0"/>
      <w:divBdr>
        <w:top w:val="none" w:sz="0" w:space="0" w:color="auto"/>
        <w:left w:val="none" w:sz="0" w:space="0" w:color="auto"/>
        <w:bottom w:val="none" w:sz="0" w:space="0" w:color="auto"/>
        <w:right w:val="none" w:sz="0" w:space="0" w:color="auto"/>
      </w:divBdr>
    </w:div>
    <w:div w:id="1542935040">
      <w:bodyDiv w:val="1"/>
      <w:marLeft w:val="0"/>
      <w:marRight w:val="0"/>
      <w:marTop w:val="0"/>
      <w:marBottom w:val="0"/>
      <w:divBdr>
        <w:top w:val="none" w:sz="0" w:space="0" w:color="auto"/>
        <w:left w:val="none" w:sz="0" w:space="0" w:color="auto"/>
        <w:bottom w:val="none" w:sz="0" w:space="0" w:color="auto"/>
        <w:right w:val="none" w:sz="0" w:space="0" w:color="auto"/>
      </w:divBdr>
    </w:div>
    <w:div w:id="1562864721">
      <w:bodyDiv w:val="1"/>
      <w:marLeft w:val="0"/>
      <w:marRight w:val="0"/>
      <w:marTop w:val="0"/>
      <w:marBottom w:val="0"/>
      <w:divBdr>
        <w:top w:val="none" w:sz="0" w:space="0" w:color="auto"/>
        <w:left w:val="none" w:sz="0" w:space="0" w:color="auto"/>
        <w:bottom w:val="none" w:sz="0" w:space="0" w:color="auto"/>
        <w:right w:val="none" w:sz="0" w:space="0" w:color="auto"/>
      </w:divBdr>
    </w:div>
    <w:div w:id="1578369195">
      <w:bodyDiv w:val="1"/>
      <w:marLeft w:val="0"/>
      <w:marRight w:val="0"/>
      <w:marTop w:val="0"/>
      <w:marBottom w:val="0"/>
      <w:divBdr>
        <w:top w:val="none" w:sz="0" w:space="0" w:color="auto"/>
        <w:left w:val="none" w:sz="0" w:space="0" w:color="auto"/>
        <w:bottom w:val="none" w:sz="0" w:space="0" w:color="auto"/>
        <w:right w:val="none" w:sz="0" w:space="0" w:color="auto"/>
      </w:divBdr>
    </w:div>
    <w:div w:id="1592084822">
      <w:bodyDiv w:val="1"/>
      <w:marLeft w:val="0"/>
      <w:marRight w:val="0"/>
      <w:marTop w:val="0"/>
      <w:marBottom w:val="0"/>
      <w:divBdr>
        <w:top w:val="none" w:sz="0" w:space="0" w:color="auto"/>
        <w:left w:val="none" w:sz="0" w:space="0" w:color="auto"/>
        <w:bottom w:val="none" w:sz="0" w:space="0" w:color="auto"/>
        <w:right w:val="none" w:sz="0" w:space="0" w:color="auto"/>
      </w:divBdr>
    </w:div>
    <w:div w:id="1604722902">
      <w:bodyDiv w:val="1"/>
      <w:marLeft w:val="0"/>
      <w:marRight w:val="0"/>
      <w:marTop w:val="0"/>
      <w:marBottom w:val="0"/>
      <w:divBdr>
        <w:top w:val="none" w:sz="0" w:space="0" w:color="auto"/>
        <w:left w:val="none" w:sz="0" w:space="0" w:color="auto"/>
        <w:bottom w:val="none" w:sz="0" w:space="0" w:color="auto"/>
        <w:right w:val="none" w:sz="0" w:space="0" w:color="auto"/>
      </w:divBdr>
    </w:div>
    <w:div w:id="1621493619">
      <w:bodyDiv w:val="1"/>
      <w:marLeft w:val="0"/>
      <w:marRight w:val="0"/>
      <w:marTop w:val="0"/>
      <w:marBottom w:val="0"/>
      <w:divBdr>
        <w:top w:val="none" w:sz="0" w:space="0" w:color="auto"/>
        <w:left w:val="none" w:sz="0" w:space="0" w:color="auto"/>
        <w:bottom w:val="none" w:sz="0" w:space="0" w:color="auto"/>
        <w:right w:val="none" w:sz="0" w:space="0" w:color="auto"/>
      </w:divBdr>
    </w:div>
    <w:div w:id="1626886514">
      <w:bodyDiv w:val="1"/>
      <w:marLeft w:val="0"/>
      <w:marRight w:val="0"/>
      <w:marTop w:val="0"/>
      <w:marBottom w:val="0"/>
      <w:divBdr>
        <w:top w:val="none" w:sz="0" w:space="0" w:color="auto"/>
        <w:left w:val="none" w:sz="0" w:space="0" w:color="auto"/>
        <w:bottom w:val="none" w:sz="0" w:space="0" w:color="auto"/>
        <w:right w:val="none" w:sz="0" w:space="0" w:color="auto"/>
      </w:divBdr>
    </w:div>
    <w:div w:id="1633172313">
      <w:bodyDiv w:val="1"/>
      <w:marLeft w:val="0"/>
      <w:marRight w:val="0"/>
      <w:marTop w:val="0"/>
      <w:marBottom w:val="0"/>
      <w:divBdr>
        <w:top w:val="none" w:sz="0" w:space="0" w:color="auto"/>
        <w:left w:val="none" w:sz="0" w:space="0" w:color="auto"/>
        <w:bottom w:val="none" w:sz="0" w:space="0" w:color="auto"/>
        <w:right w:val="none" w:sz="0" w:space="0" w:color="auto"/>
      </w:divBdr>
    </w:div>
    <w:div w:id="1651834976">
      <w:bodyDiv w:val="1"/>
      <w:marLeft w:val="0"/>
      <w:marRight w:val="0"/>
      <w:marTop w:val="0"/>
      <w:marBottom w:val="0"/>
      <w:divBdr>
        <w:top w:val="none" w:sz="0" w:space="0" w:color="auto"/>
        <w:left w:val="none" w:sz="0" w:space="0" w:color="auto"/>
        <w:bottom w:val="none" w:sz="0" w:space="0" w:color="auto"/>
        <w:right w:val="none" w:sz="0" w:space="0" w:color="auto"/>
      </w:divBdr>
    </w:div>
    <w:div w:id="1657027813">
      <w:bodyDiv w:val="1"/>
      <w:marLeft w:val="0"/>
      <w:marRight w:val="0"/>
      <w:marTop w:val="0"/>
      <w:marBottom w:val="0"/>
      <w:divBdr>
        <w:top w:val="none" w:sz="0" w:space="0" w:color="auto"/>
        <w:left w:val="none" w:sz="0" w:space="0" w:color="auto"/>
        <w:bottom w:val="none" w:sz="0" w:space="0" w:color="auto"/>
        <w:right w:val="none" w:sz="0" w:space="0" w:color="auto"/>
      </w:divBdr>
    </w:div>
    <w:div w:id="1707290825">
      <w:bodyDiv w:val="1"/>
      <w:marLeft w:val="0"/>
      <w:marRight w:val="0"/>
      <w:marTop w:val="0"/>
      <w:marBottom w:val="0"/>
      <w:divBdr>
        <w:top w:val="none" w:sz="0" w:space="0" w:color="auto"/>
        <w:left w:val="none" w:sz="0" w:space="0" w:color="auto"/>
        <w:bottom w:val="none" w:sz="0" w:space="0" w:color="auto"/>
        <w:right w:val="none" w:sz="0" w:space="0" w:color="auto"/>
      </w:divBdr>
    </w:div>
    <w:div w:id="1753896566">
      <w:bodyDiv w:val="1"/>
      <w:marLeft w:val="0"/>
      <w:marRight w:val="0"/>
      <w:marTop w:val="0"/>
      <w:marBottom w:val="0"/>
      <w:divBdr>
        <w:top w:val="none" w:sz="0" w:space="0" w:color="auto"/>
        <w:left w:val="none" w:sz="0" w:space="0" w:color="auto"/>
        <w:bottom w:val="none" w:sz="0" w:space="0" w:color="auto"/>
        <w:right w:val="none" w:sz="0" w:space="0" w:color="auto"/>
      </w:divBdr>
    </w:div>
    <w:div w:id="1755545214">
      <w:bodyDiv w:val="1"/>
      <w:marLeft w:val="0"/>
      <w:marRight w:val="0"/>
      <w:marTop w:val="0"/>
      <w:marBottom w:val="0"/>
      <w:divBdr>
        <w:top w:val="none" w:sz="0" w:space="0" w:color="auto"/>
        <w:left w:val="none" w:sz="0" w:space="0" w:color="auto"/>
        <w:bottom w:val="none" w:sz="0" w:space="0" w:color="auto"/>
        <w:right w:val="none" w:sz="0" w:space="0" w:color="auto"/>
      </w:divBdr>
    </w:div>
    <w:div w:id="1811286755">
      <w:bodyDiv w:val="1"/>
      <w:marLeft w:val="0"/>
      <w:marRight w:val="0"/>
      <w:marTop w:val="0"/>
      <w:marBottom w:val="0"/>
      <w:divBdr>
        <w:top w:val="none" w:sz="0" w:space="0" w:color="auto"/>
        <w:left w:val="none" w:sz="0" w:space="0" w:color="auto"/>
        <w:bottom w:val="none" w:sz="0" w:space="0" w:color="auto"/>
        <w:right w:val="none" w:sz="0" w:space="0" w:color="auto"/>
      </w:divBdr>
    </w:div>
    <w:div w:id="1814902769">
      <w:bodyDiv w:val="1"/>
      <w:marLeft w:val="0"/>
      <w:marRight w:val="0"/>
      <w:marTop w:val="0"/>
      <w:marBottom w:val="0"/>
      <w:divBdr>
        <w:top w:val="none" w:sz="0" w:space="0" w:color="auto"/>
        <w:left w:val="none" w:sz="0" w:space="0" w:color="auto"/>
        <w:bottom w:val="none" w:sz="0" w:space="0" w:color="auto"/>
        <w:right w:val="none" w:sz="0" w:space="0" w:color="auto"/>
      </w:divBdr>
    </w:div>
    <w:div w:id="1823160424">
      <w:bodyDiv w:val="1"/>
      <w:marLeft w:val="0"/>
      <w:marRight w:val="0"/>
      <w:marTop w:val="0"/>
      <w:marBottom w:val="0"/>
      <w:divBdr>
        <w:top w:val="none" w:sz="0" w:space="0" w:color="auto"/>
        <w:left w:val="none" w:sz="0" w:space="0" w:color="auto"/>
        <w:bottom w:val="none" w:sz="0" w:space="0" w:color="auto"/>
        <w:right w:val="none" w:sz="0" w:space="0" w:color="auto"/>
      </w:divBdr>
    </w:div>
    <w:div w:id="1839298445">
      <w:bodyDiv w:val="1"/>
      <w:marLeft w:val="0"/>
      <w:marRight w:val="0"/>
      <w:marTop w:val="0"/>
      <w:marBottom w:val="0"/>
      <w:divBdr>
        <w:top w:val="none" w:sz="0" w:space="0" w:color="auto"/>
        <w:left w:val="none" w:sz="0" w:space="0" w:color="auto"/>
        <w:bottom w:val="none" w:sz="0" w:space="0" w:color="auto"/>
        <w:right w:val="none" w:sz="0" w:space="0" w:color="auto"/>
      </w:divBdr>
    </w:div>
    <w:div w:id="1843932905">
      <w:bodyDiv w:val="1"/>
      <w:marLeft w:val="0"/>
      <w:marRight w:val="0"/>
      <w:marTop w:val="0"/>
      <w:marBottom w:val="0"/>
      <w:divBdr>
        <w:top w:val="none" w:sz="0" w:space="0" w:color="auto"/>
        <w:left w:val="none" w:sz="0" w:space="0" w:color="auto"/>
        <w:bottom w:val="none" w:sz="0" w:space="0" w:color="auto"/>
        <w:right w:val="none" w:sz="0" w:space="0" w:color="auto"/>
      </w:divBdr>
    </w:div>
    <w:div w:id="1865825991">
      <w:bodyDiv w:val="1"/>
      <w:marLeft w:val="0"/>
      <w:marRight w:val="0"/>
      <w:marTop w:val="0"/>
      <w:marBottom w:val="0"/>
      <w:divBdr>
        <w:top w:val="none" w:sz="0" w:space="0" w:color="auto"/>
        <w:left w:val="none" w:sz="0" w:space="0" w:color="auto"/>
        <w:bottom w:val="none" w:sz="0" w:space="0" w:color="auto"/>
        <w:right w:val="none" w:sz="0" w:space="0" w:color="auto"/>
      </w:divBdr>
    </w:div>
    <w:div w:id="1873106314">
      <w:bodyDiv w:val="1"/>
      <w:marLeft w:val="0"/>
      <w:marRight w:val="0"/>
      <w:marTop w:val="0"/>
      <w:marBottom w:val="0"/>
      <w:divBdr>
        <w:top w:val="none" w:sz="0" w:space="0" w:color="auto"/>
        <w:left w:val="none" w:sz="0" w:space="0" w:color="auto"/>
        <w:bottom w:val="none" w:sz="0" w:space="0" w:color="auto"/>
        <w:right w:val="none" w:sz="0" w:space="0" w:color="auto"/>
      </w:divBdr>
    </w:div>
    <w:div w:id="1887721742">
      <w:bodyDiv w:val="1"/>
      <w:marLeft w:val="0"/>
      <w:marRight w:val="0"/>
      <w:marTop w:val="0"/>
      <w:marBottom w:val="0"/>
      <w:divBdr>
        <w:top w:val="none" w:sz="0" w:space="0" w:color="auto"/>
        <w:left w:val="none" w:sz="0" w:space="0" w:color="auto"/>
        <w:bottom w:val="none" w:sz="0" w:space="0" w:color="auto"/>
        <w:right w:val="none" w:sz="0" w:space="0" w:color="auto"/>
      </w:divBdr>
    </w:div>
    <w:div w:id="1900550440">
      <w:bodyDiv w:val="1"/>
      <w:marLeft w:val="0"/>
      <w:marRight w:val="0"/>
      <w:marTop w:val="0"/>
      <w:marBottom w:val="0"/>
      <w:divBdr>
        <w:top w:val="none" w:sz="0" w:space="0" w:color="auto"/>
        <w:left w:val="none" w:sz="0" w:space="0" w:color="auto"/>
        <w:bottom w:val="none" w:sz="0" w:space="0" w:color="auto"/>
        <w:right w:val="none" w:sz="0" w:space="0" w:color="auto"/>
      </w:divBdr>
    </w:div>
    <w:div w:id="1910655408">
      <w:bodyDiv w:val="1"/>
      <w:marLeft w:val="0"/>
      <w:marRight w:val="0"/>
      <w:marTop w:val="0"/>
      <w:marBottom w:val="0"/>
      <w:divBdr>
        <w:top w:val="none" w:sz="0" w:space="0" w:color="auto"/>
        <w:left w:val="none" w:sz="0" w:space="0" w:color="auto"/>
        <w:bottom w:val="none" w:sz="0" w:space="0" w:color="auto"/>
        <w:right w:val="none" w:sz="0" w:space="0" w:color="auto"/>
      </w:divBdr>
    </w:div>
    <w:div w:id="1914702096">
      <w:bodyDiv w:val="1"/>
      <w:marLeft w:val="0"/>
      <w:marRight w:val="0"/>
      <w:marTop w:val="0"/>
      <w:marBottom w:val="0"/>
      <w:divBdr>
        <w:top w:val="none" w:sz="0" w:space="0" w:color="auto"/>
        <w:left w:val="none" w:sz="0" w:space="0" w:color="auto"/>
        <w:bottom w:val="none" w:sz="0" w:space="0" w:color="auto"/>
        <w:right w:val="none" w:sz="0" w:space="0" w:color="auto"/>
      </w:divBdr>
    </w:div>
    <w:div w:id="1916040710">
      <w:bodyDiv w:val="1"/>
      <w:marLeft w:val="0"/>
      <w:marRight w:val="0"/>
      <w:marTop w:val="0"/>
      <w:marBottom w:val="0"/>
      <w:divBdr>
        <w:top w:val="none" w:sz="0" w:space="0" w:color="auto"/>
        <w:left w:val="none" w:sz="0" w:space="0" w:color="auto"/>
        <w:bottom w:val="none" w:sz="0" w:space="0" w:color="auto"/>
        <w:right w:val="none" w:sz="0" w:space="0" w:color="auto"/>
      </w:divBdr>
    </w:div>
    <w:div w:id="1957255663">
      <w:bodyDiv w:val="1"/>
      <w:marLeft w:val="0"/>
      <w:marRight w:val="0"/>
      <w:marTop w:val="0"/>
      <w:marBottom w:val="0"/>
      <w:divBdr>
        <w:top w:val="none" w:sz="0" w:space="0" w:color="auto"/>
        <w:left w:val="none" w:sz="0" w:space="0" w:color="auto"/>
        <w:bottom w:val="none" w:sz="0" w:space="0" w:color="auto"/>
        <w:right w:val="none" w:sz="0" w:space="0" w:color="auto"/>
      </w:divBdr>
    </w:div>
    <w:div w:id="2000840439">
      <w:bodyDiv w:val="1"/>
      <w:marLeft w:val="0"/>
      <w:marRight w:val="0"/>
      <w:marTop w:val="0"/>
      <w:marBottom w:val="0"/>
      <w:divBdr>
        <w:top w:val="none" w:sz="0" w:space="0" w:color="auto"/>
        <w:left w:val="none" w:sz="0" w:space="0" w:color="auto"/>
        <w:bottom w:val="none" w:sz="0" w:space="0" w:color="auto"/>
        <w:right w:val="none" w:sz="0" w:space="0" w:color="auto"/>
      </w:divBdr>
    </w:div>
    <w:div w:id="2038652482">
      <w:bodyDiv w:val="1"/>
      <w:marLeft w:val="0"/>
      <w:marRight w:val="0"/>
      <w:marTop w:val="0"/>
      <w:marBottom w:val="0"/>
      <w:divBdr>
        <w:top w:val="none" w:sz="0" w:space="0" w:color="auto"/>
        <w:left w:val="none" w:sz="0" w:space="0" w:color="auto"/>
        <w:bottom w:val="none" w:sz="0" w:space="0" w:color="auto"/>
        <w:right w:val="none" w:sz="0" w:space="0" w:color="auto"/>
      </w:divBdr>
    </w:div>
    <w:div w:id="2056611307">
      <w:bodyDiv w:val="1"/>
      <w:marLeft w:val="0"/>
      <w:marRight w:val="0"/>
      <w:marTop w:val="0"/>
      <w:marBottom w:val="0"/>
      <w:divBdr>
        <w:top w:val="none" w:sz="0" w:space="0" w:color="auto"/>
        <w:left w:val="none" w:sz="0" w:space="0" w:color="auto"/>
        <w:bottom w:val="none" w:sz="0" w:space="0" w:color="auto"/>
        <w:right w:val="none" w:sz="0" w:space="0" w:color="auto"/>
      </w:divBdr>
    </w:div>
    <w:div w:id="2073696693">
      <w:bodyDiv w:val="1"/>
      <w:marLeft w:val="0"/>
      <w:marRight w:val="0"/>
      <w:marTop w:val="0"/>
      <w:marBottom w:val="0"/>
      <w:divBdr>
        <w:top w:val="none" w:sz="0" w:space="0" w:color="auto"/>
        <w:left w:val="none" w:sz="0" w:space="0" w:color="auto"/>
        <w:bottom w:val="none" w:sz="0" w:space="0" w:color="auto"/>
        <w:right w:val="none" w:sz="0" w:space="0" w:color="auto"/>
      </w:divBdr>
    </w:div>
    <w:div w:id="2074889248">
      <w:bodyDiv w:val="1"/>
      <w:marLeft w:val="0"/>
      <w:marRight w:val="0"/>
      <w:marTop w:val="0"/>
      <w:marBottom w:val="0"/>
      <w:divBdr>
        <w:top w:val="none" w:sz="0" w:space="0" w:color="auto"/>
        <w:left w:val="none" w:sz="0" w:space="0" w:color="auto"/>
        <w:bottom w:val="none" w:sz="0" w:space="0" w:color="auto"/>
        <w:right w:val="none" w:sz="0" w:space="0" w:color="auto"/>
      </w:divBdr>
    </w:div>
    <w:div w:id="2081054679">
      <w:bodyDiv w:val="1"/>
      <w:marLeft w:val="0"/>
      <w:marRight w:val="0"/>
      <w:marTop w:val="0"/>
      <w:marBottom w:val="0"/>
      <w:divBdr>
        <w:top w:val="none" w:sz="0" w:space="0" w:color="auto"/>
        <w:left w:val="none" w:sz="0" w:space="0" w:color="auto"/>
        <w:bottom w:val="none" w:sz="0" w:space="0" w:color="auto"/>
        <w:right w:val="none" w:sz="0" w:space="0" w:color="auto"/>
      </w:divBdr>
    </w:div>
    <w:div w:id="2096702485">
      <w:bodyDiv w:val="1"/>
      <w:marLeft w:val="0"/>
      <w:marRight w:val="0"/>
      <w:marTop w:val="0"/>
      <w:marBottom w:val="0"/>
      <w:divBdr>
        <w:top w:val="none" w:sz="0" w:space="0" w:color="auto"/>
        <w:left w:val="none" w:sz="0" w:space="0" w:color="auto"/>
        <w:bottom w:val="none" w:sz="0" w:space="0" w:color="auto"/>
        <w:right w:val="none" w:sz="0" w:space="0" w:color="auto"/>
      </w:divBdr>
    </w:div>
    <w:div w:id="2120761138">
      <w:bodyDiv w:val="1"/>
      <w:marLeft w:val="0"/>
      <w:marRight w:val="0"/>
      <w:marTop w:val="0"/>
      <w:marBottom w:val="0"/>
      <w:divBdr>
        <w:top w:val="none" w:sz="0" w:space="0" w:color="auto"/>
        <w:left w:val="none" w:sz="0" w:space="0" w:color="auto"/>
        <w:bottom w:val="none" w:sz="0" w:space="0" w:color="auto"/>
        <w:right w:val="none" w:sz="0" w:space="0" w:color="auto"/>
      </w:divBdr>
    </w:div>
    <w:div w:id="2129011337">
      <w:bodyDiv w:val="1"/>
      <w:marLeft w:val="0"/>
      <w:marRight w:val="0"/>
      <w:marTop w:val="0"/>
      <w:marBottom w:val="0"/>
      <w:divBdr>
        <w:top w:val="none" w:sz="0" w:space="0" w:color="auto"/>
        <w:left w:val="none" w:sz="0" w:space="0" w:color="auto"/>
        <w:bottom w:val="none" w:sz="0" w:space="0" w:color="auto"/>
        <w:right w:val="none" w:sz="0" w:space="0" w:color="auto"/>
      </w:divBdr>
    </w:div>
    <w:div w:id="214442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22F79-3308-406F-A955-246AB52EB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10776</Words>
  <Characters>61426</Characters>
  <Application>Microsoft Office Word</Application>
  <DocSecurity>0</DocSecurity>
  <Lines>511</Lines>
  <Paragraphs>144</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72058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Merve YALÇIN ERDİL</dc:creator>
  <cp:keywords/>
  <dc:description/>
  <cp:lastModifiedBy>Derya GÜNER</cp:lastModifiedBy>
  <cp:revision>2</cp:revision>
  <cp:lastPrinted>2025-10-13T12:29:00Z</cp:lastPrinted>
  <dcterms:created xsi:type="dcterms:W3CDTF">2025-12-29T08:04:00Z</dcterms:created>
  <dcterms:modified xsi:type="dcterms:W3CDTF">2025-12-29T08:04:00Z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user=20956687834</vt:lpwstr>
  </property>
  <property fmtid="{D5CDD505-2E9C-101B-9397-08002B2CF9AE}" pid="4" name="geodilabeltime">
    <vt:lpwstr>datetime=2024-06-22T09:46:34.379Z</vt:lpwstr>
  </property>
</Properties>
</file>