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3C824" w14:textId="6561F20A" w:rsidR="00B7176B" w:rsidRPr="00F8041C" w:rsidRDefault="004300E0" w:rsidP="00B7176B">
      <w:pPr>
        <w:pStyle w:val="Balk2"/>
        <w:rPr>
          <w:bCs/>
          <w:szCs w:val="24"/>
        </w:rPr>
      </w:pPr>
      <w:bookmarkStart w:id="0" w:name="_Toc177743294"/>
      <w:r w:rsidRPr="00F8041C">
        <w:rPr>
          <w:bCs/>
          <w:szCs w:val="24"/>
        </w:rPr>
        <w:t>Ek</w:t>
      </w:r>
      <w:r w:rsidR="00B7176B" w:rsidRPr="00F8041C">
        <w:rPr>
          <w:bCs/>
          <w:szCs w:val="24"/>
        </w:rPr>
        <w:t>:</w:t>
      </w:r>
    </w:p>
    <w:p w14:paraId="59C389C4" w14:textId="77777777" w:rsidR="00B7176B" w:rsidRPr="00F8041C" w:rsidRDefault="00B7176B" w:rsidP="00B7176B">
      <w:pPr>
        <w:rPr>
          <w:sz w:val="24"/>
          <w:szCs w:val="24"/>
        </w:rPr>
      </w:pPr>
    </w:p>
    <w:p w14:paraId="4EC11F52" w14:textId="73ABE03B" w:rsidR="007A0D33" w:rsidRPr="00F8041C" w:rsidRDefault="007A0D33" w:rsidP="00433368">
      <w:pPr>
        <w:pStyle w:val="Balk2"/>
        <w:jc w:val="center"/>
        <w:rPr>
          <w:bCs/>
          <w:szCs w:val="24"/>
        </w:rPr>
      </w:pPr>
      <w:r w:rsidRPr="00F8041C">
        <w:rPr>
          <w:bCs/>
          <w:szCs w:val="24"/>
        </w:rPr>
        <w:t>İTHALATTA HAKSIZ REKABETİN ÖNLENMESİNE İL</w:t>
      </w:r>
      <w:r w:rsidR="00F27B20" w:rsidRPr="00F8041C">
        <w:rPr>
          <w:bCs/>
          <w:szCs w:val="24"/>
        </w:rPr>
        <w:t>İŞKİN TEBLİĞ</w:t>
      </w:r>
      <w:r w:rsidR="000F50A3">
        <w:rPr>
          <w:bCs/>
          <w:szCs w:val="24"/>
        </w:rPr>
        <w:t xml:space="preserve"> (TEBLİĞ NO: 2026/24)’</w:t>
      </w:r>
      <w:r w:rsidR="001840AD" w:rsidRPr="00F8041C">
        <w:rPr>
          <w:bCs/>
          <w:szCs w:val="24"/>
        </w:rPr>
        <w:t xml:space="preserve">E </w:t>
      </w:r>
      <w:r w:rsidRPr="00F8041C">
        <w:rPr>
          <w:bCs/>
          <w:szCs w:val="24"/>
        </w:rPr>
        <w:t>DAİR BİLGİLENDİRME RAPORU</w:t>
      </w:r>
    </w:p>
    <w:p w14:paraId="6D658D05" w14:textId="23BED0D7" w:rsidR="007A0D33" w:rsidRPr="00F8041C" w:rsidRDefault="007A0D33" w:rsidP="007A0D33">
      <w:pPr>
        <w:rPr>
          <w:sz w:val="24"/>
          <w:szCs w:val="24"/>
        </w:rPr>
      </w:pPr>
    </w:p>
    <w:p w14:paraId="607968A8" w14:textId="341B6778" w:rsidR="00CF1EAF" w:rsidRPr="00F8041C" w:rsidRDefault="00CF1EAF" w:rsidP="00A213EB">
      <w:pPr>
        <w:pStyle w:val="Balk2"/>
        <w:spacing w:after="120"/>
        <w:rPr>
          <w:szCs w:val="24"/>
        </w:rPr>
      </w:pPr>
      <w:r w:rsidRPr="00F8041C">
        <w:rPr>
          <w:bCs/>
          <w:szCs w:val="24"/>
        </w:rPr>
        <w:t>1.</w:t>
      </w:r>
      <w:r w:rsidRPr="00F8041C">
        <w:rPr>
          <w:b w:val="0"/>
          <w:bCs/>
          <w:szCs w:val="24"/>
        </w:rPr>
        <w:t xml:space="preserve"> </w:t>
      </w:r>
      <w:r w:rsidRPr="00F8041C">
        <w:rPr>
          <w:szCs w:val="24"/>
        </w:rPr>
        <w:t xml:space="preserve">GENEL </w:t>
      </w:r>
      <w:r w:rsidR="002C5C4E" w:rsidRPr="00F8041C">
        <w:rPr>
          <w:szCs w:val="24"/>
        </w:rPr>
        <w:t>BİLGİ VE İŞLEMLER</w:t>
      </w:r>
      <w:bookmarkEnd w:id="0"/>
    </w:p>
    <w:p w14:paraId="19D70654" w14:textId="42FB904B" w:rsidR="00CF1EAF" w:rsidRPr="00F8041C" w:rsidRDefault="002C5C4E" w:rsidP="00A213EB">
      <w:pPr>
        <w:pStyle w:val="Balk2"/>
        <w:numPr>
          <w:ilvl w:val="1"/>
          <w:numId w:val="2"/>
        </w:numPr>
        <w:spacing w:after="120"/>
        <w:rPr>
          <w:b w:val="0"/>
          <w:szCs w:val="24"/>
        </w:rPr>
      </w:pPr>
      <w:bookmarkStart w:id="1" w:name="_Toc177743295"/>
      <w:r w:rsidRPr="00F8041C">
        <w:rPr>
          <w:bCs/>
          <w:szCs w:val="24"/>
        </w:rPr>
        <w:t xml:space="preserve">Kapsam ve </w:t>
      </w:r>
      <w:r w:rsidR="00F1208F" w:rsidRPr="00F8041C">
        <w:rPr>
          <w:bCs/>
          <w:szCs w:val="24"/>
        </w:rPr>
        <w:t>y</w:t>
      </w:r>
      <w:r w:rsidRPr="00F8041C">
        <w:rPr>
          <w:bCs/>
          <w:szCs w:val="24"/>
        </w:rPr>
        <w:t xml:space="preserve">asal </w:t>
      </w:r>
      <w:r w:rsidR="006C7E4E" w:rsidRPr="00F8041C">
        <w:rPr>
          <w:bCs/>
          <w:szCs w:val="24"/>
        </w:rPr>
        <w:t>d</w:t>
      </w:r>
      <w:r w:rsidRPr="00F8041C">
        <w:rPr>
          <w:bCs/>
          <w:szCs w:val="24"/>
        </w:rPr>
        <w:t>ayanak</w:t>
      </w:r>
      <w:bookmarkEnd w:id="1"/>
    </w:p>
    <w:p w14:paraId="092A504B" w14:textId="7D00B9FD" w:rsidR="00573276" w:rsidRPr="00F8041C" w:rsidRDefault="00710F5C" w:rsidP="00A213EB">
      <w:pPr>
        <w:pStyle w:val="GvdeMetni"/>
        <w:spacing w:after="120" w:line="216" w:lineRule="auto"/>
        <w:rPr>
          <w:color w:val="0D0D0D"/>
          <w:szCs w:val="24"/>
        </w:rPr>
      </w:pPr>
      <w:r w:rsidRPr="00F8041C">
        <w:rPr>
          <w:szCs w:val="24"/>
        </w:rPr>
        <w:t xml:space="preserve">(1) </w:t>
      </w:r>
      <w:r w:rsidR="002C5C4E" w:rsidRPr="00F8041C">
        <w:rPr>
          <w:szCs w:val="24"/>
        </w:rPr>
        <w:t xml:space="preserve">Bu </w:t>
      </w:r>
      <w:r w:rsidR="00DD25CD" w:rsidRPr="00F8041C">
        <w:rPr>
          <w:szCs w:val="24"/>
        </w:rPr>
        <w:t>rapor</w:t>
      </w:r>
      <w:r w:rsidR="002C5C4E" w:rsidRPr="00F8041C">
        <w:rPr>
          <w:szCs w:val="24"/>
        </w:rPr>
        <w:t xml:space="preserve">, </w:t>
      </w:r>
      <w:r w:rsidR="00573276" w:rsidRPr="00F8041C">
        <w:rPr>
          <w:color w:val="0D0D0D"/>
          <w:szCs w:val="24"/>
        </w:rPr>
        <w:t xml:space="preserve">14/6/1989 tarihli ve 3577 sayılı İthalatta Haksız Rekabetin Önlenmesi Hakkında Kanun (Kanun), 20/10/1999 tarihli ve 99/13482 sayılı Bakanlar Kurulu Kararı ile yürürlüğe konulan İthalatta Haksız Rekabetin Önlenmesi Hakkında Karar (Karar) ve 30/10/1999 tarihli ve 23861 sayılı Resmî </w:t>
      </w:r>
      <w:proofErr w:type="spellStart"/>
      <w:r w:rsidR="00573276" w:rsidRPr="00F8041C">
        <w:rPr>
          <w:color w:val="0D0D0D"/>
          <w:szCs w:val="24"/>
        </w:rPr>
        <w:t>Gazete’de</w:t>
      </w:r>
      <w:proofErr w:type="spellEnd"/>
      <w:r w:rsidR="00573276" w:rsidRPr="00F8041C">
        <w:rPr>
          <w:color w:val="0D0D0D"/>
          <w:szCs w:val="24"/>
        </w:rPr>
        <w:t xml:space="preserve"> yayımlanan İthalatta Haksız Rekabetin Önlenmesi Hakkında Yönetmelik (Yönetmelik) hükümlerine dayanılarak hazırlanmıştır.</w:t>
      </w:r>
    </w:p>
    <w:p w14:paraId="6BE39C13" w14:textId="54B08F3E" w:rsidR="00CF1EAF" w:rsidRPr="00F8041C" w:rsidRDefault="002C5C4E" w:rsidP="00A213EB">
      <w:pPr>
        <w:pStyle w:val="Balk2"/>
        <w:numPr>
          <w:ilvl w:val="1"/>
          <w:numId w:val="2"/>
        </w:numPr>
        <w:spacing w:after="120"/>
        <w:rPr>
          <w:bCs/>
          <w:szCs w:val="24"/>
        </w:rPr>
      </w:pPr>
      <w:bookmarkStart w:id="2" w:name="_Toc177743296"/>
      <w:r w:rsidRPr="00F8041C">
        <w:rPr>
          <w:bCs/>
          <w:szCs w:val="24"/>
        </w:rPr>
        <w:t>Soruşturma</w:t>
      </w:r>
      <w:bookmarkEnd w:id="2"/>
    </w:p>
    <w:p w14:paraId="260A0BA3" w14:textId="483A123F" w:rsidR="00060424" w:rsidRPr="00060424" w:rsidRDefault="00573276" w:rsidP="00060424">
      <w:pPr>
        <w:spacing w:after="120" w:line="216" w:lineRule="auto"/>
        <w:jc w:val="both"/>
        <w:rPr>
          <w:color w:val="0D0D0D"/>
          <w:sz w:val="24"/>
          <w:szCs w:val="24"/>
        </w:rPr>
      </w:pPr>
      <w:r w:rsidRPr="00060424">
        <w:rPr>
          <w:color w:val="0D0D0D"/>
          <w:sz w:val="24"/>
          <w:szCs w:val="24"/>
        </w:rPr>
        <w:t xml:space="preserve">(1) </w:t>
      </w:r>
      <w:r w:rsidR="00060424" w:rsidRPr="00060424">
        <w:rPr>
          <w:color w:val="0D0D0D"/>
          <w:sz w:val="24"/>
          <w:szCs w:val="24"/>
        </w:rPr>
        <w:t xml:space="preserve">Yerli üretici </w:t>
      </w:r>
      <w:proofErr w:type="spellStart"/>
      <w:r w:rsidR="00060424" w:rsidRPr="00060424">
        <w:rPr>
          <w:color w:val="0D0D0D"/>
          <w:sz w:val="24"/>
          <w:szCs w:val="24"/>
        </w:rPr>
        <w:t>Redon</w:t>
      </w:r>
      <w:proofErr w:type="spellEnd"/>
      <w:r w:rsidR="00060424" w:rsidRPr="00060424">
        <w:rPr>
          <w:color w:val="0D0D0D"/>
          <w:sz w:val="24"/>
          <w:szCs w:val="24"/>
        </w:rPr>
        <w:t xml:space="preserve"> Teknoloji A.Ş. (</w:t>
      </w:r>
      <w:proofErr w:type="spellStart"/>
      <w:r w:rsidR="00060424" w:rsidRPr="00060424">
        <w:rPr>
          <w:color w:val="0D0D0D"/>
          <w:sz w:val="24"/>
          <w:szCs w:val="24"/>
        </w:rPr>
        <w:t>Redon</w:t>
      </w:r>
      <w:proofErr w:type="spellEnd"/>
      <w:r w:rsidR="00060424" w:rsidRPr="00060424">
        <w:rPr>
          <w:color w:val="0D0D0D"/>
          <w:sz w:val="24"/>
          <w:szCs w:val="24"/>
        </w:rPr>
        <w:t>) tarafından yapılan başvuruda, Çin Halk Cumhuriyeti (ÇHC) menşeli 9018.41.00.00.11, 9018.49.90.00.29 ve 8479.89.97.90.19 gümrük tarife istatistik pozisyon</w:t>
      </w:r>
      <w:r w:rsidR="000F50A3">
        <w:rPr>
          <w:color w:val="0D0D0D"/>
          <w:sz w:val="24"/>
          <w:szCs w:val="24"/>
        </w:rPr>
        <w:t xml:space="preserve">ları </w:t>
      </w:r>
      <w:r w:rsidR="00060424" w:rsidRPr="00060424">
        <w:rPr>
          <w:color w:val="0D0D0D"/>
          <w:sz w:val="24"/>
          <w:szCs w:val="24"/>
        </w:rPr>
        <w:t xml:space="preserve">(GTİP) altında </w:t>
      </w:r>
      <w:r w:rsidR="000F50A3">
        <w:rPr>
          <w:color w:val="0D0D0D"/>
          <w:sz w:val="24"/>
          <w:szCs w:val="24"/>
        </w:rPr>
        <w:t>sınıflandırılan</w:t>
      </w:r>
      <w:r w:rsidR="00060424" w:rsidRPr="00060424">
        <w:rPr>
          <w:color w:val="0D0D0D"/>
          <w:sz w:val="24"/>
          <w:szCs w:val="24"/>
        </w:rPr>
        <w:t xml:space="preserve"> “dişçilikte kullanılan diş freze/kazıyıcı makine</w:t>
      </w:r>
      <w:r w:rsidR="00CF58CE">
        <w:rPr>
          <w:color w:val="0D0D0D"/>
          <w:sz w:val="24"/>
          <w:szCs w:val="24"/>
        </w:rPr>
        <w:t>leri</w:t>
      </w:r>
      <w:r w:rsidR="00060424" w:rsidRPr="00060424">
        <w:rPr>
          <w:color w:val="0D0D0D"/>
          <w:sz w:val="24"/>
          <w:szCs w:val="24"/>
        </w:rPr>
        <w:t xml:space="preserve">” ithalatının dampingli fiyatlarla yapıldığı ve bu ithalatın yerli üretim dalında zarara neden olduğu iddiasıyla anılan ülke menşeli ithalata yönelik olarak bir damping soruşturması açılması talep edilmiştir. </w:t>
      </w:r>
      <w:r w:rsidR="00A319A3">
        <w:rPr>
          <w:color w:val="0D0D0D"/>
          <w:sz w:val="24"/>
          <w:szCs w:val="24"/>
        </w:rPr>
        <w:t xml:space="preserve">Söz konusu başvuru </w:t>
      </w:r>
      <w:proofErr w:type="spellStart"/>
      <w:r w:rsidR="00A319A3" w:rsidRPr="00A319A3">
        <w:rPr>
          <w:color w:val="0D0D0D"/>
          <w:sz w:val="24"/>
          <w:szCs w:val="24"/>
        </w:rPr>
        <w:t>Yena</w:t>
      </w:r>
      <w:proofErr w:type="spellEnd"/>
      <w:r w:rsidR="00A319A3" w:rsidRPr="00A319A3">
        <w:rPr>
          <w:color w:val="0D0D0D"/>
          <w:sz w:val="24"/>
          <w:szCs w:val="24"/>
        </w:rPr>
        <w:t xml:space="preserve"> Makine San. Tic. A.Ş.</w:t>
      </w:r>
      <w:r w:rsidR="00A319A3">
        <w:rPr>
          <w:color w:val="0D0D0D"/>
          <w:sz w:val="24"/>
          <w:szCs w:val="24"/>
        </w:rPr>
        <w:t xml:space="preserve"> tarafında</w:t>
      </w:r>
      <w:r w:rsidR="00E41768">
        <w:rPr>
          <w:color w:val="0D0D0D"/>
          <w:sz w:val="24"/>
          <w:szCs w:val="24"/>
        </w:rPr>
        <w:t>n</w:t>
      </w:r>
      <w:r w:rsidR="00A319A3">
        <w:rPr>
          <w:color w:val="0D0D0D"/>
          <w:sz w:val="24"/>
          <w:szCs w:val="24"/>
        </w:rPr>
        <w:t xml:space="preserve"> da desteklenmiştir. </w:t>
      </w:r>
    </w:p>
    <w:p w14:paraId="1F966D49" w14:textId="6A6D3CB0" w:rsidR="008075A7" w:rsidRPr="00060424" w:rsidRDefault="008075A7" w:rsidP="00060424">
      <w:pPr>
        <w:spacing w:after="120" w:line="216" w:lineRule="auto"/>
        <w:jc w:val="both"/>
        <w:rPr>
          <w:color w:val="0D0D0D"/>
          <w:sz w:val="24"/>
          <w:szCs w:val="24"/>
        </w:rPr>
      </w:pPr>
      <w:r w:rsidRPr="00060424">
        <w:rPr>
          <w:color w:val="0D0D0D"/>
          <w:sz w:val="24"/>
          <w:szCs w:val="24"/>
        </w:rPr>
        <w:t xml:space="preserve">(2) Başvuru kapsamında sunulan bilgi ve belgeler, İthalatta Haksız Rekabeti Değerlendirme Kurulu (Kurul) tarafından değerlendirilmiş ve bir damping soruşturması açılmasını haklı kılacak damping, zarar ve illiyet bağına ilişkin yeterli delillerin mevcut olduğuna kanaat getirilmiştir. </w:t>
      </w:r>
    </w:p>
    <w:p w14:paraId="3E5D014C" w14:textId="76DAD65F" w:rsidR="00D67229" w:rsidRDefault="008075A7" w:rsidP="00A213EB">
      <w:pPr>
        <w:pStyle w:val="GvdeMetni"/>
        <w:spacing w:after="120" w:line="216" w:lineRule="auto"/>
        <w:rPr>
          <w:color w:val="0D0D0D"/>
          <w:szCs w:val="24"/>
        </w:rPr>
      </w:pPr>
      <w:r w:rsidRPr="00060424">
        <w:rPr>
          <w:color w:val="0D0D0D"/>
          <w:szCs w:val="24"/>
        </w:rPr>
        <w:t xml:space="preserve">(3) Bu çerçevede, </w:t>
      </w:r>
      <w:r w:rsidR="00D67229" w:rsidRPr="00D67229">
        <w:rPr>
          <w:color w:val="0D0D0D"/>
          <w:szCs w:val="24"/>
        </w:rPr>
        <w:t>ÇHC menşeli 9018.41</w:t>
      </w:r>
      <w:r w:rsidR="000F50A3">
        <w:rPr>
          <w:color w:val="0D0D0D"/>
          <w:szCs w:val="24"/>
        </w:rPr>
        <w:t xml:space="preserve"> ve</w:t>
      </w:r>
      <w:r w:rsidR="00D67229" w:rsidRPr="00D67229">
        <w:rPr>
          <w:color w:val="0D0D0D"/>
          <w:szCs w:val="24"/>
        </w:rPr>
        <w:t xml:space="preserve"> 9018.49 gümrük tarife pozisyon</w:t>
      </w:r>
      <w:r w:rsidR="000F50A3">
        <w:rPr>
          <w:color w:val="0D0D0D"/>
          <w:szCs w:val="24"/>
        </w:rPr>
        <w:t>ları</w:t>
      </w:r>
      <w:r w:rsidR="00D67229" w:rsidRPr="00D67229">
        <w:rPr>
          <w:color w:val="0D0D0D"/>
          <w:szCs w:val="24"/>
        </w:rPr>
        <w:t xml:space="preserve"> (GTP) </w:t>
      </w:r>
      <w:r w:rsidR="000F50A3">
        <w:rPr>
          <w:color w:val="0D0D0D"/>
          <w:szCs w:val="24"/>
        </w:rPr>
        <w:t>ile</w:t>
      </w:r>
      <w:r w:rsidR="00D67229" w:rsidRPr="00D67229">
        <w:rPr>
          <w:color w:val="0D0D0D"/>
          <w:szCs w:val="24"/>
        </w:rPr>
        <w:t xml:space="preserve"> 8479.89.97.90.19 GTİP altında </w:t>
      </w:r>
      <w:r w:rsidR="000F50A3">
        <w:rPr>
          <w:color w:val="0D0D0D"/>
          <w:szCs w:val="24"/>
        </w:rPr>
        <w:t>sınıflandırılan</w:t>
      </w:r>
      <w:r w:rsidR="00D67229" w:rsidRPr="00D67229">
        <w:rPr>
          <w:color w:val="0D0D0D"/>
          <w:szCs w:val="24"/>
        </w:rPr>
        <w:t xml:space="preserve"> “dişçilikte kullanılan diş freze/kazıyıcı makine</w:t>
      </w:r>
      <w:r w:rsidR="00CF58CE">
        <w:rPr>
          <w:color w:val="0D0D0D"/>
          <w:szCs w:val="24"/>
        </w:rPr>
        <w:t>leri</w:t>
      </w:r>
      <w:r w:rsidR="00D67229" w:rsidRPr="00D67229">
        <w:rPr>
          <w:color w:val="0D0D0D"/>
          <w:szCs w:val="24"/>
        </w:rPr>
        <w:t xml:space="preserve">” ithalatına yönelik olarak 11/10/2025 tarihli ve 33044 sayılı </w:t>
      </w:r>
      <w:r w:rsidR="00A319A3" w:rsidRPr="00D67229">
        <w:rPr>
          <w:color w:val="0D0D0D"/>
          <w:szCs w:val="24"/>
        </w:rPr>
        <w:t>Resmî</w:t>
      </w:r>
      <w:r w:rsidR="00D67229" w:rsidRPr="00D67229">
        <w:rPr>
          <w:color w:val="0D0D0D"/>
          <w:szCs w:val="24"/>
        </w:rPr>
        <w:t xml:space="preserve"> </w:t>
      </w:r>
      <w:proofErr w:type="spellStart"/>
      <w:r w:rsidR="00D67229" w:rsidRPr="00D67229">
        <w:rPr>
          <w:color w:val="0D0D0D"/>
          <w:szCs w:val="24"/>
        </w:rPr>
        <w:t>Gazete’de</w:t>
      </w:r>
      <w:proofErr w:type="spellEnd"/>
      <w:r w:rsidR="00D67229" w:rsidRPr="00D67229">
        <w:rPr>
          <w:color w:val="0D0D0D"/>
          <w:szCs w:val="24"/>
        </w:rPr>
        <w:t xml:space="preserve"> yayımlanan İthalatta Haksız Rekabetin Önlenmesine İlişkin Tebliğ (Tebliğ No: 2025/33) ile bir damping soruşturması başlatılmıştır.</w:t>
      </w:r>
    </w:p>
    <w:p w14:paraId="147423CE" w14:textId="4746D3E8" w:rsidR="00573276" w:rsidRPr="00F8041C" w:rsidRDefault="00573276" w:rsidP="00A213EB">
      <w:pPr>
        <w:pStyle w:val="Default"/>
        <w:tabs>
          <w:tab w:val="left" w:pos="426"/>
        </w:tabs>
        <w:spacing w:after="120" w:line="216" w:lineRule="auto"/>
        <w:jc w:val="both"/>
        <w:rPr>
          <w:color w:val="auto"/>
          <w:lang w:eastAsia="en-US"/>
        </w:rPr>
      </w:pPr>
      <w:r w:rsidRPr="00F8041C">
        <w:rPr>
          <w:color w:val="auto"/>
          <w:lang w:eastAsia="en-US"/>
        </w:rPr>
        <w:t>(</w:t>
      </w:r>
      <w:r w:rsidR="007E4FB9">
        <w:rPr>
          <w:color w:val="auto"/>
          <w:lang w:eastAsia="en-US"/>
        </w:rPr>
        <w:t>4</w:t>
      </w:r>
      <w:r w:rsidRPr="00F8041C">
        <w:rPr>
          <w:color w:val="auto"/>
          <w:lang w:eastAsia="en-US"/>
        </w:rPr>
        <w:t xml:space="preserve">) T.C. Ticaret Bakanlığı (Bakanlık) İthalat Genel Müdürlüğü (Genel Müdürlük) tarafından yürütülen damping soruşturması tamamlanmıştır. </w:t>
      </w:r>
    </w:p>
    <w:p w14:paraId="5A5EDC08" w14:textId="6A28F193" w:rsidR="00CF1EAF" w:rsidRPr="00F8041C" w:rsidRDefault="00CF1EAF" w:rsidP="00A213EB">
      <w:pPr>
        <w:pStyle w:val="Balk2"/>
        <w:numPr>
          <w:ilvl w:val="1"/>
          <w:numId w:val="2"/>
        </w:numPr>
        <w:spacing w:after="120"/>
        <w:rPr>
          <w:bCs/>
          <w:szCs w:val="24"/>
        </w:rPr>
      </w:pPr>
      <w:bookmarkStart w:id="3" w:name="_Toc177743297"/>
      <w:r w:rsidRPr="00F8041C">
        <w:rPr>
          <w:bCs/>
          <w:szCs w:val="24"/>
        </w:rPr>
        <w:t xml:space="preserve">Yerli </w:t>
      </w:r>
      <w:r w:rsidR="00F1208F" w:rsidRPr="00F8041C">
        <w:rPr>
          <w:bCs/>
          <w:szCs w:val="24"/>
        </w:rPr>
        <w:t>ü</w:t>
      </w:r>
      <w:r w:rsidRPr="00F8041C">
        <w:rPr>
          <w:bCs/>
          <w:szCs w:val="24"/>
        </w:rPr>
        <w:t>retim</w:t>
      </w:r>
      <w:r w:rsidR="008075A7" w:rsidRPr="00F8041C">
        <w:rPr>
          <w:bCs/>
          <w:szCs w:val="24"/>
        </w:rPr>
        <w:t xml:space="preserve"> dalının</w:t>
      </w:r>
      <w:r w:rsidRPr="00F8041C">
        <w:rPr>
          <w:bCs/>
          <w:szCs w:val="24"/>
        </w:rPr>
        <w:t xml:space="preserve"> </w:t>
      </w:r>
      <w:r w:rsidR="00F1208F" w:rsidRPr="00F8041C">
        <w:rPr>
          <w:bCs/>
          <w:szCs w:val="24"/>
        </w:rPr>
        <w:t>t</w:t>
      </w:r>
      <w:r w:rsidRPr="00F8041C">
        <w:rPr>
          <w:bCs/>
          <w:szCs w:val="24"/>
        </w:rPr>
        <w:t xml:space="preserve">emsil </w:t>
      </w:r>
      <w:r w:rsidR="00F1208F" w:rsidRPr="00F8041C">
        <w:rPr>
          <w:bCs/>
          <w:szCs w:val="24"/>
        </w:rPr>
        <w:t>y</w:t>
      </w:r>
      <w:r w:rsidRPr="00F8041C">
        <w:rPr>
          <w:bCs/>
          <w:szCs w:val="24"/>
        </w:rPr>
        <w:t>eteneği</w:t>
      </w:r>
      <w:bookmarkEnd w:id="3"/>
    </w:p>
    <w:p w14:paraId="7EF088F5" w14:textId="38BD34DC" w:rsidR="00A86DD5" w:rsidRPr="00A86DD5" w:rsidRDefault="00A86DD5" w:rsidP="00A86DD5">
      <w:pPr>
        <w:pStyle w:val="Balk2"/>
        <w:spacing w:after="120"/>
        <w:jc w:val="both"/>
        <w:rPr>
          <w:bCs/>
          <w:szCs w:val="24"/>
        </w:rPr>
      </w:pPr>
      <w:bookmarkStart w:id="4" w:name="_Toc116317672"/>
      <w:bookmarkStart w:id="5" w:name="_Toc177743298"/>
      <w:r w:rsidRPr="00A86DD5">
        <w:rPr>
          <w:b w:val="0"/>
          <w:szCs w:val="24"/>
          <w:lang w:eastAsia="tr-TR"/>
        </w:rPr>
        <w:t xml:space="preserve">(1) Yerli üretim dalının temsil kabiliyeti incelenirken, başvuru sahibi yerli üreticinin 1/7/2024-30/6/2025 döneminde soruşturma konusu üründeki üretim rakamları ile aynı ürünün toplam Türkiye üretimi kıyaslanmaktadır. Yapılan incelemede, Yönetmeliğin 18 inci ve </w:t>
      </w:r>
      <w:proofErr w:type="gramStart"/>
      <w:r w:rsidRPr="00A86DD5">
        <w:rPr>
          <w:b w:val="0"/>
          <w:szCs w:val="24"/>
          <w:lang w:eastAsia="tr-TR"/>
        </w:rPr>
        <w:t xml:space="preserve">20 </w:t>
      </w:r>
      <w:proofErr w:type="spellStart"/>
      <w:r w:rsidRPr="00A86DD5">
        <w:rPr>
          <w:b w:val="0"/>
          <w:szCs w:val="24"/>
          <w:lang w:eastAsia="tr-TR"/>
        </w:rPr>
        <w:t>nci</w:t>
      </w:r>
      <w:proofErr w:type="spellEnd"/>
      <w:proofErr w:type="gramEnd"/>
      <w:r w:rsidRPr="00A86DD5">
        <w:rPr>
          <w:b w:val="0"/>
          <w:szCs w:val="24"/>
          <w:lang w:eastAsia="tr-TR"/>
        </w:rPr>
        <w:t xml:space="preserve"> maddeleri uyarınca başvuruda bulunan yerli üreticinin yerli üretim dalını temsil etme niteliğini haiz olduğu anlaşılmış olup </w:t>
      </w:r>
      <w:proofErr w:type="spellStart"/>
      <w:r w:rsidR="000F50A3">
        <w:rPr>
          <w:b w:val="0"/>
          <w:szCs w:val="24"/>
          <w:lang w:eastAsia="tr-TR"/>
        </w:rPr>
        <w:t>Redon</w:t>
      </w:r>
      <w:proofErr w:type="spellEnd"/>
      <w:r w:rsidR="000F50A3">
        <w:rPr>
          <w:b w:val="0"/>
          <w:szCs w:val="24"/>
          <w:lang w:eastAsia="tr-TR"/>
        </w:rPr>
        <w:t xml:space="preserve"> firması</w:t>
      </w:r>
      <w:r w:rsidRPr="00A86DD5">
        <w:rPr>
          <w:b w:val="0"/>
          <w:szCs w:val="24"/>
          <w:lang w:eastAsia="tr-TR"/>
        </w:rPr>
        <w:t xml:space="preserve"> işbu raporun ilgili bölümlerinde “yerli üretim dalı” olarak anılacaktır.</w:t>
      </w:r>
    </w:p>
    <w:p w14:paraId="0F65B52E" w14:textId="6CC310D1" w:rsidR="004C2BFE" w:rsidRPr="00F8041C" w:rsidRDefault="004C2BFE" w:rsidP="00A213EB">
      <w:pPr>
        <w:pStyle w:val="Balk2"/>
        <w:numPr>
          <w:ilvl w:val="1"/>
          <w:numId w:val="2"/>
        </w:numPr>
        <w:spacing w:after="120"/>
        <w:rPr>
          <w:bCs/>
          <w:szCs w:val="24"/>
        </w:rPr>
      </w:pPr>
      <w:r w:rsidRPr="00F8041C">
        <w:rPr>
          <w:bCs/>
          <w:szCs w:val="24"/>
        </w:rPr>
        <w:t>Soruşturma ve zarar inceleme dönemi</w:t>
      </w:r>
      <w:bookmarkEnd w:id="4"/>
      <w:bookmarkEnd w:id="5"/>
      <w:r w:rsidRPr="00F8041C">
        <w:rPr>
          <w:bCs/>
          <w:szCs w:val="24"/>
        </w:rPr>
        <w:t xml:space="preserve"> </w:t>
      </w:r>
    </w:p>
    <w:p w14:paraId="6A9DFB3A" w14:textId="77777777" w:rsidR="00A86DD5" w:rsidRPr="00FB526D" w:rsidRDefault="00A86DD5" w:rsidP="00A86DD5">
      <w:pPr>
        <w:pStyle w:val="Default"/>
        <w:spacing w:line="216" w:lineRule="auto"/>
        <w:jc w:val="both"/>
        <w:rPr>
          <w:color w:val="000000" w:themeColor="text1"/>
        </w:rPr>
      </w:pPr>
      <w:bookmarkStart w:id="6" w:name="_Toc317854277"/>
      <w:bookmarkStart w:id="7" w:name="_Toc116317673"/>
      <w:bookmarkStart w:id="8" w:name="_Toc177743299"/>
      <w:r w:rsidRPr="00FB526D">
        <w:rPr>
          <w:color w:val="000000" w:themeColor="text1"/>
        </w:rPr>
        <w:t xml:space="preserve">(1) Damping belirlemesi için 1/7/2024-30/6/2025 tarihleri arasındaki dönem soruşturma dönemi (SD) olarak kabul edilmiştir. </w:t>
      </w:r>
    </w:p>
    <w:p w14:paraId="49BBC346" w14:textId="77777777" w:rsidR="00A86DD5" w:rsidRPr="00FB526D" w:rsidRDefault="00A86DD5" w:rsidP="00A86DD5">
      <w:pPr>
        <w:pStyle w:val="Default"/>
        <w:spacing w:line="216" w:lineRule="auto"/>
        <w:jc w:val="both"/>
        <w:rPr>
          <w:color w:val="000000" w:themeColor="text1"/>
        </w:rPr>
      </w:pPr>
    </w:p>
    <w:p w14:paraId="433F4127" w14:textId="77777777" w:rsidR="00A86DD5" w:rsidRPr="00FB526D" w:rsidRDefault="00A86DD5" w:rsidP="00A86DD5">
      <w:pPr>
        <w:pStyle w:val="Default"/>
        <w:spacing w:line="216" w:lineRule="auto"/>
        <w:jc w:val="both"/>
        <w:rPr>
          <w:color w:val="000000" w:themeColor="text1"/>
        </w:rPr>
      </w:pPr>
      <w:r w:rsidRPr="00FB526D">
        <w:rPr>
          <w:color w:val="000000" w:themeColor="text1"/>
        </w:rPr>
        <w:t xml:space="preserve">(2) Zarar belirlemelerinde ise veri toplama ve değerlendirme için 1/1/2022-30/6/2025 arasındaki dönem zarar inceleme dönemi olarak belirlenmiştir.  </w:t>
      </w:r>
    </w:p>
    <w:p w14:paraId="09A09E79" w14:textId="046B8444" w:rsidR="00A93787" w:rsidRPr="00F8041C" w:rsidRDefault="00A93787" w:rsidP="00A213EB">
      <w:pPr>
        <w:pStyle w:val="Balk2"/>
        <w:numPr>
          <w:ilvl w:val="1"/>
          <w:numId w:val="2"/>
        </w:numPr>
        <w:spacing w:after="120"/>
        <w:rPr>
          <w:bCs/>
          <w:szCs w:val="24"/>
        </w:rPr>
      </w:pPr>
      <w:r w:rsidRPr="00F8041C">
        <w:rPr>
          <w:bCs/>
          <w:szCs w:val="24"/>
        </w:rPr>
        <w:lastRenderedPageBreak/>
        <w:t>İlgili tarafların bilgilendirilmesi, dinlenmesi ve bilgilerin değerlendirilmesi</w:t>
      </w:r>
      <w:bookmarkEnd w:id="6"/>
      <w:bookmarkEnd w:id="7"/>
      <w:bookmarkEnd w:id="8"/>
    </w:p>
    <w:p w14:paraId="616DC4E2" w14:textId="77777777" w:rsidR="00A86DD5" w:rsidRPr="00FB526D" w:rsidRDefault="00A86DD5" w:rsidP="00A86DD5">
      <w:pPr>
        <w:pStyle w:val="Default"/>
        <w:spacing w:line="216" w:lineRule="auto"/>
        <w:jc w:val="both"/>
        <w:rPr>
          <w:color w:val="000000" w:themeColor="text1"/>
        </w:rPr>
      </w:pPr>
      <w:bookmarkStart w:id="9" w:name="_Toc177743300"/>
      <w:r w:rsidRPr="00FB526D">
        <w:rPr>
          <w:color w:val="000000" w:themeColor="text1"/>
        </w:rPr>
        <w:t xml:space="preserve">(1) Soruşturma açılmasını müteakip, soruşturma konusu ürünün Bakanlıkça tespit edilen </w:t>
      </w:r>
      <w:proofErr w:type="spellStart"/>
      <w:r w:rsidRPr="00FB526D">
        <w:rPr>
          <w:color w:val="000000" w:themeColor="text1"/>
        </w:rPr>
        <w:t>ÇHC’de</w:t>
      </w:r>
      <w:proofErr w:type="spellEnd"/>
      <w:r w:rsidRPr="00FB526D">
        <w:rPr>
          <w:color w:val="000000" w:themeColor="text1"/>
        </w:rPr>
        <w:t xml:space="preserve"> mukim üreticilerine/ihracatçılarına, Türkiye’de yerleşik ithalatçılarına ve ayrıca tespit edilemeyen diğer üretici/ihracatçılara ulaşabilmek amacıyla anılan ülkenin Ankara Büyükelçiliğine soruşturmanın açılışına ilişkin bildirimde bulunulmuştur.</w:t>
      </w:r>
    </w:p>
    <w:p w14:paraId="4B26EB6A" w14:textId="77777777" w:rsidR="00A86DD5" w:rsidRPr="00FB526D" w:rsidRDefault="00A86DD5" w:rsidP="00A86DD5">
      <w:pPr>
        <w:pStyle w:val="Default"/>
        <w:spacing w:line="216" w:lineRule="auto"/>
        <w:jc w:val="both"/>
        <w:rPr>
          <w:color w:val="000000" w:themeColor="text1"/>
        </w:rPr>
      </w:pPr>
    </w:p>
    <w:p w14:paraId="2F222F21" w14:textId="77777777" w:rsidR="00A86DD5" w:rsidRPr="00FB526D" w:rsidRDefault="00A86DD5" w:rsidP="00A86DD5">
      <w:pPr>
        <w:pStyle w:val="Default"/>
        <w:spacing w:line="216" w:lineRule="auto"/>
        <w:jc w:val="both"/>
        <w:rPr>
          <w:color w:val="000000" w:themeColor="text1"/>
        </w:rPr>
      </w:pPr>
      <w:r w:rsidRPr="00FB526D">
        <w:rPr>
          <w:color w:val="000000" w:themeColor="text1"/>
        </w:rPr>
        <w:t>(2) Bildirimde, soruşturma açılış Tebliğine, başvurunun gizli olmayan özetine ve soru formlarına nereden erişilebileceği hususunda bilgi verilmiştir.</w:t>
      </w:r>
    </w:p>
    <w:p w14:paraId="4D76D4DD" w14:textId="77777777" w:rsidR="00A86DD5" w:rsidRPr="00FB526D" w:rsidRDefault="00A86DD5" w:rsidP="00A86DD5">
      <w:pPr>
        <w:pStyle w:val="Default"/>
        <w:spacing w:line="216" w:lineRule="auto"/>
        <w:jc w:val="both"/>
        <w:rPr>
          <w:color w:val="000000" w:themeColor="text1"/>
        </w:rPr>
      </w:pPr>
    </w:p>
    <w:p w14:paraId="62D0EDE3" w14:textId="77777777" w:rsidR="00A86DD5" w:rsidRPr="00FB526D" w:rsidRDefault="00A86DD5" w:rsidP="00A86DD5">
      <w:pPr>
        <w:pStyle w:val="Default"/>
        <w:spacing w:line="216" w:lineRule="auto"/>
        <w:jc w:val="both"/>
        <w:rPr>
          <w:color w:val="000000" w:themeColor="text1"/>
        </w:rPr>
      </w:pPr>
      <w:r w:rsidRPr="00FB526D">
        <w:rPr>
          <w:color w:val="000000" w:themeColor="text1"/>
        </w:rPr>
        <w:t>(3) Taraflara görüşlerini bildirme ve soru formlarını yanıtlamaları için posta süresi dâhil 37 gün süre tanınmıştır. Ayrıca, ilgili tarafların süre uzatımı yönündeki makul talepleri karşılanmıştır.</w:t>
      </w:r>
    </w:p>
    <w:p w14:paraId="044301DF" w14:textId="77777777" w:rsidR="00A86DD5" w:rsidRPr="00FB526D" w:rsidRDefault="00A86DD5" w:rsidP="00A86DD5">
      <w:pPr>
        <w:pStyle w:val="Default"/>
        <w:spacing w:line="216" w:lineRule="auto"/>
        <w:jc w:val="both"/>
        <w:rPr>
          <w:color w:val="000000" w:themeColor="text1"/>
        </w:rPr>
      </w:pPr>
    </w:p>
    <w:p w14:paraId="19AB8AC7" w14:textId="77777777" w:rsidR="00A86DD5" w:rsidRPr="00FB526D" w:rsidRDefault="00A86DD5" w:rsidP="00A86DD5">
      <w:pPr>
        <w:pStyle w:val="Default"/>
        <w:spacing w:line="216" w:lineRule="auto"/>
        <w:jc w:val="both"/>
        <w:rPr>
          <w:color w:val="000000" w:themeColor="text1"/>
        </w:rPr>
      </w:pPr>
      <w:r w:rsidRPr="00FB526D">
        <w:rPr>
          <w:color w:val="000000" w:themeColor="text1"/>
        </w:rPr>
        <w:t>(4) Yerli üretim dalı, soruşturma süresi boyunca Bakanlık ile iş birliği içinde olmuş ve gerektiğinde talep edilen ilave bilgileri temin etmiştir.</w:t>
      </w:r>
    </w:p>
    <w:p w14:paraId="64F7A1B3" w14:textId="77777777" w:rsidR="00A86DD5" w:rsidRPr="00FB526D" w:rsidRDefault="00A86DD5" w:rsidP="00A86DD5">
      <w:pPr>
        <w:pStyle w:val="Default"/>
        <w:spacing w:line="216" w:lineRule="auto"/>
        <w:jc w:val="both"/>
        <w:rPr>
          <w:color w:val="000000" w:themeColor="text1"/>
        </w:rPr>
      </w:pPr>
    </w:p>
    <w:p w14:paraId="0B032CB8" w14:textId="77777777" w:rsidR="00A86DD5" w:rsidRPr="00FB526D" w:rsidRDefault="00A86DD5" w:rsidP="00A86DD5">
      <w:pPr>
        <w:pStyle w:val="Default"/>
        <w:spacing w:line="216" w:lineRule="auto"/>
        <w:jc w:val="both"/>
        <w:rPr>
          <w:color w:val="000000" w:themeColor="text1"/>
        </w:rPr>
      </w:pPr>
      <w:r w:rsidRPr="00FB526D">
        <w:rPr>
          <w:color w:val="000000" w:themeColor="text1"/>
        </w:rPr>
        <w:t>(5) Soruşturma konusu ürünün ithalatını gerçekleştiren firmalardan 7 tanesi soru formlarını süresi içinde yanıtlayarak Bakanlığa iletmiştir.</w:t>
      </w:r>
    </w:p>
    <w:p w14:paraId="13D73669" w14:textId="77777777" w:rsidR="00A86DD5" w:rsidRPr="00FB526D" w:rsidRDefault="00A86DD5" w:rsidP="00A86DD5">
      <w:pPr>
        <w:pStyle w:val="Default"/>
        <w:spacing w:line="216" w:lineRule="auto"/>
        <w:jc w:val="both"/>
        <w:rPr>
          <w:color w:val="000000" w:themeColor="text1"/>
        </w:rPr>
      </w:pPr>
    </w:p>
    <w:p w14:paraId="424F0A06" w14:textId="77777777" w:rsidR="00A86DD5" w:rsidRDefault="00A86DD5" w:rsidP="00A86DD5">
      <w:pPr>
        <w:pStyle w:val="Default"/>
        <w:spacing w:line="216" w:lineRule="auto"/>
        <w:jc w:val="both"/>
        <w:rPr>
          <w:color w:val="000000" w:themeColor="text1"/>
        </w:rPr>
      </w:pPr>
      <w:r w:rsidRPr="00FB526D">
        <w:rPr>
          <w:color w:val="000000" w:themeColor="text1"/>
        </w:rPr>
        <w:t xml:space="preserve">(6) Soruşturma döneminde Türkiye’ye ÇHC menşeli soruşturma konusu ürünün ihracatını gerçekleştirdiği tespit edilen üretici/ihracatçı firmalara ve tespit edilemeyen diğer üretici/ihracatçılara ulaşabilmek amacıyla </w:t>
      </w:r>
      <w:proofErr w:type="spellStart"/>
      <w:r w:rsidRPr="00FB526D">
        <w:rPr>
          <w:color w:val="000000" w:themeColor="text1"/>
        </w:rPr>
        <w:t>ÇHC’nin</w:t>
      </w:r>
      <w:proofErr w:type="spellEnd"/>
      <w:r w:rsidRPr="00FB526D">
        <w:rPr>
          <w:color w:val="000000" w:themeColor="text1"/>
        </w:rPr>
        <w:t xml:space="preserve"> Ankara Büyükelçiliğine soruşturma açılışına ilişkin bildirim gönderilmesine rağmen </w:t>
      </w:r>
      <w:proofErr w:type="spellStart"/>
      <w:r w:rsidRPr="00FB526D">
        <w:rPr>
          <w:color w:val="000000" w:themeColor="text1"/>
        </w:rPr>
        <w:t>ÇHC’de</w:t>
      </w:r>
      <w:proofErr w:type="spellEnd"/>
      <w:r w:rsidRPr="00FB526D">
        <w:rPr>
          <w:color w:val="000000" w:themeColor="text1"/>
        </w:rPr>
        <w:t xml:space="preserve"> yerleşik hiçbir üretici/ihracatçı firma soru formlarını süresi içinde yanıtlamamış ve soruşturma kapsamında iş birliğine gelmemiştir.</w:t>
      </w:r>
    </w:p>
    <w:p w14:paraId="6D4064A4" w14:textId="77777777" w:rsidR="00A86DD5" w:rsidRDefault="00A86DD5" w:rsidP="00A86DD5">
      <w:pPr>
        <w:pStyle w:val="Default"/>
        <w:spacing w:line="216" w:lineRule="auto"/>
        <w:jc w:val="both"/>
        <w:rPr>
          <w:color w:val="000000" w:themeColor="text1"/>
        </w:rPr>
      </w:pPr>
    </w:p>
    <w:p w14:paraId="5A61C6F6" w14:textId="5DAB8D71" w:rsidR="00A86DD5" w:rsidRPr="0059661B" w:rsidRDefault="00A86DD5" w:rsidP="00A86DD5">
      <w:pPr>
        <w:pStyle w:val="Default"/>
        <w:spacing w:line="216" w:lineRule="auto"/>
        <w:jc w:val="both"/>
        <w:rPr>
          <w:color w:val="000000" w:themeColor="text1"/>
        </w:rPr>
      </w:pPr>
      <w:r w:rsidRPr="0059661B">
        <w:rPr>
          <w:color w:val="0D0D0D"/>
          <w:lang w:eastAsia="en-US"/>
        </w:rPr>
        <w:t xml:space="preserve">(7) Soruşturma sonucunda alınacak karara esas teşkil edecek bilgi, bulgu, tespit ve değerlendirmeleri içeren Nihai Bildirim Raporu 7/5/2026 tarihinde soruşturma konusu ülkenin Ankara Büyükelçiliğine, yerli üretim dalına, başvuruyu destekleyen diğer yerli üreticiye ve iş birliğinde bulunan ithalatçı ilgili taraflara iletilmiştir. Tüm ilgili taraflara Nihai Bildirim Raporuna ilişkin görüş bildirmeleri için yeterli süre tanınmıştır. </w:t>
      </w:r>
      <w:r w:rsidR="000F50A3">
        <w:rPr>
          <w:color w:val="0D0D0D"/>
          <w:lang w:eastAsia="en-US"/>
        </w:rPr>
        <w:t>İlgili taraflardan t</w:t>
      </w:r>
      <w:r w:rsidRPr="0059661B">
        <w:rPr>
          <w:color w:val="0D0D0D"/>
          <w:lang w:eastAsia="en-US"/>
        </w:rPr>
        <w:t>alep gelme</w:t>
      </w:r>
      <w:r w:rsidR="000F50A3">
        <w:rPr>
          <w:color w:val="0D0D0D"/>
          <w:lang w:eastAsia="en-US"/>
        </w:rPr>
        <w:t xml:space="preserve">mesi üzerine </w:t>
      </w:r>
      <w:r w:rsidRPr="0059661B">
        <w:rPr>
          <w:color w:val="0D0D0D"/>
          <w:lang w:eastAsia="en-US"/>
        </w:rPr>
        <w:t xml:space="preserve">kamu dinleme toplantısı </w:t>
      </w:r>
      <w:r w:rsidR="000F50A3">
        <w:rPr>
          <w:color w:val="0D0D0D"/>
          <w:lang w:eastAsia="en-US"/>
        </w:rPr>
        <w:t>tertip edilmemiştir.</w:t>
      </w:r>
    </w:p>
    <w:p w14:paraId="741AAE0B" w14:textId="77777777" w:rsidR="00A86DD5" w:rsidRPr="0059661B" w:rsidRDefault="00A86DD5" w:rsidP="00A86DD5">
      <w:pPr>
        <w:pStyle w:val="Default"/>
        <w:spacing w:line="216" w:lineRule="auto"/>
        <w:jc w:val="both"/>
        <w:rPr>
          <w:color w:val="000000" w:themeColor="text1"/>
        </w:rPr>
      </w:pPr>
    </w:p>
    <w:p w14:paraId="3E93E4AA" w14:textId="77777777" w:rsidR="00A86DD5" w:rsidRDefault="00A86DD5" w:rsidP="00A86DD5">
      <w:pPr>
        <w:pStyle w:val="Default"/>
        <w:spacing w:line="216" w:lineRule="auto"/>
        <w:jc w:val="both"/>
        <w:rPr>
          <w:color w:val="000000" w:themeColor="text1"/>
        </w:rPr>
      </w:pPr>
      <w:r w:rsidRPr="0059661B">
        <w:rPr>
          <w:color w:val="000000" w:themeColor="text1"/>
        </w:rPr>
        <w:t>(8) Tarafların işbu soruşturma boyunca ortaya koyduğu tüm bilgi, belge ve görüşler incelenmiş, mezkûr görüşlerden mevzuat kapsamında değerlendirilebilecek olanlara bu raporun ilgili bölümlerinde yer verilmiştir.</w:t>
      </w:r>
    </w:p>
    <w:p w14:paraId="1DC96CDE" w14:textId="77777777" w:rsidR="00A86DD5" w:rsidRPr="00FB526D" w:rsidRDefault="00A86DD5" w:rsidP="00A86DD5">
      <w:pPr>
        <w:pStyle w:val="Default"/>
        <w:spacing w:line="216" w:lineRule="auto"/>
        <w:jc w:val="both"/>
        <w:rPr>
          <w:color w:val="000000" w:themeColor="text1"/>
        </w:rPr>
      </w:pPr>
    </w:p>
    <w:p w14:paraId="5E3925C2" w14:textId="475FA91C" w:rsidR="00F1208F" w:rsidRPr="00F8041C" w:rsidRDefault="00F1208F" w:rsidP="00A213EB">
      <w:pPr>
        <w:pStyle w:val="Balk2"/>
        <w:numPr>
          <w:ilvl w:val="1"/>
          <w:numId w:val="2"/>
        </w:numPr>
        <w:spacing w:after="120"/>
        <w:rPr>
          <w:bCs/>
          <w:szCs w:val="24"/>
        </w:rPr>
      </w:pPr>
      <w:r w:rsidRPr="00F8041C">
        <w:rPr>
          <w:bCs/>
          <w:szCs w:val="24"/>
        </w:rPr>
        <w:t xml:space="preserve">Yerinde doğrulama </w:t>
      </w:r>
      <w:r w:rsidR="00291770" w:rsidRPr="00F8041C">
        <w:rPr>
          <w:bCs/>
          <w:szCs w:val="24"/>
        </w:rPr>
        <w:t>inceleme</w:t>
      </w:r>
      <w:r w:rsidR="000F50A3">
        <w:rPr>
          <w:bCs/>
          <w:szCs w:val="24"/>
        </w:rPr>
        <w:t>s</w:t>
      </w:r>
      <w:r w:rsidR="00291770" w:rsidRPr="00F8041C">
        <w:rPr>
          <w:bCs/>
          <w:szCs w:val="24"/>
        </w:rPr>
        <w:t>i</w:t>
      </w:r>
      <w:bookmarkEnd w:id="9"/>
    </w:p>
    <w:p w14:paraId="1AFD5C03" w14:textId="04BFA72D" w:rsidR="00247A36" w:rsidRDefault="00247A36" w:rsidP="00247A36">
      <w:pPr>
        <w:pStyle w:val="Default"/>
        <w:spacing w:line="216" w:lineRule="auto"/>
        <w:jc w:val="both"/>
        <w:rPr>
          <w:color w:val="000000" w:themeColor="text1"/>
        </w:rPr>
      </w:pPr>
      <w:bookmarkStart w:id="10" w:name="_Toc177743301"/>
      <w:r w:rsidRPr="00FB526D">
        <w:rPr>
          <w:color w:val="000000" w:themeColor="text1"/>
        </w:rPr>
        <w:t xml:space="preserve">(1) Yönetmeliğin 21 inci maddesi çerçevesinde 2026 yılının </w:t>
      </w:r>
      <w:proofErr w:type="gramStart"/>
      <w:r w:rsidRPr="00FB526D">
        <w:rPr>
          <w:color w:val="000000" w:themeColor="text1"/>
        </w:rPr>
        <w:t>Şubat</w:t>
      </w:r>
      <w:proofErr w:type="gramEnd"/>
      <w:r w:rsidRPr="00FB526D">
        <w:rPr>
          <w:color w:val="000000" w:themeColor="text1"/>
        </w:rPr>
        <w:t xml:space="preserve"> ayında yerli üretim dalı nezdinde yerinde doğrulama incelemesi gerçekleştirilmiştir.</w:t>
      </w:r>
    </w:p>
    <w:p w14:paraId="24466DA8" w14:textId="77777777" w:rsidR="00247A36" w:rsidRPr="00247A36" w:rsidRDefault="00247A36" w:rsidP="00247A36">
      <w:pPr>
        <w:pStyle w:val="Default"/>
        <w:spacing w:line="216" w:lineRule="auto"/>
        <w:jc w:val="both"/>
        <w:rPr>
          <w:color w:val="000000" w:themeColor="text1"/>
        </w:rPr>
      </w:pPr>
    </w:p>
    <w:p w14:paraId="66951A00" w14:textId="2940189F" w:rsidR="00CF1EAF" w:rsidRPr="00F8041C" w:rsidRDefault="00BB1919" w:rsidP="00A213EB">
      <w:pPr>
        <w:pStyle w:val="Balk2"/>
        <w:spacing w:after="120"/>
        <w:rPr>
          <w:szCs w:val="24"/>
        </w:rPr>
      </w:pPr>
      <w:r w:rsidRPr="00F8041C">
        <w:rPr>
          <w:szCs w:val="24"/>
        </w:rPr>
        <w:t xml:space="preserve">2. </w:t>
      </w:r>
      <w:r w:rsidR="00F24DCF" w:rsidRPr="00F8041C">
        <w:rPr>
          <w:szCs w:val="24"/>
        </w:rPr>
        <w:t>SORUŞTURMA</w:t>
      </w:r>
      <w:r w:rsidR="00CF1EAF" w:rsidRPr="00F8041C">
        <w:rPr>
          <w:szCs w:val="24"/>
        </w:rPr>
        <w:t xml:space="preserve"> KONUSU ÜRÜN VE BENZER ÜRÜN</w:t>
      </w:r>
      <w:bookmarkEnd w:id="10"/>
    </w:p>
    <w:p w14:paraId="620E26B1" w14:textId="1FCC28EB" w:rsidR="00CF1EAF" w:rsidRPr="00F8041C" w:rsidRDefault="00CF1EAF" w:rsidP="00A213EB">
      <w:pPr>
        <w:pStyle w:val="Balk2"/>
        <w:spacing w:after="120"/>
        <w:jc w:val="both"/>
        <w:rPr>
          <w:szCs w:val="24"/>
        </w:rPr>
      </w:pPr>
      <w:bookmarkStart w:id="11" w:name="_Toc177743302"/>
      <w:bookmarkStart w:id="12" w:name="_Toc320275455"/>
      <w:r w:rsidRPr="00F8041C">
        <w:rPr>
          <w:szCs w:val="24"/>
        </w:rPr>
        <w:t xml:space="preserve">2.1 </w:t>
      </w:r>
      <w:r w:rsidR="006F5546" w:rsidRPr="00F8041C">
        <w:rPr>
          <w:szCs w:val="24"/>
        </w:rPr>
        <w:t>Soruşturma konusu ürün ve benzer ürün</w:t>
      </w:r>
      <w:bookmarkEnd w:id="11"/>
      <w:r w:rsidRPr="00F8041C">
        <w:rPr>
          <w:szCs w:val="24"/>
        </w:rPr>
        <w:t xml:space="preserve"> </w:t>
      </w:r>
    </w:p>
    <w:p w14:paraId="17D258B3" w14:textId="0985FE83" w:rsidR="00247A36" w:rsidRPr="007262B5" w:rsidRDefault="00247A36" w:rsidP="00247A36">
      <w:pPr>
        <w:spacing w:line="216" w:lineRule="auto"/>
        <w:jc w:val="both"/>
        <w:rPr>
          <w:color w:val="000000" w:themeColor="text1"/>
          <w:sz w:val="24"/>
          <w:szCs w:val="24"/>
        </w:rPr>
      </w:pPr>
      <w:bookmarkStart w:id="13" w:name="_Toc320275456"/>
      <w:bookmarkStart w:id="14" w:name="_Toc177743303"/>
      <w:bookmarkEnd w:id="12"/>
      <w:r w:rsidRPr="007262B5">
        <w:rPr>
          <w:color w:val="000000" w:themeColor="text1"/>
          <w:sz w:val="24"/>
          <w:szCs w:val="24"/>
        </w:rPr>
        <w:t>(1) Soruşturma ÇHC menşeli 9018.41</w:t>
      </w:r>
      <w:r w:rsidR="00745F47">
        <w:rPr>
          <w:color w:val="000000" w:themeColor="text1"/>
          <w:sz w:val="24"/>
          <w:szCs w:val="24"/>
        </w:rPr>
        <w:t xml:space="preserve"> ve</w:t>
      </w:r>
      <w:r w:rsidRPr="007262B5">
        <w:rPr>
          <w:color w:val="000000" w:themeColor="text1"/>
          <w:sz w:val="24"/>
          <w:szCs w:val="24"/>
        </w:rPr>
        <w:t xml:space="preserve"> 9018.49 </w:t>
      </w:r>
      <w:proofErr w:type="spellStart"/>
      <w:r w:rsidRPr="007262B5">
        <w:rPr>
          <w:color w:val="000000" w:themeColor="text1"/>
          <w:sz w:val="24"/>
          <w:szCs w:val="24"/>
        </w:rPr>
        <w:t>GTP’leri</w:t>
      </w:r>
      <w:proofErr w:type="spellEnd"/>
      <w:r w:rsidRPr="007262B5">
        <w:rPr>
          <w:color w:val="000000" w:themeColor="text1"/>
          <w:sz w:val="24"/>
          <w:szCs w:val="24"/>
        </w:rPr>
        <w:t xml:space="preserve"> </w:t>
      </w:r>
      <w:r w:rsidR="00745F47">
        <w:rPr>
          <w:color w:val="000000" w:themeColor="text1"/>
          <w:sz w:val="24"/>
          <w:szCs w:val="24"/>
        </w:rPr>
        <w:t>ile</w:t>
      </w:r>
      <w:r w:rsidRPr="007262B5">
        <w:rPr>
          <w:color w:val="000000" w:themeColor="text1"/>
          <w:sz w:val="24"/>
          <w:szCs w:val="24"/>
        </w:rPr>
        <w:t xml:space="preserve"> 8479.89.97.90.19 </w:t>
      </w:r>
      <w:proofErr w:type="spellStart"/>
      <w:r w:rsidRPr="007262B5">
        <w:rPr>
          <w:color w:val="000000" w:themeColor="text1"/>
          <w:sz w:val="24"/>
          <w:szCs w:val="24"/>
        </w:rPr>
        <w:t>GTİP’i</w:t>
      </w:r>
      <w:proofErr w:type="spellEnd"/>
      <w:r w:rsidRPr="007262B5">
        <w:rPr>
          <w:color w:val="000000" w:themeColor="text1"/>
          <w:sz w:val="24"/>
          <w:szCs w:val="24"/>
        </w:rPr>
        <w:t xml:space="preserve"> altında</w:t>
      </w:r>
      <w:r w:rsidR="00745F47">
        <w:rPr>
          <w:color w:val="000000" w:themeColor="text1"/>
          <w:sz w:val="24"/>
          <w:szCs w:val="24"/>
        </w:rPr>
        <w:t xml:space="preserve"> sınıflandırılan </w:t>
      </w:r>
      <w:r w:rsidRPr="007262B5">
        <w:rPr>
          <w:color w:val="000000" w:themeColor="text1"/>
          <w:sz w:val="24"/>
          <w:szCs w:val="24"/>
        </w:rPr>
        <w:t>“dişçilikte kullanılan diş freze/kazıyıcı makine</w:t>
      </w:r>
      <w:r w:rsidR="00CF58CE">
        <w:rPr>
          <w:color w:val="000000" w:themeColor="text1"/>
          <w:sz w:val="24"/>
          <w:szCs w:val="24"/>
        </w:rPr>
        <w:t>leri</w:t>
      </w:r>
      <w:r w:rsidRPr="007262B5">
        <w:rPr>
          <w:color w:val="000000" w:themeColor="text1"/>
          <w:sz w:val="24"/>
          <w:szCs w:val="24"/>
        </w:rPr>
        <w:t>” ithalatına yönelik olarak başlatılmı</w:t>
      </w:r>
      <w:r w:rsidR="00745F47">
        <w:rPr>
          <w:color w:val="000000" w:themeColor="text1"/>
          <w:sz w:val="24"/>
          <w:szCs w:val="24"/>
        </w:rPr>
        <w:t>ştır</w:t>
      </w:r>
      <w:r w:rsidRPr="007262B5">
        <w:rPr>
          <w:color w:val="000000" w:themeColor="text1"/>
          <w:sz w:val="24"/>
          <w:szCs w:val="24"/>
        </w:rPr>
        <w:t xml:space="preserve">. </w:t>
      </w:r>
      <w:r w:rsidR="00745F47">
        <w:rPr>
          <w:color w:val="000000" w:themeColor="text1"/>
          <w:sz w:val="24"/>
          <w:szCs w:val="24"/>
        </w:rPr>
        <w:t>Ancak,</w:t>
      </w:r>
      <w:r w:rsidR="003A0FED">
        <w:rPr>
          <w:color w:val="000000" w:themeColor="text1"/>
          <w:sz w:val="24"/>
          <w:szCs w:val="24"/>
        </w:rPr>
        <w:t xml:space="preserve"> 30/12/2025 tarihli ve 10781 sayılı </w:t>
      </w:r>
      <w:r w:rsidR="00D83984">
        <w:rPr>
          <w:color w:val="000000" w:themeColor="text1"/>
          <w:sz w:val="24"/>
          <w:szCs w:val="24"/>
        </w:rPr>
        <w:t>Cumhurbaşkanı Kararı ile yürürlüğe konulan İstatistik Pozisyonlarına Bölünmüş Türk Gümrük Tarife Cetveli ile</w:t>
      </w:r>
      <w:r w:rsidRPr="007262B5">
        <w:rPr>
          <w:color w:val="000000" w:themeColor="text1"/>
          <w:sz w:val="24"/>
          <w:szCs w:val="24"/>
        </w:rPr>
        <w:t xml:space="preserve"> soruşturma konusu ürün için 9018.49.90.00.22 GTİP altında “CNC </w:t>
      </w:r>
      <w:r w:rsidR="00D83984">
        <w:rPr>
          <w:color w:val="000000" w:themeColor="text1"/>
          <w:sz w:val="24"/>
          <w:szCs w:val="24"/>
        </w:rPr>
        <w:t>F</w:t>
      </w:r>
      <w:r w:rsidRPr="007262B5">
        <w:rPr>
          <w:color w:val="000000" w:themeColor="text1"/>
          <w:sz w:val="24"/>
          <w:szCs w:val="24"/>
        </w:rPr>
        <w:t xml:space="preserve">rezeler” tanımıyla yeni bir gümrük tarife istatistik pozisyonu açılmıştır. Bu çerçevede, soruşturma konusu ürün halihazırda 9018.49.90.00.22 </w:t>
      </w:r>
      <w:proofErr w:type="spellStart"/>
      <w:r w:rsidRPr="007262B5">
        <w:rPr>
          <w:color w:val="000000" w:themeColor="text1"/>
          <w:sz w:val="24"/>
          <w:szCs w:val="24"/>
        </w:rPr>
        <w:t>GTİP’i</w:t>
      </w:r>
      <w:proofErr w:type="spellEnd"/>
      <w:r w:rsidRPr="007262B5">
        <w:rPr>
          <w:color w:val="000000" w:themeColor="text1"/>
          <w:sz w:val="24"/>
          <w:szCs w:val="24"/>
        </w:rPr>
        <w:t xml:space="preserve"> altında </w:t>
      </w:r>
      <w:r w:rsidR="00D83984">
        <w:rPr>
          <w:color w:val="000000" w:themeColor="text1"/>
          <w:sz w:val="24"/>
          <w:szCs w:val="24"/>
        </w:rPr>
        <w:t xml:space="preserve">sınıflandırılan </w:t>
      </w:r>
      <w:r w:rsidRPr="007262B5">
        <w:rPr>
          <w:color w:val="000000" w:themeColor="text1"/>
          <w:sz w:val="24"/>
          <w:szCs w:val="24"/>
        </w:rPr>
        <w:t xml:space="preserve">“CNC </w:t>
      </w:r>
      <w:r w:rsidR="00D83984">
        <w:rPr>
          <w:color w:val="000000" w:themeColor="text1"/>
          <w:sz w:val="24"/>
          <w:szCs w:val="24"/>
        </w:rPr>
        <w:t>F</w:t>
      </w:r>
      <w:r w:rsidRPr="007262B5">
        <w:rPr>
          <w:color w:val="000000" w:themeColor="text1"/>
          <w:sz w:val="24"/>
          <w:szCs w:val="24"/>
        </w:rPr>
        <w:t xml:space="preserve">rezeler” </w:t>
      </w:r>
      <w:r w:rsidR="00D83984">
        <w:rPr>
          <w:color w:val="000000" w:themeColor="text1"/>
          <w:sz w:val="24"/>
          <w:szCs w:val="24"/>
        </w:rPr>
        <w:t xml:space="preserve">eşya </w:t>
      </w:r>
      <w:r w:rsidRPr="007262B5">
        <w:rPr>
          <w:color w:val="000000" w:themeColor="text1"/>
          <w:sz w:val="24"/>
          <w:szCs w:val="24"/>
        </w:rPr>
        <w:t>tanımlı</w:t>
      </w:r>
      <w:r w:rsidR="00D83984">
        <w:rPr>
          <w:color w:val="000000" w:themeColor="text1"/>
          <w:sz w:val="24"/>
          <w:szCs w:val="24"/>
        </w:rPr>
        <w:t xml:space="preserve"> </w:t>
      </w:r>
      <w:r w:rsidRPr="007262B5">
        <w:rPr>
          <w:color w:val="000000" w:themeColor="text1"/>
          <w:sz w:val="24"/>
          <w:szCs w:val="24"/>
        </w:rPr>
        <w:t xml:space="preserve">“dişçilikte kullanılan diş freze/kazıyıcı </w:t>
      </w:r>
      <w:proofErr w:type="spellStart"/>
      <w:r w:rsidRPr="007262B5">
        <w:rPr>
          <w:color w:val="000000" w:themeColor="text1"/>
          <w:sz w:val="24"/>
          <w:szCs w:val="24"/>
        </w:rPr>
        <w:t>makine</w:t>
      </w:r>
      <w:r w:rsidR="00CF58CE">
        <w:rPr>
          <w:color w:val="000000" w:themeColor="text1"/>
          <w:sz w:val="24"/>
          <w:szCs w:val="24"/>
        </w:rPr>
        <w:t>leri</w:t>
      </w:r>
      <w:r w:rsidRPr="007262B5">
        <w:rPr>
          <w:color w:val="000000" w:themeColor="text1"/>
          <w:sz w:val="24"/>
          <w:szCs w:val="24"/>
        </w:rPr>
        <w:t>”d</w:t>
      </w:r>
      <w:r w:rsidR="00D83984">
        <w:rPr>
          <w:color w:val="000000" w:themeColor="text1"/>
          <w:sz w:val="24"/>
          <w:szCs w:val="24"/>
        </w:rPr>
        <w:t>i</w:t>
      </w:r>
      <w:r w:rsidRPr="007262B5">
        <w:rPr>
          <w:color w:val="000000" w:themeColor="text1"/>
          <w:sz w:val="24"/>
          <w:szCs w:val="24"/>
        </w:rPr>
        <w:t>r</w:t>
      </w:r>
      <w:proofErr w:type="spellEnd"/>
      <w:r w:rsidRPr="007262B5">
        <w:rPr>
          <w:color w:val="000000" w:themeColor="text1"/>
          <w:sz w:val="24"/>
          <w:szCs w:val="24"/>
        </w:rPr>
        <w:t>.</w:t>
      </w:r>
    </w:p>
    <w:p w14:paraId="7BA19B0C" w14:textId="77777777" w:rsidR="00247A36" w:rsidRPr="007262B5" w:rsidRDefault="00247A36" w:rsidP="00247A36">
      <w:pPr>
        <w:spacing w:line="216" w:lineRule="auto"/>
        <w:jc w:val="both"/>
        <w:rPr>
          <w:color w:val="000000" w:themeColor="text1"/>
          <w:sz w:val="24"/>
          <w:szCs w:val="24"/>
        </w:rPr>
      </w:pPr>
    </w:p>
    <w:p w14:paraId="01C61B44" w14:textId="08AE1936" w:rsidR="00247A36" w:rsidRPr="00FB526D" w:rsidRDefault="00247A36" w:rsidP="00247A36">
      <w:pPr>
        <w:spacing w:line="216" w:lineRule="auto"/>
        <w:jc w:val="both"/>
        <w:rPr>
          <w:color w:val="000000" w:themeColor="text1"/>
          <w:sz w:val="24"/>
          <w:szCs w:val="24"/>
        </w:rPr>
      </w:pPr>
      <w:r w:rsidRPr="007262B5">
        <w:rPr>
          <w:color w:val="000000" w:themeColor="text1"/>
          <w:sz w:val="24"/>
          <w:szCs w:val="24"/>
        </w:rPr>
        <w:lastRenderedPageBreak/>
        <w:t>(2) Dişçilikte kullanılan diş freze/kazıyıcı makineleri, diş protez üretimi yapan laboratuvarlar ve diş kliniklerinde kullanılmaktadır. Bu makineler, kuru (</w:t>
      </w:r>
      <w:proofErr w:type="spellStart"/>
      <w:r w:rsidRPr="007262B5">
        <w:rPr>
          <w:color w:val="000000" w:themeColor="text1"/>
          <w:sz w:val="24"/>
          <w:szCs w:val="24"/>
        </w:rPr>
        <w:t>dry</w:t>
      </w:r>
      <w:proofErr w:type="spellEnd"/>
      <w:r w:rsidRPr="007262B5">
        <w:rPr>
          <w:color w:val="000000" w:themeColor="text1"/>
          <w:sz w:val="24"/>
          <w:szCs w:val="24"/>
        </w:rPr>
        <w:t>) kazıyıcı, sulu (</w:t>
      </w:r>
      <w:proofErr w:type="spellStart"/>
      <w:r w:rsidRPr="007262B5">
        <w:rPr>
          <w:color w:val="000000" w:themeColor="text1"/>
          <w:sz w:val="24"/>
          <w:szCs w:val="24"/>
        </w:rPr>
        <w:t>wet</w:t>
      </w:r>
      <w:proofErr w:type="spellEnd"/>
      <w:r w:rsidRPr="007262B5">
        <w:rPr>
          <w:color w:val="000000" w:themeColor="text1"/>
          <w:sz w:val="24"/>
          <w:szCs w:val="24"/>
        </w:rPr>
        <w:t xml:space="preserve">) kazıyıcı ve </w:t>
      </w:r>
      <w:proofErr w:type="spellStart"/>
      <w:r w:rsidRPr="007262B5">
        <w:rPr>
          <w:color w:val="000000" w:themeColor="text1"/>
          <w:sz w:val="24"/>
          <w:szCs w:val="24"/>
        </w:rPr>
        <w:t>kuru&amp;sulu</w:t>
      </w:r>
      <w:proofErr w:type="spellEnd"/>
      <w:r w:rsidRPr="007262B5">
        <w:rPr>
          <w:color w:val="000000" w:themeColor="text1"/>
          <w:sz w:val="24"/>
          <w:szCs w:val="24"/>
        </w:rPr>
        <w:t xml:space="preserve"> (</w:t>
      </w:r>
      <w:proofErr w:type="spellStart"/>
      <w:r w:rsidRPr="007262B5">
        <w:rPr>
          <w:color w:val="000000" w:themeColor="text1"/>
          <w:sz w:val="24"/>
          <w:szCs w:val="24"/>
        </w:rPr>
        <w:t>dry&amp;wet</w:t>
      </w:r>
      <w:proofErr w:type="spellEnd"/>
      <w:r w:rsidRPr="007262B5">
        <w:rPr>
          <w:color w:val="000000" w:themeColor="text1"/>
          <w:sz w:val="24"/>
          <w:szCs w:val="24"/>
        </w:rPr>
        <w:t>) kazıyıcı makineler olarak temelde 3 grupta sınıflandırılabilmektedir.</w:t>
      </w:r>
      <w:r w:rsidRPr="00FB526D">
        <w:rPr>
          <w:color w:val="000000" w:themeColor="text1"/>
          <w:sz w:val="24"/>
          <w:szCs w:val="24"/>
        </w:rPr>
        <w:t xml:space="preserve"> </w:t>
      </w:r>
    </w:p>
    <w:p w14:paraId="2810B594" w14:textId="77777777" w:rsidR="00247A36" w:rsidRPr="00FB526D" w:rsidRDefault="00247A36" w:rsidP="00247A36">
      <w:pPr>
        <w:spacing w:line="216" w:lineRule="auto"/>
        <w:jc w:val="both"/>
        <w:rPr>
          <w:color w:val="000000" w:themeColor="text1"/>
          <w:sz w:val="24"/>
          <w:szCs w:val="24"/>
        </w:rPr>
      </w:pPr>
    </w:p>
    <w:p w14:paraId="2412B940" w14:textId="77777777" w:rsidR="00247A36" w:rsidRPr="00FB526D" w:rsidRDefault="00247A36" w:rsidP="00247A36">
      <w:pPr>
        <w:spacing w:line="216" w:lineRule="auto"/>
        <w:jc w:val="both"/>
        <w:rPr>
          <w:color w:val="000000" w:themeColor="text1"/>
          <w:sz w:val="24"/>
          <w:szCs w:val="24"/>
        </w:rPr>
      </w:pPr>
      <w:r w:rsidRPr="00FB526D">
        <w:rPr>
          <w:color w:val="000000" w:themeColor="text1"/>
          <w:sz w:val="24"/>
          <w:szCs w:val="24"/>
        </w:rPr>
        <w:t xml:space="preserve">(3) Bu makineler, makinedeki paket programlar sayesinde makineye girilen talimatları otomatik bir şekilde uygulayarak zirkonyum, cam seramik ve titanyum gibi malzemelerden kron, köprü, damak, yaprak ve </w:t>
      </w:r>
      <w:proofErr w:type="spellStart"/>
      <w:r w:rsidRPr="00FB526D">
        <w:rPr>
          <w:color w:val="000000" w:themeColor="text1"/>
          <w:sz w:val="24"/>
          <w:szCs w:val="24"/>
        </w:rPr>
        <w:t>implant</w:t>
      </w:r>
      <w:proofErr w:type="spellEnd"/>
      <w:r w:rsidRPr="00FB526D">
        <w:rPr>
          <w:color w:val="000000" w:themeColor="text1"/>
          <w:sz w:val="24"/>
          <w:szCs w:val="24"/>
        </w:rPr>
        <w:t xml:space="preserve"> üzeri damaklar gibi dişçilik ürünlerini otomatik olarak işlemektedir. </w:t>
      </w:r>
    </w:p>
    <w:p w14:paraId="7D59857E" w14:textId="77777777" w:rsidR="00247A36" w:rsidRPr="00FB526D" w:rsidRDefault="00247A36" w:rsidP="00247A36">
      <w:pPr>
        <w:spacing w:line="216" w:lineRule="auto"/>
        <w:jc w:val="both"/>
        <w:rPr>
          <w:color w:val="000000" w:themeColor="text1"/>
          <w:sz w:val="24"/>
          <w:szCs w:val="24"/>
        </w:rPr>
      </w:pPr>
    </w:p>
    <w:p w14:paraId="6E632A48" w14:textId="77777777" w:rsidR="00247A36" w:rsidRPr="00FB526D" w:rsidRDefault="00247A36" w:rsidP="00247A36">
      <w:pPr>
        <w:pStyle w:val="GvdeMetni"/>
        <w:spacing w:line="216" w:lineRule="auto"/>
        <w:rPr>
          <w:color w:val="000000" w:themeColor="text1"/>
          <w:szCs w:val="24"/>
        </w:rPr>
      </w:pPr>
      <w:r w:rsidRPr="00AF7110">
        <w:rPr>
          <w:color w:val="000000" w:themeColor="text1"/>
          <w:szCs w:val="24"/>
        </w:rPr>
        <w:t xml:space="preserve">(4) Soruşturma konusu ürünün üretim sürecine özet olarak bakıldığında, öncelikle, gövde, salıncak, iş mili kutusu ve köprü gibi alüminyum malzemeler boyama işlemine tabi tutulmaktadır.  Sonrasında, gövde üzerinde köprü, köprü üzerine de iş mili kutusu monte edilerek içerisine iş mili </w:t>
      </w:r>
      <w:r w:rsidRPr="007262B5">
        <w:rPr>
          <w:color w:val="000000" w:themeColor="text1"/>
          <w:szCs w:val="24"/>
        </w:rPr>
        <w:t xml:space="preserve">sabitlenmektedir.  Gövde üzerine A eksen motoru, salıncak içerisine B eksen motoru bağlanmaktadır. Daha sonra, ürüne, koruma, kumanda ve otomasyon elemanlarını içinde barındıran elektrik panosu monte edilmektedir. Sonrasında, EMI filtresi takılmaktadır. Böylece, bütün </w:t>
      </w:r>
      <w:proofErr w:type="spellStart"/>
      <w:r w:rsidRPr="007262B5">
        <w:rPr>
          <w:color w:val="000000" w:themeColor="text1"/>
          <w:szCs w:val="24"/>
        </w:rPr>
        <w:t>komponentler</w:t>
      </w:r>
      <w:proofErr w:type="spellEnd"/>
      <w:r w:rsidRPr="007262B5">
        <w:rPr>
          <w:color w:val="000000" w:themeColor="text1"/>
          <w:szCs w:val="24"/>
        </w:rPr>
        <w:t xml:space="preserve"> bir araya getirilerek cihazın montajı gerçekleştirilmiş ve nihai ürün meydana getirilmiş olmaktadır. Montaj işlemlerinin tamamlanmasından sonra hareketli eksenleri</w:t>
      </w:r>
      <w:r w:rsidRPr="00AF7110">
        <w:rPr>
          <w:color w:val="000000" w:themeColor="text1"/>
          <w:szCs w:val="24"/>
        </w:rPr>
        <w:t xml:space="preserve"> ve makinanın hassasiyet ve doğruluğunu kontrol amacıyla kalibrasyon denilen parçalar işlenmektedir. En sonunda, cihaz kalite kontrol alanına geçerek kalite kontrol personeli tarafından incelenmektedir.</w:t>
      </w:r>
    </w:p>
    <w:p w14:paraId="6D5A0191" w14:textId="77777777" w:rsidR="00247A36" w:rsidRPr="00FB526D" w:rsidRDefault="00247A36" w:rsidP="00247A36">
      <w:pPr>
        <w:pStyle w:val="GvdeMetni"/>
        <w:spacing w:line="216" w:lineRule="auto"/>
        <w:rPr>
          <w:color w:val="000000" w:themeColor="text1"/>
          <w:szCs w:val="24"/>
        </w:rPr>
      </w:pPr>
    </w:p>
    <w:p w14:paraId="30FB09CB" w14:textId="77777777" w:rsidR="00247A36" w:rsidRPr="00FB526D" w:rsidRDefault="00247A36" w:rsidP="00247A36">
      <w:pPr>
        <w:spacing w:line="216" w:lineRule="auto"/>
        <w:jc w:val="both"/>
        <w:rPr>
          <w:color w:val="000000" w:themeColor="text1"/>
          <w:sz w:val="24"/>
          <w:szCs w:val="24"/>
        </w:rPr>
      </w:pPr>
      <w:r w:rsidRPr="00FB526D">
        <w:rPr>
          <w:color w:val="000000" w:themeColor="text1"/>
          <w:sz w:val="24"/>
          <w:szCs w:val="24"/>
        </w:rPr>
        <w:t xml:space="preserve">(5) </w:t>
      </w:r>
      <w:bookmarkStart w:id="15" w:name="_Hlk190359719"/>
      <w:r w:rsidRPr="00FB526D">
        <w:rPr>
          <w:color w:val="000000" w:themeColor="text1"/>
          <w:sz w:val="24"/>
          <w:szCs w:val="24"/>
        </w:rPr>
        <w:t xml:space="preserve">Bu çerçevede, soruşturma esnasında yapılan incelemeler neticesinde, soruşturma konusu ürün ile yerli üretim dalı tarafından üretilen ve Türkiye piyasasında satılan ürünün teknik ve fiziki özellikleri ile temel kullanım alanları itibarıyla benzer özelliklere sahip olduğu anlaşılmış olup söz konusu ürünlerin Yönetmeliğin </w:t>
      </w:r>
      <w:proofErr w:type="gramStart"/>
      <w:r w:rsidRPr="00FB526D">
        <w:rPr>
          <w:color w:val="000000" w:themeColor="text1"/>
          <w:sz w:val="24"/>
          <w:szCs w:val="24"/>
        </w:rPr>
        <w:t>4 üncü</w:t>
      </w:r>
      <w:proofErr w:type="gramEnd"/>
      <w:r w:rsidRPr="00FB526D">
        <w:rPr>
          <w:color w:val="000000" w:themeColor="text1"/>
          <w:sz w:val="24"/>
          <w:szCs w:val="24"/>
        </w:rPr>
        <w:t xml:space="preserve"> maddesi kapsamında “benzer ürün” niteliğinde olduğu değerlendirilmiştir.</w:t>
      </w:r>
    </w:p>
    <w:bookmarkEnd w:id="15"/>
    <w:p w14:paraId="29B37CCD" w14:textId="77777777" w:rsidR="00247A36" w:rsidRPr="00FB526D" w:rsidRDefault="00247A36" w:rsidP="00247A36">
      <w:pPr>
        <w:spacing w:line="216" w:lineRule="auto"/>
        <w:jc w:val="both"/>
        <w:rPr>
          <w:color w:val="000000" w:themeColor="text1"/>
          <w:sz w:val="24"/>
          <w:szCs w:val="24"/>
        </w:rPr>
      </w:pPr>
    </w:p>
    <w:p w14:paraId="65C785F5" w14:textId="1A09E724" w:rsidR="00247A36" w:rsidRDefault="00247A36" w:rsidP="00247A36">
      <w:pPr>
        <w:spacing w:line="216" w:lineRule="auto"/>
        <w:jc w:val="both"/>
        <w:rPr>
          <w:color w:val="000000" w:themeColor="text1"/>
          <w:sz w:val="24"/>
          <w:szCs w:val="24"/>
        </w:rPr>
      </w:pPr>
      <w:r w:rsidRPr="00FB526D">
        <w:rPr>
          <w:color w:val="000000" w:themeColor="text1"/>
          <w:sz w:val="24"/>
          <w:szCs w:val="24"/>
        </w:rPr>
        <w:t>(6) Soruşturma konusu ürün ve benzer ürün ile ilgili açıklamalar genel nitelikli olup bilgilendirme amacını taşımaktadır.</w:t>
      </w:r>
    </w:p>
    <w:p w14:paraId="6A9952D1" w14:textId="77777777" w:rsidR="00247A36" w:rsidRPr="00FB526D" w:rsidRDefault="00247A36" w:rsidP="00247A36">
      <w:pPr>
        <w:spacing w:line="216" w:lineRule="auto"/>
        <w:jc w:val="both"/>
        <w:rPr>
          <w:color w:val="000000" w:themeColor="text1"/>
          <w:sz w:val="24"/>
          <w:szCs w:val="24"/>
        </w:rPr>
      </w:pPr>
    </w:p>
    <w:p w14:paraId="2F7B2DEA" w14:textId="458A7961" w:rsidR="00CF1EAF" w:rsidRPr="00F8041C" w:rsidRDefault="00CF1EAF" w:rsidP="00A213EB">
      <w:pPr>
        <w:pStyle w:val="Balk2"/>
        <w:numPr>
          <w:ilvl w:val="1"/>
          <w:numId w:val="3"/>
        </w:numPr>
        <w:spacing w:after="120"/>
        <w:rPr>
          <w:szCs w:val="24"/>
        </w:rPr>
      </w:pPr>
      <w:r w:rsidRPr="00F8041C">
        <w:rPr>
          <w:szCs w:val="24"/>
        </w:rPr>
        <w:t>Ürünün ithalinde uygulanan gümrük vergisi ve diğer yükümlülükler</w:t>
      </w:r>
      <w:bookmarkEnd w:id="13"/>
      <w:bookmarkEnd w:id="14"/>
    </w:p>
    <w:p w14:paraId="7DC1A2D7" w14:textId="2890DCC5" w:rsidR="003C496B" w:rsidRDefault="003C496B" w:rsidP="00A213EB">
      <w:pPr>
        <w:pStyle w:val="GvdeMetni"/>
        <w:spacing w:after="120" w:line="216" w:lineRule="auto"/>
        <w:rPr>
          <w:color w:val="0D0D0D"/>
          <w:szCs w:val="24"/>
        </w:rPr>
      </w:pPr>
      <w:r w:rsidRPr="00F8041C">
        <w:rPr>
          <w:color w:val="0D0D0D"/>
          <w:szCs w:val="24"/>
        </w:rPr>
        <w:t xml:space="preserve">(1) Soruşturma konusu ürün için mer’i İthalat Rejimi Kararı çerçevesinde belirlenen gümrük vergileri aşağıdaki tabloda yer almaktadır. Buna göre, </w:t>
      </w:r>
      <w:r w:rsidR="009C36EE">
        <w:rPr>
          <w:color w:val="0D0D0D"/>
          <w:szCs w:val="24"/>
        </w:rPr>
        <w:t xml:space="preserve">ÇHC menşeli </w:t>
      </w:r>
      <w:r w:rsidRPr="00F8041C">
        <w:rPr>
          <w:color w:val="0D0D0D"/>
          <w:szCs w:val="24"/>
        </w:rPr>
        <w:t>soruşturma konusu ürün ithalatında %0</w:t>
      </w:r>
      <w:r w:rsidR="009C36EE">
        <w:rPr>
          <w:color w:val="0D0D0D"/>
          <w:szCs w:val="24"/>
        </w:rPr>
        <w:t xml:space="preserve"> </w:t>
      </w:r>
      <w:r w:rsidRPr="00F8041C">
        <w:rPr>
          <w:color w:val="0D0D0D"/>
          <w:szCs w:val="24"/>
        </w:rPr>
        <w:t>oranında gümrük vergisi uygulanmaktadır.</w:t>
      </w:r>
    </w:p>
    <w:p w14:paraId="42CEDE7C" w14:textId="77777777" w:rsidR="00247A36" w:rsidRPr="00FB526D" w:rsidRDefault="00247A36" w:rsidP="00247A36">
      <w:pPr>
        <w:spacing w:line="216" w:lineRule="auto"/>
        <w:jc w:val="both"/>
        <w:rPr>
          <w:b/>
          <w:bCs/>
          <w:color w:val="000000" w:themeColor="text1"/>
          <w:sz w:val="24"/>
          <w:szCs w:val="24"/>
        </w:rPr>
      </w:pPr>
      <w:r w:rsidRPr="00FB526D">
        <w:rPr>
          <w:b/>
          <w:bCs/>
          <w:color w:val="000000" w:themeColor="text1"/>
          <w:sz w:val="24"/>
          <w:szCs w:val="24"/>
        </w:rPr>
        <w:t xml:space="preserve">Tablo </w:t>
      </w:r>
      <w:r>
        <w:rPr>
          <w:b/>
          <w:bCs/>
          <w:color w:val="000000" w:themeColor="text1"/>
          <w:sz w:val="24"/>
          <w:szCs w:val="24"/>
        </w:rPr>
        <w:t>1</w:t>
      </w:r>
      <w:r w:rsidRPr="00FB526D">
        <w:rPr>
          <w:b/>
          <w:bCs/>
          <w:color w:val="000000" w:themeColor="text1"/>
          <w:sz w:val="24"/>
          <w:szCs w:val="24"/>
        </w:rPr>
        <w:t>: Gümrük Vergisi Oranları</w:t>
      </w:r>
    </w:p>
    <w:tbl>
      <w:tblPr>
        <w:tblW w:w="5004" w:type="pct"/>
        <w:tblCellMar>
          <w:left w:w="70" w:type="dxa"/>
          <w:right w:w="70" w:type="dxa"/>
        </w:tblCellMar>
        <w:tblLook w:val="04A0" w:firstRow="1" w:lastRow="0" w:firstColumn="1" w:lastColumn="0" w:noHBand="0" w:noVBand="1"/>
      </w:tblPr>
      <w:tblGrid>
        <w:gridCol w:w="5335"/>
        <w:gridCol w:w="479"/>
        <w:gridCol w:w="479"/>
        <w:gridCol w:w="479"/>
        <w:gridCol w:w="601"/>
        <w:gridCol w:w="601"/>
        <w:gridCol w:w="602"/>
        <w:gridCol w:w="470"/>
      </w:tblGrid>
      <w:tr w:rsidR="00247A36" w:rsidRPr="00FB526D" w14:paraId="11464695" w14:textId="77777777" w:rsidTr="006F406D">
        <w:trPr>
          <w:trHeight w:val="199"/>
        </w:trPr>
        <w:tc>
          <w:tcPr>
            <w:tcW w:w="29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A1F87" w14:textId="77777777" w:rsidR="00247A36" w:rsidRPr="00FB526D" w:rsidRDefault="00247A36" w:rsidP="006F406D">
            <w:pPr>
              <w:spacing w:line="216" w:lineRule="auto"/>
              <w:rPr>
                <w:color w:val="000000" w:themeColor="text1"/>
                <w:lang w:eastAsia="tr-TR"/>
              </w:rPr>
            </w:pPr>
            <w:r w:rsidRPr="00FB526D">
              <w:rPr>
                <w:color w:val="000000" w:themeColor="text1"/>
                <w:lang w:eastAsia="tr-TR"/>
              </w:rPr>
              <w:t> </w:t>
            </w:r>
          </w:p>
        </w:tc>
        <w:tc>
          <w:tcPr>
            <w:tcW w:w="2052" w:type="pct"/>
            <w:gridSpan w:val="7"/>
            <w:tcBorders>
              <w:top w:val="single" w:sz="4" w:space="0" w:color="auto"/>
              <w:left w:val="nil"/>
              <w:bottom w:val="single" w:sz="4" w:space="0" w:color="auto"/>
              <w:right w:val="single" w:sz="4" w:space="0" w:color="auto"/>
            </w:tcBorders>
            <w:shd w:val="clear" w:color="auto" w:fill="auto"/>
            <w:vAlign w:val="center"/>
            <w:hideMark/>
          </w:tcPr>
          <w:p w14:paraId="71D847C5" w14:textId="77777777" w:rsidR="00247A36" w:rsidRPr="00FB526D" w:rsidRDefault="00247A36" w:rsidP="006F406D">
            <w:pPr>
              <w:spacing w:line="216" w:lineRule="auto"/>
              <w:jc w:val="center"/>
              <w:rPr>
                <w:b/>
                <w:bCs/>
                <w:color w:val="000000" w:themeColor="text1"/>
                <w:lang w:eastAsia="tr-TR"/>
              </w:rPr>
            </w:pPr>
            <w:r w:rsidRPr="00FB526D">
              <w:rPr>
                <w:b/>
                <w:bCs/>
                <w:color w:val="000000" w:themeColor="text1"/>
                <w:lang w:eastAsia="tr-TR"/>
              </w:rPr>
              <w:t>GÜMRÜK VERGİSİ ORANI (%)</w:t>
            </w:r>
          </w:p>
        </w:tc>
      </w:tr>
      <w:tr w:rsidR="00247A36" w:rsidRPr="00FB526D" w14:paraId="01E55B21" w14:textId="77777777" w:rsidTr="006F406D">
        <w:trPr>
          <w:trHeight w:val="199"/>
        </w:trPr>
        <w:tc>
          <w:tcPr>
            <w:tcW w:w="294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0E78E7" w14:textId="52510B1D" w:rsidR="00247A36" w:rsidRPr="00FB526D" w:rsidRDefault="00247A36" w:rsidP="006F406D">
            <w:pPr>
              <w:spacing w:line="216" w:lineRule="auto"/>
              <w:rPr>
                <w:b/>
                <w:bCs/>
                <w:color w:val="000000" w:themeColor="text1"/>
                <w:lang w:eastAsia="tr-TR"/>
              </w:rPr>
            </w:pPr>
            <w:r w:rsidRPr="00FB526D">
              <w:rPr>
                <w:b/>
                <w:bCs/>
                <w:color w:val="000000" w:themeColor="text1"/>
                <w:lang w:eastAsia="tr-TR"/>
              </w:rPr>
              <w:t>G</w:t>
            </w:r>
            <w:r w:rsidR="009C36EE">
              <w:rPr>
                <w:b/>
                <w:bCs/>
                <w:color w:val="000000" w:themeColor="text1"/>
                <w:lang w:eastAsia="tr-TR"/>
              </w:rPr>
              <w:t>TİP</w:t>
            </w:r>
            <w:r w:rsidRPr="00FB526D">
              <w:rPr>
                <w:b/>
                <w:bCs/>
                <w:color w:val="000000" w:themeColor="text1"/>
                <w:lang w:eastAsia="tr-TR"/>
              </w:rPr>
              <w:t>/Madde Adı</w:t>
            </w:r>
          </w:p>
        </w:tc>
        <w:tc>
          <w:tcPr>
            <w:tcW w:w="26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41074A" w14:textId="77777777" w:rsidR="00247A36" w:rsidRPr="00FB526D" w:rsidRDefault="00247A36" w:rsidP="006F406D">
            <w:pPr>
              <w:spacing w:line="216" w:lineRule="auto"/>
              <w:jc w:val="center"/>
              <w:rPr>
                <w:b/>
                <w:bCs/>
                <w:color w:val="000000" w:themeColor="text1"/>
                <w:lang w:eastAsia="tr-TR"/>
              </w:rPr>
            </w:pPr>
            <w:r w:rsidRPr="00FB526D">
              <w:rPr>
                <w:b/>
                <w:bCs/>
                <w:color w:val="000000" w:themeColor="text1"/>
                <w:lang w:eastAsia="tr-TR"/>
              </w:rPr>
              <w:t>1</w:t>
            </w:r>
          </w:p>
        </w:tc>
        <w:tc>
          <w:tcPr>
            <w:tcW w:w="26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C185C4" w14:textId="77777777" w:rsidR="00247A36" w:rsidRPr="00FB526D" w:rsidRDefault="00247A36" w:rsidP="006F406D">
            <w:pPr>
              <w:spacing w:line="216" w:lineRule="auto"/>
              <w:jc w:val="center"/>
              <w:rPr>
                <w:b/>
                <w:bCs/>
                <w:color w:val="000000" w:themeColor="text1"/>
                <w:lang w:eastAsia="tr-TR"/>
              </w:rPr>
            </w:pPr>
            <w:r w:rsidRPr="00FB526D">
              <w:rPr>
                <w:b/>
                <w:bCs/>
                <w:color w:val="000000" w:themeColor="text1"/>
                <w:lang w:eastAsia="tr-TR"/>
              </w:rPr>
              <w:t>2</w:t>
            </w:r>
          </w:p>
        </w:tc>
        <w:tc>
          <w:tcPr>
            <w:tcW w:w="265" w:type="pct"/>
            <w:vMerge w:val="restart"/>
            <w:tcBorders>
              <w:top w:val="nil"/>
              <w:left w:val="single" w:sz="4" w:space="0" w:color="auto"/>
              <w:bottom w:val="single" w:sz="4" w:space="0" w:color="auto"/>
              <w:right w:val="single" w:sz="4" w:space="0" w:color="auto"/>
            </w:tcBorders>
            <w:shd w:val="clear" w:color="auto" w:fill="auto"/>
            <w:vAlign w:val="center"/>
            <w:hideMark/>
          </w:tcPr>
          <w:p w14:paraId="7635688C" w14:textId="77777777" w:rsidR="00247A36" w:rsidRPr="00FB526D" w:rsidRDefault="00247A36" w:rsidP="006F406D">
            <w:pPr>
              <w:spacing w:line="216" w:lineRule="auto"/>
              <w:jc w:val="center"/>
              <w:rPr>
                <w:b/>
                <w:bCs/>
                <w:color w:val="000000" w:themeColor="text1"/>
                <w:lang w:eastAsia="tr-TR"/>
              </w:rPr>
            </w:pPr>
            <w:r w:rsidRPr="00FB526D">
              <w:rPr>
                <w:b/>
                <w:bCs/>
                <w:color w:val="000000" w:themeColor="text1"/>
                <w:lang w:eastAsia="tr-TR"/>
              </w:rPr>
              <w:t>3</w:t>
            </w:r>
          </w:p>
        </w:tc>
        <w:tc>
          <w:tcPr>
            <w:tcW w:w="997" w:type="pct"/>
            <w:gridSpan w:val="3"/>
            <w:tcBorders>
              <w:top w:val="single" w:sz="4" w:space="0" w:color="auto"/>
              <w:left w:val="nil"/>
              <w:bottom w:val="single" w:sz="4" w:space="0" w:color="auto"/>
              <w:right w:val="single" w:sz="4" w:space="0" w:color="auto"/>
            </w:tcBorders>
            <w:shd w:val="clear" w:color="auto" w:fill="auto"/>
            <w:noWrap/>
            <w:vAlign w:val="center"/>
            <w:hideMark/>
          </w:tcPr>
          <w:p w14:paraId="79F8B379" w14:textId="77777777" w:rsidR="00247A36" w:rsidRPr="00FB526D" w:rsidRDefault="00247A36" w:rsidP="006F406D">
            <w:pPr>
              <w:spacing w:line="216" w:lineRule="auto"/>
              <w:jc w:val="center"/>
              <w:rPr>
                <w:b/>
                <w:bCs/>
                <w:color w:val="000000" w:themeColor="text1"/>
                <w:lang w:eastAsia="tr-TR"/>
              </w:rPr>
            </w:pPr>
            <w:r w:rsidRPr="00FB526D">
              <w:rPr>
                <w:b/>
                <w:bCs/>
                <w:color w:val="000000" w:themeColor="text1"/>
                <w:lang w:eastAsia="tr-TR"/>
              </w:rPr>
              <w:t>GTS ÜLKELERİ</w:t>
            </w:r>
          </w:p>
        </w:tc>
        <w:tc>
          <w:tcPr>
            <w:tcW w:w="26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0A2975" w14:textId="77777777" w:rsidR="00247A36" w:rsidRPr="00FB526D" w:rsidRDefault="00247A36" w:rsidP="006F406D">
            <w:pPr>
              <w:spacing w:line="216" w:lineRule="auto"/>
              <w:jc w:val="center"/>
              <w:rPr>
                <w:b/>
                <w:bCs/>
                <w:color w:val="000000" w:themeColor="text1"/>
                <w:lang w:eastAsia="tr-TR"/>
              </w:rPr>
            </w:pPr>
            <w:r w:rsidRPr="00FB526D">
              <w:rPr>
                <w:b/>
                <w:bCs/>
                <w:color w:val="000000" w:themeColor="text1"/>
                <w:lang w:eastAsia="tr-TR"/>
              </w:rPr>
              <w:t>7</w:t>
            </w:r>
          </w:p>
        </w:tc>
      </w:tr>
      <w:tr w:rsidR="00247A36" w:rsidRPr="00FB526D" w14:paraId="7CC3B791" w14:textId="77777777" w:rsidTr="006F406D">
        <w:trPr>
          <w:trHeight w:val="199"/>
        </w:trPr>
        <w:tc>
          <w:tcPr>
            <w:tcW w:w="2948" w:type="pct"/>
            <w:vMerge/>
            <w:tcBorders>
              <w:top w:val="nil"/>
              <w:left w:val="single" w:sz="4" w:space="0" w:color="auto"/>
              <w:bottom w:val="single" w:sz="4" w:space="0" w:color="auto"/>
              <w:right w:val="single" w:sz="4" w:space="0" w:color="auto"/>
            </w:tcBorders>
            <w:vAlign w:val="center"/>
            <w:hideMark/>
          </w:tcPr>
          <w:p w14:paraId="56E5AA7F" w14:textId="77777777" w:rsidR="00247A36" w:rsidRPr="00FB526D" w:rsidRDefault="00247A36" w:rsidP="006F406D">
            <w:pPr>
              <w:spacing w:line="216" w:lineRule="auto"/>
              <w:rPr>
                <w:b/>
                <w:bCs/>
                <w:color w:val="000000" w:themeColor="text1"/>
                <w:lang w:eastAsia="tr-TR"/>
              </w:rPr>
            </w:pPr>
          </w:p>
        </w:tc>
        <w:tc>
          <w:tcPr>
            <w:tcW w:w="265" w:type="pct"/>
            <w:vMerge/>
            <w:tcBorders>
              <w:top w:val="nil"/>
              <w:left w:val="single" w:sz="4" w:space="0" w:color="auto"/>
              <w:bottom w:val="single" w:sz="4" w:space="0" w:color="auto"/>
              <w:right w:val="single" w:sz="4" w:space="0" w:color="auto"/>
            </w:tcBorders>
            <w:vAlign w:val="center"/>
            <w:hideMark/>
          </w:tcPr>
          <w:p w14:paraId="43CABC1B" w14:textId="77777777" w:rsidR="00247A36" w:rsidRPr="00FB526D" w:rsidRDefault="00247A36" w:rsidP="006F406D">
            <w:pPr>
              <w:spacing w:line="216" w:lineRule="auto"/>
              <w:rPr>
                <w:b/>
                <w:bCs/>
                <w:color w:val="000000" w:themeColor="text1"/>
                <w:lang w:eastAsia="tr-TR"/>
              </w:rPr>
            </w:pPr>
          </w:p>
        </w:tc>
        <w:tc>
          <w:tcPr>
            <w:tcW w:w="265" w:type="pct"/>
            <w:vMerge/>
            <w:tcBorders>
              <w:top w:val="nil"/>
              <w:left w:val="single" w:sz="4" w:space="0" w:color="auto"/>
              <w:bottom w:val="single" w:sz="4" w:space="0" w:color="auto"/>
              <w:right w:val="single" w:sz="4" w:space="0" w:color="auto"/>
            </w:tcBorders>
            <w:vAlign w:val="center"/>
            <w:hideMark/>
          </w:tcPr>
          <w:p w14:paraId="539F2CDA" w14:textId="77777777" w:rsidR="00247A36" w:rsidRPr="00FB526D" w:rsidRDefault="00247A36" w:rsidP="006F406D">
            <w:pPr>
              <w:spacing w:line="216" w:lineRule="auto"/>
              <w:rPr>
                <w:b/>
                <w:bCs/>
                <w:color w:val="000000" w:themeColor="text1"/>
                <w:lang w:eastAsia="tr-TR"/>
              </w:rPr>
            </w:pPr>
          </w:p>
        </w:tc>
        <w:tc>
          <w:tcPr>
            <w:tcW w:w="265" w:type="pct"/>
            <w:vMerge/>
            <w:tcBorders>
              <w:top w:val="nil"/>
              <w:left w:val="single" w:sz="4" w:space="0" w:color="auto"/>
              <w:bottom w:val="single" w:sz="4" w:space="0" w:color="auto"/>
              <w:right w:val="single" w:sz="4" w:space="0" w:color="auto"/>
            </w:tcBorders>
            <w:vAlign w:val="center"/>
            <w:hideMark/>
          </w:tcPr>
          <w:p w14:paraId="1C888742" w14:textId="77777777" w:rsidR="00247A36" w:rsidRPr="00FB526D" w:rsidRDefault="00247A36" w:rsidP="006F406D">
            <w:pPr>
              <w:spacing w:line="216" w:lineRule="auto"/>
              <w:rPr>
                <w:b/>
                <w:bCs/>
                <w:color w:val="000000" w:themeColor="text1"/>
                <w:lang w:eastAsia="tr-TR"/>
              </w:rPr>
            </w:pPr>
          </w:p>
        </w:tc>
        <w:tc>
          <w:tcPr>
            <w:tcW w:w="332" w:type="pct"/>
            <w:tcBorders>
              <w:top w:val="nil"/>
              <w:left w:val="nil"/>
              <w:bottom w:val="single" w:sz="4" w:space="0" w:color="auto"/>
              <w:right w:val="single" w:sz="4" w:space="0" w:color="auto"/>
            </w:tcBorders>
            <w:shd w:val="clear" w:color="auto" w:fill="auto"/>
            <w:vAlign w:val="center"/>
            <w:hideMark/>
          </w:tcPr>
          <w:p w14:paraId="3CB99D35" w14:textId="77777777" w:rsidR="00247A36" w:rsidRPr="00FB526D" w:rsidRDefault="00247A36" w:rsidP="006F406D">
            <w:pPr>
              <w:spacing w:line="216" w:lineRule="auto"/>
              <w:jc w:val="center"/>
              <w:rPr>
                <w:b/>
                <w:bCs/>
                <w:color w:val="000000" w:themeColor="text1"/>
                <w:lang w:eastAsia="tr-TR"/>
              </w:rPr>
            </w:pPr>
            <w:r w:rsidRPr="00FB526D">
              <w:rPr>
                <w:b/>
                <w:bCs/>
                <w:color w:val="000000" w:themeColor="text1"/>
                <w:lang w:eastAsia="tr-TR"/>
              </w:rPr>
              <w:t>4</w:t>
            </w:r>
          </w:p>
        </w:tc>
        <w:tc>
          <w:tcPr>
            <w:tcW w:w="332" w:type="pct"/>
            <w:tcBorders>
              <w:top w:val="nil"/>
              <w:left w:val="nil"/>
              <w:bottom w:val="single" w:sz="4" w:space="0" w:color="auto"/>
              <w:right w:val="single" w:sz="4" w:space="0" w:color="auto"/>
            </w:tcBorders>
            <w:shd w:val="clear" w:color="auto" w:fill="auto"/>
            <w:vAlign w:val="center"/>
            <w:hideMark/>
          </w:tcPr>
          <w:p w14:paraId="37D0D6DE" w14:textId="77777777" w:rsidR="00247A36" w:rsidRPr="00FB526D" w:rsidRDefault="00247A36" w:rsidP="006F406D">
            <w:pPr>
              <w:spacing w:line="216" w:lineRule="auto"/>
              <w:jc w:val="center"/>
              <w:rPr>
                <w:b/>
                <w:bCs/>
                <w:color w:val="000000" w:themeColor="text1"/>
                <w:lang w:eastAsia="tr-TR"/>
              </w:rPr>
            </w:pPr>
            <w:r w:rsidRPr="00FB526D">
              <w:rPr>
                <w:b/>
                <w:bCs/>
                <w:color w:val="000000" w:themeColor="text1"/>
                <w:lang w:eastAsia="tr-TR"/>
              </w:rPr>
              <w:t>5</w:t>
            </w:r>
          </w:p>
        </w:tc>
        <w:tc>
          <w:tcPr>
            <w:tcW w:w="333" w:type="pct"/>
            <w:tcBorders>
              <w:top w:val="nil"/>
              <w:left w:val="nil"/>
              <w:bottom w:val="single" w:sz="4" w:space="0" w:color="auto"/>
              <w:right w:val="single" w:sz="4" w:space="0" w:color="auto"/>
            </w:tcBorders>
            <w:shd w:val="clear" w:color="auto" w:fill="auto"/>
            <w:vAlign w:val="center"/>
            <w:hideMark/>
          </w:tcPr>
          <w:p w14:paraId="61CFC99B" w14:textId="77777777" w:rsidR="00247A36" w:rsidRPr="00FB526D" w:rsidRDefault="00247A36" w:rsidP="006F406D">
            <w:pPr>
              <w:spacing w:line="216" w:lineRule="auto"/>
              <w:jc w:val="center"/>
              <w:rPr>
                <w:b/>
                <w:bCs/>
                <w:color w:val="000000" w:themeColor="text1"/>
                <w:lang w:eastAsia="tr-TR"/>
              </w:rPr>
            </w:pPr>
            <w:r w:rsidRPr="00FB526D">
              <w:rPr>
                <w:b/>
                <w:bCs/>
                <w:color w:val="000000" w:themeColor="text1"/>
                <w:lang w:eastAsia="tr-TR"/>
              </w:rPr>
              <w:t>6</w:t>
            </w:r>
          </w:p>
        </w:tc>
        <w:tc>
          <w:tcPr>
            <w:tcW w:w="261" w:type="pct"/>
            <w:vMerge/>
            <w:tcBorders>
              <w:top w:val="nil"/>
              <w:left w:val="single" w:sz="4" w:space="0" w:color="auto"/>
              <w:bottom w:val="single" w:sz="4" w:space="0" w:color="auto"/>
              <w:right w:val="single" w:sz="4" w:space="0" w:color="auto"/>
            </w:tcBorders>
            <w:vAlign w:val="center"/>
            <w:hideMark/>
          </w:tcPr>
          <w:p w14:paraId="7B7619AB" w14:textId="77777777" w:rsidR="00247A36" w:rsidRPr="00FB526D" w:rsidRDefault="00247A36" w:rsidP="006F406D">
            <w:pPr>
              <w:spacing w:line="216" w:lineRule="auto"/>
              <w:rPr>
                <w:b/>
                <w:bCs/>
                <w:color w:val="000000" w:themeColor="text1"/>
                <w:lang w:eastAsia="tr-TR"/>
              </w:rPr>
            </w:pPr>
          </w:p>
        </w:tc>
      </w:tr>
      <w:tr w:rsidR="00247A36" w:rsidRPr="00FB526D" w14:paraId="236E4F37" w14:textId="77777777" w:rsidTr="006F406D">
        <w:trPr>
          <w:trHeight w:val="199"/>
        </w:trPr>
        <w:tc>
          <w:tcPr>
            <w:tcW w:w="2948" w:type="pct"/>
            <w:tcBorders>
              <w:top w:val="nil"/>
              <w:left w:val="single" w:sz="4" w:space="0" w:color="auto"/>
              <w:bottom w:val="single" w:sz="4" w:space="0" w:color="auto"/>
              <w:right w:val="single" w:sz="4" w:space="0" w:color="auto"/>
            </w:tcBorders>
            <w:shd w:val="clear" w:color="auto" w:fill="auto"/>
            <w:noWrap/>
            <w:vAlign w:val="bottom"/>
            <w:hideMark/>
          </w:tcPr>
          <w:p w14:paraId="7B663F04" w14:textId="77777777" w:rsidR="00247A36" w:rsidRPr="00FB526D" w:rsidRDefault="00247A36" w:rsidP="006F406D">
            <w:pPr>
              <w:spacing w:line="216" w:lineRule="auto"/>
              <w:rPr>
                <w:color w:val="000000" w:themeColor="text1"/>
                <w:lang w:eastAsia="tr-TR"/>
              </w:rPr>
            </w:pPr>
            <w:r w:rsidRPr="00FB526D">
              <w:rPr>
                <w:color w:val="000000" w:themeColor="text1"/>
                <w:lang w:eastAsia="tr-TR"/>
              </w:rPr>
              <w:t>9018.49.90.00.22</w:t>
            </w:r>
          </w:p>
        </w:tc>
        <w:tc>
          <w:tcPr>
            <w:tcW w:w="26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C8C7AB6" w14:textId="77777777" w:rsidR="00247A36" w:rsidRPr="00FB526D" w:rsidRDefault="00247A36" w:rsidP="006F406D">
            <w:pPr>
              <w:spacing w:line="216" w:lineRule="auto"/>
              <w:jc w:val="center"/>
              <w:rPr>
                <w:color w:val="000000" w:themeColor="text1"/>
                <w:lang w:eastAsia="tr-TR"/>
              </w:rPr>
            </w:pPr>
            <w:r w:rsidRPr="00FB526D">
              <w:rPr>
                <w:color w:val="000000" w:themeColor="text1"/>
                <w:lang w:eastAsia="tr-TR"/>
              </w:rPr>
              <w:t>0</w:t>
            </w:r>
          </w:p>
        </w:tc>
        <w:tc>
          <w:tcPr>
            <w:tcW w:w="26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44C4E24" w14:textId="77777777" w:rsidR="00247A36" w:rsidRPr="00FB526D" w:rsidRDefault="00247A36" w:rsidP="006F406D">
            <w:pPr>
              <w:spacing w:line="216" w:lineRule="auto"/>
              <w:jc w:val="center"/>
              <w:rPr>
                <w:color w:val="000000" w:themeColor="text1"/>
                <w:lang w:eastAsia="tr-TR"/>
              </w:rPr>
            </w:pPr>
            <w:r w:rsidRPr="00FB526D">
              <w:rPr>
                <w:color w:val="000000" w:themeColor="text1"/>
                <w:lang w:eastAsia="tr-TR"/>
              </w:rPr>
              <w:t>0</w:t>
            </w:r>
          </w:p>
        </w:tc>
        <w:tc>
          <w:tcPr>
            <w:tcW w:w="26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E5E937F" w14:textId="77777777" w:rsidR="00247A36" w:rsidRPr="00FB526D" w:rsidRDefault="00247A36" w:rsidP="006F406D">
            <w:pPr>
              <w:spacing w:line="216" w:lineRule="auto"/>
              <w:jc w:val="center"/>
              <w:rPr>
                <w:color w:val="000000" w:themeColor="text1"/>
                <w:lang w:eastAsia="tr-TR"/>
              </w:rPr>
            </w:pPr>
            <w:r w:rsidRPr="00FB526D">
              <w:rPr>
                <w:color w:val="000000" w:themeColor="text1"/>
                <w:lang w:eastAsia="tr-TR"/>
              </w:rPr>
              <w:t>4</w:t>
            </w:r>
          </w:p>
        </w:tc>
        <w:tc>
          <w:tcPr>
            <w:tcW w:w="33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D4D2F80" w14:textId="77777777" w:rsidR="00247A36" w:rsidRPr="00FB526D" w:rsidRDefault="00247A36" w:rsidP="006F406D">
            <w:pPr>
              <w:spacing w:line="216" w:lineRule="auto"/>
              <w:jc w:val="center"/>
              <w:rPr>
                <w:color w:val="000000" w:themeColor="text1"/>
                <w:lang w:eastAsia="tr-TR"/>
              </w:rPr>
            </w:pPr>
            <w:r w:rsidRPr="00FB526D">
              <w:rPr>
                <w:color w:val="000000" w:themeColor="text1"/>
                <w:lang w:eastAsia="tr-TR"/>
              </w:rPr>
              <w:t>0</w:t>
            </w:r>
          </w:p>
        </w:tc>
        <w:tc>
          <w:tcPr>
            <w:tcW w:w="33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5241C76" w14:textId="77777777" w:rsidR="00247A36" w:rsidRPr="00FB526D" w:rsidRDefault="00247A36" w:rsidP="006F406D">
            <w:pPr>
              <w:spacing w:line="216" w:lineRule="auto"/>
              <w:jc w:val="center"/>
              <w:rPr>
                <w:color w:val="000000" w:themeColor="text1"/>
                <w:lang w:eastAsia="tr-TR"/>
              </w:rPr>
            </w:pPr>
            <w:r w:rsidRPr="00FB526D">
              <w:rPr>
                <w:color w:val="000000" w:themeColor="text1"/>
                <w:lang w:eastAsia="tr-TR"/>
              </w:rPr>
              <w:t>0</w:t>
            </w:r>
          </w:p>
        </w:tc>
        <w:tc>
          <w:tcPr>
            <w:tcW w:w="33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564C857" w14:textId="77777777" w:rsidR="00247A36" w:rsidRPr="00FB526D" w:rsidRDefault="00247A36" w:rsidP="006F406D">
            <w:pPr>
              <w:spacing w:line="216" w:lineRule="auto"/>
              <w:jc w:val="center"/>
              <w:rPr>
                <w:color w:val="000000" w:themeColor="text1"/>
                <w:lang w:eastAsia="tr-TR"/>
              </w:rPr>
            </w:pPr>
            <w:r w:rsidRPr="00FB526D">
              <w:rPr>
                <w:color w:val="000000" w:themeColor="text1"/>
                <w:lang w:eastAsia="tr-TR"/>
              </w:rPr>
              <w:t>0</w:t>
            </w:r>
          </w:p>
        </w:tc>
        <w:tc>
          <w:tcPr>
            <w:tcW w:w="26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66739F" w14:textId="77777777" w:rsidR="00247A36" w:rsidRPr="00FB526D" w:rsidRDefault="00247A36" w:rsidP="006F406D">
            <w:pPr>
              <w:spacing w:line="216" w:lineRule="auto"/>
              <w:jc w:val="center"/>
              <w:rPr>
                <w:color w:val="000000" w:themeColor="text1"/>
                <w:lang w:eastAsia="tr-TR"/>
              </w:rPr>
            </w:pPr>
            <w:r w:rsidRPr="00FB526D">
              <w:rPr>
                <w:color w:val="000000" w:themeColor="text1"/>
                <w:lang w:eastAsia="tr-TR"/>
              </w:rPr>
              <w:t>0</w:t>
            </w:r>
          </w:p>
        </w:tc>
      </w:tr>
      <w:tr w:rsidR="00247A36" w:rsidRPr="00FB526D" w14:paraId="6AF722A4" w14:textId="77777777" w:rsidTr="006F406D">
        <w:trPr>
          <w:trHeight w:val="199"/>
        </w:trPr>
        <w:tc>
          <w:tcPr>
            <w:tcW w:w="2948" w:type="pct"/>
            <w:tcBorders>
              <w:top w:val="nil"/>
              <w:left w:val="single" w:sz="4" w:space="0" w:color="auto"/>
              <w:bottom w:val="single" w:sz="4" w:space="0" w:color="auto"/>
              <w:right w:val="single" w:sz="4" w:space="0" w:color="auto"/>
            </w:tcBorders>
            <w:shd w:val="clear" w:color="auto" w:fill="auto"/>
            <w:noWrap/>
            <w:vAlign w:val="bottom"/>
            <w:hideMark/>
          </w:tcPr>
          <w:p w14:paraId="59E1AA26" w14:textId="77777777" w:rsidR="00247A36" w:rsidRPr="00FB526D" w:rsidRDefault="00247A36" w:rsidP="006F406D">
            <w:pPr>
              <w:spacing w:line="216" w:lineRule="auto"/>
              <w:ind w:firstLineChars="100" w:firstLine="200"/>
              <w:rPr>
                <w:color w:val="000000" w:themeColor="text1"/>
                <w:lang w:eastAsia="tr-TR"/>
              </w:rPr>
            </w:pPr>
            <w:r w:rsidRPr="00FB526D">
              <w:rPr>
                <w:color w:val="000000" w:themeColor="text1"/>
                <w:lang w:eastAsia="tr-TR"/>
              </w:rPr>
              <w:t>CNC frezeler</w:t>
            </w:r>
          </w:p>
        </w:tc>
        <w:tc>
          <w:tcPr>
            <w:tcW w:w="265" w:type="pct"/>
            <w:vMerge/>
            <w:tcBorders>
              <w:top w:val="nil"/>
              <w:left w:val="single" w:sz="4" w:space="0" w:color="auto"/>
              <w:bottom w:val="single" w:sz="4" w:space="0" w:color="000000"/>
              <w:right w:val="single" w:sz="4" w:space="0" w:color="auto"/>
            </w:tcBorders>
            <w:vAlign w:val="center"/>
            <w:hideMark/>
          </w:tcPr>
          <w:p w14:paraId="41496459" w14:textId="77777777" w:rsidR="00247A36" w:rsidRPr="00FB526D" w:rsidRDefault="00247A36" w:rsidP="006F406D">
            <w:pPr>
              <w:spacing w:line="216" w:lineRule="auto"/>
              <w:rPr>
                <w:color w:val="000000" w:themeColor="text1"/>
                <w:lang w:eastAsia="tr-TR"/>
              </w:rPr>
            </w:pPr>
          </w:p>
        </w:tc>
        <w:tc>
          <w:tcPr>
            <w:tcW w:w="265" w:type="pct"/>
            <w:vMerge/>
            <w:tcBorders>
              <w:top w:val="nil"/>
              <w:left w:val="single" w:sz="4" w:space="0" w:color="auto"/>
              <w:bottom w:val="single" w:sz="4" w:space="0" w:color="000000"/>
              <w:right w:val="single" w:sz="4" w:space="0" w:color="auto"/>
            </w:tcBorders>
            <w:vAlign w:val="center"/>
            <w:hideMark/>
          </w:tcPr>
          <w:p w14:paraId="379B7D6E" w14:textId="77777777" w:rsidR="00247A36" w:rsidRPr="00FB526D" w:rsidRDefault="00247A36" w:rsidP="006F406D">
            <w:pPr>
              <w:spacing w:line="216" w:lineRule="auto"/>
              <w:rPr>
                <w:color w:val="000000" w:themeColor="text1"/>
                <w:lang w:eastAsia="tr-TR"/>
              </w:rPr>
            </w:pPr>
          </w:p>
        </w:tc>
        <w:tc>
          <w:tcPr>
            <w:tcW w:w="265" w:type="pct"/>
            <w:vMerge/>
            <w:tcBorders>
              <w:top w:val="nil"/>
              <w:left w:val="single" w:sz="4" w:space="0" w:color="auto"/>
              <w:bottom w:val="single" w:sz="4" w:space="0" w:color="000000"/>
              <w:right w:val="single" w:sz="4" w:space="0" w:color="auto"/>
            </w:tcBorders>
            <w:vAlign w:val="center"/>
            <w:hideMark/>
          </w:tcPr>
          <w:p w14:paraId="6327A94B" w14:textId="77777777" w:rsidR="00247A36" w:rsidRPr="00FB526D" w:rsidRDefault="00247A36" w:rsidP="006F406D">
            <w:pPr>
              <w:spacing w:line="216" w:lineRule="auto"/>
              <w:rPr>
                <w:color w:val="000000" w:themeColor="text1"/>
                <w:lang w:eastAsia="tr-TR"/>
              </w:rPr>
            </w:pPr>
          </w:p>
        </w:tc>
        <w:tc>
          <w:tcPr>
            <w:tcW w:w="332" w:type="pct"/>
            <w:vMerge/>
            <w:tcBorders>
              <w:top w:val="nil"/>
              <w:left w:val="single" w:sz="4" w:space="0" w:color="auto"/>
              <w:bottom w:val="single" w:sz="4" w:space="0" w:color="000000"/>
              <w:right w:val="single" w:sz="4" w:space="0" w:color="auto"/>
            </w:tcBorders>
            <w:vAlign w:val="center"/>
            <w:hideMark/>
          </w:tcPr>
          <w:p w14:paraId="03969544" w14:textId="77777777" w:rsidR="00247A36" w:rsidRPr="00FB526D" w:rsidRDefault="00247A36" w:rsidP="006F406D">
            <w:pPr>
              <w:spacing w:line="216" w:lineRule="auto"/>
              <w:rPr>
                <w:color w:val="000000" w:themeColor="text1"/>
                <w:lang w:eastAsia="tr-TR"/>
              </w:rPr>
            </w:pPr>
          </w:p>
        </w:tc>
        <w:tc>
          <w:tcPr>
            <w:tcW w:w="332" w:type="pct"/>
            <w:vMerge/>
            <w:tcBorders>
              <w:top w:val="nil"/>
              <w:left w:val="single" w:sz="4" w:space="0" w:color="auto"/>
              <w:bottom w:val="single" w:sz="4" w:space="0" w:color="000000"/>
              <w:right w:val="single" w:sz="4" w:space="0" w:color="auto"/>
            </w:tcBorders>
            <w:vAlign w:val="center"/>
            <w:hideMark/>
          </w:tcPr>
          <w:p w14:paraId="42E8FE36" w14:textId="77777777" w:rsidR="00247A36" w:rsidRPr="00FB526D" w:rsidRDefault="00247A36" w:rsidP="006F406D">
            <w:pPr>
              <w:spacing w:line="216" w:lineRule="auto"/>
              <w:rPr>
                <w:color w:val="000000" w:themeColor="text1"/>
                <w:lang w:eastAsia="tr-TR"/>
              </w:rPr>
            </w:pPr>
          </w:p>
        </w:tc>
        <w:tc>
          <w:tcPr>
            <w:tcW w:w="333" w:type="pct"/>
            <w:vMerge/>
            <w:tcBorders>
              <w:top w:val="nil"/>
              <w:left w:val="single" w:sz="4" w:space="0" w:color="auto"/>
              <w:bottom w:val="single" w:sz="4" w:space="0" w:color="000000"/>
              <w:right w:val="single" w:sz="4" w:space="0" w:color="auto"/>
            </w:tcBorders>
            <w:vAlign w:val="center"/>
            <w:hideMark/>
          </w:tcPr>
          <w:p w14:paraId="7F6D3368" w14:textId="77777777" w:rsidR="00247A36" w:rsidRPr="00FB526D" w:rsidRDefault="00247A36" w:rsidP="006F406D">
            <w:pPr>
              <w:spacing w:line="216" w:lineRule="auto"/>
              <w:rPr>
                <w:color w:val="000000" w:themeColor="text1"/>
                <w:lang w:eastAsia="tr-TR"/>
              </w:rPr>
            </w:pPr>
          </w:p>
        </w:tc>
        <w:tc>
          <w:tcPr>
            <w:tcW w:w="261" w:type="pct"/>
            <w:vMerge/>
            <w:tcBorders>
              <w:top w:val="nil"/>
              <w:left w:val="single" w:sz="4" w:space="0" w:color="auto"/>
              <w:bottom w:val="single" w:sz="4" w:space="0" w:color="000000"/>
              <w:right w:val="single" w:sz="4" w:space="0" w:color="auto"/>
            </w:tcBorders>
            <w:vAlign w:val="center"/>
            <w:hideMark/>
          </w:tcPr>
          <w:p w14:paraId="1B5A1C29" w14:textId="77777777" w:rsidR="00247A36" w:rsidRPr="00FB526D" w:rsidRDefault="00247A36" w:rsidP="006F406D">
            <w:pPr>
              <w:spacing w:line="216" w:lineRule="auto"/>
              <w:rPr>
                <w:color w:val="000000" w:themeColor="text1"/>
                <w:lang w:eastAsia="tr-TR"/>
              </w:rPr>
            </w:pPr>
          </w:p>
        </w:tc>
      </w:tr>
    </w:tbl>
    <w:p w14:paraId="25F8CDF0" w14:textId="77777777" w:rsidR="00247A36" w:rsidRPr="00FB526D" w:rsidRDefault="00247A36" w:rsidP="00247A36">
      <w:pPr>
        <w:spacing w:line="216" w:lineRule="auto"/>
        <w:jc w:val="both"/>
        <w:rPr>
          <w:color w:val="000000" w:themeColor="text1"/>
          <w:sz w:val="14"/>
          <w:szCs w:val="14"/>
        </w:rPr>
      </w:pPr>
      <w:r w:rsidRPr="00FB526D">
        <w:rPr>
          <w:b/>
          <w:color w:val="000000" w:themeColor="text1"/>
          <w:sz w:val="14"/>
          <w:szCs w:val="14"/>
        </w:rPr>
        <w:t>Kaynak:</w:t>
      </w:r>
      <w:r w:rsidRPr="00FB526D">
        <w:rPr>
          <w:color w:val="000000" w:themeColor="text1"/>
          <w:sz w:val="14"/>
          <w:szCs w:val="14"/>
        </w:rPr>
        <w:t xml:space="preserve"> İthalat Rejimi 2026</w:t>
      </w:r>
    </w:p>
    <w:p w14:paraId="55013A71" w14:textId="77777777" w:rsidR="00247A36" w:rsidRPr="00FB526D" w:rsidRDefault="00247A36" w:rsidP="00247A36">
      <w:pPr>
        <w:spacing w:line="216" w:lineRule="auto"/>
        <w:jc w:val="both"/>
        <w:rPr>
          <w:color w:val="000000" w:themeColor="text1"/>
          <w:sz w:val="14"/>
          <w:szCs w:val="14"/>
        </w:rPr>
      </w:pPr>
    </w:p>
    <w:p w14:paraId="2B2BDB1E" w14:textId="77777777" w:rsidR="00247A36" w:rsidRPr="00FB526D" w:rsidRDefault="00247A36" w:rsidP="00247A36">
      <w:pPr>
        <w:spacing w:line="216" w:lineRule="auto"/>
        <w:jc w:val="both"/>
        <w:rPr>
          <w:bCs/>
          <w:color w:val="000000" w:themeColor="text1"/>
          <w:sz w:val="14"/>
          <w:szCs w:val="14"/>
        </w:rPr>
      </w:pPr>
      <w:r w:rsidRPr="00FB526D">
        <w:rPr>
          <w:b/>
          <w:color w:val="000000" w:themeColor="text1"/>
          <w:sz w:val="14"/>
          <w:szCs w:val="14"/>
        </w:rPr>
        <w:t xml:space="preserve">1: </w:t>
      </w:r>
      <w:r w:rsidRPr="00FB526D">
        <w:rPr>
          <w:bCs/>
          <w:color w:val="000000" w:themeColor="text1"/>
          <w:sz w:val="14"/>
          <w:szCs w:val="14"/>
        </w:rPr>
        <w:t xml:space="preserve">AB Üyesi Ülkeler, EFTA Üyesi Ülkeler, Serbest Ticaret Anlaşması Ülkeleri: Arnavutluk, Büyük Britanya, Bosna-Hersek, Fas, Faroe Adaları, Filistin, Gürcistan, Güney Kore, İsrail, Karadağ, Kosova, Kuzey Makedonya Cumhuriyeti, Malezya, Mısır Arap Cumhuriyeti, </w:t>
      </w:r>
      <w:proofErr w:type="spellStart"/>
      <w:r w:rsidRPr="00FB526D">
        <w:rPr>
          <w:bCs/>
          <w:color w:val="000000" w:themeColor="text1"/>
          <w:sz w:val="14"/>
          <w:szCs w:val="14"/>
        </w:rPr>
        <w:t>Morityus</w:t>
      </w:r>
      <w:proofErr w:type="spellEnd"/>
      <w:r w:rsidRPr="00FB526D">
        <w:rPr>
          <w:bCs/>
          <w:color w:val="000000" w:themeColor="text1"/>
          <w:sz w:val="14"/>
          <w:szCs w:val="14"/>
        </w:rPr>
        <w:t xml:space="preserve">, Moldova, Sırbistan, Singapur Cumhuriyeti, Şili, Tunus, Venezuela </w:t>
      </w:r>
      <w:r w:rsidRPr="00FB526D">
        <w:rPr>
          <w:b/>
          <w:color w:val="000000" w:themeColor="text1"/>
          <w:sz w:val="14"/>
          <w:szCs w:val="14"/>
        </w:rPr>
        <w:t xml:space="preserve">2: </w:t>
      </w:r>
      <w:r w:rsidRPr="00FB526D">
        <w:rPr>
          <w:bCs/>
          <w:color w:val="000000" w:themeColor="text1"/>
          <w:sz w:val="14"/>
          <w:szCs w:val="14"/>
        </w:rPr>
        <w:t xml:space="preserve">Katar </w:t>
      </w:r>
      <w:r w:rsidRPr="00FB526D">
        <w:rPr>
          <w:b/>
          <w:bCs/>
          <w:color w:val="000000" w:themeColor="text1"/>
          <w:sz w:val="14"/>
          <w:szCs w:val="14"/>
        </w:rPr>
        <w:t>3</w:t>
      </w:r>
      <w:r w:rsidRPr="00FB526D">
        <w:rPr>
          <w:b/>
          <w:color w:val="000000" w:themeColor="text1"/>
          <w:sz w:val="14"/>
          <w:szCs w:val="14"/>
        </w:rPr>
        <w:t xml:space="preserve">: </w:t>
      </w:r>
      <w:r w:rsidRPr="00FB526D">
        <w:rPr>
          <w:bCs/>
          <w:color w:val="000000" w:themeColor="text1"/>
          <w:sz w:val="14"/>
          <w:szCs w:val="14"/>
        </w:rPr>
        <w:t xml:space="preserve">Birleşik Arap Emirlikleri </w:t>
      </w:r>
      <w:r w:rsidRPr="00FB526D">
        <w:rPr>
          <w:b/>
          <w:color w:val="000000" w:themeColor="text1"/>
          <w:sz w:val="14"/>
          <w:szCs w:val="14"/>
        </w:rPr>
        <w:t xml:space="preserve">4: </w:t>
      </w:r>
      <w:r w:rsidRPr="00FB526D">
        <w:rPr>
          <w:bCs/>
          <w:color w:val="000000" w:themeColor="text1"/>
          <w:sz w:val="14"/>
          <w:szCs w:val="14"/>
        </w:rPr>
        <w:t xml:space="preserve">En Az Gelişmiş Ülkeler </w:t>
      </w:r>
      <w:r w:rsidRPr="00FB526D">
        <w:rPr>
          <w:b/>
          <w:color w:val="000000" w:themeColor="text1"/>
          <w:sz w:val="14"/>
          <w:szCs w:val="14"/>
        </w:rPr>
        <w:t xml:space="preserve">5: </w:t>
      </w:r>
      <w:r w:rsidRPr="00FB526D">
        <w:rPr>
          <w:bCs/>
          <w:color w:val="000000" w:themeColor="text1"/>
          <w:sz w:val="14"/>
          <w:szCs w:val="14"/>
        </w:rPr>
        <w:t>Özel Teşvik Düzenlemelerinden Yararlanacak Ülkeler</w:t>
      </w:r>
      <w:r w:rsidRPr="00FB526D">
        <w:rPr>
          <w:b/>
          <w:color w:val="000000" w:themeColor="text1"/>
          <w:sz w:val="14"/>
          <w:szCs w:val="14"/>
        </w:rPr>
        <w:t xml:space="preserve"> 6: </w:t>
      </w:r>
      <w:r w:rsidRPr="00FB526D">
        <w:rPr>
          <w:bCs/>
          <w:color w:val="000000" w:themeColor="text1"/>
          <w:sz w:val="14"/>
          <w:szCs w:val="14"/>
        </w:rPr>
        <w:t>Gelişme Yolundaki Ülkeler</w:t>
      </w:r>
      <w:r w:rsidRPr="00FB526D">
        <w:rPr>
          <w:b/>
          <w:color w:val="000000" w:themeColor="text1"/>
          <w:sz w:val="14"/>
          <w:szCs w:val="14"/>
        </w:rPr>
        <w:t xml:space="preserve"> 7: </w:t>
      </w:r>
      <w:r w:rsidRPr="00FB526D">
        <w:rPr>
          <w:bCs/>
          <w:color w:val="000000" w:themeColor="text1"/>
          <w:sz w:val="14"/>
          <w:szCs w:val="14"/>
        </w:rPr>
        <w:t>Diğer Ülkeler</w:t>
      </w:r>
    </w:p>
    <w:p w14:paraId="701972AF" w14:textId="075EEBD6" w:rsidR="00EB5893" w:rsidRDefault="00EB5893" w:rsidP="00A213EB">
      <w:pPr>
        <w:pStyle w:val="GvdeMetni"/>
        <w:spacing w:after="120" w:line="216" w:lineRule="auto"/>
        <w:rPr>
          <w:color w:val="0D0D0D"/>
          <w:szCs w:val="24"/>
        </w:rPr>
      </w:pPr>
    </w:p>
    <w:p w14:paraId="65F041EF" w14:textId="149D5DD5" w:rsidR="00B7176B" w:rsidRPr="00F8041C" w:rsidRDefault="00B7176B" w:rsidP="00A213EB">
      <w:pPr>
        <w:spacing w:after="120"/>
        <w:rPr>
          <w:b/>
          <w:sz w:val="24"/>
          <w:szCs w:val="24"/>
        </w:rPr>
      </w:pPr>
      <w:r w:rsidRPr="00F8041C">
        <w:rPr>
          <w:b/>
          <w:sz w:val="24"/>
          <w:szCs w:val="24"/>
        </w:rPr>
        <w:t>3. DAMPİNGE İLİŞKİN BELİRLEMELER</w:t>
      </w:r>
    </w:p>
    <w:p w14:paraId="1E09C589" w14:textId="51D22939" w:rsidR="0023454E" w:rsidRPr="00FB526D" w:rsidRDefault="0023454E" w:rsidP="0023454E">
      <w:pPr>
        <w:pStyle w:val="Balk2"/>
        <w:numPr>
          <w:ilvl w:val="1"/>
          <w:numId w:val="34"/>
        </w:numPr>
        <w:spacing w:line="216" w:lineRule="auto"/>
        <w:rPr>
          <w:bCs/>
          <w:color w:val="000000" w:themeColor="text1"/>
          <w:szCs w:val="24"/>
        </w:rPr>
      </w:pPr>
      <w:bookmarkStart w:id="16" w:name="_Toc232157432"/>
      <w:r>
        <w:rPr>
          <w:bCs/>
          <w:color w:val="000000" w:themeColor="text1"/>
          <w:szCs w:val="24"/>
        </w:rPr>
        <w:t xml:space="preserve"> </w:t>
      </w:r>
      <w:r w:rsidRPr="00FB526D">
        <w:rPr>
          <w:bCs/>
          <w:color w:val="000000" w:themeColor="text1"/>
          <w:szCs w:val="24"/>
        </w:rPr>
        <w:t>Normal değerin belirlenmesi</w:t>
      </w:r>
      <w:bookmarkEnd w:id="16"/>
    </w:p>
    <w:p w14:paraId="77EBE4E5" w14:textId="77777777" w:rsidR="0023454E" w:rsidRPr="00FB526D" w:rsidRDefault="0023454E" w:rsidP="0023454E">
      <w:pPr>
        <w:spacing w:line="216" w:lineRule="auto"/>
        <w:rPr>
          <w:color w:val="000000" w:themeColor="text1"/>
          <w:sz w:val="24"/>
          <w:szCs w:val="24"/>
          <w:lang w:eastAsia="tr-TR"/>
        </w:rPr>
      </w:pPr>
    </w:p>
    <w:p w14:paraId="2FB91403" w14:textId="77777777" w:rsidR="0023454E" w:rsidRPr="00FB526D" w:rsidRDefault="0023454E" w:rsidP="0023454E">
      <w:pPr>
        <w:jc w:val="both"/>
        <w:rPr>
          <w:color w:val="000000" w:themeColor="text1"/>
          <w:sz w:val="24"/>
          <w:szCs w:val="24"/>
          <w:lang w:eastAsia="tr-TR"/>
        </w:rPr>
      </w:pPr>
      <w:r w:rsidRPr="00FB526D">
        <w:rPr>
          <w:color w:val="000000" w:themeColor="text1"/>
          <w:sz w:val="24"/>
          <w:szCs w:val="24"/>
          <w:lang w:eastAsia="tr-TR"/>
        </w:rPr>
        <w:t xml:space="preserve">(1) </w:t>
      </w:r>
      <w:proofErr w:type="spellStart"/>
      <w:r w:rsidRPr="00FB526D">
        <w:rPr>
          <w:color w:val="000000" w:themeColor="text1"/>
          <w:sz w:val="24"/>
          <w:szCs w:val="24"/>
          <w:lang w:eastAsia="tr-TR"/>
        </w:rPr>
        <w:t>ÇHC’de</w:t>
      </w:r>
      <w:proofErr w:type="spellEnd"/>
      <w:r w:rsidRPr="00FB526D">
        <w:rPr>
          <w:color w:val="000000" w:themeColor="text1"/>
          <w:sz w:val="24"/>
          <w:szCs w:val="24"/>
          <w:lang w:eastAsia="tr-TR"/>
        </w:rPr>
        <w:t xml:space="preserve"> yerleşik hiçbir üretici/ihracatçı firma soruşturma kapsamında iş birliğine gelmediğinden, Anti-Damping Anlaşması’nın EK-II hükümleri ve Yönetmeliğin </w:t>
      </w:r>
      <w:proofErr w:type="gramStart"/>
      <w:r w:rsidRPr="00FB526D">
        <w:rPr>
          <w:color w:val="000000" w:themeColor="text1"/>
          <w:sz w:val="24"/>
          <w:szCs w:val="24"/>
          <w:lang w:eastAsia="tr-TR"/>
        </w:rPr>
        <w:t xml:space="preserve">26 </w:t>
      </w:r>
      <w:proofErr w:type="spellStart"/>
      <w:r w:rsidRPr="00FB526D">
        <w:rPr>
          <w:color w:val="000000" w:themeColor="text1"/>
          <w:sz w:val="24"/>
          <w:szCs w:val="24"/>
          <w:lang w:eastAsia="tr-TR"/>
        </w:rPr>
        <w:t>ncı</w:t>
      </w:r>
      <w:proofErr w:type="spellEnd"/>
      <w:proofErr w:type="gramEnd"/>
      <w:r w:rsidRPr="00FB526D">
        <w:rPr>
          <w:color w:val="000000" w:themeColor="text1"/>
          <w:sz w:val="24"/>
          <w:szCs w:val="24"/>
          <w:lang w:eastAsia="tr-TR"/>
        </w:rPr>
        <w:t xml:space="preserve"> maddesi uyarınca eldeki mevcut en iyi bilgiler kullanılarak normal değer hesabı yapılmıştır. </w:t>
      </w:r>
    </w:p>
    <w:p w14:paraId="6A418371" w14:textId="77777777" w:rsidR="0023454E" w:rsidRPr="00FB526D" w:rsidRDefault="0023454E" w:rsidP="0023454E">
      <w:pPr>
        <w:spacing w:line="216" w:lineRule="auto"/>
        <w:jc w:val="both"/>
        <w:rPr>
          <w:color w:val="000000" w:themeColor="text1"/>
          <w:sz w:val="24"/>
          <w:szCs w:val="24"/>
        </w:rPr>
      </w:pPr>
    </w:p>
    <w:p w14:paraId="6E5C6369" w14:textId="45557F26" w:rsidR="0023454E" w:rsidRPr="00FB526D" w:rsidRDefault="0023454E" w:rsidP="0023454E">
      <w:pPr>
        <w:pStyle w:val="Balk2"/>
        <w:numPr>
          <w:ilvl w:val="1"/>
          <w:numId w:val="34"/>
        </w:numPr>
        <w:spacing w:line="216" w:lineRule="auto"/>
        <w:rPr>
          <w:bCs/>
          <w:color w:val="000000" w:themeColor="text1"/>
          <w:szCs w:val="24"/>
        </w:rPr>
      </w:pPr>
      <w:bookmarkStart w:id="17" w:name="_Toc232157433"/>
      <w:r>
        <w:rPr>
          <w:bCs/>
          <w:color w:val="000000" w:themeColor="text1"/>
          <w:szCs w:val="24"/>
        </w:rPr>
        <w:lastRenderedPageBreak/>
        <w:t xml:space="preserve"> </w:t>
      </w:r>
      <w:r w:rsidRPr="00FB526D">
        <w:rPr>
          <w:bCs/>
          <w:color w:val="000000" w:themeColor="text1"/>
          <w:szCs w:val="24"/>
        </w:rPr>
        <w:t>İhraç fiyatının belirlenmesi</w:t>
      </w:r>
      <w:bookmarkEnd w:id="17"/>
    </w:p>
    <w:p w14:paraId="695E996B" w14:textId="77777777" w:rsidR="0023454E" w:rsidRPr="00FB526D" w:rsidRDefault="0023454E" w:rsidP="0023454E">
      <w:pPr>
        <w:spacing w:line="216" w:lineRule="auto"/>
        <w:rPr>
          <w:color w:val="000000" w:themeColor="text1"/>
        </w:rPr>
      </w:pPr>
    </w:p>
    <w:p w14:paraId="6D309BD3" w14:textId="77777777" w:rsidR="0023454E" w:rsidRPr="00FB526D" w:rsidRDefault="0023454E" w:rsidP="0023454E">
      <w:pPr>
        <w:spacing w:line="216" w:lineRule="auto"/>
        <w:jc w:val="both"/>
        <w:rPr>
          <w:color w:val="000000" w:themeColor="text1"/>
          <w:sz w:val="24"/>
          <w:szCs w:val="24"/>
        </w:rPr>
      </w:pPr>
      <w:r w:rsidRPr="00FB526D">
        <w:rPr>
          <w:color w:val="000000" w:themeColor="text1"/>
          <w:sz w:val="24"/>
          <w:szCs w:val="24"/>
        </w:rPr>
        <w:t xml:space="preserve">(1) </w:t>
      </w:r>
      <w:proofErr w:type="spellStart"/>
      <w:r w:rsidRPr="00FB526D">
        <w:rPr>
          <w:color w:val="000000" w:themeColor="text1"/>
          <w:sz w:val="24"/>
          <w:szCs w:val="24"/>
        </w:rPr>
        <w:t>ÇHC’de</w:t>
      </w:r>
      <w:proofErr w:type="spellEnd"/>
      <w:r w:rsidRPr="00FB526D">
        <w:rPr>
          <w:color w:val="000000" w:themeColor="text1"/>
          <w:sz w:val="24"/>
          <w:szCs w:val="24"/>
        </w:rPr>
        <w:t xml:space="preserve"> yerleşik hiçbir üretici/ihracatçı firma soruşturma kapsamında iş birliğine gelmediğinden, Anti-Damping Anlaşması’nın EK-II hükümleri ve Yönetmeliğin </w:t>
      </w:r>
      <w:proofErr w:type="gramStart"/>
      <w:r w:rsidRPr="00FB526D">
        <w:rPr>
          <w:color w:val="000000" w:themeColor="text1"/>
          <w:sz w:val="24"/>
          <w:szCs w:val="24"/>
        </w:rPr>
        <w:t xml:space="preserve">26 </w:t>
      </w:r>
      <w:proofErr w:type="spellStart"/>
      <w:r w:rsidRPr="00FB526D">
        <w:rPr>
          <w:color w:val="000000" w:themeColor="text1"/>
          <w:sz w:val="24"/>
          <w:szCs w:val="24"/>
        </w:rPr>
        <w:t>ncı</w:t>
      </w:r>
      <w:proofErr w:type="spellEnd"/>
      <w:proofErr w:type="gramEnd"/>
      <w:r w:rsidRPr="00FB526D">
        <w:rPr>
          <w:color w:val="000000" w:themeColor="text1"/>
          <w:sz w:val="24"/>
          <w:szCs w:val="24"/>
        </w:rPr>
        <w:t xml:space="preserve"> maddesi uyarınca eldeki mevcut en iyi bilgiler kullanılarak ihraç fiyatı hesabı yapılmıştır.</w:t>
      </w:r>
    </w:p>
    <w:p w14:paraId="7CD6D473" w14:textId="77777777" w:rsidR="0023454E" w:rsidRPr="00FB526D" w:rsidRDefault="0023454E" w:rsidP="0023454E">
      <w:pPr>
        <w:spacing w:line="216" w:lineRule="auto"/>
        <w:rPr>
          <w:color w:val="000000" w:themeColor="text1"/>
        </w:rPr>
      </w:pPr>
    </w:p>
    <w:p w14:paraId="58A14812" w14:textId="4874009B" w:rsidR="0023454E" w:rsidRPr="00FB526D" w:rsidRDefault="0023454E" w:rsidP="0023454E">
      <w:pPr>
        <w:pStyle w:val="Balk2"/>
        <w:numPr>
          <w:ilvl w:val="1"/>
          <w:numId w:val="34"/>
        </w:numPr>
        <w:spacing w:line="216" w:lineRule="auto"/>
        <w:rPr>
          <w:bCs/>
          <w:color w:val="000000" w:themeColor="text1"/>
          <w:szCs w:val="24"/>
        </w:rPr>
      </w:pPr>
      <w:bookmarkStart w:id="18" w:name="_Toc232157434"/>
      <w:r>
        <w:rPr>
          <w:bCs/>
          <w:color w:val="000000" w:themeColor="text1"/>
          <w:szCs w:val="24"/>
        </w:rPr>
        <w:t xml:space="preserve"> </w:t>
      </w:r>
      <w:r w:rsidRPr="00FB526D">
        <w:rPr>
          <w:bCs/>
          <w:color w:val="000000" w:themeColor="text1"/>
          <w:szCs w:val="24"/>
        </w:rPr>
        <w:t>Fiyat karşılaştırması</w:t>
      </w:r>
      <w:bookmarkEnd w:id="18"/>
    </w:p>
    <w:p w14:paraId="3E56C3F7" w14:textId="77777777" w:rsidR="0023454E" w:rsidRPr="00FB526D" w:rsidRDefault="0023454E" w:rsidP="0023454E">
      <w:pPr>
        <w:spacing w:line="216" w:lineRule="auto"/>
        <w:jc w:val="both"/>
        <w:rPr>
          <w:color w:val="000000" w:themeColor="text1"/>
          <w:sz w:val="24"/>
          <w:szCs w:val="24"/>
        </w:rPr>
      </w:pPr>
    </w:p>
    <w:p w14:paraId="21A8A403" w14:textId="77777777" w:rsidR="0023454E" w:rsidRPr="00FB526D" w:rsidRDefault="0023454E" w:rsidP="0023454E">
      <w:pPr>
        <w:spacing w:line="216" w:lineRule="auto"/>
        <w:jc w:val="both"/>
        <w:rPr>
          <w:color w:val="000000" w:themeColor="text1"/>
          <w:sz w:val="24"/>
          <w:szCs w:val="24"/>
        </w:rPr>
      </w:pPr>
      <w:r w:rsidRPr="00FB526D">
        <w:rPr>
          <w:color w:val="000000" w:themeColor="text1"/>
          <w:sz w:val="24"/>
          <w:szCs w:val="24"/>
        </w:rPr>
        <w:t xml:space="preserve">(1) Adil bir karşılaştırmanın yapılabilmesini </w:t>
      </w:r>
      <w:proofErr w:type="spellStart"/>
      <w:r w:rsidRPr="00FB526D">
        <w:rPr>
          <w:color w:val="000000" w:themeColor="text1"/>
          <w:sz w:val="24"/>
          <w:szCs w:val="24"/>
        </w:rPr>
        <w:t>teminen</w:t>
      </w:r>
      <w:proofErr w:type="spellEnd"/>
      <w:r w:rsidRPr="00FB526D">
        <w:rPr>
          <w:color w:val="000000" w:themeColor="text1"/>
          <w:sz w:val="24"/>
          <w:szCs w:val="24"/>
        </w:rPr>
        <w:t>, normal değer ile ihraç fiyatı mümkün olduğu ölçüde aynı ticari aşamada karşılaştırılmıştır.</w:t>
      </w:r>
    </w:p>
    <w:p w14:paraId="30BEB3AC" w14:textId="77777777" w:rsidR="0023454E" w:rsidRPr="00FB526D" w:rsidRDefault="0023454E" w:rsidP="0023454E">
      <w:pPr>
        <w:spacing w:line="216" w:lineRule="auto"/>
        <w:jc w:val="both"/>
        <w:rPr>
          <w:color w:val="000000" w:themeColor="text1"/>
          <w:sz w:val="24"/>
          <w:szCs w:val="24"/>
        </w:rPr>
      </w:pPr>
    </w:p>
    <w:p w14:paraId="1EFF95A5" w14:textId="5A185F55" w:rsidR="0023454E" w:rsidRPr="00FB526D" w:rsidRDefault="000E01F4" w:rsidP="0023454E">
      <w:pPr>
        <w:pStyle w:val="Balk2"/>
        <w:numPr>
          <w:ilvl w:val="1"/>
          <w:numId w:val="34"/>
        </w:numPr>
        <w:spacing w:line="216" w:lineRule="auto"/>
        <w:rPr>
          <w:bCs/>
          <w:color w:val="000000" w:themeColor="text1"/>
          <w:szCs w:val="24"/>
        </w:rPr>
      </w:pPr>
      <w:bookmarkStart w:id="19" w:name="_Toc232157435"/>
      <w:r>
        <w:rPr>
          <w:bCs/>
          <w:color w:val="000000" w:themeColor="text1"/>
          <w:szCs w:val="24"/>
        </w:rPr>
        <w:t xml:space="preserve"> </w:t>
      </w:r>
      <w:r w:rsidR="0023454E" w:rsidRPr="00FB526D">
        <w:rPr>
          <w:bCs/>
          <w:color w:val="000000" w:themeColor="text1"/>
          <w:szCs w:val="24"/>
        </w:rPr>
        <w:t>Damping marjı</w:t>
      </w:r>
      <w:bookmarkEnd w:id="19"/>
    </w:p>
    <w:p w14:paraId="4E1C8B58" w14:textId="77777777" w:rsidR="0023454E" w:rsidRPr="00FB526D" w:rsidRDefault="0023454E" w:rsidP="0023454E">
      <w:pPr>
        <w:spacing w:line="216" w:lineRule="auto"/>
        <w:rPr>
          <w:color w:val="000000" w:themeColor="text1"/>
        </w:rPr>
      </w:pPr>
    </w:p>
    <w:p w14:paraId="381A95D9" w14:textId="77777777" w:rsidR="0023454E" w:rsidRPr="00FB526D" w:rsidRDefault="0023454E" w:rsidP="0023454E">
      <w:pPr>
        <w:spacing w:line="216" w:lineRule="auto"/>
        <w:jc w:val="both"/>
        <w:rPr>
          <w:color w:val="000000" w:themeColor="text1"/>
          <w:sz w:val="24"/>
          <w:szCs w:val="24"/>
        </w:rPr>
      </w:pPr>
      <w:r w:rsidRPr="00FB526D">
        <w:rPr>
          <w:color w:val="000000" w:themeColor="text1"/>
          <w:sz w:val="24"/>
          <w:szCs w:val="24"/>
        </w:rPr>
        <w:t xml:space="preserve">(1) </w:t>
      </w:r>
      <w:proofErr w:type="spellStart"/>
      <w:r w:rsidRPr="00FB526D">
        <w:rPr>
          <w:color w:val="000000" w:themeColor="text1"/>
          <w:sz w:val="24"/>
          <w:szCs w:val="24"/>
        </w:rPr>
        <w:t>ÇHC’de</w:t>
      </w:r>
      <w:proofErr w:type="spellEnd"/>
      <w:r w:rsidRPr="00FB526D">
        <w:rPr>
          <w:color w:val="000000" w:themeColor="text1"/>
          <w:sz w:val="24"/>
          <w:szCs w:val="24"/>
        </w:rPr>
        <w:t xml:space="preserve"> yerleşik hiçbir üretici/ihracatçı firma soruşturma kapsamında iş birliğine gelmediğinden, Anti-Damping Anlaşması’nın EK-II hükümleri ve Yönetmeliğin </w:t>
      </w:r>
      <w:proofErr w:type="gramStart"/>
      <w:r w:rsidRPr="00FB526D">
        <w:rPr>
          <w:color w:val="000000" w:themeColor="text1"/>
          <w:sz w:val="24"/>
          <w:szCs w:val="24"/>
        </w:rPr>
        <w:t xml:space="preserve">26 </w:t>
      </w:r>
      <w:proofErr w:type="spellStart"/>
      <w:r w:rsidRPr="00FB526D">
        <w:rPr>
          <w:color w:val="000000" w:themeColor="text1"/>
          <w:sz w:val="24"/>
          <w:szCs w:val="24"/>
        </w:rPr>
        <w:t>ncı</w:t>
      </w:r>
      <w:proofErr w:type="spellEnd"/>
      <w:proofErr w:type="gramEnd"/>
      <w:r w:rsidRPr="00FB526D">
        <w:rPr>
          <w:color w:val="000000" w:themeColor="text1"/>
          <w:sz w:val="24"/>
          <w:szCs w:val="24"/>
        </w:rPr>
        <w:t xml:space="preserve"> maddesi uyarınca eldeki mevcut en iyi bilgiler kullanılarak damping marjı hesaplanmıştır.</w:t>
      </w:r>
    </w:p>
    <w:p w14:paraId="6EF3685E" w14:textId="77777777" w:rsidR="0023454E" w:rsidRPr="00FB526D" w:rsidRDefault="0023454E" w:rsidP="0023454E">
      <w:pPr>
        <w:spacing w:line="216" w:lineRule="auto"/>
        <w:jc w:val="both"/>
        <w:rPr>
          <w:color w:val="000000" w:themeColor="text1"/>
          <w:sz w:val="24"/>
          <w:szCs w:val="24"/>
        </w:rPr>
      </w:pPr>
    </w:p>
    <w:p w14:paraId="0AF7C361" w14:textId="77777777" w:rsidR="0023454E" w:rsidRPr="00FB526D" w:rsidRDefault="0023454E" w:rsidP="0023454E">
      <w:pPr>
        <w:spacing w:line="216" w:lineRule="auto"/>
        <w:jc w:val="both"/>
        <w:rPr>
          <w:color w:val="000000" w:themeColor="text1"/>
          <w:sz w:val="24"/>
          <w:szCs w:val="24"/>
        </w:rPr>
      </w:pPr>
      <w:r w:rsidRPr="00FB526D">
        <w:rPr>
          <w:color w:val="000000" w:themeColor="text1"/>
          <w:sz w:val="24"/>
          <w:szCs w:val="24"/>
        </w:rPr>
        <w:t>(2) Buna göre, ÇHC menşeli ithalat için CIF bedelin yüzdesi olarak hesaplanan damping marjı aşağıda yer almaktadır.</w:t>
      </w:r>
    </w:p>
    <w:p w14:paraId="5E0F22FF" w14:textId="77777777" w:rsidR="0023454E" w:rsidRPr="00FB526D" w:rsidRDefault="0023454E" w:rsidP="0023454E">
      <w:pPr>
        <w:pStyle w:val="GvdeMetni"/>
        <w:spacing w:line="216" w:lineRule="auto"/>
        <w:rPr>
          <w:color w:val="000000" w:themeColor="text1"/>
          <w:lang w:eastAsia="tr-TR"/>
        </w:rPr>
      </w:pPr>
    </w:p>
    <w:tbl>
      <w:tblPr>
        <w:tblW w:w="6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67"/>
        <w:gridCol w:w="3688"/>
      </w:tblGrid>
      <w:tr w:rsidR="005A7752" w:rsidRPr="00FB526D" w14:paraId="3E1DA760" w14:textId="77777777" w:rsidTr="005A7752">
        <w:trPr>
          <w:trHeight w:val="282"/>
          <w:jc w:val="center"/>
        </w:trPr>
        <w:tc>
          <w:tcPr>
            <w:tcW w:w="2567" w:type="dxa"/>
            <w:shd w:val="clear" w:color="auto" w:fill="auto"/>
            <w:vAlign w:val="center"/>
            <w:hideMark/>
          </w:tcPr>
          <w:p w14:paraId="05BE8AC6" w14:textId="77777777" w:rsidR="005A7752" w:rsidRPr="00FB526D" w:rsidRDefault="005A7752" w:rsidP="006F406D">
            <w:pPr>
              <w:spacing w:line="216" w:lineRule="auto"/>
              <w:jc w:val="center"/>
              <w:rPr>
                <w:b/>
                <w:bCs/>
                <w:color w:val="000000" w:themeColor="text1"/>
                <w:sz w:val="22"/>
                <w:szCs w:val="22"/>
                <w:lang w:eastAsia="tr-TR"/>
              </w:rPr>
            </w:pPr>
            <w:r w:rsidRPr="00FB526D">
              <w:rPr>
                <w:b/>
                <w:bCs/>
                <w:color w:val="000000" w:themeColor="text1"/>
                <w:sz w:val="22"/>
                <w:szCs w:val="22"/>
                <w:lang w:eastAsia="tr-TR"/>
              </w:rPr>
              <w:t>Menşe Ülke</w:t>
            </w:r>
          </w:p>
        </w:tc>
        <w:tc>
          <w:tcPr>
            <w:tcW w:w="3688" w:type="dxa"/>
            <w:shd w:val="clear" w:color="auto" w:fill="auto"/>
            <w:vAlign w:val="center"/>
            <w:hideMark/>
          </w:tcPr>
          <w:p w14:paraId="68847F89" w14:textId="77777777" w:rsidR="005A7752" w:rsidRPr="00FB526D" w:rsidRDefault="005A7752" w:rsidP="006F406D">
            <w:pPr>
              <w:spacing w:line="216" w:lineRule="auto"/>
              <w:jc w:val="center"/>
              <w:rPr>
                <w:b/>
                <w:bCs/>
                <w:color w:val="000000" w:themeColor="text1"/>
                <w:sz w:val="22"/>
                <w:szCs w:val="22"/>
                <w:lang w:eastAsia="tr-TR"/>
              </w:rPr>
            </w:pPr>
            <w:r w:rsidRPr="00FB526D">
              <w:rPr>
                <w:b/>
                <w:bCs/>
                <w:color w:val="000000" w:themeColor="text1"/>
                <w:sz w:val="22"/>
                <w:szCs w:val="22"/>
                <w:lang w:eastAsia="tr-TR"/>
              </w:rPr>
              <w:t>Damping Marjı (CIF %)</w:t>
            </w:r>
          </w:p>
        </w:tc>
      </w:tr>
      <w:tr w:rsidR="005A7752" w:rsidRPr="00FB526D" w14:paraId="3BCEB146" w14:textId="77777777" w:rsidTr="005A7752">
        <w:trPr>
          <w:trHeight w:val="385"/>
          <w:jc w:val="center"/>
        </w:trPr>
        <w:tc>
          <w:tcPr>
            <w:tcW w:w="2567" w:type="dxa"/>
            <w:shd w:val="clear" w:color="auto" w:fill="auto"/>
            <w:vAlign w:val="center"/>
            <w:hideMark/>
          </w:tcPr>
          <w:p w14:paraId="12AAEA57" w14:textId="77777777" w:rsidR="005A7752" w:rsidRPr="00FB526D" w:rsidRDefault="005A7752" w:rsidP="006F406D">
            <w:pPr>
              <w:spacing w:line="216" w:lineRule="auto"/>
              <w:jc w:val="center"/>
              <w:rPr>
                <w:color w:val="000000" w:themeColor="text1"/>
                <w:sz w:val="22"/>
                <w:szCs w:val="22"/>
                <w:lang w:eastAsia="tr-TR"/>
              </w:rPr>
            </w:pPr>
            <w:r w:rsidRPr="00FB526D">
              <w:rPr>
                <w:color w:val="000000" w:themeColor="text1"/>
                <w:sz w:val="22"/>
                <w:szCs w:val="22"/>
                <w:lang w:eastAsia="tr-TR"/>
              </w:rPr>
              <w:t>ÇHC</w:t>
            </w:r>
          </w:p>
        </w:tc>
        <w:tc>
          <w:tcPr>
            <w:tcW w:w="3688" w:type="dxa"/>
            <w:shd w:val="clear" w:color="auto" w:fill="auto"/>
            <w:noWrap/>
            <w:vAlign w:val="center"/>
            <w:hideMark/>
          </w:tcPr>
          <w:p w14:paraId="334010BB" w14:textId="77777777" w:rsidR="005A7752" w:rsidRPr="00FB526D" w:rsidRDefault="005A7752" w:rsidP="006F406D">
            <w:pPr>
              <w:spacing w:line="216" w:lineRule="auto"/>
              <w:jc w:val="center"/>
              <w:rPr>
                <w:color w:val="000000" w:themeColor="text1"/>
                <w:sz w:val="22"/>
                <w:szCs w:val="22"/>
                <w:lang w:eastAsia="tr-TR"/>
              </w:rPr>
            </w:pPr>
            <w:r w:rsidRPr="00FB526D">
              <w:rPr>
                <w:color w:val="000000" w:themeColor="text1"/>
                <w:sz w:val="22"/>
                <w:szCs w:val="22"/>
                <w:lang w:eastAsia="tr-TR"/>
              </w:rPr>
              <w:t xml:space="preserve">129,77 </w:t>
            </w:r>
          </w:p>
        </w:tc>
      </w:tr>
    </w:tbl>
    <w:p w14:paraId="1BE65540" w14:textId="77777777" w:rsidR="0023454E" w:rsidRDefault="0023454E" w:rsidP="00A213EB">
      <w:pPr>
        <w:spacing w:after="120"/>
        <w:rPr>
          <w:b/>
          <w:bCs/>
          <w:sz w:val="24"/>
          <w:szCs w:val="24"/>
        </w:rPr>
      </w:pPr>
    </w:p>
    <w:p w14:paraId="1F1879B4" w14:textId="7EB5B4CF" w:rsidR="00F54E73" w:rsidRPr="00F8041C" w:rsidRDefault="00F54E73" w:rsidP="00A213EB">
      <w:pPr>
        <w:spacing w:after="120"/>
        <w:rPr>
          <w:b/>
          <w:bCs/>
          <w:sz w:val="24"/>
          <w:szCs w:val="24"/>
        </w:rPr>
      </w:pPr>
      <w:r w:rsidRPr="00F8041C">
        <w:rPr>
          <w:b/>
          <w:bCs/>
          <w:sz w:val="24"/>
          <w:szCs w:val="24"/>
        </w:rPr>
        <w:t xml:space="preserve">4. </w:t>
      </w:r>
      <w:r w:rsidR="00B7176B" w:rsidRPr="00F8041C">
        <w:rPr>
          <w:b/>
          <w:bCs/>
          <w:sz w:val="24"/>
          <w:szCs w:val="24"/>
        </w:rPr>
        <w:t>ZARARA İLİŞKİN BELİRLEMELER</w:t>
      </w:r>
    </w:p>
    <w:p w14:paraId="456B0B85" w14:textId="5F7030CA" w:rsidR="00CF1EAF" w:rsidRPr="00F8041C" w:rsidRDefault="002E7DB1" w:rsidP="00A213EB">
      <w:pPr>
        <w:pStyle w:val="Balk2"/>
        <w:spacing w:after="120"/>
        <w:jc w:val="both"/>
        <w:rPr>
          <w:szCs w:val="24"/>
        </w:rPr>
      </w:pPr>
      <w:bookmarkStart w:id="20" w:name="_Toc177743327"/>
      <w:r w:rsidRPr="00F8041C">
        <w:rPr>
          <w:szCs w:val="24"/>
        </w:rPr>
        <w:t>4</w:t>
      </w:r>
      <w:r w:rsidR="00CF1EAF" w:rsidRPr="00F8041C">
        <w:rPr>
          <w:szCs w:val="24"/>
        </w:rPr>
        <w:t xml:space="preserve">.1 Genel </w:t>
      </w:r>
      <w:r w:rsidR="005B1E53" w:rsidRPr="00F8041C">
        <w:rPr>
          <w:szCs w:val="24"/>
        </w:rPr>
        <w:t>a</w:t>
      </w:r>
      <w:r w:rsidR="00CF1EAF" w:rsidRPr="00F8041C">
        <w:rPr>
          <w:szCs w:val="24"/>
        </w:rPr>
        <w:t>çıklamalar</w:t>
      </w:r>
      <w:bookmarkEnd w:id="20"/>
    </w:p>
    <w:p w14:paraId="3E3B794C" w14:textId="0F520F0F" w:rsidR="00D4086F" w:rsidRPr="00FB526D" w:rsidRDefault="00D4086F" w:rsidP="00D4086F">
      <w:pPr>
        <w:spacing w:line="216" w:lineRule="auto"/>
        <w:jc w:val="both"/>
        <w:rPr>
          <w:color w:val="000000" w:themeColor="text1"/>
          <w:sz w:val="24"/>
          <w:szCs w:val="24"/>
        </w:rPr>
      </w:pPr>
      <w:bookmarkStart w:id="21" w:name="_Toc165302303"/>
      <w:bookmarkStart w:id="22" w:name="_Toc199945770"/>
      <w:r w:rsidRPr="00FB526D">
        <w:rPr>
          <w:color w:val="000000" w:themeColor="text1"/>
          <w:sz w:val="24"/>
          <w:szCs w:val="24"/>
        </w:rPr>
        <w:t xml:space="preserve">(1) Yönetmeliğin </w:t>
      </w:r>
      <w:proofErr w:type="gramStart"/>
      <w:r w:rsidRPr="00FB526D">
        <w:rPr>
          <w:color w:val="000000" w:themeColor="text1"/>
          <w:sz w:val="24"/>
          <w:szCs w:val="24"/>
        </w:rPr>
        <w:t xml:space="preserve">17 </w:t>
      </w:r>
      <w:proofErr w:type="spellStart"/>
      <w:r w:rsidRPr="00FB526D">
        <w:rPr>
          <w:color w:val="000000" w:themeColor="text1"/>
          <w:sz w:val="24"/>
          <w:szCs w:val="24"/>
        </w:rPr>
        <w:t>nci</w:t>
      </w:r>
      <w:proofErr w:type="spellEnd"/>
      <w:proofErr w:type="gramEnd"/>
      <w:r w:rsidRPr="00FB526D">
        <w:rPr>
          <w:color w:val="000000" w:themeColor="text1"/>
          <w:sz w:val="24"/>
          <w:szCs w:val="24"/>
        </w:rPr>
        <w:t xml:space="preserve"> maddesi çerçevesinde, soruşturma konusu ülke menşeli dampingli ithalatın hacmi, bu ithalatın iç piyasadaki benzer mal fiyatlarına etkisi ile yerli üretim dalının ekonomik göstergelerine bakılmıştır. Söz konusu inceleme 1/1/2022-30/6/2025 tarihleri arasındaki zarar inceleme dönemi için yapılmıştır. </w:t>
      </w:r>
    </w:p>
    <w:p w14:paraId="1E4635DE" w14:textId="589B7B69" w:rsidR="00080002" w:rsidRPr="00F8041C" w:rsidRDefault="00080002" w:rsidP="00A213EB">
      <w:pPr>
        <w:keepNext/>
        <w:keepLines/>
        <w:numPr>
          <w:ilvl w:val="1"/>
          <w:numId w:val="12"/>
        </w:numPr>
        <w:spacing w:before="120" w:after="120" w:line="276" w:lineRule="auto"/>
        <w:ind w:left="0" w:firstLine="0"/>
        <w:outlineLvl w:val="1"/>
        <w:rPr>
          <w:b/>
          <w:color w:val="0D0D0D"/>
          <w:sz w:val="24"/>
          <w:szCs w:val="24"/>
        </w:rPr>
      </w:pPr>
      <w:r w:rsidRPr="00F8041C">
        <w:rPr>
          <w:b/>
          <w:color w:val="0D0D0D"/>
          <w:sz w:val="24"/>
          <w:szCs w:val="24"/>
        </w:rPr>
        <w:t xml:space="preserve">Ürünün </w:t>
      </w:r>
      <w:r w:rsidR="00AB18D5" w:rsidRPr="00F8041C">
        <w:rPr>
          <w:b/>
          <w:color w:val="0D0D0D"/>
          <w:sz w:val="24"/>
          <w:szCs w:val="24"/>
        </w:rPr>
        <w:t>g</w:t>
      </w:r>
      <w:r w:rsidRPr="00F8041C">
        <w:rPr>
          <w:b/>
          <w:color w:val="0D0D0D"/>
          <w:sz w:val="24"/>
          <w:szCs w:val="24"/>
        </w:rPr>
        <w:t xml:space="preserve">enel </w:t>
      </w:r>
      <w:r w:rsidR="00AB18D5" w:rsidRPr="00F8041C">
        <w:rPr>
          <w:b/>
          <w:color w:val="0D0D0D"/>
          <w:sz w:val="24"/>
          <w:szCs w:val="24"/>
        </w:rPr>
        <w:t>i</w:t>
      </w:r>
      <w:r w:rsidRPr="00F8041C">
        <w:rPr>
          <w:b/>
          <w:color w:val="0D0D0D"/>
          <w:sz w:val="24"/>
          <w:szCs w:val="24"/>
        </w:rPr>
        <w:t xml:space="preserve">thalatının </w:t>
      </w:r>
      <w:r w:rsidR="00AB18D5" w:rsidRPr="00F8041C">
        <w:rPr>
          <w:b/>
          <w:color w:val="0D0D0D"/>
          <w:sz w:val="24"/>
          <w:szCs w:val="24"/>
        </w:rPr>
        <w:t>m</w:t>
      </w:r>
      <w:r w:rsidRPr="00F8041C">
        <w:rPr>
          <w:b/>
          <w:color w:val="0D0D0D"/>
          <w:sz w:val="24"/>
          <w:szCs w:val="24"/>
        </w:rPr>
        <w:t xml:space="preserve">utlak </w:t>
      </w:r>
      <w:r w:rsidR="00AB18D5" w:rsidRPr="00F8041C">
        <w:rPr>
          <w:b/>
          <w:color w:val="0D0D0D"/>
          <w:sz w:val="24"/>
          <w:szCs w:val="24"/>
        </w:rPr>
        <w:t>g</w:t>
      </w:r>
      <w:r w:rsidRPr="00F8041C">
        <w:rPr>
          <w:b/>
          <w:color w:val="0D0D0D"/>
          <w:sz w:val="24"/>
          <w:szCs w:val="24"/>
        </w:rPr>
        <w:t xml:space="preserve">elişimi ile </w:t>
      </w:r>
      <w:r w:rsidR="00AB18D5" w:rsidRPr="00F8041C">
        <w:rPr>
          <w:b/>
          <w:color w:val="0D0D0D"/>
          <w:sz w:val="24"/>
          <w:szCs w:val="24"/>
        </w:rPr>
        <w:t>f</w:t>
      </w:r>
      <w:r w:rsidRPr="00F8041C">
        <w:rPr>
          <w:b/>
          <w:color w:val="0D0D0D"/>
          <w:sz w:val="24"/>
          <w:szCs w:val="24"/>
        </w:rPr>
        <w:t>iyatları</w:t>
      </w:r>
      <w:bookmarkEnd w:id="21"/>
      <w:bookmarkEnd w:id="22"/>
    </w:p>
    <w:p w14:paraId="0EBAB852" w14:textId="77777777" w:rsidR="00D4086F" w:rsidRPr="00FB526D" w:rsidRDefault="00D4086F" w:rsidP="00D4086F">
      <w:pPr>
        <w:spacing w:line="216" w:lineRule="auto"/>
        <w:jc w:val="both"/>
        <w:rPr>
          <w:bCs/>
          <w:color w:val="000000" w:themeColor="text1"/>
          <w:sz w:val="24"/>
          <w:szCs w:val="24"/>
        </w:rPr>
      </w:pPr>
      <w:bookmarkStart w:id="23" w:name="_Toc165302304"/>
      <w:bookmarkStart w:id="24" w:name="_Toc199945771"/>
      <w:r w:rsidRPr="00FB526D">
        <w:rPr>
          <w:bCs/>
          <w:color w:val="000000" w:themeColor="text1"/>
          <w:sz w:val="24"/>
          <w:szCs w:val="24"/>
        </w:rPr>
        <w:t xml:space="preserve">(1) Soruşturma konusu ürünün genel ithalatı 2022 yılında 253 adet, 2023 yılında 350 adet, 2024 yılında 386 adet ve </w:t>
      </w:r>
      <w:proofErr w:type="spellStart"/>
      <w:r w:rsidRPr="00FB526D">
        <w:rPr>
          <w:bCs/>
          <w:color w:val="000000" w:themeColor="text1"/>
          <w:sz w:val="24"/>
          <w:szCs w:val="24"/>
        </w:rPr>
        <w:t>SD’de</w:t>
      </w:r>
      <w:proofErr w:type="spellEnd"/>
      <w:r w:rsidRPr="00FB526D">
        <w:rPr>
          <w:bCs/>
          <w:color w:val="000000" w:themeColor="text1"/>
          <w:sz w:val="24"/>
          <w:szCs w:val="24"/>
        </w:rPr>
        <w:t xml:space="preserve"> 463 adet seviyelerinde gerçekleşmiştir.</w:t>
      </w:r>
    </w:p>
    <w:p w14:paraId="2C3DDDBC" w14:textId="77777777" w:rsidR="00D4086F" w:rsidRPr="00FB526D" w:rsidRDefault="00D4086F" w:rsidP="00D4086F">
      <w:pPr>
        <w:spacing w:line="216" w:lineRule="auto"/>
        <w:jc w:val="both"/>
        <w:rPr>
          <w:bCs/>
          <w:color w:val="000000" w:themeColor="text1"/>
          <w:sz w:val="24"/>
          <w:szCs w:val="24"/>
        </w:rPr>
      </w:pPr>
    </w:p>
    <w:p w14:paraId="5C7034C2" w14:textId="77777777" w:rsidR="00D4086F" w:rsidRPr="00FB526D" w:rsidRDefault="00D4086F" w:rsidP="00D4086F">
      <w:pPr>
        <w:spacing w:line="216" w:lineRule="auto"/>
        <w:jc w:val="both"/>
        <w:rPr>
          <w:bCs/>
          <w:color w:val="000000" w:themeColor="text1"/>
          <w:sz w:val="24"/>
          <w:szCs w:val="24"/>
        </w:rPr>
      </w:pPr>
      <w:r w:rsidRPr="00FB526D">
        <w:rPr>
          <w:bCs/>
          <w:color w:val="000000" w:themeColor="text1"/>
          <w:sz w:val="24"/>
          <w:szCs w:val="24"/>
        </w:rPr>
        <w:t xml:space="preserve">(2) Söz konusu ithalatın değeri 2022 yılında 4,1 milyon ABD doları, 2023 yılında 5,4 milyon ABD doları, 2024 yılında 5,2 milyon ABD doları ve </w:t>
      </w:r>
      <w:proofErr w:type="spellStart"/>
      <w:r w:rsidRPr="00FB526D">
        <w:rPr>
          <w:bCs/>
          <w:color w:val="000000" w:themeColor="text1"/>
          <w:sz w:val="24"/>
          <w:szCs w:val="24"/>
        </w:rPr>
        <w:t>SD’de</w:t>
      </w:r>
      <w:proofErr w:type="spellEnd"/>
      <w:r w:rsidRPr="00FB526D">
        <w:rPr>
          <w:bCs/>
          <w:color w:val="000000" w:themeColor="text1"/>
          <w:sz w:val="24"/>
          <w:szCs w:val="24"/>
        </w:rPr>
        <w:t xml:space="preserve"> 6,2 milyon ABD doları seviyelerinde gerçekleşmiştir.</w:t>
      </w:r>
    </w:p>
    <w:p w14:paraId="57A4F0E9" w14:textId="77777777" w:rsidR="00D4086F" w:rsidRPr="00FB526D" w:rsidRDefault="00D4086F" w:rsidP="00D4086F">
      <w:pPr>
        <w:spacing w:line="216" w:lineRule="auto"/>
        <w:jc w:val="both"/>
        <w:rPr>
          <w:bCs/>
          <w:color w:val="000000" w:themeColor="text1"/>
          <w:sz w:val="24"/>
          <w:szCs w:val="24"/>
        </w:rPr>
      </w:pPr>
    </w:p>
    <w:p w14:paraId="6DBAECD7" w14:textId="1C66D216" w:rsidR="00D4086F" w:rsidRPr="00FB526D" w:rsidRDefault="00D4086F" w:rsidP="00D4086F">
      <w:pPr>
        <w:spacing w:line="216" w:lineRule="auto"/>
        <w:jc w:val="both"/>
        <w:rPr>
          <w:bCs/>
          <w:color w:val="000000" w:themeColor="text1"/>
          <w:sz w:val="24"/>
          <w:szCs w:val="24"/>
        </w:rPr>
      </w:pPr>
      <w:r w:rsidRPr="00FB526D">
        <w:rPr>
          <w:bCs/>
          <w:color w:val="000000" w:themeColor="text1"/>
          <w:sz w:val="24"/>
          <w:szCs w:val="24"/>
        </w:rPr>
        <w:t>(3) Genel ithalatın ortalama birim fiyatları ise incelenen dönemler için sırasıyla 16.15</w:t>
      </w:r>
      <w:r w:rsidR="000E01F4">
        <w:rPr>
          <w:bCs/>
          <w:color w:val="000000" w:themeColor="text1"/>
          <w:sz w:val="24"/>
          <w:szCs w:val="24"/>
        </w:rPr>
        <w:t>5</w:t>
      </w:r>
      <w:r w:rsidRPr="00FB526D">
        <w:rPr>
          <w:bCs/>
          <w:color w:val="000000" w:themeColor="text1"/>
          <w:sz w:val="24"/>
          <w:szCs w:val="24"/>
        </w:rPr>
        <w:t xml:space="preserve"> ABD doları/adet, 15.554 ABD doları/adet, 13.54</w:t>
      </w:r>
      <w:r w:rsidR="000E01F4">
        <w:rPr>
          <w:bCs/>
          <w:color w:val="000000" w:themeColor="text1"/>
          <w:sz w:val="24"/>
          <w:szCs w:val="24"/>
        </w:rPr>
        <w:t>5</w:t>
      </w:r>
      <w:r w:rsidRPr="00FB526D">
        <w:rPr>
          <w:bCs/>
          <w:color w:val="000000" w:themeColor="text1"/>
          <w:sz w:val="24"/>
          <w:szCs w:val="24"/>
        </w:rPr>
        <w:t xml:space="preserve"> ABD doları/adet ve 13.296 ABD doları/adet seviyelerinde gerçekleşmiştir.</w:t>
      </w:r>
    </w:p>
    <w:p w14:paraId="2C2B560F" w14:textId="35E569BA" w:rsidR="00080002" w:rsidRPr="00F8041C" w:rsidRDefault="00AB18D5" w:rsidP="00A213EB">
      <w:pPr>
        <w:keepNext/>
        <w:keepLines/>
        <w:numPr>
          <w:ilvl w:val="1"/>
          <w:numId w:val="12"/>
        </w:numPr>
        <w:spacing w:before="120" w:after="120" w:line="276" w:lineRule="auto"/>
        <w:ind w:left="0" w:firstLine="0"/>
        <w:outlineLvl w:val="1"/>
        <w:rPr>
          <w:b/>
          <w:color w:val="0D0D0D"/>
          <w:sz w:val="24"/>
          <w:szCs w:val="24"/>
        </w:rPr>
      </w:pPr>
      <w:r w:rsidRPr="00F8041C">
        <w:rPr>
          <w:b/>
          <w:color w:val="0D0D0D"/>
          <w:sz w:val="24"/>
          <w:szCs w:val="24"/>
        </w:rPr>
        <w:t>Ürünün s</w:t>
      </w:r>
      <w:r w:rsidR="00080002" w:rsidRPr="00F8041C">
        <w:rPr>
          <w:b/>
          <w:color w:val="0D0D0D"/>
          <w:sz w:val="24"/>
          <w:szCs w:val="24"/>
        </w:rPr>
        <w:t xml:space="preserve">oruşturma </w:t>
      </w:r>
      <w:r w:rsidRPr="00F8041C">
        <w:rPr>
          <w:b/>
          <w:color w:val="0D0D0D"/>
          <w:sz w:val="24"/>
          <w:szCs w:val="24"/>
        </w:rPr>
        <w:t>k</w:t>
      </w:r>
      <w:r w:rsidR="00080002" w:rsidRPr="00F8041C">
        <w:rPr>
          <w:b/>
          <w:color w:val="0D0D0D"/>
          <w:sz w:val="24"/>
          <w:szCs w:val="24"/>
        </w:rPr>
        <w:t xml:space="preserve">onusu </w:t>
      </w:r>
      <w:r w:rsidRPr="00F8041C">
        <w:rPr>
          <w:b/>
          <w:color w:val="0D0D0D"/>
          <w:sz w:val="24"/>
          <w:szCs w:val="24"/>
        </w:rPr>
        <w:t>ülkeden i</w:t>
      </w:r>
      <w:r w:rsidR="00080002" w:rsidRPr="00F8041C">
        <w:rPr>
          <w:b/>
          <w:color w:val="0D0D0D"/>
          <w:sz w:val="24"/>
          <w:szCs w:val="24"/>
        </w:rPr>
        <w:t>thalatın</w:t>
      </w:r>
      <w:r w:rsidRPr="00F8041C">
        <w:rPr>
          <w:b/>
          <w:color w:val="0D0D0D"/>
          <w:sz w:val="24"/>
          <w:szCs w:val="24"/>
        </w:rPr>
        <w:t>ın</w:t>
      </w:r>
      <w:r w:rsidR="00080002" w:rsidRPr="00F8041C">
        <w:rPr>
          <w:b/>
          <w:color w:val="0D0D0D"/>
          <w:sz w:val="24"/>
          <w:szCs w:val="24"/>
        </w:rPr>
        <w:t xml:space="preserve"> </w:t>
      </w:r>
      <w:r w:rsidRPr="00F8041C">
        <w:rPr>
          <w:b/>
          <w:color w:val="0D0D0D"/>
          <w:sz w:val="24"/>
          <w:szCs w:val="24"/>
        </w:rPr>
        <w:t>m</w:t>
      </w:r>
      <w:r w:rsidR="00080002" w:rsidRPr="00F8041C">
        <w:rPr>
          <w:b/>
          <w:color w:val="0D0D0D"/>
          <w:sz w:val="24"/>
          <w:szCs w:val="24"/>
        </w:rPr>
        <w:t xml:space="preserve">utlak </w:t>
      </w:r>
      <w:r w:rsidRPr="00F8041C">
        <w:rPr>
          <w:b/>
          <w:color w:val="0D0D0D"/>
          <w:sz w:val="24"/>
          <w:szCs w:val="24"/>
        </w:rPr>
        <w:t>g</w:t>
      </w:r>
      <w:r w:rsidR="00080002" w:rsidRPr="00F8041C">
        <w:rPr>
          <w:b/>
          <w:color w:val="0D0D0D"/>
          <w:sz w:val="24"/>
          <w:szCs w:val="24"/>
        </w:rPr>
        <w:t xml:space="preserve">elişimi ile </w:t>
      </w:r>
      <w:r w:rsidRPr="00F8041C">
        <w:rPr>
          <w:b/>
          <w:color w:val="0D0D0D"/>
          <w:sz w:val="24"/>
          <w:szCs w:val="24"/>
        </w:rPr>
        <w:t>f</w:t>
      </w:r>
      <w:r w:rsidR="00080002" w:rsidRPr="00F8041C">
        <w:rPr>
          <w:b/>
          <w:color w:val="0D0D0D"/>
          <w:sz w:val="24"/>
          <w:szCs w:val="24"/>
        </w:rPr>
        <w:t xml:space="preserve">iyatları </w:t>
      </w:r>
      <w:bookmarkEnd w:id="23"/>
      <w:bookmarkEnd w:id="24"/>
    </w:p>
    <w:p w14:paraId="447278AC" w14:textId="77777777" w:rsidR="00D4086F" w:rsidRPr="00FB526D" w:rsidRDefault="00D4086F" w:rsidP="00D4086F">
      <w:pPr>
        <w:spacing w:line="216" w:lineRule="auto"/>
        <w:jc w:val="both"/>
        <w:rPr>
          <w:color w:val="000000" w:themeColor="text1"/>
          <w:sz w:val="24"/>
          <w:szCs w:val="24"/>
        </w:rPr>
      </w:pPr>
      <w:bookmarkStart w:id="25" w:name="_Toc165302305"/>
      <w:bookmarkStart w:id="26" w:name="_Toc199945772"/>
      <w:r w:rsidRPr="00FB526D">
        <w:rPr>
          <w:color w:val="000000" w:themeColor="text1"/>
          <w:sz w:val="24"/>
          <w:szCs w:val="24"/>
        </w:rPr>
        <w:t xml:space="preserve">(1) </w:t>
      </w:r>
      <w:r w:rsidRPr="00FB526D">
        <w:rPr>
          <w:bCs/>
          <w:color w:val="000000" w:themeColor="text1"/>
          <w:sz w:val="24"/>
          <w:szCs w:val="24"/>
        </w:rPr>
        <w:t>ÇHC</w:t>
      </w:r>
      <w:r w:rsidRPr="00FB526D">
        <w:rPr>
          <w:color w:val="000000" w:themeColor="text1"/>
          <w:sz w:val="24"/>
          <w:szCs w:val="24"/>
        </w:rPr>
        <w:t xml:space="preserve"> menşeli soruşturma konusu ürün ithalatının gelişimi incelendiğinde, </w:t>
      </w:r>
      <w:r w:rsidRPr="00FB526D">
        <w:rPr>
          <w:bCs/>
          <w:color w:val="000000" w:themeColor="text1"/>
          <w:sz w:val="24"/>
          <w:szCs w:val="24"/>
        </w:rPr>
        <w:t xml:space="preserve">2022 yılında 64 adet, 2023 yılında 61 adet, 2024 yılında 177 adet ve </w:t>
      </w:r>
      <w:proofErr w:type="spellStart"/>
      <w:r w:rsidRPr="00FB526D">
        <w:rPr>
          <w:bCs/>
          <w:color w:val="000000" w:themeColor="text1"/>
          <w:sz w:val="24"/>
          <w:szCs w:val="24"/>
        </w:rPr>
        <w:t>SD’de</w:t>
      </w:r>
      <w:proofErr w:type="spellEnd"/>
      <w:r w:rsidRPr="00FB526D">
        <w:rPr>
          <w:bCs/>
          <w:color w:val="000000" w:themeColor="text1"/>
          <w:sz w:val="24"/>
          <w:szCs w:val="24"/>
        </w:rPr>
        <w:t xml:space="preserve"> 220 adet seviyelerinde</w:t>
      </w:r>
      <w:r w:rsidRPr="00FB526D">
        <w:rPr>
          <w:color w:val="000000" w:themeColor="text1"/>
          <w:sz w:val="24"/>
          <w:szCs w:val="24"/>
        </w:rPr>
        <w:t xml:space="preserve"> gerçekleştiği görülmektedir. </w:t>
      </w:r>
    </w:p>
    <w:p w14:paraId="768C260A" w14:textId="77777777" w:rsidR="00D4086F" w:rsidRPr="00FB526D" w:rsidRDefault="00D4086F" w:rsidP="00D4086F">
      <w:pPr>
        <w:spacing w:line="216" w:lineRule="auto"/>
        <w:jc w:val="both"/>
        <w:rPr>
          <w:color w:val="000000" w:themeColor="text1"/>
          <w:sz w:val="24"/>
          <w:szCs w:val="24"/>
        </w:rPr>
      </w:pPr>
    </w:p>
    <w:p w14:paraId="799C3960" w14:textId="77777777" w:rsidR="00D4086F" w:rsidRPr="00FB526D" w:rsidRDefault="00D4086F" w:rsidP="00D4086F">
      <w:pPr>
        <w:spacing w:line="216" w:lineRule="auto"/>
        <w:jc w:val="both"/>
        <w:rPr>
          <w:color w:val="000000" w:themeColor="text1"/>
          <w:sz w:val="24"/>
          <w:szCs w:val="24"/>
        </w:rPr>
      </w:pPr>
      <w:r w:rsidRPr="00FB526D">
        <w:rPr>
          <w:color w:val="000000" w:themeColor="text1"/>
          <w:sz w:val="24"/>
          <w:szCs w:val="24"/>
        </w:rPr>
        <w:t>(2) Söz konusu ithalatın değeri incelenen dönemler için sırasıyla 683 bin ABD doları, 630 bin ABD doları, 1,6 milyon ABD doları ve 2,1 milyon ABD doları seviyelerinde gerçekleşmiştir.</w:t>
      </w:r>
    </w:p>
    <w:p w14:paraId="79521FDE" w14:textId="77777777" w:rsidR="00D4086F" w:rsidRPr="00FB526D" w:rsidRDefault="00D4086F" w:rsidP="00D4086F">
      <w:pPr>
        <w:spacing w:line="216" w:lineRule="auto"/>
        <w:jc w:val="both"/>
        <w:rPr>
          <w:color w:val="000000" w:themeColor="text1"/>
          <w:sz w:val="24"/>
          <w:szCs w:val="24"/>
        </w:rPr>
      </w:pPr>
    </w:p>
    <w:p w14:paraId="5E9D7B90" w14:textId="1FF040BC" w:rsidR="00D4086F" w:rsidRPr="00FB526D" w:rsidRDefault="00D4086F" w:rsidP="00D4086F">
      <w:pPr>
        <w:spacing w:line="216" w:lineRule="auto"/>
        <w:jc w:val="both"/>
        <w:rPr>
          <w:bCs/>
          <w:color w:val="000000" w:themeColor="text1"/>
          <w:sz w:val="24"/>
          <w:szCs w:val="24"/>
        </w:rPr>
      </w:pPr>
      <w:r w:rsidRPr="00FB526D">
        <w:rPr>
          <w:color w:val="000000" w:themeColor="text1"/>
          <w:sz w:val="24"/>
          <w:szCs w:val="24"/>
        </w:rPr>
        <w:lastRenderedPageBreak/>
        <w:t xml:space="preserve">(3) Yukarıdaki veriler ışığında, ÇHC menşeli ithalatın ortalama fiyatları hesaplanmıştır. ÇHC menşeli </w:t>
      </w:r>
      <w:r w:rsidRPr="00FB526D">
        <w:rPr>
          <w:bCs/>
          <w:color w:val="000000" w:themeColor="text1"/>
          <w:sz w:val="24"/>
          <w:szCs w:val="24"/>
        </w:rPr>
        <w:t>ithalatın ortalama birim fiyatları ise incelenen dönemler için sırasıyla 10.669 ABD doları/adet, 10.330 ABD doları/adet, 8.913 ABD doları/adet ve 9.766 ABD doları/adet seviyelerinde gerçekleşmiştir.</w:t>
      </w:r>
    </w:p>
    <w:p w14:paraId="5A9A1D26" w14:textId="77777777" w:rsidR="00D4086F" w:rsidRPr="00FB526D" w:rsidRDefault="00D4086F" w:rsidP="00D4086F">
      <w:pPr>
        <w:spacing w:line="216" w:lineRule="auto"/>
        <w:jc w:val="both"/>
        <w:rPr>
          <w:color w:val="000000" w:themeColor="text1"/>
          <w:sz w:val="24"/>
          <w:szCs w:val="24"/>
        </w:rPr>
      </w:pPr>
    </w:p>
    <w:p w14:paraId="655D32D6" w14:textId="77777777" w:rsidR="00D4086F" w:rsidRPr="00FB526D" w:rsidRDefault="00D4086F" w:rsidP="00D4086F">
      <w:pPr>
        <w:spacing w:line="216" w:lineRule="auto"/>
        <w:jc w:val="both"/>
        <w:rPr>
          <w:color w:val="000000" w:themeColor="text1"/>
          <w:sz w:val="24"/>
          <w:szCs w:val="24"/>
        </w:rPr>
      </w:pPr>
      <w:r w:rsidRPr="00FB526D">
        <w:rPr>
          <w:color w:val="000000" w:themeColor="text1"/>
          <w:sz w:val="24"/>
          <w:szCs w:val="24"/>
        </w:rPr>
        <w:t xml:space="preserve">(4) ÇHC menşeli ithalatın genel ithalat içerisindeki miktar bazındaki payı 2022 yılında %25,30 seviyesinde iken 2023 yılında %17,43 olarak gerçekleşmiş, 2024 yılında %45,85 ve </w:t>
      </w:r>
      <w:proofErr w:type="spellStart"/>
      <w:r w:rsidRPr="00FB526D">
        <w:rPr>
          <w:color w:val="000000" w:themeColor="text1"/>
          <w:sz w:val="24"/>
          <w:szCs w:val="24"/>
        </w:rPr>
        <w:t>SD’de</w:t>
      </w:r>
      <w:proofErr w:type="spellEnd"/>
      <w:r w:rsidRPr="00FB526D">
        <w:rPr>
          <w:color w:val="000000" w:themeColor="text1"/>
          <w:sz w:val="24"/>
          <w:szCs w:val="24"/>
        </w:rPr>
        <w:t xml:space="preserve"> ise %47,52 seviyesine yükselmiştir.</w:t>
      </w:r>
    </w:p>
    <w:p w14:paraId="43743B7F" w14:textId="77777777" w:rsidR="00D4086F" w:rsidRDefault="00D4086F" w:rsidP="00D4086F">
      <w:pPr>
        <w:spacing w:line="216" w:lineRule="auto"/>
        <w:jc w:val="both"/>
        <w:rPr>
          <w:color w:val="000000" w:themeColor="text1"/>
          <w:sz w:val="24"/>
          <w:szCs w:val="24"/>
        </w:rPr>
      </w:pPr>
    </w:p>
    <w:p w14:paraId="618DFB94" w14:textId="6C31258A" w:rsidR="00080002" w:rsidRPr="00F8041C" w:rsidRDefault="00080002" w:rsidP="00A213EB">
      <w:pPr>
        <w:keepNext/>
        <w:keepLines/>
        <w:numPr>
          <w:ilvl w:val="1"/>
          <w:numId w:val="12"/>
        </w:numPr>
        <w:spacing w:before="120" w:after="120" w:line="276" w:lineRule="auto"/>
        <w:ind w:left="0" w:firstLine="0"/>
        <w:jc w:val="both"/>
        <w:outlineLvl w:val="1"/>
        <w:rPr>
          <w:bCs/>
          <w:sz w:val="24"/>
          <w:szCs w:val="24"/>
          <w:lang w:eastAsia="tr-TR"/>
        </w:rPr>
      </w:pPr>
      <w:r w:rsidRPr="00F8041C">
        <w:rPr>
          <w:b/>
          <w:sz w:val="24"/>
          <w:szCs w:val="24"/>
        </w:rPr>
        <w:t xml:space="preserve">Üçüncü </w:t>
      </w:r>
      <w:r w:rsidR="00AB18D5" w:rsidRPr="00F8041C">
        <w:rPr>
          <w:b/>
          <w:sz w:val="24"/>
          <w:szCs w:val="24"/>
        </w:rPr>
        <w:t>ü</w:t>
      </w:r>
      <w:r w:rsidRPr="00F8041C">
        <w:rPr>
          <w:b/>
          <w:sz w:val="24"/>
          <w:szCs w:val="24"/>
        </w:rPr>
        <w:t xml:space="preserve">lkelerden </w:t>
      </w:r>
      <w:r w:rsidR="00AB18D5" w:rsidRPr="00F8041C">
        <w:rPr>
          <w:b/>
          <w:sz w:val="24"/>
          <w:szCs w:val="24"/>
        </w:rPr>
        <w:t>g</w:t>
      </w:r>
      <w:r w:rsidRPr="00F8041C">
        <w:rPr>
          <w:b/>
          <w:sz w:val="24"/>
          <w:szCs w:val="24"/>
        </w:rPr>
        <w:t xml:space="preserve">erçekleşen </w:t>
      </w:r>
      <w:r w:rsidR="00AB18D5" w:rsidRPr="00F8041C">
        <w:rPr>
          <w:b/>
          <w:sz w:val="24"/>
          <w:szCs w:val="24"/>
        </w:rPr>
        <w:t>i</w:t>
      </w:r>
      <w:r w:rsidRPr="00F8041C">
        <w:rPr>
          <w:b/>
          <w:sz w:val="24"/>
          <w:szCs w:val="24"/>
        </w:rPr>
        <w:t>thalatın</w:t>
      </w:r>
      <w:r w:rsidRPr="00F8041C">
        <w:rPr>
          <w:b/>
          <w:color w:val="0D0D0D"/>
          <w:sz w:val="24"/>
          <w:szCs w:val="24"/>
        </w:rPr>
        <w:t xml:space="preserve"> </w:t>
      </w:r>
      <w:r w:rsidR="00AB18D5" w:rsidRPr="00F8041C">
        <w:rPr>
          <w:b/>
          <w:color w:val="0D0D0D"/>
          <w:sz w:val="24"/>
          <w:szCs w:val="24"/>
        </w:rPr>
        <w:t>m</w:t>
      </w:r>
      <w:r w:rsidRPr="00F8041C">
        <w:rPr>
          <w:b/>
          <w:color w:val="0D0D0D"/>
          <w:sz w:val="24"/>
          <w:szCs w:val="24"/>
        </w:rPr>
        <w:t xml:space="preserve">utlak </w:t>
      </w:r>
      <w:r w:rsidR="00AB18D5" w:rsidRPr="00F8041C">
        <w:rPr>
          <w:b/>
          <w:color w:val="0D0D0D"/>
          <w:sz w:val="24"/>
          <w:szCs w:val="24"/>
        </w:rPr>
        <w:t>g</w:t>
      </w:r>
      <w:r w:rsidRPr="00F8041C">
        <w:rPr>
          <w:b/>
          <w:color w:val="0D0D0D"/>
          <w:sz w:val="24"/>
          <w:szCs w:val="24"/>
        </w:rPr>
        <w:t xml:space="preserve">elişimi </w:t>
      </w:r>
      <w:r w:rsidR="00AB18D5" w:rsidRPr="00F8041C">
        <w:rPr>
          <w:b/>
          <w:color w:val="0D0D0D"/>
          <w:sz w:val="24"/>
          <w:szCs w:val="24"/>
        </w:rPr>
        <w:t>ile f</w:t>
      </w:r>
      <w:r w:rsidRPr="00F8041C">
        <w:rPr>
          <w:b/>
          <w:color w:val="0D0D0D"/>
          <w:sz w:val="24"/>
          <w:szCs w:val="24"/>
        </w:rPr>
        <w:t xml:space="preserve">iyatları </w:t>
      </w:r>
      <w:bookmarkStart w:id="27" w:name="_Toc165302306"/>
      <w:bookmarkEnd w:id="25"/>
      <w:bookmarkEnd w:id="26"/>
    </w:p>
    <w:p w14:paraId="25F0B9FF" w14:textId="77777777" w:rsidR="00D4086F" w:rsidRPr="00FB526D" w:rsidRDefault="00D4086F" w:rsidP="00D4086F">
      <w:pPr>
        <w:pStyle w:val="GvdeMetni2"/>
        <w:spacing w:line="216" w:lineRule="auto"/>
        <w:rPr>
          <w:color w:val="000000" w:themeColor="text1"/>
          <w:szCs w:val="24"/>
        </w:rPr>
      </w:pPr>
      <w:bookmarkStart w:id="28" w:name="_Toc199945773"/>
      <w:r w:rsidRPr="00FB526D">
        <w:rPr>
          <w:color w:val="000000" w:themeColor="text1"/>
          <w:szCs w:val="24"/>
        </w:rPr>
        <w:t xml:space="preserve">(1) Soruşturmaya konu olmayan üçüncü ülkeler menşeli toplam ithalata bakıldığında, 2022 yılında 189 adet, 2023 yılında 289 adet, 2024 yılında 209 adet ve </w:t>
      </w:r>
      <w:proofErr w:type="spellStart"/>
      <w:r w:rsidRPr="00FB526D">
        <w:rPr>
          <w:color w:val="000000" w:themeColor="text1"/>
          <w:szCs w:val="24"/>
        </w:rPr>
        <w:t>SD’de</w:t>
      </w:r>
      <w:proofErr w:type="spellEnd"/>
      <w:r w:rsidRPr="00FB526D">
        <w:rPr>
          <w:color w:val="000000" w:themeColor="text1"/>
          <w:szCs w:val="24"/>
        </w:rPr>
        <w:t xml:space="preserve"> 243 adet seviyelerinde gerçekleşmiştir.</w:t>
      </w:r>
    </w:p>
    <w:p w14:paraId="1F1C330C" w14:textId="77777777" w:rsidR="00D4086F" w:rsidRPr="00FB526D" w:rsidRDefault="00D4086F" w:rsidP="00D4086F">
      <w:pPr>
        <w:pStyle w:val="GvdeMetni2"/>
        <w:spacing w:line="216" w:lineRule="auto"/>
        <w:rPr>
          <w:color w:val="000000" w:themeColor="text1"/>
          <w:szCs w:val="24"/>
        </w:rPr>
      </w:pPr>
    </w:p>
    <w:p w14:paraId="17DF0ACF" w14:textId="77777777" w:rsidR="00D4086F" w:rsidRPr="00FB526D" w:rsidRDefault="00D4086F" w:rsidP="00D4086F">
      <w:pPr>
        <w:pStyle w:val="GvdeMetni2"/>
        <w:spacing w:line="216" w:lineRule="auto"/>
        <w:rPr>
          <w:color w:val="000000" w:themeColor="text1"/>
          <w:szCs w:val="24"/>
        </w:rPr>
      </w:pPr>
      <w:r w:rsidRPr="00FB526D">
        <w:rPr>
          <w:color w:val="000000" w:themeColor="text1"/>
          <w:szCs w:val="24"/>
        </w:rPr>
        <w:t xml:space="preserve">(2) Diğer ülkeler menşeli ithalatın değeri 2022 yılında 3,4 milyon ABD doları, 2023 yılında 4,8 milyon ABD doları, 2024 yılında 3,7 milyon ABD doları ve </w:t>
      </w:r>
      <w:proofErr w:type="spellStart"/>
      <w:r w:rsidRPr="00FB526D">
        <w:rPr>
          <w:color w:val="000000" w:themeColor="text1"/>
          <w:szCs w:val="24"/>
        </w:rPr>
        <w:t>SD’de</w:t>
      </w:r>
      <w:proofErr w:type="spellEnd"/>
      <w:r w:rsidRPr="00FB526D">
        <w:rPr>
          <w:color w:val="000000" w:themeColor="text1"/>
          <w:szCs w:val="24"/>
        </w:rPr>
        <w:t xml:space="preserve"> 4 milyon ABD doları seviyelerinde gerçekleşmiştir. </w:t>
      </w:r>
    </w:p>
    <w:p w14:paraId="62AE6A8F" w14:textId="77777777" w:rsidR="00D4086F" w:rsidRPr="00FB526D" w:rsidRDefault="00D4086F" w:rsidP="00D4086F">
      <w:pPr>
        <w:pStyle w:val="GvdeMetni2"/>
        <w:spacing w:line="216" w:lineRule="auto"/>
        <w:rPr>
          <w:color w:val="000000" w:themeColor="text1"/>
          <w:szCs w:val="24"/>
        </w:rPr>
      </w:pPr>
    </w:p>
    <w:p w14:paraId="583AD51A" w14:textId="3D866C54" w:rsidR="00D4086F" w:rsidRPr="00FB526D" w:rsidRDefault="00D4086F" w:rsidP="00D4086F">
      <w:pPr>
        <w:pStyle w:val="GvdeMetni2"/>
        <w:spacing w:line="216" w:lineRule="auto"/>
        <w:rPr>
          <w:color w:val="000000" w:themeColor="text1"/>
          <w:szCs w:val="24"/>
        </w:rPr>
      </w:pPr>
      <w:r w:rsidRPr="00FB526D">
        <w:rPr>
          <w:color w:val="000000" w:themeColor="text1"/>
          <w:szCs w:val="24"/>
        </w:rPr>
        <w:t xml:space="preserve">(3) Söz konusu ithalatın ortalama birim fiyatları ise incelenen dönemde sırasıyla, </w:t>
      </w:r>
      <w:r w:rsidRPr="00FB526D">
        <w:rPr>
          <w:bCs/>
          <w:color w:val="000000" w:themeColor="text1"/>
          <w:szCs w:val="24"/>
        </w:rPr>
        <w:t>18.01</w:t>
      </w:r>
      <w:r w:rsidR="000E01F4">
        <w:rPr>
          <w:bCs/>
          <w:color w:val="000000" w:themeColor="text1"/>
          <w:szCs w:val="24"/>
        </w:rPr>
        <w:t>3</w:t>
      </w:r>
      <w:r w:rsidRPr="00FB526D">
        <w:rPr>
          <w:bCs/>
          <w:color w:val="000000" w:themeColor="text1"/>
          <w:szCs w:val="24"/>
        </w:rPr>
        <w:t xml:space="preserve"> ABD doları/adet, 16.657 ABD doları/adet, 17.44</w:t>
      </w:r>
      <w:r w:rsidR="000E01F4">
        <w:rPr>
          <w:bCs/>
          <w:color w:val="000000" w:themeColor="text1"/>
          <w:szCs w:val="24"/>
        </w:rPr>
        <w:t>7</w:t>
      </w:r>
      <w:r w:rsidRPr="00FB526D">
        <w:rPr>
          <w:bCs/>
          <w:color w:val="000000" w:themeColor="text1"/>
          <w:szCs w:val="24"/>
        </w:rPr>
        <w:t xml:space="preserve"> ABD doları/adet ve 16.49</w:t>
      </w:r>
      <w:r w:rsidR="000E01F4">
        <w:rPr>
          <w:bCs/>
          <w:color w:val="000000" w:themeColor="text1"/>
          <w:szCs w:val="24"/>
        </w:rPr>
        <w:t>3</w:t>
      </w:r>
      <w:r w:rsidRPr="00FB526D">
        <w:rPr>
          <w:bCs/>
          <w:color w:val="000000" w:themeColor="text1"/>
          <w:szCs w:val="24"/>
        </w:rPr>
        <w:t xml:space="preserve"> ABD doları/adet </w:t>
      </w:r>
      <w:r w:rsidRPr="00FB526D">
        <w:rPr>
          <w:color w:val="000000" w:themeColor="text1"/>
          <w:szCs w:val="24"/>
        </w:rPr>
        <w:t>seviyelerinde gerçekleşmiştir.</w:t>
      </w:r>
    </w:p>
    <w:p w14:paraId="640E2886" w14:textId="77777777" w:rsidR="00D4086F" w:rsidRPr="00FB526D" w:rsidRDefault="00D4086F" w:rsidP="00D4086F">
      <w:pPr>
        <w:pStyle w:val="GvdeMetni2"/>
        <w:spacing w:line="216" w:lineRule="auto"/>
        <w:rPr>
          <w:color w:val="000000" w:themeColor="text1"/>
          <w:szCs w:val="24"/>
        </w:rPr>
      </w:pPr>
    </w:p>
    <w:p w14:paraId="0E3593F8" w14:textId="77777777" w:rsidR="00D4086F" w:rsidRPr="00FB526D" w:rsidRDefault="00D4086F" w:rsidP="00D4086F">
      <w:pPr>
        <w:pStyle w:val="GvdeMetni2"/>
        <w:spacing w:line="216" w:lineRule="auto"/>
        <w:rPr>
          <w:color w:val="000000" w:themeColor="text1"/>
          <w:szCs w:val="24"/>
        </w:rPr>
      </w:pPr>
      <w:r w:rsidRPr="00FB526D">
        <w:rPr>
          <w:color w:val="000000" w:themeColor="text1"/>
          <w:szCs w:val="24"/>
        </w:rPr>
        <w:t xml:space="preserve">(4) Soruşturmaya konu olmayan ülkeler menşeli ithalatın genel ithalat içerisindeki payı 2022 yılında %74,70 seviyesinde iken 2023 yılında %82,57 olarak gerçekleşmiş, 2024 yılında %54,15 ve </w:t>
      </w:r>
      <w:proofErr w:type="spellStart"/>
      <w:r w:rsidRPr="00FB526D">
        <w:rPr>
          <w:color w:val="000000" w:themeColor="text1"/>
          <w:szCs w:val="24"/>
        </w:rPr>
        <w:t>SD’de</w:t>
      </w:r>
      <w:proofErr w:type="spellEnd"/>
      <w:r w:rsidRPr="00FB526D">
        <w:rPr>
          <w:color w:val="000000" w:themeColor="text1"/>
          <w:szCs w:val="24"/>
        </w:rPr>
        <w:t xml:space="preserve"> ise %52,48 seviyesine gerilemiştir.</w:t>
      </w:r>
    </w:p>
    <w:p w14:paraId="243184BE" w14:textId="47B9C019" w:rsidR="00080002" w:rsidRPr="00F8041C" w:rsidRDefault="00080002" w:rsidP="00A213EB">
      <w:pPr>
        <w:keepNext/>
        <w:keepLines/>
        <w:spacing w:before="120" w:after="120" w:line="276" w:lineRule="auto"/>
        <w:outlineLvl w:val="1"/>
        <w:rPr>
          <w:b/>
          <w:color w:val="0D0D0D"/>
          <w:sz w:val="24"/>
          <w:szCs w:val="24"/>
        </w:rPr>
      </w:pPr>
      <w:r w:rsidRPr="00F8041C">
        <w:rPr>
          <w:b/>
          <w:color w:val="0D0D0D"/>
          <w:sz w:val="24"/>
          <w:szCs w:val="24"/>
        </w:rPr>
        <w:t xml:space="preserve">4.5. İthalatın </w:t>
      </w:r>
      <w:r w:rsidR="00AB18D5" w:rsidRPr="00F8041C">
        <w:rPr>
          <w:b/>
          <w:color w:val="0D0D0D"/>
          <w:sz w:val="24"/>
          <w:szCs w:val="24"/>
        </w:rPr>
        <w:t>n</w:t>
      </w:r>
      <w:r w:rsidRPr="00F8041C">
        <w:rPr>
          <w:b/>
          <w:color w:val="0D0D0D"/>
          <w:sz w:val="24"/>
          <w:szCs w:val="24"/>
        </w:rPr>
        <w:t xml:space="preserve">ispi </w:t>
      </w:r>
      <w:r w:rsidR="00AB18D5" w:rsidRPr="00F8041C">
        <w:rPr>
          <w:b/>
          <w:color w:val="0D0D0D"/>
          <w:sz w:val="24"/>
          <w:szCs w:val="24"/>
        </w:rPr>
        <w:t>g</w:t>
      </w:r>
      <w:r w:rsidRPr="00F8041C">
        <w:rPr>
          <w:b/>
          <w:color w:val="0D0D0D"/>
          <w:sz w:val="24"/>
          <w:szCs w:val="24"/>
        </w:rPr>
        <w:t xml:space="preserve">elişimi </w:t>
      </w:r>
      <w:bookmarkEnd w:id="27"/>
      <w:bookmarkEnd w:id="28"/>
    </w:p>
    <w:p w14:paraId="1772A36B" w14:textId="77777777" w:rsidR="00D4086F" w:rsidRPr="00FB526D" w:rsidRDefault="00D4086F" w:rsidP="00D4086F">
      <w:pPr>
        <w:pStyle w:val="GvdeMetni2"/>
        <w:spacing w:line="216" w:lineRule="auto"/>
        <w:rPr>
          <w:bCs/>
          <w:color w:val="000000" w:themeColor="text1"/>
          <w:szCs w:val="24"/>
        </w:rPr>
      </w:pPr>
      <w:bookmarkStart w:id="29" w:name="_Toc165302307"/>
      <w:r w:rsidRPr="00FB526D">
        <w:rPr>
          <w:bCs/>
          <w:color w:val="000000" w:themeColor="text1"/>
          <w:szCs w:val="24"/>
        </w:rPr>
        <w:t xml:space="preserve">(1) Soruşturma konusu ithalatın Türkiye pazarındaki nispi konumunu görebilmek için, söz konusu ithalatın toplam Türkiye benzer mal tüketimi içindeki payı </w:t>
      </w:r>
      <w:r w:rsidRPr="00FB526D">
        <w:rPr>
          <w:color w:val="000000" w:themeColor="text1"/>
          <w:szCs w:val="24"/>
        </w:rPr>
        <w:t xml:space="preserve">1/1/2022-30/6/2025 dönemi </w:t>
      </w:r>
      <w:r w:rsidRPr="00FB526D">
        <w:rPr>
          <w:bCs/>
          <w:color w:val="000000" w:themeColor="text1"/>
          <w:szCs w:val="24"/>
        </w:rPr>
        <w:t>için incelenmiştir. Türkiye toplam benzer mal tüketiminin hesaplanmasında başvuru sahibi yerli üretim dalının yurt içi satışları, diğer yerli üreticinin yurt içi satışları ve genel ithalat miktarı toplanmıştır. Yerli üretim dalının yurt içi satışlarının ve soruşturma konusu ülkeden gerçekleştirilen ithalatın toplam tüketime oranlanmasıyla pazar payları hesaplanmıştır. İncelenen veriler 2022 yılı 100 birim olacak şekilde endekslenmiştir.</w:t>
      </w:r>
    </w:p>
    <w:p w14:paraId="23F407E1" w14:textId="77777777" w:rsidR="00D4086F" w:rsidRPr="00FB526D" w:rsidRDefault="00D4086F" w:rsidP="00D4086F">
      <w:pPr>
        <w:pStyle w:val="GvdeMetni2"/>
        <w:spacing w:line="216" w:lineRule="auto"/>
        <w:rPr>
          <w:bCs/>
          <w:color w:val="000000" w:themeColor="text1"/>
          <w:szCs w:val="24"/>
        </w:rPr>
      </w:pPr>
    </w:p>
    <w:p w14:paraId="63DF0B91" w14:textId="77777777" w:rsidR="00D4086F" w:rsidRPr="00FB526D" w:rsidRDefault="00D4086F" w:rsidP="00D4086F">
      <w:pPr>
        <w:pStyle w:val="GvdeMetni2"/>
        <w:spacing w:line="216" w:lineRule="auto"/>
        <w:rPr>
          <w:bCs/>
          <w:color w:val="000000" w:themeColor="text1"/>
          <w:szCs w:val="24"/>
        </w:rPr>
      </w:pPr>
      <w:r w:rsidRPr="00FB526D">
        <w:rPr>
          <w:bCs/>
          <w:color w:val="000000" w:themeColor="text1"/>
          <w:szCs w:val="24"/>
        </w:rPr>
        <w:t xml:space="preserve">(2) Buna göre yurt içi tüketim endeksi 2022 yılı için 100 birim olarak kabul edildiğinde, 2023 yılında 133 birim, 2024 yılında 134, </w:t>
      </w:r>
      <w:proofErr w:type="spellStart"/>
      <w:r w:rsidRPr="00FB526D">
        <w:rPr>
          <w:bCs/>
          <w:color w:val="000000" w:themeColor="text1"/>
          <w:szCs w:val="24"/>
        </w:rPr>
        <w:t>SD’de</w:t>
      </w:r>
      <w:proofErr w:type="spellEnd"/>
      <w:r w:rsidRPr="00FB526D">
        <w:rPr>
          <w:bCs/>
          <w:color w:val="000000" w:themeColor="text1"/>
          <w:szCs w:val="24"/>
        </w:rPr>
        <w:t xml:space="preserve"> ise 147 birim olarak gerçekleşmiştir.</w:t>
      </w:r>
    </w:p>
    <w:p w14:paraId="7ECBA8CA" w14:textId="77777777" w:rsidR="00D4086F" w:rsidRPr="00FB526D" w:rsidRDefault="00D4086F" w:rsidP="00D4086F">
      <w:pPr>
        <w:pStyle w:val="GvdeMetni2"/>
        <w:spacing w:line="216" w:lineRule="auto"/>
        <w:rPr>
          <w:bCs/>
          <w:color w:val="000000" w:themeColor="text1"/>
          <w:szCs w:val="24"/>
        </w:rPr>
      </w:pPr>
    </w:p>
    <w:p w14:paraId="66175BE5" w14:textId="77777777" w:rsidR="00D4086F" w:rsidRPr="00FB526D" w:rsidRDefault="00D4086F" w:rsidP="00D4086F">
      <w:pPr>
        <w:pStyle w:val="GvdeMetni2"/>
        <w:spacing w:line="216" w:lineRule="auto"/>
        <w:rPr>
          <w:bCs/>
          <w:color w:val="000000" w:themeColor="text1"/>
          <w:szCs w:val="24"/>
        </w:rPr>
      </w:pPr>
      <w:r w:rsidRPr="00FB526D">
        <w:rPr>
          <w:bCs/>
          <w:color w:val="000000" w:themeColor="text1"/>
          <w:szCs w:val="24"/>
        </w:rPr>
        <w:t xml:space="preserve">(3) ÇHC menşeli ithalatın pazar payı endeksi 2022 yılı için 100 birim olarak kabul edildiğinde, 2023 yılında 72 birim, 2024 yılında 206 birim, </w:t>
      </w:r>
      <w:proofErr w:type="spellStart"/>
      <w:r w:rsidRPr="00FB526D">
        <w:rPr>
          <w:bCs/>
          <w:color w:val="000000" w:themeColor="text1"/>
          <w:szCs w:val="24"/>
        </w:rPr>
        <w:t>SD’de</w:t>
      </w:r>
      <w:proofErr w:type="spellEnd"/>
      <w:r w:rsidRPr="00FB526D">
        <w:rPr>
          <w:bCs/>
          <w:color w:val="000000" w:themeColor="text1"/>
          <w:szCs w:val="24"/>
        </w:rPr>
        <w:t xml:space="preserve"> ise 234 birim olarak gerçekleşmiştir.</w:t>
      </w:r>
    </w:p>
    <w:p w14:paraId="292D4C9D" w14:textId="77777777" w:rsidR="00D4086F" w:rsidRPr="00FB526D" w:rsidRDefault="00D4086F" w:rsidP="00D4086F">
      <w:pPr>
        <w:pStyle w:val="GvdeMetni2"/>
        <w:spacing w:line="216" w:lineRule="auto"/>
        <w:rPr>
          <w:bCs/>
          <w:color w:val="000000" w:themeColor="text1"/>
          <w:szCs w:val="24"/>
        </w:rPr>
      </w:pPr>
    </w:p>
    <w:p w14:paraId="49E0F681" w14:textId="77777777" w:rsidR="00D4086F" w:rsidRPr="00FB526D" w:rsidRDefault="00D4086F" w:rsidP="00D4086F">
      <w:pPr>
        <w:pStyle w:val="GvdeMetni2"/>
        <w:spacing w:line="216" w:lineRule="auto"/>
        <w:rPr>
          <w:bCs/>
          <w:color w:val="000000" w:themeColor="text1"/>
          <w:szCs w:val="24"/>
        </w:rPr>
      </w:pPr>
      <w:r w:rsidRPr="00FB526D">
        <w:rPr>
          <w:bCs/>
          <w:color w:val="000000" w:themeColor="text1"/>
          <w:szCs w:val="24"/>
        </w:rPr>
        <w:t xml:space="preserve">(4) Diğer ülkelerin toplam pazar payı endeksi 2022 yılı için 100 birim olarak kabul edildiğinde, 2023 yılında 115 birime yükselmiş, 2024 yılında 82 birim ve </w:t>
      </w:r>
      <w:proofErr w:type="spellStart"/>
      <w:r w:rsidRPr="00FB526D">
        <w:rPr>
          <w:bCs/>
          <w:color w:val="000000" w:themeColor="text1"/>
          <w:szCs w:val="24"/>
        </w:rPr>
        <w:t>SD’de</w:t>
      </w:r>
      <w:proofErr w:type="spellEnd"/>
      <w:r w:rsidRPr="00FB526D">
        <w:rPr>
          <w:bCs/>
          <w:color w:val="000000" w:themeColor="text1"/>
          <w:szCs w:val="24"/>
        </w:rPr>
        <w:t xml:space="preserve"> 87 birim olarak gerçekleşmiştir.</w:t>
      </w:r>
    </w:p>
    <w:p w14:paraId="565D9A0A" w14:textId="77777777" w:rsidR="00D4086F" w:rsidRPr="00FB526D" w:rsidRDefault="00D4086F" w:rsidP="00D4086F">
      <w:pPr>
        <w:pStyle w:val="GvdeMetni2"/>
        <w:spacing w:line="216" w:lineRule="auto"/>
        <w:rPr>
          <w:bCs/>
          <w:color w:val="000000" w:themeColor="text1"/>
          <w:szCs w:val="24"/>
        </w:rPr>
      </w:pPr>
    </w:p>
    <w:p w14:paraId="5FEB500A" w14:textId="77777777" w:rsidR="00D4086F" w:rsidRDefault="00D4086F" w:rsidP="00D4086F">
      <w:pPr>
        <w:pStyle w:val="GvdeMetni2"/>
        <w:spacing w:line="216" w:lineRule="auto"/>
        <w:rPr>
          <w:bCs/>
          <w:color w:val="000000" w:themeColor="text1"/>
          <w:szCs w:val="24"/>
        </w:rPr>
      </w:pPr>
      <w:r w:rsidRPr="00FB526D">
        <w:rPr>
          <w:bCs/>
          <w:color w:val="000000" w:themeColor="text1"/>
          <w:szCs w:val="24"/>
        </w:rPr>
        <w:t xml:space="preserve">(5) Yerli üretim dalının pazar payı endeksi 2022 yılı için 100 birim olarak kabul edildiğinde, 2023 yılında 128 birim, 2024 yılında 114 birim ve </w:t>
      </w:r>
      <w:proofErr w:type="spellStart"/>
      <w:r w:rsidRPr="00FB526D">
        <w:rPr>
          <w:bCs/>
          <w:color w:val="000000" w:themeColor="text1"/>
          <w:szCs w:val="24"/>
        </w:rPr>
        <w:t>SD’de</w:t>
      </w:r>
      <w:proofErr w:type="spellEnd"/>
      <w:r w:rsidRPr="00FB526D">
        <w:rPr>
          <w:bCs/>
          <w:color w:val="000000" w:themeColor="text1"/>
          <w:szCs w:val="24"/>
        </w:rPr>
        <w:t xml:space="preserve"> 119 birim seviyesinde gerçekleşmiştir.</w:t>
      </w:r>
    </w:p>
    <w:p w14:paraId="16C81409" w14:textId="77777777" w:rsidR="007A4EFF" w:rsidRDefault="007A4EFF" w:rsidP="00D4086F">
      <w:pPr>
        <w:pStyle w:val="GvdeMetni2"/>
        <w:spacing w:line="216" w:lineRule="auto"/>
        <w:rPr>
          <w:bCs/>
          <w:color w:val="000000" w:themeColor="text1"/>
          <w:szCs w:val="24"/>
        </w:rPr>
      </w:pPr>
    </w:p>
    <w:p w14:paraId="0D79CEF3" w14:textId="77777777" w:rsidR="007A4EFF" w:rsidRDefault="007A4EFF" w:rsidP="00D4086F">
      <w:pPr>
        <w:pStyle w:val="GvdeMetni2"/>
        <w:spacing w:line="216" w:lineRule="auto"/>
        <w:rPr>
          <w:bCs/>
          <w:color w:val="000000" w:themeColor="text1"/>
          <w:szCs w:val="24"/>
        </w:rPr>
      </w:pPr>
    </w:p>
    <w:p w14:paraId="05F78D23" w14:textId="77777777" w:rsidR="00D4086F" w:rsidRPr="00FB526D" w:rsidRDefault="00D4086F" w:rsidP="00D4086F">
      <w:pPr>
        <w:pStyle w:val="GvdeMetni2"/>
        <w:spacing w:line="216" w:lineRule="auto"/>
        <w:rPr>
          <w:bCs/>
          <w:color w:val="000000" w:themeColor="text1"/>
          <w:szCs w:val="24"/>
        </w:rPr>
      </w:pPr>
    </w:p>
    <w:p w14:paraId="749D220A" w14:textId="501DAA69" w:rsidR="00080002" w:rsidRPr="00F8041C" w:rsidRDefault="00080002" w:rsidP="00A213EB">
      <w:pPr>
        <w:spacing w:after="120"/>
        <w:jc w:val="both"/>
        <w:rPr>
          <w:b/>
          <w:sz w:val="24"/>
          <w:szCs w:val="24"/>
          <w:lang w:eastAsia="tr-TR"/>
        </w:rPr>
      </w:pPr>
      <w:r w:rsidRPr="00F8041C">
        <w:rPr>
          <w:b/>
          <w:sz w:val="24"/>
          <w:szCs w:val="24"/>
          <w:lang w:eastAsia="tr-TR"/>
        </w:rPr>
        <w:lastRenderedPageBreak/>
        <w:t xml:space="preserve">4.6. Dampingli </w:t>
      </w:r>
      <w:r w:rsidR="00AB18D5" w:rsidRPr="00F8041C">
        <w:rPr>
          <w:b/>
          <w:sz w:val="24"/>
          <w:szCs w:val="24"/>
          <w:lang w:eastAsia="tr-TR"/>
        </w:rPr>
        <w:t>i</w:t>
      </w:r>
      <w:r w:rsidRPr="00F8041C">
        <w:rPr>
          <w:b/>
          <w:sz w:val="24"/>
          <w:szCs w:val="24"/>
          <w:lang w:eastAsia="tr-TR"/>
        </w:rPr>
        <w:t xml:space="preserve">thalatın </w:t>
      </w:r>
      <w:r w:rsidR="00AB18D5" w:rsidRPr="00F8041C">
        <w:rPr>
          <w:b/>
          <w:sz w:val="24"/>
          <w:szCs w:val="24"/>
          <w:lang w:eastAsia="tr-TR"/>
        </w:rPr>
        <w:t>y</w:t>
      </w:r>
      <w:r w:rsidRPr="00F8041C">
        <w:rPr>
          <w:b/>
          <w:sz w:val="24"/>
          <w:szCs w:val="24"/>
          <w:lang w:eastAsia="tr-TR"/>
        </w:rPr>
        <w:t xml:space="preserve">erli </w:t>
      </w:r>
      <w:r w:rsidR="00AB18D5" w:rsidRPr="00F8041C">
        <w:rPr>
          <w:b/>
          <w:sz w:val="24"/>
          <w:szCs w:val="24"/>
          <w:lang w:eastAsia="tr-TR"/>
        </w:rPr>
        <w:t>ü</w:t>
      </w:r>
      <w:r w:rsidRPr="00F8041C">
        <w:rPr>
          <w:b/>
          <w:sz w:val="24"/>
          <w:szCs w:val="24"/>
          <w:lang w:eastAsia="tr-TR"/>
        </w:rPr>
        <w:t xml:space="preserve">retim </w:t>
      </w:r>
      <w:r w:rsidR="00AB18D5" w:rsidRPr="00F8041C">
        <w:rPr>
          <w:b/>
          <w:sz w:val="24"/>
          <w:szCs w:val="24"/>
          <w:lang w:eastAsia="tr-TR"/>
        </w:rPr>
        <w:t>d</w:t>
      </w:r>
      <w:r w:rsidRPr="00F8041C">
        <w:rPr>
          <w:b/>
          <w:sz w:val="24"/>
          <w:szCs w:val="24"/>
          <w:lang w:eastAsia="tr-TR"/>
        </w:rPr>
        <w:t xml:space="preserve">alının </w:t>
      </w:r>
      <w:r w:rsidR="00AB18D5" w:rsidRPr="00F8041C">
        <w:rPr>
          <w:b/>
          <w:sz w:val="24"/>
          <w:szCs w:val="24"/>
          <w:lang w:eastAsia="tr-TR"/>
        </w:rPr>
        <w:t>iç piyasa f</w:t>
      </w:r>
      <w:r w:rsidRPr="00F8041C">
        <w:rPr>
          <w:b/>
          <w:sz w:val="24"/>
          <w:szCs w:val="24"/>
          <w:lang w:eastAsia="tr-TR"/>
        </w:rPr>
        <w:t xml:space="preserve">iyatları </w:t>
      </w:r>
      <w:r w:rsidR="00AB18D5" w:rsidRPr="00F8041C">
        <w:rPr>
          <w:b/>
          <w:sz w:val="24"/>
          <w:szCs w:val="24"/>
          <w:lang w:eastAsia="tr-TR"/>
        </w:rPr>
        <w:t>ü</w:t>
      </w:r>
      <w:r w:rsidRPr="00F8041C">
        <w:rPr>
          <w:b/>
          <w:sz w:val="24"/>
          <w:szCs w:val="24"/>
          <w:lang w:eastAsia="tr-TR"/>
        </w:rPr>
        <w:t xml:space="preserve">zerindeki </w:t>
      </w:r>
      <w:r w:rsidR="00AB18D5" w:rsidRPr="00F8041C">
        <w:rPr>
          <w:b/>
          <w:sz w:val="24"/>
          <w:szCs w:val="24"/>
          <w:lang w:eastAsia="tr-TR"/>
        </w:rPr>
        <w:t>e</w:t>
      </w:r>
      <w:r w:rsidRPr="00F8041C">
        <w:rPr>
          <w:b/>
          <w:sz w:val="24"/>
          <w:szCs w:val="24"/>
          <w:lang w:eastAsia="tr-TR"/>
        </w:rPr>
        <w:t>tkisi</w:t>
      </w:r>
      <w:bookmarkEnd w:id="29"/>
      <w:r w:rsidRPr="00F8041C">
        <w:rPr>
          <w:b/>
          <w:sz w:val="24"/>
          <w:szCs w:val="24"/>
          <w:lang w:eastAsia="tr-TR"/>
        </w:rPr>
        <w:t xml:space="preserve"> </w:t>
      </w:r>
    </w:p>
    <w:p w14:paraId="4B2FC468" w14:textId="57C9C158" w:rsidR="00080002" w:rsidRPr="00F8041C" w:rsidRDefault="00080002" w:rsidP="00A213EB">
      <w:pPr>
        <w:spacing w:after="120"/>
        <w:rPr>
          <w:b/>
          <w:sz w:val="24"/>
          <w:szCs w:val="24"/>
          <w:lang w:eastAsia="tr-TR"/>
        </w:rPr>
      </w:pPr>
      <w:r w:rsidRPr="00F8041C">
        <w:rPr>
          <w:b/>
          <w:sz w:val="24"/>
          <w:szCs w:val="24"/>
          <w:lang w:eastAsia="tr-TR"/>
        </w:rPr>
        <w:t xml:space="preserve">4.6.1 Fiyat </w:t>
      </w:r>
      <w:r w:rsidR="00AB18D5" w:rsidRPr="00F8041C">
        <w:rPr>
          <w:b/>
          <w:sz w:val="24"/>
          <w:szCs w:val="24"/>
          <w:lang w:eastAsia="tr-TR"/>
        </w:rPr>
        <w:t>k</w:t>
      </w:r>
      <w:r w:rsidRPr="00F8041C">
        <w:rPr>
          <w:b/>
          <w:sz w:val="24"/>
          <w:szCs w:val="24"/>
          <w:lang w:eastAsia="tr-TR"/>
        </w:rPr>
        <w:t xml:space="preserve">ırılması </w:t>
      </w:r>
    </w:p>
    <w:p w14:paraId="6530762B" w14:textId="77777777" w:rsidR="000807A4" w:rsidRPr="00FB526D" w:rsidRDefault="000807A4" w:rsidP="000807A4">
      <w:pPr>
        <w:pStyle w:val="GvdeMetni2"/>
        <w:spacing w:line="216" w:lineRule="auto"/>
        <w:rPr>
          <w:color w:val="000000" w:themeColor="text1"/>
        </w:rPr>
      </w:pPr>
      <w:r w:rsidRPr="00FB526D">
        <w:rPr>
          <w:bCs/>
          <w:color w:val="000000" w:themeColor="text1"/>
          <w:szCs w:val="24"/>
        </w:rPr>
        <w:t xml:space="preserve">(1) Yönetmeliğin </w:t>
      </w:r>
      <w:proofErr w:type="gramStart"/>
      <w:r w:rsidRPr="00FB526D">
        <w:rPr>
          <w:bCs/>
          <w:color w:val="000000" w:themeColor="text1"/>
          <w:szCs w:val="24"/>
        </w:rPr>
        <w:t xml:space="preserve">17 </w:t>
      </w:r>
      <w:proofErr w:type="spellStart"/>
      <w:r w:rsidRPr="00FB526D">
        <w:rPr>
          <w:bCs/>
          <w:color w:val="000000" w:themeColor="text1"/>
          <w:szCs w:val="24"/>
        </w:rPr>
        <w:t>nci</w:t>
      </w:r>
      <w:proofErr w:type="spellEnd"/>
      <w:proofErr w:type="gramEnd"/>
      <w:r w:rsidRPr="00FB526D">
        <w:rPr>
          <w:bCs/>
          <w:color w:val="000000" w:themeColor="text1"/>
          <w:szCs w:val="24"/>
        </w:rPr>
        <w:t xml:space="preserve"> maddesinin ilgili hükümleri çerçevesinde, dampingli ithalatın yerli üretim dalının satış fiyatları üzerindeki etkisi değerlendirilirken soruşturma konusu ülkeden gerçekleştirilen ithalatın yerli üretim dalının fiyatlarını kırıp kırmadığı incelenmiştir. </w:t>
      </w:r>
      <w:r w:rsidRPr="00FB526D">
        <w:rPr>
          <w:color w:val="000000" w:themeColor="text1"/>
        </w:rPr>
        <w:t xml:space="preserve">Fiyat kırılması, soruşturma konusu ithal ürünün Türkiye pazarına giriş fiyatlarının yerli üretim dalının yurt içi birim satış fiyatlarının yüzde olarak ne kadar altında kaldığını göstermekte olup CIF bedelin yüzdesi olarak hesaplanmaktadır. </w:t>
      </w:r>
    </w:p>
    <w:p w14:paraId="0F324BC8" w14:textId="77777777" w:rsidR="000807A4" w:rsidRPr="00FB526D" w:rsidRDefault="000807A4" w:rsidP="000807A4">
      <w:pPr>
        <w:pStyle w:val="GvdeMetni2"/>
        <w:spacing w:line="216" w:lineRule="auto"/>
        <w:rPr>
          <w:color w:val="000000" w:themeColor="text1"/>
        </w:rPr>
      </w:pPr>
    </w:p>
    <w:p w14:paraId="1791EA50" w14:textId="33EB61F6" w:rsidR="000807A4" w:rsidRDefault="000807A4" w:rsidP="000807A4">
      <w:pPr>
        <w:pStyle w:val="GvdeMetni2"/>
        <w:shd w:val="clear" w:color="auto" w:fill="auto"/>
        <w:spacing w:line="216" w:lineRule="auto"/>
        <w:rPr>
          <w:bCs/>
          <w:color w:val="000000" w:themeColor="text1"/>
          <w:szCs w:val="24"/>
        </w:rPr>
      </w:pPr>
      <w:r w:rsidRPr="00FB526D">
        <w:rPr>
          <w:bCs/>
          <w:color w:val="000000" w:themeColor="text1"/>
          <w:szCs w:val="24"/>
        </w:rPr>
        <w:t xml:space="preserve">(2) Fiyat kırılması hesap edilirken, Anti-Damping Anlaşması’nın EK-II hükümleri ve Yönetmeliğin </w:t>
      </w:r>
      <w:proofErr w:type="gramStart"/>
      <w:r w:rsidRPr="00FB526D">
        <w:rPr>
          <w:bCs/>
          <w:color w:val="000000" w:themeColor="text1"/>
          <w:szCs w:val="24"/>
        </w:rPr>
        <w:t xml:space="preserve">26 </w:t>
      </w:r>
      <w:proofErr w:type="spellStart"/>
      <w:r w:rsidRPr="00FB526D">
        <w:rPr>
          <w:bCs/>
          <w:color w:val="000000" w:themeColor="text1"/>
          <w:szCs w:val="24"/>
        </w:rPr>
        <w:t>ncı</w:t>
      </w:r>
      <w:proofErr w:type="spellEnd"/>
      <w:proofErr w:type="gramEnd"/>
      <w:r w:rsidRPr="00FB526D">
        <w:rPr>
          <w:bCs/>
          <w:color w:val="000000" w:themeColor="text1"/>
          <w:szCs w:val="24"/>
        </w:rPr>
        <w:t xml:space="preserve"> maddesi uyarınca eldeki mevcut en iyi bilgiler kullanılarak soruşturma konusu ürünün </w:t>
      </w:r>
      <w:r w:rsidRPr="005C7032">
        <w:rPr>
          <w:bCs/>
          <w:color w:val="000000" w:themeColor="text1"/>
          <w:szCs w:val="24"/>
        </w:rPr>
        <w:t>ağırlıklı ortalama CIF ithal birim fiyatının üzerine</w:t>
      </w:r>
      <w:r w:rsidR="000E01F4">
        <w:rPr>
          <w:bCs/>
          <w:color w:val="000000" w:themeColor="text1"/>
          <w:szCs w:val="24"/>
        </w:rPr>
        <w:t xml:space="preserve"> </w:t>
      </w:r>
      <w:r w:rsidRPr="005C7032">
        <w:rPr>
          <w:bCs/>
          <w:color w:val="000000" w:themeColor="text1"/>
          <w:szCs w:val="24"/>
        </w:rPr>
        <w:t xml:space="preserve">CIF kıymetin %1’i tutarındaki diğer ithalat masrafları eklenerek ürünün Türkiye piyasasına giriş fiyatı bulunmuştur. Bulunan değer ile yerli üretim dalının ağırlıklı ortalama yurt içi satış fiyatı soruşturma dönemi için karşılaştırılmıştır. </w:t>
      </w:r>
    </w:p>
    <w:p w14:paraId="43F06C0C" w14:textId="77777777" w:rsidR="000807A4" w:rsidRPr="005C7032" w:rsidRDefault="000807A4" w:rsidP="000807A4">
      <w:pPr>
        <w:pStyle w:val="GvdeMetni2"/>
        <w:shd w:val="clear" w:color="auto" w:fill="auto"/>
        <w:spacing w:line="216" w:lineRule="auto"/>
        <w:rPr>
          <w:bCs/>
          <w:color w:val="000000" w:themeColor="text1"/>
          <w:szCs w:val="24"/>
        </w:rPr>
      </w:pPr>
    </w:p>
    <w:p w14:paraId="23FB6A71" w14:textId="6819F15B" w:rsidR="000807A4" w:rsidRDefault="00773E68" w:rsidP="000807A4">
      <w:pPr>
        <w:spacing w:after="120"/>
        <w:jc w:val="both"/>
        <w:rPr>
          <w:bCs/>
          <w:sz w:val="24"/>
          <w:szCs w:val="24"/>
          <w:lang w:eastAsia="tr-TR"/>
        </w:rPr>
      </w:pPr>
      <w:r w:rsidRPr="00F8041C">
        <w:rPr>
          <w:bCs/>
          <w:sz w:val="24"/>
          <w:szCs w:val="24"/>
          <w:lang w:eastAsia="tr-TR"/>
        </w:rPr>
        <w:t>(3</w:t>
      </w:r>
      <w:r w:rsidR="000E01F4">
        <w:rPr>
          <w:bCs/>
          <w:sz w:val="24"/>
          <w:szCs w:val="24"/>
          <w:lang w:eastAsia="tr-TR"/>
        </w:rPr>
        <w:t>)</w:t>
      </w:r>
      <w:r w:rsidR="000807A4" w:rsidRPr="000807A4">
        <w:rPr>
          <w:bCs/>
          <w:color w:val="000000" w:themeColor="text1"/>
          <w:szCs w:val="24"/>
        </w:rPr>
        <w:t xml:space="preserve"> </w:t>
      </w:r>
      <w:r w:rsidR="000807A4" w:rsidRPr="000807A4">
        <w:rPr>
          <w:bCs/>
          <w:sz w:val="24"/>
          <w:szCs w:val="24"/>
          <w:lang w:eastAsia="tr-TR"/>
        </w:rPr>
        <w:t xml:space="preserve">Bu çerçevede, </w:t>
      </w:r>
      <w:proofErr w:type="spellStart"/>
      <w:r w:rsidR="000807A4" w:rsidRPr="000807A4">
        <w:rPr>
          <w:bCs/>
          <w:sz w:val="24"/>
          <w:szCs w:val="24"/>
          <w:lang w:eastAsia="tr-TR"/>
        </w:rPr>
        <w:t>SD’de</w:t>
      </w:r>
      <w:proofErr w:type="spellEnd"/>
      <w:r w:rsidR="000807A4" w:rsidRPr="000807A4">
        <w:rPr>
          <w:bCs/>
          <w:sz w:val="24"/>
          <w:szCs w:val="24"/>
          <w:lang w:eastAsia="tr-TR"/>
        </w:rPr>
        <w:t xml:space="preserve"> </w:t>
      </w:r>
      <w:proofErr w:type="spellStart"/>
      <w:r w:rsidR="000807A4" w:rsidRPr="000807A4">
        <w:rPr>
          <w:bCs/>
          <w:sz w:val="24"/>
          <w:szCs w:val="24"/>
          <w:lang w:eastAsia="tr-TR"/>
        </w:rPr>
        <w:t>ÇHC’den</w:t>
      </w:r>
      <w:proofErr w:type="spellEnd"/>
      <w:r w:rsidR="000807A4" w:rsidRPr="000807A4">
        <w:rPr>
          <w:bCs/>
          <w:sz w:val="24"/>
          <w:szCs w:val="24"/>
          <w:lang w:eastAsia="tr-TR"/>
        </w:rPr>
        <w:t xml:space="preserve"> gerçekleşen ithalatın yerli üretim dalının fiyatlarını CIF bedelin </w:t>
      </w:r>
      <w:bookmarkStart w:id="30" w:name="_Hlk233027225"/>
      <w:r w:rsidR="000807A4" w:rsidRPr="000807A4">
        <w:rPr>
          <w:bCs/>
          <w:sz w:val="24"/>
          <w:szCs w:val="24"/>
          <w:lang w:eastAsia="tr-TR"/>
        </w:rPr>
        <w:t>%</w:t>
      </w:r>
      <w:r w:rsidR="000807A4">
        <w:rPr>
          <w:bCs/>
          <w:sz w:val="24"/>
          <w:szCs w:val="24"/>
          <w:lang w:eastAsia="tr-TR"/>
        </w:rPr>
        <w:t>155</w:t>
      </w:r>
      <w:r w:rsidR="000807A4" w:rsidRPr="000807A4">
        <w:rPr>
          <w:bCs/>
          <w:sz w:val="24"/>
          <w:szCs w:val="24"/>
          <w:lang w:eastAsia="tr-TR"/>
        </w:rPr>
        <w:t>’i</w:t>
      </w:r>
      <w:r w:rsidR="000807A4">
        <w:rPr>
          <w:bCs/>
          <w:sz w:val="24"/>
          <w:szCs w:val="24"/>
          <w:lang w:eastAsia="tr-TR"/>
        </w:rPr>
        <w:t xml:space="preserve"> ile </w:t>
      </w:r>
      <w:r w:rsidR="007129AA">
        <w:rPr>
          <w:bCs/>
          <w:sz w:val="24"/>
          <w:szCs w:val="24"/>
          <w:lang w:eastAsia="tr-TR"/>
        </w:rPr>
        <w:t>%</w:t>
      </w:r>
      <w:r w:rsidR="000807A4">
        <w:rPr>
          <w:bCs/>
          <w:sz w:val="24"/>
          <w:szCs w:val="24"/>
          <w:lang w:eastAsia="tr-TR"/>
        </w:rPr>
        <w:t>165’i</w:t>
      </w:r>
      <w:bookmarkEnd w:id="30"/>
      <w:r w:rsidR="000807A4">
        <w:rPr>
          <w:bCs/>
          <w:sz w:val="24"/>
          <w:szCs w:val="24"/>
          <w:lang w:eastAsia="tr-TR"/>
        </w:rPr>
        <w:t xml:space="preserve"> arasında yer alan </w:t>
      </w:r>
      <w:r w:rsidR="003A4D36">
        <w:rPr>
          <w:bCs/>
          <w:sz w:val="24"/>
          <w:szCs w:val="24"/>
          <w:lang w:eastAsia="tr-TR"/>
        </w:rPr>
        <w:t xml:space="preserve">bir </w:t>
      </w:r>
      <w:r w:rsidR="000807A4" w:rsidRPr="000807A4">
        <w:rPr>
          <w:bCs/>
          <w:sz w:val="24"/>
          <w:szCs w:val="24"/>
          <w:lang w:eastAsia="tr-TR"/>
        </w:rPr>
        <w:t>oranda kırdığı tespit edilmiştir.</w:t>
      </w:r>
    </w:p>
    <w:p w14:paraId="1E53D851" w14:textId="5BBAAFE9" w:rsidR="00080002" w:rsidRPr="00F8041C" w:rsidRDefault="00080002" w:rsidP="000807A4">
      <w:pPr>
        <w:spacing w:after="120"/>
        <w:jc w:val="both"/>
        <w:rPr>
          <w:b/>
          <w:sz w:val="24"/>
          <w:szCs w:val="24"/>
          <w:lang w:eastAsia="tr-TR"/>
        </w:rPr>
      </w:pPr>
      <w:r w:rsidRPr="00F8041C">
        <w:rPr>
          <w:b/>
          <w:sz w:val="24"/>
          <w:szCs w:val="24"/>
          <w:lang w:eastAsia="tr-TR"/>
        </w:rPr>
        <w:t xml:space="preserve">4.6.2 Fiyat </w:t>
      </w:r>
      <w:r w:rsidR="00AB18D5" w:rsidRPr="00F8041C">
        <w:rPr>
          <w:b/>
          <w:sz w:val="24"/>
          <w:szCs w:val="24"/>
          <w:lang w:eastAsia="tr-TR"/>
        </w:rPr>
        <w:t>b</w:t>
      </w:r>
      <w:r w:rsidRPr="00F8041C">
        <w:rPr>
          <w:b/>
          <w:sz w:val="24"/>
          <w:szCs w:val="24"/>
          <w:lang w:eastAsia="tr-TR"/>
        </w:rPr>
        <w:t>askısı</w:t>
      </w:r>
    </w:p>
    <w:p w14:paraId="78920FB9" w14:textId="77777777" w:rsidR="007129AA" w:rsidRPr="00FB526D" w:rsidRDefault="007129AA" w:rsidP="007129AA">
      <w:pPr>
        <w:pStyle w:val="GvdeMetni2"/>
        <w:spacing w:line="216" w:lineRule="auto"/>
        <w:rPr>
          <w:bCs/>
          <w:color w:val="000000" w:themeColor="text1"/>
          <w:szCs w:val="24"/>
        </w:rPr>
      </w:pPr>
      <w:bookmarkStart w:id="31" w:name="_Toc165302308"/>
      <w:bookmarkStart w:id="32" w:name="_Toc199945774"/>
      <w:r w:rsidRPr="00FB526D">
        <w:rPr>
          <w:bCs/>
          <w:color w:val="000000" w:themeColor="text1"/>
          <w:szCs w:val="24"/>
        </w:rPr>
        <w:t xml:space="preserve">(1) Yönetmeliğin </w:t>
      </w:r>
      <w:proofErr w:type="gramStart"/>
      <w:r w:rsidRPr="00FB526D">
        <w:rPr>
          <w:bCs/>
          <w:color w:val="000000" w:themeColor="text1"/>
          <w:szCs w:val="24"/>
        </w:rPr>
        <w:t xml:space="preserve">17 </w:t>
      </w:r>
      <w:proofErr w:type="spellStart"/>
      <w:r w:rsidRPr="00FB526D">
        <w:rPr>
          <w:bCs/>
          <w:color w:val="000000" w:themeColor="text1"/>
          <w:szCs w:val="24"/>
        </w:rPr>
        <w:t>nci</w:t>
      </w:r>
      <w:proofErr w:type="spellEnd"/>
      <w:proofErr w:type="gramEnd"/>
      <w:r w:rsidRPr="00FB526D">
        <w:rPr>
          <w:bCs/>
          <w:color w:val="000000" w:themeColor="text1"/>
          <w:szCs w:val="24"/>
        </w:rPr>
        <w:t xml:space="preserve">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w:t>
      </w:r>
    </w:p>
    <w:p w14:paraId="167225D2" w14:textId="77777777" w:rsidR="007129AA" w:rsidRPr="00FB526D" w:rsidRDefault="007129AA" w:rsidP="007129AA">
      <w:pPr>
        <w:pStyle w:val="GvdeMetni2"/>
        <w:spacing w:line="216" w:lineRule="auto"/>
        <w:rPr>
          <w:bCs/>
          <w:color w:val="000000" w:themeColor="text1"/>
          <w:szCs w:val="24"/>
        </w:rPr>
      </w:pPr>
    </w:p>
    <w:p w14:paraId="34219546" w14:textId="77777777" w:rsidR="007129AA" w:rsidRPr="00FB526D" w:rsidRDefault="007129AA" w:rsidP="007129AA">
      <w:pPr>
        <w:pStyle w:val="GvdeMetni2"/>
        <w:spacing w:line="216" w:lineRule="auto"/>
        <w:rPr>
          <w:bCs/>
          <w:color w:val="000000" w:themeColor="text1"/>
          <w:szCs w:val="24"/>
        </w:rPr>
      </w:pPr>
      <w:r w:rsidRPr="00FB526D">
        <w:rPr>
          <w:bCs/>
          <w:color w:val="000000" w:themeColor="text1"/>
          <w:szCs w:val="24"/>
        </w:rPr>
        <w:t xml:space="preserve">(2) Fiyat baskısı, yerli üretim dalının fiyatlarının dampingli ithalat sebebiyle baskı altında bulunması ve yerli üreticinin fiyatlarını makul kâr elde edecek şekilde belirleyememesi durumunu ifade etmektedir. </w:t>
      </w:r>
    </w:p>
    <w:p w14:paraId="076869D0" w14:textId="77777777" w:rsidR="007129AA" w:rsidRPr="00FB526D" w:rsidRDefault="007129AA" w:rsidP="007129AA">
      <w:pPr>
        <w:pStyle w:val="GvdeMetni2"/>
        <w:spacing w:line="216" w:lineRule="auto"/>
        <w:rPr>
          <w:bCs/>
          <w:color w:val="000000" w:themeColor="text1"/>
          <w:szCs w:val="24"/>
        </w:rPr>
      </w:pPr>
    </w:p>
    <w:p w14:paraId="4BAFF9B3" w14:textId="6BD380EE" w:rsidR="007129AA" w:rsidRPr="005C7032" w:rsidRDefault="007129AA" w:rsidP="007129AA">
      <w:pPr>
        <w:pStyle w:val="GvdeMetni2"/>
        <w:spacing w:line="216" w:lineRule="auto"/>
        <w:rPr>
          <w:bCs/>
          <w:color w:val="000000" w:themeColor="text1"/>
          <w:szCs w:val="24"/>
        </w:rPr>
      </w:pPr>
      <w:r w:rsidRPr="00FB526D">
        <w:rPr>
          <w:bCs/>
          <w:color w:val="000000" w:themeColor="text1"/>
          <w:szCs w:val="24"/>
        </w:rPr>
        <w:t>(3) Bu kapsamda, Anti-</w:t>
      </w:r>
      <w:r w:rsidRPr="005C7032">
        <w:rPr>
          <w:bCs/>
          <w:color w:val="000000" w:themeColor="text1"/>
          <w:szCs w:val="24"/>
        </w:rPr>
        <w:t xml:space="preserve">Damping Anlaşması’nın EK-II hükümleri ve Yönetmeliğin </w:t>
      </w:r>
      <w:proofErr w:type="gramStart"/>
      <w:r w:rsidRPr="005C7032">
        <w:rPr>
          <w:bCs/>
          <w:color w:val="000000" w:themeColor="text1"/>
          <w:szCs w:val="24"/>
        </w:rPr>
        <w:t xml:space="preserve">26 </w:t>
      </w:r>
      <w:proofErr w:type="spellStart"/>
      <w:r w:rsidRPr="005C7032">
        <w:rPr>
          <w:bCs/>
          <w:color w:val="000000" w:themeColor="text1"/>
          <w:szCs w:val="24"/>
        </w:rPr>
        <w:t>ncı</w:t>
      </w:r>
      <w:proofErr w:type="spellEnd"/>
      <w:proofErr w:type="gramEnd"/>
      <w:r w:rsidRPr="005C7032">
        <w:rPr>
          <w:bCs/>
          <w:color w:val="000000" w:themeColor="text1"/>
          <w:szCs w:val="24"/>
        </w:rPr>
        <w:t xml:space="preserve"> maddesi uyarınca eldeki mevcut en iyi bilgiler kullanılarak</w:t>
      </w:r>
      <w:r w:rsidR="000E01F4">
        <w:rPr>
          <w:bCs/>
          <w:color w:val="000000" w:themeColor="text1"/>
          <w:szCs w:val="24"/>
        </w:rPr>
        <w:t xml:space="preserve"> </w:t>
      </w:r>
      <w:r w:rsidRPr="005C7032">
        <w:rPr>
          <w:bCs/>
          <w:color w:val="000000" w:themeColor="text1"/>
          <w:szCs w:val="24"/>
        </w:rPr>
        <w:t>CIF kıymetin %1’i tutarındaki diğer ithalat masrafları dâhil hesaplanan ağırlıklı ortalama CIF ithal birim fiyatlarının Türkiye pazarına giriş fiyatı ile yerli üretim dalının ağırlıklı ortalama birim ticari maliyetine makul bir kâr (%</w:t>
      </w:r>
      <w:r>
        <w:rPr>
          <w:bCs/>
          <w:color w:val="000000" w:themeColor="text1"/>
          <w:szCs w:val="24"/>
        </w:rPr>
        <w:t>XX</w:t>
      </w:r>
      <w:r w:rsidRPr="005C7032">
        <w:rPr>
          <w:bCs/>
          <w:color w:val="000000" w:themeColor="text1"/>
          <w:szCs w:val="24"/>
        </w:rPr>
        <w:t xml:space="preserve">) eklenerek bulunan olması gereken yurt içi birim satış fiyatı soruşturma dönemi için karşılaştırılmıştır. </w:t>
      </w:r>
    </w:p>
    <w:p w14:paraId="390B1727" w14:textId="77777777" w:rsidR="007129AA" w:rsidRPr="005C7032" w:rsidRDefault="007129AA" w:rsidP="007129AA">
      <w:pPr>
        <w:pStyle w:val="GvdeMetni2"/>
        <w:spacing w:line="216" w:lineRule="auto"/>
        <w:rPr>
          <w:bCs/>
          <w:color w:val="000000" w:themeColor="text1"/>
          <w:szCs w:val="24"/>
        </w:rPr>
      </w:pPr>
    </w:p>
    <w:p w14:paraId="798405D0" w14:textId="4A508D45" w:rsidR="007129AA" w:rsidRDefault="007129AA" w:rsidP="007129AA">
      <w:pPr>
        <w:pStyle w:val="GvdeMetni2"/>
        <w:spacing w:line="216" w:lineRule="auto"/>
        <w:rPr>
          <w:bCs/>
          <w:color w:val="000000" w:themeColor="text1"/>
          <w:szCs w:val="24"/>
        </w:rPr>
      </w:pPr>
      <w:r w:rsidRPr="005C7032">
        <w:rPr>
          <w:bCs/>
          <w:color w:val="000000" w:themeColor="text1"/>
          <w:szCs w:val="24"/>
        </w:rPr>
        <w:t xml:space="preserve">(4) Bu çerçevede, </w:t>
      </w:r>
      <w:proofErr w:type="spellStart"/>
      <w:r w:rsidRPr="005C7032">
        <w:rPr>
          <w:bCs/>
          <w:color w:val="000000" w:themeColor="text1"/>
          <w:szCs w:val="24"/>
        </w:rPr>
        <w:t>SD’de</w:t>
      </w:r>
      <w:proofErr w:type="spellEnd"/>
      <w:r w:rsidRPr="005C7032">
        <w:rPr>
          <w:bCs/>
          <w:color w:val="000000" w:themeColor="text1"/>
          <w:szCs w:val="24"/>
        </w:rPr>
        <w:t xml:space="preserve"> </w:t>
      </w:r>
      <w:proofErr w:type="spellStart"/>
      <w:r w:rsidRPr="005C7032">
        <w:rPr>
          <w:bCs/>
          <w:color w:val="000000" w:themeColor="text1"/>
          <w:szCs w:val="24"/>
        </w:rPr>
        <w:t>ÇHC’den</w:t>
      </w:r>
      <w:proofErr w:type="spellEnd"/>
      <w:r w:rsidRPr="005C7032">
        <w:rPr>
          <w:bCs/>
          <w:color w:val="000000" w:themeColor="text1"/>
          <w:szCs w:val="24"/>
        </w:rPr>
        <w:t xml:space="preserve"> gerçekleşen ithalatın yerli üretim dalının fiyatlarını CIF bedelin </w:t>
      </w:r>
      <w:r w:rsidRPr="007129AA">
        <w:rPr>
          <w:bCs/>
          <w:color w:val="000000" w:themeColor="text1"/>
          <w:szCs w:val="24"/>
        </w:rPr>
        <w:t>%1</w:t>
      </w:r>
      <w:r>
        <w:rPr>
          <w:bCs/>
          <w:color w:val="000000" w:themeColor="text1"/>
          <w:szCs w:val="24"/>
        </w:rPr>
        <w:t>4</w:t>
      </w:r>
      <w:r w:rsidRPr="007129AA">
        <w:rPr>
          <w:bCs/>
          <w:color w:val="000000" w:themeColor="text1"/>
          <w:szCs w:val="24"/>
        </w:rPr>
        <w:t>5’i ile %1</w:t>
      </w:r>
      <w:r>
        <w:rPr>
          <w:bCs/>
          <w:color w:val="000000" w:themeColor="text1"/>
          <w:szCs w:val="24"/>
        </w:rPr>
        <w:t>5</w:t>
      </w:r>
      <w:r w:rsidRPr="007129AA">
        <w:rPr>
          <w:bCs/>
          <w:color w:val="000000" w:themeColor="text1"/>
          <w:szCs w:val="24"/>
        </w:rPr>
        <w:t>5’i</w:t>
      </w:r>
      <w:r>
        <w:rPr>
          <w:bCs/>
          <w:color w:val="000000" w:themeColor="text1"/>
          <w:szCs w:val="24"/>
        </w:rPr>
        <w:t xml:space="preserve"> arasında yer alan bir</w:t>
      </w:r>
      <w:r w:rsidRPr="007129AA">
        <w:rPr>
          <w:bCs/>
          <w:color w:val="000000" w:themeColor="text1"/>
          <w:szCs w:val="24"/>
        </w:rPr>
        <w:t xml:space="preserve"> </w:t>
      </w:r>
      <w:r w:rsidRPr="000807A4">
        <w:rPr>
          <w:bCs/>
          <w:szCs w:val="24"/>
          <w:lang w:eastAsia="tr-TR"/>
        </w:rPr>
        <w:t xml:space="preserve">oranda </w:t>
      </w:r>
      <w:r w:rsidRPr="005C7032">
        <w:rPr>
          <w:bCs/>
          <w:color w:val="000000" w:themeColor="text1"/>
          <w:szCs w:val="24"/>
        </w:rPr>
        <w:t>baskıladığı tespit edilmiştir.</w:t>
      </w:r>
    </w:p>
    <w:p w14:paraId="6B54C7EA" w14:textId="77777777" w:rsidR="007129AA" w:rsidRPr="00FB526D" w:rsidRDefault="007129AA" w:rsidP="007129AA">
      <w:pPr>
        <w:pStyle w:val="GvdeMetni2"/>
        <w:spacing w:line="216" w:lineRule="auto"/>
        <w:rPr>
          <w:bCs/>
          <w:color w:val="000000" w:themeColor="text1"/>
          <w:szCs w:val="24"/>
        </w:rPr>
      </w:pPr>
    </w:p>
    <w:p w14:paraId="3C9BF2DA" w14:textId="4BD678A7" w:rsidR="00080002" w:rsidRPr="00F8041C" w:rsidRDefault="00080002" w:rsidP="00A213EB">
      <w:pPr>
        <w:keepNext/>
        <w:spacing w:after="120"/>
        <w:jc w:val="both"/>
        <w:outlineLvl w:val="1"/>
        <w:rPr>
          <w:b/>
          <w:sz w:val="24"/>
          <w:szCs w:val="24"/>
        </w:rPr>
      </w:pPr>
      <w:r w:rsidRPr="00F8041C">
        <w:rPr>
          <w:b/>
          <w:color w:val="0D0D0D"/>
          <w:sz w:val="24"/>
          <w:szCs w:val="24"/>
        </w:rPr>
        <w:t xml:space="preserve">4.7 </w:t>
      </w:r>
      <w:bookmarkStart w:id="33" w:name="_Toc195610307"/>
      <w:bookmarkStart w:id="34" w:name="_Toc165302311"/>
      <w:bookmarkEnd w:id="31"/>
      <w:r w:rsidRPr="00F8041C">
        <w:rPr>
          <w:b/>
          <w:sz w:val="24"/>
          <w:szCs w:val="24"/>
        </w:rPr>
        <w:t xml:space="preserve">Yerli üretim dalının ekonomik göstergeleri </w:t>
      </w:r>
      <w:bookmarkEnd w:id="32"/>
      <w:bookmarkEnd w:id="33"/>
    </w:p>
    <w:p w14:paraId="060E5BF7" w14:textId="77777777" w:rsidR="003914DD" w:rsidRPr="00FB526D" w:rsidRDefault="003914DD" w:rsidP="003914DD">
      <w:pPr>
        <w:spacing w:line="216" w:lineRule="auto"/>
        <w:jc w:val="both"/>
        <w:rPr>
          <w:color w:val="000000" w:themeColor="text1"/>
        </w:rPr>
      </w:pPr>
      <w:r w:rsidRPr="00FB526D">
        <w:rPr>
          <w:noProof/>
          <w:color w:val="000000" w:themeColor="text1"/>
          <w:sz w:val="24"/>
          <w:szCs w:val="24"/>
        </w:rPr>
        <w:t xml:space="preserve">(1) Yerli üretim dalının ekonomik göstergeleri, maddi zarar inceleme dönemi olan 2022, 2023, 2024 yılları ve SD </w:t>
      </w:r>
      <w:r w:rsidRPr="00FB526D">
        <w:rPr>
          <w:color w:val="000000" w:themeColor="text1"/>
          <w:sz w:val="24"/>
          <w:szCs w:val="24"/>
        </w:rPr>
        <w:t xml:space="preserve">için </w:t>
      </w:r>
      <w:r w:rsidRPr="00FB526D">
        <w:rPr>
          <w:noProof/>
          <w:color w:val="000000" w:themeColor="text1"/>
          <w:sz w:val="24"/>
          <w:szCs w:val="24"/>
        </w:rPr>
        <w:t xml:space="preserve">incelenmiştir. </w:t>
      </w:r>
    </w:p>
    <w:p w14:paraId="6FEAD783" w14:textId="77777777" w:rsidR="003914DD" w:rsidRPr="00FB526D" w:rsidRDefault="003914DD" w:rsidP="003914DD">
      <w:pPr>
        <w:spacing w:line="216" w:lineRule="auto"/>
        <w:jc w:val="both"/>
        <w:rPr>
          <w:noProof/>
          <w:color w:val="000000" w:themeColor="text1"/>
          <w:sz w:val="24"/>
          <w:szCs w:val="24"/>
        </w:rPr>
      </w:pPr>
    </w:p>
    <w:p w14:paraId="1F5AB30E" w14:textId="77777777" w:rsidR="003914DD" w:rsidRPr="00FB526D" w:rsidRDefault="003914DD" w:rsidP="003914DD">
      <w:pPr>
        <w:tabs>
          <w:tab w:val="left" w:pos="360"/>
        </w:tabs>
        <w:spacing w:line="216" w:lineRule="auto"/>
        <w:jc w:val="both"/>
        <w:rPr>
          <w:bCs/>
          <w:color w:val="000000" w:themeColor="text1"/>
          <w:sz w:val="24"/>
          <w:szCs w:val="24"/>
        </w:rPr>
      </w:pPr>
      <w:r w:rsidRPr="00FB526D">
        <w:rPr>
          <w:bCs/>
          <w:color w:val="000000" w:themeColor="text1"/>
          <w:sz w:val="24"/>
          <w:szCs w:val="24"/>
        </w:rPr>
        <w:t>(2) Eğilimin sağlıklı bir şekilde analiz edilebilmesi amacıyla, Türk lirası bazındaki veriler yıllık ortalama Üretici Fiyat Endeksi (ÜFE) kullanılması suretiyle enflasyondan arındırılarak, 2022 yılı 100 birim olacak şekilde endekslenmiştir.</w:t>
      </w:r>
    </w:p>
    <w:p w14:paraId="7593DA4D" w14:textId="77777777" w:rsidR="003914DD" w:rsidRPr="00FB526D" w:rsidRDefault="003914DD" w:rsidP="003914DD">
      <w:pPr>
        <w:tabs>
          <w:tab w:val="left" w:pos="360"/>
        </w:tabs>
        <w:spacing w:line="216" w:lineRule="auto"/>
        <w:jc w:val="both"/>
        <w:rPr>
          <w:color w:val="000000" w:themeColor="text1"/>
          <w:sz w:val="24"/>
          <w:szCs w:val="24"/>
        </w:rPr>
      </w:pPr>
    </w:p>
    <w:p w14:paraId="668518DE" w14:textId="1B17F343" w:rsidR="007A4EFF" w:rsidRDefault="003914DD" w:rsidP="003914DD">
      <w:pPr>
        <w:tabs>
          <w:tab w:val="left" w:pos="360"/>
        </w:tabs>
        <w:spacing w:line="216" w:lineRule="auto"/>
        <w:jc w:val="both"/>
        <w:rPr>
          <w:bCs/>
          <w:color w:val="000000" w:themeColor="text1"/>
          <w:sz w:val="24"/>
          <w:szCs w:val="24"/>
        </w:rPr>
      </w:pPr>
      <w:r w:rsidRPr="00FB526D">
        <w:rPr>
          <w:bCs/>
          <w:color w:val="000000" w:themeColor="text1"/>
          <w:sz w:val="24"/>
          <w:szCs w:val="24"/>
        </w:rPr>
        <w:t xml:space="preserve">(3) Ekonomik göstergelerin değerlendirilmesinde, soruşturma konusu ürüne ait miktar incelemesinde </w:t>
      </w:r>
      <w:r>
        <w:rPr>
          <w:bCs/>
          <w:color w:val="000000" w:themeColor="text1"/>
          <w:sz w:val="24"/>
          <w:szCs w:val="24"/>
        </w:rPr>
        <w:t>adet</w:t>
      </w:r>
      <w:r w:rsidRPr="00FB526D">
        <w:rPr>
          <w:bCs/>
          <w:color w:val="000000" w:themeColor="text1"/>
          <w:sz w:val="24"/>
          <w:szCs w:val="24"/>
        </w:rPr>
        <w:t xml:space="preserve"> ölçü birimi kullanılmıştır. </w:t>
      </w:r>
    </w:p>
    <w:p w14:paraId="78B643FA" w14:textId="77777777" w:rsidR="007A4EFF" w:rsidRDefault="007A4EFF" w:rsidP="003914DD">
      <w:pPr>
        <w:tabs>
          <w:tab w:val="left" w:pos="360"/>
        </w:tabs>
        <w:spacing w:line="216" w:lineRule="auto"/>
        <w:jc w:val="both"/>
        <w:rPr>
          <w:bCs/>
          <w:color w:val="000000" w:themeColor="text1"/>
          <w:sz w:val="24"/>
          <w:szCs w:val="24"/>
        </w:rPr>
      </w:pPr>
    </w:p>
    <w:p w14:paraId="0E3E56E6" w14:textId="77777777" w:rsidR="001A531A" w:rsidRPr="003914DD" w:rsidRDefault="001A531A" w:rsidP="003914DD">
      <w:pPr>
        <w:tabs>
          <w:tab w:val="left" w:pos="360"/>
        </w:tabs>
        <w:spacing w:line="216" w:lineRule="auto"/>
        <w:jc w:val="both"/>
        <w:rPr>
          <w:bCs/>
          <w:color w:val="000000" w:themeColor="text1"/>
          <w:sz w:val="24"/>
          <w:szCs w:val="24"/>
        </w:rPr>
      </w:pPr>
    </w:p>
    <w:p w14:paraId="67ED9881" w14:textId="77777777" w:rsidR="001A531A" w:rsidRPr="00FB526D" w:rsidRDefault="001A531A" w:rsidP="001A531A">
      <w:pPr>
        <w:shd w:val="clear" w:color="auto" w:fill="FFFFFF"/>
        <w:tabs>
          <w:tab w:val="left" w:pos="360"/>
        </w:tabs>
        <w:spacing w:line="216" w:lineRule="auto"/>
        <w:jc w:val="both"/>
        <w:rPr>
          <w:b/>
          <w:bCs/>
          <w:color w:val="000000" w:themeColor="text1"/>
          <w:spacing w:val="-2"/>
          <w:sz w:val="24"/>
          <w:szCs w:val="24"/>
        </w:rPr>
      </w:pPr>
      <w:bookmarkStart w:id="35" w:name="_Toc320275472"/>
      <w:bookmarkStart w:id="36" w:name="_Toc195610308"/>
      <w:bookmarkStart w:id="37" w:name="_Toc199945775"/>
      <w:r w:rsidRPr="00FB526D">
        <w:rPr>
          <w:b/>
          <w:bCs/>
          <w:color w:val="000000" w:themeColor="text1"/>
          <w:spacing w:val="-2"/>
          <w:sz w:val="24"/>
          <w:szCs w:val="24"/>
        </w:rPr>
        <w:lastRenderedPageBreak/>
        <w:t>a) Üretim, kapasite ve kapasite kullanım oranı (KKO)</w:t>
      </w:r>
    </w:p>
    <w:p w14:paraId="21006F06" w14:textId="77777777" w:rsidR="001A531A" w:rsidRPr="00FB526D" w:rsidRDefault="001A531A" w:rsidP="001A531A">
      <w:pPr>
        <w:shd w:val="clear" w:color="auto" w:fill="FFFFFF"/>
        <w:tabs>
          <w:tab w:val="left" w:pos="360"/>
        </w:tabs>
        <w:spacing w:line="216" w:lineRule="auto"/>
        <w:jc w:val="both"/>
        <w:rPr>
          <w:bCs/>
          <w:color w:val="000000" w:themeColor="text1"/>
          <w:sz w:val="24"/>
          <w:szCs w:val="24"/>
        </w:rPr>
      </w:pPr>
    </w:p>
    <w:p w14:paraId="28AFF62C" w14:textId="77777777" w:rsidR="001A531A" w:rsidRPr="00FB526D" w:rsidRDefault="001A531A" w:rsidP="001A531A">
      <w:pPr>
        <w:shd w:val="clear" w:color="auto" w:fill="FFFFFF"/>
        <w:spacing w:line="216" w:lineRule="auto"/>
        <w:jc w:val="both"/>
        <w:rPr>
          <w:bCs/>
          <w:color w:val="000000" w:themeColor="text1"/>
          <w:sz w:val="24"/>
          <w:szCs w:val="24"/>
        </w:rPr>
      </w:pPr>
      <w:r w:rsidRPr="00FB526D">
        <w:rPr>
          <w:bCs/>
          <w:color w:val="000000" w:themeColor="text1"/>
          <w:sz w:val="24"/>
          <w:szCs w:val="24"/>
        </w:rPr>
        <w:t xml:space="preserve">(1) </w:t>
      </w:r>
      <w:r w:rsidRPr="00FB526D">
        <w:rPr>
          <w:noProof/>
          <w:color w:val="000000" w:themeColor="text1"/>
          <w:sz w:val="24"/>
          <w:szCs w:val="24"/>
        </w:rPr>
        <w:t>Yerli üretim dalının</w:t>
      </w:r>
      <w:r w:rsidRPr="00FB526D">
        <w:rPr>
          <w:bCs/>
          <w:color w:val="000000" w:themeColor="text1"/>
          <w:sz w:val="24"/>
          <w:szCs w:val="24"/>
        </w:rPr>
        <w:t xml:space="preserve"> soruşturma konusu ürün için 2022 yılında 100 birim olan üretim miktar endeksi, 2023 yılında 170 birim, 2024 yılında 163 birim, </w:t>
      </w:r>
      <w:proofErr w:type="spellStart"/>
      <w:r w:rsidRPr="00FB526D">
        <w:rPr>
          <w:bCs/>
          <w:color w:val="000000" w:themeColor="text1"/>
          <w:sz w:val="24"/>
          <w:szCs w:val="24"/>
        </w:rPr>
        <w:t>SD’de</w:t>
      </w:r>
      <w:proofErr w:type="spellEnd"/>
      <w:r w:rsidRPr="00FB526D">
        <w:rPr>
          <w:bCs/>
          <w:color w:val="000000" w:themeColor="text1"/>
          <w:sz w:val="24"/>
          <w:szCs w:val="24"/>
        </w:rPr>
        <w:t xml:space="preserve"> 175 birim olarak gerçekleşmiştir. </w:t>
      </w:r>
    </w:p>
    <w:p w14:paraId="0183CA48" w14:textId="77777777" w:rsidR="001A531A" w:rsidRPr="00FB526D" w:rsidRDefault="001A531A" w:rsidP="001A531A">
      <w:pPr>
        <w:shd w:val="clear" w:color="auto" w:fill="FFFFFF"/>
        <w:spacing w:line="216" w:lineRule="auto"/>
        <w:jc w:val="both"/>
        <w:rPr>
          <w:bCs/>
          <w:color w:val="000000" w:themeColor="text1"/>
          <w:sz w:val="24"/>
          <w:szCs w:val="24"/>
        </w:rPr>
      </w:pPr>
    </w:p>
    <w:p w14:paraId="37F3ECE5" w14:textId="77777777" w:rsidR="001A531A" w:rsidRPr="00FB526D" w:rsidRDefault="001A531A" w:rsidP="001A531A">
      <w:pPr>
        <w:shd w:val="clear" w:color="auto" w:fill="FFFFFF"/>
        <w:spacing w:line="216" w:lineRule="auto"/>
        <w:jc w:val="both"/>
        <w:rPr>
          <w:bCs/>
          <w:color w:val="000000" w:themeColor="text1"/>
          <w:sz w:val="24"/>
          <w:szCs w:val="24"/>
        </w:rPr>
      </w:pPr>
      <w:r w:rsidRPr="00FB526D">
        <w:rPr>
          <w:bCs/>
          <w:color w:val="000000" w:themeColor="text1"/>
          <w:sz w:val="24"/>
          <w:szCs w:val="24"/>
        </w:rPr>
        <w:t xml:space="preserve">(2) Yerli üretim dalının kapasitesi 2022 yılında 100 birim, 2023 yılında 100 birim, 2024 yılında 200 birim, </w:t>
      </w:r>
      <w:proofErr w:type="spellStart"/>
      <w:r w:rsidRPr="00FB526D">
        <w:rPr>
          <w:bCs/>
          <w:color w:val="000000" w:themeColor="text1"/>
          <w:sz w:val="24"/>
          <w:szCs w:val="24"/>
        </w:rPr>
        <w:t>SD’de</w:t>
      </w:r>
      <w:proofErr w:type="spellEnd"/>
      <w:r w:rsidRPr="00FB526D">
        <w:rPr>
          <w:bCs/>
          <w:color w:val="000000" w:themeColor="text1"/>
          <w:sz w:val="24"/>
          <w:szCs w:val="24"/>
        </w:rPr>
        <w:t xml:space="preserve"> 200 birim olarak gerçekleşmiştir. KKO endeksi ise aynı dönemde 100, 170, 81 ve 88 olarak gerçekleşmiştir.</w:t>
      </w:r>
    </w:p>
    <w:p w14:paraId="23D3E4A3" w14:textId="77777777" w:rsidR="001A531A" w:rsidRPr="00FB526D" w:rsidRDefault="001A531A" w:rsidP="001A531A">
      <w:pPr>
        <w:shd w:val="clear" w:color="auto" w:fill="FFFFFF"/>
        <w:spacing w:line="216" w:lineRule="auto"/>
        <w:jc w:val="both"/>
        <w:rPr>
          <w:bCs/>
          <w:color w:val="000000" w:themeColor="text1"/>
          <w:sz w:val="24"/>
          <w:szCs w:val="24"/>
        </w:rPr>
      </w:pPr>
    </w:p>
    <w:p w14:paraId="12F6FF2F" w14:textId="77777777" w:rsidR="001A531A" w:rsidRPr="00FB526D" w:rsidRDefault="001A531A" w:rsidP="001A531A">
      <w:pPr>
        <w:tabs>
          <w:tab w:val="left" w:pos="360"/>
        </w:tabs>
        <w:spacing w:line="216" w:lineRule="auto"/>
        <w:jc w:val="both"/>
        <w:rPr>
          <w:b/>
          <w:bCs/>
          <w:color w:val="000000" w:themeColor="text1"/>
          <w:spacing w:val="-2"/>
          <w:sz w:val="24"/>
          <w:szCs w:val="24"/>
        </w:rPr>
      </w:pPr>
      <w:r w:rsidRPr="00FB526D">
        <w:rPr>
          <w:b/>
          <w:bCs/>
          <w:color w:val="000000" w:themeColor="text1"/>
          <w:spacing w:val="-2"/>
          <w:sz w:val="24"/>
          <w:szCs w:val="24"/>
        </w:rPr>
        <w:t>b) Yurt içi ve yurt dışı satışlar</w:t>
      </w:r>
    </w:p>
    <w:p w14:paraId="28A869DE" w14:textId="77777777" w:rsidR="001A531A" w:rsidRPr="00FB526D" w:rsidRDefault="001A531A" w:rsidP="001A531A">
      <w:pPr>
        <w:tabs>
          <w:tab w:val="left" w:pos="360"/>
        </w:tabs>
        <w:spacing w:line="216" w:lineRule="auto"/>
        <w:jc w:val="both"/>
        <w:rPr>
          <w:b/>
          <w:bCs/>
          <w:color w:val="000000" w:themeColor="text1"/>
          <w:spacing w:val="-2"/>
          <w:sz w:val="24"/>
          <w:szCs w:val="24"/>
        </w:rPr>
      </w:pPr>
    </w:p>
    <w:p w14:paraId="5FF2418A"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t xml:space="preserve">(1) </w:t>
      </w:r>
      <w:r w:rsidRPr="00FB526D">
        <w:rPr>
          <w:noProof/>
          <w:color w:val="000000" w:themeColor="text1"/>
          <w:sz w:val="24"/>
          <w:szCs w:val="24"/>
        </w:rPr>
        <w:t>Yerli üretim dalının</w:t>
      </w:r>
      <w:r w:rsidRPr="00FB526D">
        <w:rPr>
          <w:bCs/>
          <w:color w:val="000000" w:themeColor="text1"/>
          <w:spacing w:val="-2"/>
          <w:sz w:val="24"/>
          <w:szCs w:val="24"/>
        </w:rPr>
        <w:t xml:space="preserve"> </w:t>
      </w:r>
      <w:r w:rsidRPr="00FB526D">
        <w:rPr>
          <w:bCs/>
          <w:color w:val="000000" w:themeColor="text1"/>
          <w:sz w:val="24"/>
          <w:szCs w:val="24"/>
        </w:rPr>
        <w:t xml:space="preserve">soruşturma </w:t>
      </w:r>
      <w:r w:rsidRPr="00FB526D">
        <w:rPr>
          <w:bCs/>
          <w:color w:val="000000" w:themeColor="text1"/>
          <w:spacing w:val="-2"/>
          <w:sz w:val="24"/>
          <w:szCs w:val="24"/>
        </w:rPr>
        <w:t xml:space="preserve">konusu ürün için 2022 yılında 100 birim olarak kabul edilen yurt içi satış miktarı endeksi 2023 yılında 170 birim, 2024 yılında 154 birim, </w:t>
      </w:r>
      <w:proofErr w:type="spellStart"/>
      <w:r w:rsidRPr="00FB526D">
        <w:rPr>
          <w:bCs/>
          <w:color w:val="000000" w:themeColor="text1"/>
          <w:spacing w:val="-2"/>
          <w:sz w:val="24"/>
          <w:szCs w:val="24"/>
        </w:rPr>
        <w:t>SD’de</w:t>
      </w:r>
      <w:proofErr w:type="spellEnd"/>
      <w:r w:rsidRPr="00FB526D">
        <w:rPr>
          <w:bCs/>
          <w:color w:val="000000" w:themeColor="text1"/>
          <w:spacing w:val="-2"/>
          <w:sz w:val="24"/>
          <w:szCs w:val="24"/>
        </w:rPr>
        <w:t xml:space="preserve"> ise 174 birim olarak gerçekleşmiştir. </w:t>
      </w:r>
    </w:p>
    <w:p w14:paraId="6BC92771"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1EFB11DD"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t xml:space="preserve">(2) Yurt içi satış değeri endeksi ise 2022 yılında 100 birim, 2023 yılında 137 birim, 2024 yılında 123 birim ve </w:t>
      </w:r>
      <w:proofErr w:type="spellStart"/>
      <w:r w:rsidRPr="00FB526D">
        <w:rPr>
          <w:bCs/>
          <w:color w:val="000000" w:themeColor="text1"/>
          <w:spacing w:val="-2"/>
          <w:sz w:val="24"/>
          <w:szCs w:val="24"/>
        </w:rPr>
        <w:t>SD’de</w:t>
      </w:r>
      <w:proofErr w:type="spellEnd"/>
      <w:r w:rsidRPr="00FB526D">
        <w:rPr>
          <w:bCs/>
          <w:color w:val="000000" w:themeColor="text1"/>
          <w:spacing w:val="-2"/>
          <w:sz w:val="24"/>
          <w:szCs w:val="24"/>
        </w:rPr>
        <w:t xml:space="preserve"> 108 birim olarak gerçekleşmiştir.</w:t>
      </w:r>
    </w:p>
    <w:p w14:paraId="20E90FD9"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2811B307"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t xml:space="preserve">(3) Yerli üretim dalının yurt dışı satış miktar endeksi 2022 yılında 100 birim, 2023 yılında 149 birim, 2024 yılında 137 birim ve </w:t>
      </w:r>
      <w:proofErr w:type="spellStart"/>
      <w:r w:rsidRPr="00FB526D">
        <w:rPr>
          <w:bCs/>
          <w:color w:val="000000" w:themeColor="text1"/>
          <w:spacing w:val="-2"/>
          <w:sz w:val="24"/>
          <w:szCs w:val="24"/>
        </w:rPr>
        <w:t>SD’de</w:t>
      </w:r>
      <w:proofErr w:type="spellEnd"/>
      <w:r w:rsidRPr="00FB526D">
        <w:rPr>
          <w:bCs/>
          <w:color w:val="000000" w:themeColor="text1"/>
          <w:spacing w:val="-2"/>
          <w:sz w:val="24"/>
          <w:szCs w:val="24"/>
        </w:rPr>
        <w:t xml:space="preserve"> 162 birim olarak gerçekleşmiştir.</w:t>
      </w:r>
    </w:p>
    <w:p w14:paraId="4A0DDA0D"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1072FBA5"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t>(4) Yurt dışı satış değer endeksi ise incelenen dönemde sırasıyla 100 birim, 128 birim, 154 birim ve 126 birim seviyelerinde gerçekleşmiştir.</w:t>
      </w:r>
    </w:p>
    <w:p w14:paraId="262C9108"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16C49A34" w14:textId="77777777" w:rsidR="001A531A" w:rsidRDefault="001A531A" w:rsidP="001A531A">
      <w:pPr>
        <w:tabs>
          <w:tab w:val="left" w:pos="360"/>
        </w:tabs>
        <w:spacing w:line="216" w:lineRule="auto"/>
        <w:jc w:val="both"/>
        <w:rPr>
          <w:bCs/>
          <w:color w:val="000000" w:themeColor="text1"/>
          <w:spacing w:val="-2"/>
          <w:sz w:val="24"/>
          <w:szCs w:val="24"/>
        </w:rPr>
      </w:pPr>
      <w:r w:rsidRPr="00FB526D">
        <w:rPr>
          <w:b/>
          <w:bCs/>
          <w:color w:val="000000" w:themeColor="text1"/>
          <w:spacing w:val="-2"/>
          <w:sz w:val="24"/>
          <w:szCs w:val="24"/>
        </w:rPr>
        <w:t>c) Yurt içi fiyatlar</w:t>
      </w:r>
      <w:r w:rsidRPr="00FB526D">
        <w:rPr>
          <w:bCs/>
          <w:color w:val="000000" w:themeColor="text1"/>
          <w:spacing w:val="-2"/>
          <w:sz w:val="24"/>
          <w:szCs w:val="24"/>
        </w:rPr>
        <w:tab/>
      </w:r>
    </w:p>
    <w:p w14:paraId="0F5C7C82"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6A2142DE"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t xml:space="preserve">(1) </w:t>
      </w:r>
      <w:r w:rsidRPr="00FB526D">
        <w:rPr>
          <w:noProof/>
          <w:color w:val="000000" w:themeColor="text1"/>
          <w:sz w:val="24"/>
          <w:szCs w:val="24"/>
        </w:rPr>
        <w:t>Yerli üretim dalının</w:t>
      </w:r>
      <w:r w:rsidRPr="00FB526D">
        <w:rPr>
          <w:bCs/>
          <w:color w:val="000000" w:themeColor="text1"/>
          <w:spacing w:val="-2"/>
          <w:sz w:val="24"/>
          <w:szCs w:val="24"/>
        </w:rPr>
        <w:t xml:space="preserve"> </w:t>
      </w:r>
      <w:r w:rsidRPr="00FB526D">
        <w:rPr>
          <w:bCs/>
          <w:color w:val="000000" w:themeColor="text1"/>
          <w:sz w:val="24"/>
          <w:szCs w:val="24"/>
        </w:rPr>
        <w:t xml:space="preserve">soruşturma </w:t>
      </w:r>
      <w:r w:rsidRPr="00FB526D">
        <w:rPr>
          <w:bCs/>
          <w:color w:val="000000" w:themeColor="text1"/>
          <w:spacing w:val="-2"/>
          <w:sz w:val="24"/>
          <w:szCs w:val="24"/>
        </w:rPr>
        <w:t xml:space="preserve">konusu ürün için yurt içi birim satış fiyatı endeksi 2022 yılında 100 birim olarak kabul edildiğinde, 2023 yılında 81 birime, 2024 yılında 80 birime, </w:t>
      </w:r>
      <w:proofErr w:type="spellStart"/>
      <w:r w:rsidRPr="00FB526D">
        <w:rPr>
          <w:bCs/>
          <w:color w:val="000000" w:themeColor="text1"/>
          <w:spacing w:val="-2"/>
          <w:sz w:val="24"/>
          <w:szCs w:val="24"/>
        </w:rPr>
        <w:t>SD’de</w:t>
      </w:r>
      <w:proofErr w:type="spellEnd"/>
      <w:r w:rsidRPr="00FB526D">
        <w:rPr>
          <w:bCs/>
          <w:color w:val="000000" w:themeColor="text1"/>
          <w:spacing w:val="-2"/>
          <w:sz w:val="24"/>
          <w:szCs w:val="24"/>
        </w:rPr>
        <w:t xml:space="preserve"> ise 62 birime gerilemiştir. </w:t>
      </w:r>
    </w:p>
    <w:p w14:paraId="190F2EF8"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76899E48" w14:textId="77777777" w:rsidR="001A531A" w:rsidRPr="00FB526D" w:rsidRDefault="001A531A" w:rsidP="001A531A">
      <w:pPr>
        <w:tabs>
          <w:tab w:val="left" w:pos="360"/>
        </w:tabs>
        <w:spacing w:line="216" w:lineRule="auto"/>
        <w:jc w:val="both"/>
        <w:rPr>
          <w:b/>
          <w:bCs/>
          <w:color w:val="000000" w:themeColor="text1"/>
          <w:spacing w:val="-2"/>
          <w:sz w:val="24"/>
          <w:szCs w:val="24"/>
        </w:rPr>
      </w:pPr>
      <w:proofErr w:type="gramStart"/>
      <w:r w:rsidRPr="00FB526D">
        <w:rPr>
          <w:b/>
          <w:bCs/>
          <w:color w:val="000000" w:themeColor="text1"/>
          <w:spacing w:val="-2"/>
          <w:sz w:val="24"/>
          <w:szCs w:val="24"/>
        </w:rPr>
        <w:t>ç</w:t>
      </w:r>
      <w:proofErr w:type="gramEnd"/>
      <w:r w:rsidRPr="00FB526D">
        <w:rPr>
          <w:b/>
          <w:bCs/>
          <w:color w:val="000000" w:themeColor="text1"/>
          <w:spacing w:val="-2"/>
          <w:sz w:val="24"/>
          <w:szCs w:val="24"/>
        </w:rPr>
        <w:t>) Pazar payı</w:t>
      </w:r>
    </w:p>
    <w:p w14:paraId="188A2738" w14:textId="77777777" w:rsidR="001A531A" w:rsidRPr="00FB526D" w:rsidRDefault="001A531A" w:rsidP="001A531A">
      <w:pPr>
        <w:tabs>
          <w:tab w:val="left" w:pos="360"/>
        </w:tabs>
        <w:spacing w:line="216" w:lineRule="auto"/>
        <w:jc w:val="both"/>
        <w:rPr>
          <w:b/>
          <w:bCs/>
          <w:color w:val="000000" w:themeColor="text1"/>
          <w:spacing w:val="-2"/>
          <w:sz w:val="24"/>
          <w:szCs w:val="24"/>
          <w:u w:val="single"/>
        </w:rPr>
      </w:pPr>
    </w:p>
    <w:p w14:paraId="070F5AF3" w14:textId="77777777" w:rsidR="001A531A" w:rsidRPr="00FB526D" w:rsidRDefault="001A531A" w:rsidP="001A531A">
      <w:pPr>
        <w:tabs>
          <w:tab w:val="left" w:pos="360"/>
        </w:tabs>
        <w:spacing w:line="216" w:lineRule="auto"/>
        <w:jc w:val="both"/>
        <w:rPr>
          <w:color w:val="000000" w:themeColor="text1"/>
          <w:sz w:val="24"/>
          <w:szCs w:val="24"/>
        </w:rPr>
      </w:pPr>
      <w:r w:rsidRPr="00FB526D">
        <w:rPr>
          <w:bCs/>
          <w:color w:val="000000" w:themeColor="text1"/>
          <w:spacing w:val="-2"/>
          <w:sz w:val="24"/>
          <w:szCs w:val="24"/>
        </w:rPr>
        <w:t xml:space="preserve">(1) </w:t>
      </w:r>
      <w:r w:rsidRPr="00FB526D">
        <w:rPr>
          <w:color w:val="000000" w:themeColor="text1"/>
          <w:sz w:val="24"/>
          <w:szCs w:val="24"/>
        </w:rPr>
        <w:t xml:space="preserve">Yerli üretim dalının pazar payı endeksi 2022 yılında 100 birim olarak kabul edildiğinde, 2023 yılında 128 birim, 2024 yılında 114 birim, </w:t>
      </w:r>
      <w:proofErr w:type="spellStart"/>
      <w:r w:rsidRPr="00FB526D">
        <w:rPr>
          <w:color w:val="000000" w:themeColor="text1"/>
          <w:sz w:val="24"/>
          <w:szCs w:val="24"/>
        </w:rPr>
        <w:t>SD’de</w:t>
      </w:r>
      <w:proofErr w:type="spellEnd"/>
      <w:r w:rsidRPr="00FB526D">
        <w:rPr>
          <w:color w:val="000000" w:themeColor="text1"/>
          <w:sz w:val="24"/>
          <w:szCs w:val="24"/>
        </w:rPr>
        <w:t xml:space="preserve"> ise 119 birim olarak gerçekleşmiştir. </w:t>
      </w:r>
    </w:p>
    <w:p w14:paraId="7320DA51" w14:textId="77777777" w:rsidR="001A531A" w:rsidRPr="00FB526D" w:rsidRDefault="001A531A" w:rsidP="001A531A">
      <w:pPr>
        <w:tabs>
          <w:tab w:val="left" w:pos="360"/>
        </w:tabs>
        <w:spacing w:line="216" w:lineRule="auto"/>
        <w:jc w:val="both"/>
        <w:rPr>
          <w:color w:val="000000" w:themeColor="text1"/>
          <w:sz w:val="24"/>
          <w:szCs w:val="24"/>
        </w:rPr>
      </w:pPr>
    </w:p>
    <w:p w14:paraId="4E643E8D"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
          <w:bCs/>
          <w:color w:val="000000" w:themeColor="text1"/>
          <w:spacing w:val="-2"/>
          <w:sz w:val="24"/>
          <w:szCs w:val="24"/>
        </w:rPr>
        <w:t>d) Maliyetler ve kârlılık</w:t>
      </w:r>
      <w:r w:rsidRPr="00FB526D">
        <w:rPr>
          <w:bCs/>
          <w:color w:val="000000" w:themeColor="text1"/>
          <w:spacing w:val="-2"/>
          <w:sz w:val="24"/>
          <w:szCs w:val="24"/>
        </w:rPr>
        <w:tab/>
      </w:r>
    </w:p>
    <w:p w14:paraId="76C07B10"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513E1ED4"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t xml:space="preserve">(1) </w:t>
      </w:r>
      <w:r w:rsidRPr="00FB526D">
        <w:rPr>
          <w:noProof/>
          <w:color w:val="000000" w:themeColor="text1"/>
          <w:sz w:val="24"/>
          <w:szCs w:val="24"/>
        </w:rPr>
        <w:t>Yerli üretim dalının</w:t>
      </w:r>
      <w:r w:rsidRPr="00FB526D">
        <w:rPr>
          <w:bCs/>
          <w:color w:val="000000" w:themeColor="text1"/>
          <w:spacing w:val="-2"/>
          <w:sz w:val="24"/>
          <w:szCs w:val="24"/>
        </w:rPr>
        <w:t xml:space="preserve"> </w:t>
      </w:r>
      <w:r w:rsidRPr="00FB526D">
        <w:rPr>
          <w:bCs/>
          <w:color w:val="000000" w:themeColor="text1"/>
          <w:sz w:val="24"/>
          <w:szCs w:val="24"/>
        </w:rPr>
        <w:t xml:space="preserve">soruşturma </w:t>
      </w:r>
      <w:r w:rsidRPr="00FB526D">
        <w:rPr>
          <w:bCs/>
          <w:color w:val="000000" w:themeColor="text1"/>
          <w:spacing w:val="-2"/>
          <w:sz w:val="24"/>
          <w:szCs w:val="24"/>
        </w:rPr>
        <w:t xml:space="preserve">konusu ürün için 2022 yılında 100 birim olan birim sınai maliyet endeksi, 2023 yılında 83 birim, 2024 yılında 77 birim, </w:t>
      </w:r>
      <w:proofErr w:type="spellStart"/>
      <w:r w:rsidRPr="00FB526D">
        <w:rPr>
          <w:bCs/>
          <w:color w:val="000000" w:themeColor="text1"/>
          <w:spacing w:val="-2"/>
          <w:sz w:val="24"/>
          <w:szCs w:val="24"/>
        </w:rPr>
        <w:t>SD’de</w:t>
      </w:r>
      <w:proofErr w:type="spellEnd"/>
      <w:r w:rsidRPr="00FB526D">
        <w:rPr>
          <w:bCs/>
          <w:color w:val="000000" w:themeColor="text1"/>
          <w:spacing w:val="-2"/>
          <w:sz w:val="24"/>
          <w:szCs w:val="24"/>
        </w:rPr>
        <w:t xml:space="preserve"> ise 46 birim olarak gerçekleşmiştir.  Faaliyet ve finansman giderleri eklenerek hesaplanan birim ticari maliyet endeksi ise 2022 yılında 100 birim olarak kabul edildiğinde, 2023 yılında 82 birim, 2024 yılında 88 birim, </w:t>
      </w:r>
      <w:proofErr w:type="spellStart"/>
      <w:r w:rsidRPr="00FB526D">
        <w:rPr>
          <w:bCs/>
          <w:color w:val="000000" w:themeColor="text1"/>
          <w:spacing w:val="-2"/>
          <w:sz w:val="24"/>
          <w:szCs w:val="24"/>
        </w:rPr>
        <w:t>SD’de</w:t>
      </w:r>
      <w:proofErr w:type="spellEnd"/>
      <w:r w:rsidRPr="00FB526D">
        <w:rPr>
          <w:bCs/>
          <w:color w:val="000000" w:themeColor="text1"/>
          <w:spacing w:val="-2"/>
          <w:sz w:val="24"/>
          <w:szCs w:val="24"/>
        </w:rPr>
        <w:t xml:space="preserve"> 57 birim olarak gerçekleşmiştir. </w:t>
      </w:r>
    </w:p>
    <w:p w14:paraId="57319B55"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2520F06F" w14:textId="12D187DC" w:rsidR="001A531A" w:rsidRPr="00FB526D"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t xml:space="preserve">(2) Yerli üretim dalının </w:t>
      </w:r>
      <w:r w:rsidRPr="00FB526D">
        <w:rPr>
          <w:bCs/>
          <w:color w:val="000000" w:themeColor="text1"/>
          <w:sz w:val="24"/>
          <w:szCs w:val="24"/>
        </w:rPr>
        <w:t xml:space="preserve">soruşturma </w:t>
      </w:r>
      <w:r w:rsidRPr="00FB526D">
        <w:rPr>
          <w:bCs/>
          <w:color w:val="000000" w:themeColor="text1"/>
          <w:spacing w:val="-2"/>
          <w:sz w:val="24"/>
          <w:szCs w:val="24"/>
        </w:rPr>
        <w:t xml:space="preserve">konusu ürün için gerçekleşen ticari maliyetleri ve yurt içi satış fiyatları dikkate alınarak hesaplanan yurt içi satışlardan birim kârlılık endeksi 2022 yılında 100 birim olarak kabul edildiğinde, 2023 yılında 69 birim, 2024 yılında 14 birim, </w:t>
      </w:r>
      <w:proofErr w:type="spellStart"/>
      <w:r w:rsidRPr="00FB526D">
        <w:rPr>
          <w:bCs/>
          <w:color w:val="000000" w:themeColor="text1"/>
          <w:spacing w:val="-2"/>
          <w:sz w:val="24"/>
          <w:szCs w:val="24"/>
        </w:rPr>
        <w:t>SD’de</w:t>
      </w:r>
      <w:proofErr w:type="spellEnd"/>
      <w:r w:rsidRPr="00FB526D">
        <w:rPr>
          <w:bCs/>
          <w:color w:val="000000" w:themeColor="text1"/>
          <w:spacing w:val="-2"/>
          <w:sz w:val="24"/>
          <w:szCs w:val="24"/>
        </w:rPr>
        <w:t xml:space="preserve"> ise 97</w:t>
      </w:r>
      <w:r w:rsidR="000E01F4">
        <w:rPr>
          <w:bCs/>
          <w:color w:val="000000" w:themeColor="text1"/>
          <w:spacing w:val="-2"/>
          <w:sz w:val="24"/>
          <w:szCs w:val="24"/>
        </w:rPr>
        <w:t xml:space="preserve"> birim</w:t>
      </w:r>
      <w:r w:rsidRPr="00FB526D">
        <w:rPr>
          <w:bCs/>
          <w:color w:val="000000" w:themeColor="text1"/>
          <w:spacing w:val="-2"/>
          <w:sz w:val="24"/>
          <w:szCs w:val="24"/>
        </w:rPr>
        <w:t xml:space="preserve"> olarak gerçekleşmiştir.</w:t>
      </w:r>
    </w:p>
    <w:p w14:paraId="7BB4A305"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5BDEE8B5"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t xml:space="preserve">(3) Yurt dışı satışlardan birim kârlılık endeksi incelenen yıllarda sırasıyla -100 birim, -18 birim, 320 birim ve 296 birim seviyelerinde gerçekleşmiştir. </w:t>
      </w:r>
    </w:p>
    <w:p w14:paraId="11924531"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33752FAF" w14:textId="77777777" w:rsidR="001A531A"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lastRenderedPageBreak/>
        <w:t>(4) Yerli üretim dalının toplam satışlarından birim k</w:t>
      </w:r>
      <w:r w:rsidRPr="00FB526D">
        <w:rPr>
          <w:bCs/>
          <w:color w:val="000000" w:themeColor="text1"/>
          <w:sz w:val="24"/>
          <w:szCs w:val="24"/>
        </w:rPr>
        <w:t>â</w:t>
      </w:r>
      <w:r w:rsidRPr="00FB526D">
        <w:rPr>
          <w:bCs/>
          <w:color w:val="000000" w:themeColor="text1"/>
          <w:spacing w:val="-2"/>
          <w:sz w:val="24"/>
          <w:szCs w:val="24"/>
        </w:rPr>
        <w:t xml:space="preserve">rlılığı ise 2022 yılında 100 birim olarak kabul edildiğinde, 2023 yılında 90 birim, 2024 yılında 116 birim, </w:t>
      </w:r>
      <w:proofErr w:type="spellStart"/>
      <w:r w:rsidRPr="00FB526D">
        <w:rPr>
          <w:bCs/>
          <w:color w:val="000000" w:themeColor="text1"/>
          <w:spacing w:val="-2"/>
          <w:sz w:val="24"/>
          <w:szCs w:val="24"/>
        </w:rPr>
        <w:t>SD’de</w:t>
      </w:r>
      <w:proofErr w:type="spellEnd"/>
      <w:r w:rsidRPr="00FB526D">
        <w:rPr>
          <w:bCs/>
          <w:color w:val="000000" w:themeColor="text1"/>
          <w:spacing w:val="-2"/>
          <w:sz w:val="24"/>
          <w:szCs w:val="24"/>
        </w:rPr>
        <w:t xml:space="preserve"> ise 224 birim olarak gerçekleşmiştir.</w:t>
      </w:r>
    </w:p>
    <w:p w14:paraId="4E40F695" w14:textId="77777777" w:rsidR="007A4EFF" w:rsidRPr="00FB526D" w:rsidRDefault="007A4EFF" w:rsidP="001A531A">
      <w:pPr>
        <w:tabs>
          <w:tab w:val="left" w:pos="360"/>
        </w:tabs>
        <w:spacing w:line="216" w:lineRule="auto"/>
        <w:jc w:val="both"/>
        <w:rPr>
          <w:bCs/>
          <w:color w:val="000000" w:themeColor="text1"/>
          <w:spacing w:val="-2"/>
          <w:sz w:val="24"/>
          <w:szCs w:val="24"/>
        </w:rPr>
      </w:pPr>
    </w:p>
    <w:p w14:paraId="3FDE4D4D"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
          <w:bCs/>
          <w:color w:val="000000" w:themeColor="text1"/>
          <w:spacing w:val="-2"/>
          <w:sz w:val="24"/>
          <w:szCs w:val="24"/>
        </w:rPr>
        <w:t>e) Stoklar</w:t>
      </w:r>
      <w:r w:rsidRPr="00FB526D">
        <w:rPr>
          <w:bCs/>
          <w:color w:val="000000" w:themeColor="text1"/>
          <w:spacing w:val="-2"/>
          <w:sz w:val="24"/>
          <w:szCs w:val="24"/>
        </w:rPr>
        <w:tab/>
      </w:r>
    </w:p>
    <w:p w14:paraId="4E486581"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4A6ADA3B"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t>(1) 2022 yılında bulunmayan y</w:t>
      </w:r>
      <w:r w:rsidRPr="00FB526D">
        <w:rPr>
          <w:noProof/>
          <w:color w:val="000000" w:themeColor="text1"/>
          <w:sz w:val="24"/>
          <w:szCs w:val="24"/>
        </w:rPr>
        <w:t>erli üretim dalının</w:t>
      </w:r>
      <w:r w:rsidRPr="00FB526D">
        <w:rPr>
          <w:bCs/>
          <w:color w:val="000000" w:themeColor="text1"/>
          <w:spacing w:val="-2"/>
          <w:sz w:val="24"/>
          <w:szCs w:val="24"/>
        </w:rPr>
        <w:t xml:space="preserve"> </w:t>
      </w:r>
      <w:r w:rsidRPr="00FB526D">
        <w:rPr>
          <w:bCs/>
          <w:color w:val="000000" w:themeColor="text1"/>
          <w:sz w:val="24"/>
          <w:szCs w:val="24"/>
        </w:rPr>
        <w:t xml:space="preserve">soruşturma </w:t>
      </w:r>
      <w:r w:rsidRPr="00FB526D">
        <w:rPr>
          <w:bCs/>
          <w:color w:val="000000" w:themeColor="text1"/>
          <w:spacing w:val="-2"/>
          <w:sz w:val="24"/>
          <w:szCs w:val="24"/>
        </w:rPr>
        <w:t xml:space="preserve">konusu ürün üretimindeki </w:t>
      </w:r>
      <w:r w:rsidRPr="00FB526D">
        <w:rPr>
          <w:color w:val="000000" w:themeColor="text1"/>
          <w:sz w:val="24"/>
          <w:szCs w:val="24"/>
        </w:rPr>
        <w:t xml:space="preserve">dönem sonu stoklarının miktarı </w:t>
      </w:r>
      <w:r w:rsidRPr="00FB526D">
        <w:rPr>
          <w:bCs/>
          <w:color w:val="000000" w:themeColor="text1"/>
          <w:spacing w:val="-2"/>
          <w:sz w:val="24"/>
          <w:szCs w:val="24"/>
        </w:rPr>
        <w:t xml:space="preserve">2023 yılında 100 birim olarak kabul edildiğinde, 2024 yılında 450 birim, </w:t>
      </w:r>
      <w:proofErr w:type="spellStart"/>
      <w:r w:rsidRPr="00FB526D">
        <w:rPr>
          <w:bCs/>
          <w:color w:val="000000" w:themeColor="text1"/>
          <w:spacing w:val="-2"/>
          <w:sz w:val="24"/>
          <w:szCs w:val="24"/>
        </w:rPr>
        <w:t>SD’de</w:t>
      </w:r>
      <w:proofErr w:type="spellEnd"/>
      <w:r w:rsidRPr="00FB526D">
        <w:rPr>
          <w:bCs/>
          <w:color w:val="000000" w:themeColor="text1"/>
          <w:spacing w:val="-2"/>
          <w:sz w:val="24"/>
          <w:szCs w:val="24"/>
        </w:rPr>
        <w:t xml:space="preserve"> 375 birim seviyesine yükselmiştir.</w:t>
      </w:r>
    </w:p>
    <w:p w14:paraId="0042F782"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241DE330" w14:textId="77777777" w:rsidR="001A531A" w:rsidRPr="00FB526D" w:rsidRDefault="001A531A" w:rsidP="001A531A">
      <w:pPr>
        <w:tabs>
          <w:tab w:val="left" w:pos="360"/>
        </w:tabs>
        <w:spacing w:line="216" w:lineRule="auto"/>
        <w:jc w:val="both"/>
        <w:rPr>
          <w:b/>
          <w:bCs/>
          <w:color w:val="000000" w:themeColor="text1"/>
          <w:spacing w:val="-2"/>
          <w:sz w:val="24"/>
          <w:szCs w:val="24"/>
        </w:rPr>
      </w:pPr>
      <w:r w:rsidRPr="00FB526D">
        <w:rPr>
          <w:b/>
          <w:bCs/>
          <w:color w:val="000000" w:themeColor="text1"/>
          <w:spacing w:val="-2"/>
          <w:sz w:val="24"/>
          <w:szCs w:val="24"/>
        </w:rPr>
        <w:t>f) İstihdam</w:t>
      </w:r>
    </w:p>
    <w:p w14:paraId="29A15B51" w14:textId="77777777" w:rsidR="001A531A" w:rsidRPr="00FB526D" w:rsidRDefault="001A531A" w:rsidP="001A531A">
      <w:pPr>
        <w:tabs>
          <w:tab w:val="left" w:pos="360"/>
        </w:tabs>
        <w:spacing w:line="216" w:lineRule="auto"/>
        <w:jc w:val="both"/>
        <w:rPr>
          <w:b/>
          <w:bCs/>
          <w:color w:val="000000" w:themeColor="text1"/>
          <w:spacing w:val="-2"/>
          <w:sz w:val="24"/>
          <w:szCs w:val="24"/>
        </w:rPr>
      </w:pPr>
    </w:p>
    <w:p w14:paraId="2E39011A" w14:textId="77777777" w:rsidR="001A531A"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t xml:space="preserve">(1) </w:t>
      </w:r>
      <w:r w:rsidRPr="00FB526D">
        <w:rPr>
          <w:noProof/>
          <w:color w:val="000000" w:themeColor="text1"/>
          <w:sz w:val="24"/>
          <w:szCs w:val="24"/>
        </w:rPr>
        <w:t>Yerli üretim dalının</w:t>
      </w:r>
      <w:r w:rsidRPr="00FB526D">
        <w:rPr>
          <w:bCs/>
          <w:color w:val="000000" w:themeColor="text1"/>
          <w:spacing w:val="-2"/>
          <w:sz w:val="24"/>
          <w:szCs w:val="24"/>
        </w:rPr>
        <w:t xml:space="preserve"> </w:t>
      </w:r>
      <w:r w:rsidRPr="00FB526D">
        <w:rPr>
          <w:bCs/>
          <w:color w:val="000000" w:themeColor="text1"/>
          <w:sz w:val="24"/>
          <w:szCs w:val="24"/>
        </w:rPr>
        <w:t xml:space="preserve">soruşturma </w:t>
      </w:r>
      <w:r w:rsidRPr="00FB526D">
        <w:rPr>
          <w:bCs/>
          <w:color w:val="000000" w:themeColor="text1"/>
          <w:spacing w:val="-2"/>
          <w:sz w:val="24"/>
          <w:szCs w:val="24"/>
        </w:rPr>
        <w:t xml:space="preserve">konusu ürün üretiminde çalışan işçi sayısı endeksi 2022 yılında 100 birim olarak kabul edildiğinde, 2023 yılında 114 birim, 2024 yılında 114 birim ve </w:t>
      </w:r>
      <w:proofErr w:type="spellStart"/>
      <w:r w:rsidRPr="00FB526D">
        <w:rPr>
          <w:bCs/>
          <w:color w:val="000000" w:themeColor="text1"/>
          <w:spacing w:val="-2"/>
          <w:sz w:val="24"/>
          <w:szCs w:val="24"/>
        </w:rPr>
        <w:t>SD’de</w:t>
      </w:r>
      <w:proofErr w:type="spellEnd"/>
      <w:r w:rsidRPr="00FB526D">
        <w:rPr>
          <w:bCs/>
          <w:color w:val="000000" w:themeColor="text1"/>
          <w:spacing w:val="-2"/>
          <w:sz w:val="24"/>
          <w:szCs w:val="24"/>
        </w:rPr>
        <w:t xml:space="preserve"> 86 birim seviyesinde gerçekleşmiştir. </w:t>
      </w:r>
    </w:p>
    <w:p w14:paraId="03E14EE7"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759CA3F2"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
          <w:bCs/>
          <w:color w:val="000000" w:themeColor="text1"/>
          <w:spacing w:val="-2"/>
          <w:sz w:val="24"/>
          <w:szCs w:val="24"/>
        </w:rPr>
        <w:t>g) Ücretler</w:t>
      </w:r>
      <w:r w:rsidRPr="00FB526D">
        <w:rPr>
          <w:bCs/>
          <w:color w:val="000000" w:themeColor="text1"/>
          <w:spacing w:val="-2"/>
          <w:sz w:val="24"/>
          <w:szCs w:val="24"/>
        </w:rPr>
        <w:tab/>
      </w:r>
    </w:p>
    <w:p w14:paraId="154A6551"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621D8534"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t xml:space="preserve">(1) Soruşturma konusu ürün üretiminde çalışan bir işçinin aylık brüt ücretinin endeksi 2022 yılında 100 birim olarak kabul edildiğinde, 2023 yılında 172 birim, 2024 yılında 302 birim, </w:t>
      </w:r>
      <w:proofErr w:type="spellStart"/>
      <w:r w:rsidRPr="00FB526D">
        <w:rPr>
          <w:bCs/>
          <w:color w:val="000000" w:themeColor="text1"/>
          <w:spacing w:val="-2"/>
          <w:sz w:val="24"/>
          <w:szCs w:val="24"/>
        </w:rPr>
        <w:t>SD’de</w:t>
      </w:r>
      <w:proofErr w:type="spellEnd"/>
      <w:r w:rsidRPr="00FB526D">
        <w:rPr>
          <w:bCs/>
          <w:color w:val="000000" w:themeColor="text1"/>
          <w:spacing w:val="-2"/>
          <w:sz w:val="24"/>
          <w:szCs w:val="24"/>
        </w:rPr>
        <w:t xml:space="preserve"> 174 birim seviyesinde gerçekleşmiştir. </w:t>
      </w:r>
    </w:p>
    <w:p w14:paraId="218BFF3F"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12CBE82F" w14:textId="77777777" w:rsidR="001A531A" w:rsidRPr="00FB526D" w:rsidRDefault="001A531A" w:rsidP="001A531A">
      <w:pPr>
        <w:tabs>
          <w:tab w:val="left" w:pos="360"/>
        </w:tabs>
        <w:spacing w:line="216" w:lineRule="auto"/>
        <w:jc w:val="both"/>
        <w:rPr>
          <w:bCs/>
          <w:color w:val="000000" w:themeColor="text1"/>
          <w:spacing w:val="-2"/>
          <w:sz w:val="24"/>
          <w:szCs w:val="24"/>
        </w:rPr>
      </w:pPr>
      <w:proofErr w:type="gramStart"/>
      <w:r w:rsidRPr="00FB526D">
        <w:rPr>
          <w:b/>
          <w:bCs/>
          <w:color w:val="000000" w:themeColor="text1"/>
          <w:spacing w:val="-2"/>
          <w:sz w:val="24"/>
          <w:szCs w:val="24"/>
        </w:rPr>
        <w:t>ğ</w:t>
      </w:r>
      <w:proofErr w:type="gramEnd"/>
      <w:r w:rsidRPr="00FB526D">
        <w:rPr>
          <w:b/>
          <w:bCs/>
          <w:color w:val="000000" w:themeColor="text1"/>
          <w:spacing w:val="-2"/>
          <w:sz w:val="24"/>
          <w:szCs w:val="24"/>
        </w:rPr>
        <w:t>) Verimlilik</w:t>
      </w:r>
      <w:r w:rsidRPr="00FB526D">
        <w:rPr>
          <w:bCs/>
          <w:color w:val="000000" w:themeColor="text1"/>
          <w:spacing w:val="-2"/>
          <w:sz w:val="24"/>
          <w:szCs w:val="24"/>
        </w:rPr>
        <w:tab/>
      </w:r>
    </w:p>
    <w:p w14:paraId="339713D0"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45DFEA01"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t>(1) S</w:t>
      </w:r>
      <w:r w:rsidRPr="00FB526D">
        <w:rPr>
          <w:bCs/>
          <w:color w:val="000000" w:themeColor="text1"/>
          <w:sz w:val="24"/>
          <w:szCs w:val="24"/>
        </w:rPr>
        <w:t xml:space="preserve">oruşturma </w:t>
      </w:r>
      <w:r w:rsidRPr="00FB526D">
        <w:rPr>
          <w:bCs/>
          <w:color w:val="000000" w:themeColor="text1"/>
          <w:spacing w:val="-2"/>
          <w:sz w:val="24"/>
          <w:szCs w:val="24"/>
        </w:rPr>
        <w:t xml:space="preserve">konusu ürün üretiminde çalışan işçi başına düşen üretim miktarını gösteren verimlilik endeksi 2022 yılında 100 birim olarak kabul edildiğinde, 2023 yılında 150 birim, 2024 yılında 143 birim ve </w:t>
      </w:r>
      <w:proofErr w:type="spellStart"/>
      <w:r w:rsidRPr="00FB526D">
        <w:rPr>
          <w:bCs/>
          <w:color w:val="000000" w:themeColor="text1"/>
          <w:spacing w:val="-2"/>
          <w:sz w:val="24"/>
          <w:szCs w:val="24"/>
        </w:rPr>
        <w:t>SD’de</w:t>
      </w:r>
      <w:proofErr w:type="spellEnd"/>
      <w:r w:rsidRPr="00FB526D">
        <w:rPr>
          <w:bCs/>
          <w:color w:val="000000" w:themeColor="text1"/>
          <w:spacing w:val="-2"/>
          <w:sz w:val="24"/>
          <w:szCs w:val="24"/>
        </w:rPr>
        <w:t xml:space="preserve"> 202 birim seviyelerinde gerçekleşmiştir.</w:t>
      </w:r>
    </w:p>
    <w:p w14:paraId="3A21013B"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1F38F83F" w14:textId="77777777" w:rsidR="001A531A" w:rsidRPr="00FB526D" w:rsidRDefault="001A531A" w:rsidP="001A531A">
      <w:pPr>
        <w:tabs>
          <w:tab w:val="left" w:pos="360"/>
        </w:tabs>
        <w:spacing w:line="216" w:lineRule="auto"/>
        <w:jc w:val="both"/>
        <w:rPr>
          <w:b/>
          <w:bCs/>
          <w:color w:val="000000" w:themeColor="text1"/>
          <w:spacing w:val="-2"/>
          <w:sz w:val="24"/>
          <w:szCs w:val="24"/>
        </w:rPr>
      </w:pPr>
      <w:r w:rsidRPr="00FB526D">
        <w:rPr>
          <w:b/>
          <w:bCs/>
          <w:color w:val="000000" w:themeColor="text1"/>
          <w:spacing w:val="-2"/>
          <w:sz w:val="24"/>
          <w:szCs w:val="24"/>
        </w:rPr>
        <w:t xml:space="preserve">h) Nakit akışı </w:t>
      </w:r>
    </w:p>
    <w:p w14:paraId="67984B1F"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5886D3FB" w14:textId="77777777" w:rsidR="001A531A" w:rsidRPr="00FB526D" w:rsidRDefault="001A531A" w:rsidP="001A531A">
      <w:pPr>
        <w:tabs>
          <w:tab w:val="left" w:pos="360"/>
        </w:tabs>
        <w:spacing w:line="216" w:lineRule="auto"/>
        <w:jc w:val="both"/>
        <w:rPr>
          <w:noProof/>
          <w:color w:val="000000" w:themeColor="text1"/>
          <w:sz w:val="24"/>
          <w:szCs w:val="24"/>
        </w:rPr>
      </w:pPr>
      <w:r w:rsidRPr="00FB526D">
        <w:rPr>
          <w:bCs/>
          <w:color w:val="000000" w:themeColor="text1"/>
          <w:spacing w:val="-2"/>
          <w:sz w:val="24"/>
          <w:szCs w:val="24"/>
        </w:rPr>
        <w:t>(1) S</w:t>
      </w:r>
      <w:r w:rsidRPr="00FB526D">
        <w:rPr>
          <w:bCs/>
          <w:color w:val="000000" w:themeColor="text1"/>
          <w:sz w:val="24"/>
          <w:szCs w:val="24"/>
        </w:rPr>
        <w:t xml:space="preserve">oruşturma </w:t>
      </w:r>
      <w:r w:rsidRPr="00FB526D">
        <w:rPr>
          <w:noProof/>
          <w:color w:val="000000" w:themeColor="text1"/>
          <w:sz w:val="24"/>
          <w:szCs w:val="24"/>
        </w:rPr>
        <w:t>konusu üründe sağlanan nakit akış endeksi 2022 yılında 100 birim olarak kabul edildiğinde, 2023 yılında 132 birim, 2024 yılında 231 birim, SD’de 265 birim olarak gerçekleşmiştir.</w:t>
      </w:r>
    </w:p>
    <w:p w14:paraId="477F175B" w14:textId="77777777" w:rsidR="001A531A" w:rsidRPr="00FB526D" w:rsidRDefault="001A531A" w:rsidP="001A531A">
      <w:pPr>
        <w:tabs>
          <w:tab w:val="left" w:pos="360"/>
        </w:tabs>
        <w:spacing w:line="216" w:lineRule="auto"/>
        <w:jc w:val="both"/>
        <w:rPr>
          <w:noProof/>
          <w:color w:val="000000" w:themeColor="text1"/>
          <w:sz w:val="24"/>
          <w:szCs w:val="24"/>
        </w:rPr>
      </w:pPr>
    </w:p>
    <w:p w14:paraId="71AFC95C" w14:textId="77777777" w:rsidR="001A531A" w:rsidRPr="00FB526D" w:rsidRDefault="001A531A" w:rsidP="001A531A">
      <w:pPr>
        <w:tabs>
          <w:tab w:val="left" w:pos="360"/>
        </w:tabs>
        <w:spacing w:line="216" w:lineRule="auto"/>
        <w:jc w:val="both"/>
        <w:rPr>
          <w:b/>
          <w:bCs/>
          <w:color w:val="000000" w:themeColor="text1"/>
          <w:spacing w:val="-2"/>
          <w:sz w:val="24"/>
          <w:szCs w:val="24"/>
        </w:rPr>
      </w:pPr>
      <w:r w:rsidRPr="00FB526D">
        <w:rPr>
          <w:b/>
          <w:bCs/>
          <w:color w:val="000000" w:themeColor="text1"/>
          <w:spacing w:val="-2"/>
          <w:sz w:val="24"/>
          <w:szCs w:val="24"/>
        </w:rPr>
        <w:t>ı) Büyüme</w:t>
      </w:r>
    </w:p>
    <w:p w14:paraId="7FCCBD50"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6C879FAB"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t xml:space="preserve">(1) </w:t>
      </w:r>
      <w:r w:rsidRPr="00FB526D">
        <w:rPr>
          <w:noProof/>
          <w:color w:val="000000" w:themeColor="text1"/>
          <w:sz w:val="24"/>
          <w:szCs w:val="24"/>
        </w:rPr>
        <w:t>Yerli üretim dalının</w:t>
      </w:r>
      <w:r w:rsidRPr="00FB526D">
        <w:rPr>
          <w:bCs/>
          <w:color w:val="000000" w:themeColor="text1"/>
          <w:spacing w:val="-2"/>
          <w:sz w:val="24"/>
          <w:szCs w:val="24"/>
        </w:rPr>
        <w:t xml:space="preserve"> bütün faaliyetlerini kapsayan aktif büyüklüğü incelenen yıllarda sırasıyla 100 birim, 119 birim, 143 birim ve 140 birim seviyelerinde gerçekleşmiştir. </w:t>
      </w:r>
    </w:p>
    <w:p w14:paraId="2A055BD5"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2AA0C5D5" w14:textId="77777777" w:rsidR="001A531A" w:rsidRPr="00FB526D" w:rsidRDefault="001A531A" w:rsidP="001A531A">
      <w:pPr>
        <w:tabs>
          <w:tab w:val="left" w:pos="360"/>
        </w:tabs>
        <w:spacing w:line="216" w:lineRule="auto"/>
        <w:jc w:val="both"/>
        <w:rPr>
          <w:color w:val="000000" w:themeColor="text1"/>
        </w:rPr>
      </w:pPr>
      <w:r w:rsidRPr="00FB526D">
        <w:rPr>
          <w:b/>
          <w:bCs/>
          <w:color w:val="000000" w:themeColor="text1"/>
          <w:spacing w:val="-2"/>
          <w:sz w:val="24"/>
          <w:szCs w:val="24"/>
        </w:rPr>
        <w:t>i) Sermayeyi artırma yeteneği</w:t>
      </w:r>
      <w:r w:rsidRPr="00FB526D">
        <w:rPr>
          <w:color w:val="000000" w:themeColor="text1"/>
        </w:rPr>
        <w:t xml:space="preserve"> </w:t>
      </w:r>
    </w:p>
    <w:p w14:paraId="74D252D8"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43C119D6" w14:textId="77777777" w:rsidR="001A531A" w:rsidRPr="00FB526D" w:rsidRDefault="001A531A" w:rsidP="001A531A">
      <w:pPr>
        <w:tabs>
          <w:tab w:val="left" w:pos="360"/>
        </w:tabs>
        <w:spacing w:line="216" w:lineRule="auto"/>
        <w:jc w:val="both"/>
        <w:rPr>
          <w:bCs/>
          <w:color w:val="000000" w:themeColor="text1"/>
          <w:spacing w:val="-2"/>
          <w:sz w:val="24"/>
          <w:szCs w:val="24"/>
        </w:rPr>
      </w:pPr>
      <w:r w:rsidRPr="00FB526D">
        <w:rPr>
          <w:bCs/>
          <w:color w:val="000000" w:themeColor="text1"/>
          <w:spacing w:val="-2"/>
          <w:sz w:val="24"/>
          <w:szCs w:val="24"/>
        </w:rPr>
        <w:t xml:space="preserve">(1) </w:t>
      </w:r>
      <w:r w:rsidRPr="00FB526D">
        <w:rPr>
          <w:noProof/>
          <w:color w:val="000000" w:themeColor="text1"/>
          <w:sz w:val="24"/>
          <w:szCs w:val="24"/>
        </w:rPr>
        <w:t>Yerli üretim dalının</w:t>
      </w:r>
      <w:r w:rsidRPr="00FB526D">
        <w:rPr>
          <w:bCs/>
          <w:color w:val="000000" w:themeColor="text1"/>
          <w:spacing w:val="-2"/>
          <w:sz w:val="24"/>
          <w:szCs w:val="24"/>
        </w:rPr>
        <w:t xml:space="preserve"> öz sermaye endeksi 2022 yılında 100 birim olarak kabul edildiğinde, 2023 yılında 139 birim, 2024 yılında 234 birim ve </w:t>
      </w:r>
      <w:proofErr w:type="spellStart"/>
      <w:r w:rsidRPr="00FB526D">
        <w:rPr>
          <w:bCs/>
          <w:color w:val="000000" w:themeColor="text1"/>
          <w:spacing w:val="-2"/>
          <w:sz w:val="24"/>
          <w:szCs w:val="24"/>
        </w:rPr>
        <w:t>SD’de</w:t>
      </w:r>
      <w:proofErr w:type="spellEnd"/>
      <w:r w:rsidRPr="00FB526D">
        <w:rPr>
          <w:bCs/>
          <w:color w:val="000000" w:themeColor="text1"/>
          <w:spacing w:val="-2"/>
          <w:sz w:val="24"/>
          <w:szCs w:val="24"/>
        </w:rPr>
        <w:t xml:space="preserve"> 182 birim seviyesinde gerçekleşmiştir.</w:t>
      </w:r>
    </w:p>
    <w:p w14:paraId="6208F9D6" w14:textId="77777777" w:rsidR="001A531A" w:rsidRPr="00FB526D" w:rsidRDefault="001A531A" w:rsidP="001A531A">
      <w:pPr>
        <w:tabs>
          <w:tab w:val="left" w:pos="360"/>
        </w:tabs>
        <w:spacing w:line="216" w:lineRule="auto"/>
        <w:jc w:val="both"/>
        <w:rPr>
          <w:bCs/>
          <w:color w:val="000000" w:themeColor="text1"/>
          <w:spacing w:val="-2"/>
          <w:sz w:val="24"/>
          <w:szCs w:val="24"/>
        </w:rPr>
      </w:pPr>
    </w:p>
    <w:p w14:paraId="0D657172" w14:textId="77777777" w:rsidR="001A531A" w:rsidRPr="00FB526D" w:rsidRDefault="001A531A" w:rsidP="001A531A">
      <w:pPr>
        <w:tabs>
          <w:tab w:val="left" w:pos="360"/>
        </w:tabs>
        <w:spacing w:line="216" w:lineRule="auto"/>
        <w:jc w:val="both"/>
        <w:rPr>
          <w:b/>
          <w:bCs/>
          <w:color w:val="000000" w:themeColor="text1"/>
          <w:spacing w:val="-2"/>
          <w:sz w:val="24"/>
          <w:szCs w:val="24"/>
        </w:rPr>
      </w:pPr>
      <w:r w:rsidRPr="00FB526D">
        <w:rPr>
          <w:b/>
          <w:bCs/>
          <w:color w:val="000000" w:themeColor="text1"/>
          <w:spacing w:val="-2"/>
          <w:sz w:val="24"/>
          <w:szCs w:val="24"/>
        </w:rPr>
        <w:t xml:space="preserve">j) Yatırımları artırma yeteneği </w:t>
      </w:r>
    </w:p>
    <w:p w14:paraId="07BDC8B5" w14:textId="77777777" w:rsidR="001A531A" w:rsidRPr="00FB526D" w:rsidRDefault="001A531A" w:rsidP="001A531A">
      <w:pPr>
        <w:tabs>
          <w:tab w:val="left" w:pos="360"/>
        </w:tabs>
        <w:spacing w:line="216" w:lineRule="auto"/>
        <w:jc w:val="both"/>
        <w:rPr>
          <w:b/>
          <w:bCs/>
          <w:color w:val="000000" w:themeColor="text1"/>
          <w:spacing w:val="-2"/>
          <w:sz w:val="24"/>
          <w:szCs w:val="24"/>
        </w:rPr>
      </w:pPr>
    </w:p>
    <w:p w14:paraId="16C97444" w14:textId="77777777" w:rsidR="001A531A" w:rsidRPr="00FB526D" w:rsidRDefault="001A531A" w:rsidP="001A531A">
      <w:pPr>
        <w:spacing w:line="216" w:lineRule="auto"/>
        <w:jc w:val="both"/>
        <w:rPr>
          <w:color w:val="000000" w:themeColor="text1"/>
          <w:sz w:val="24"/>
          <w:szCs w:val="24"/>
        </w:rPr>
      </w:pPr>
      <w:r w:rsidRPr="00FB526D">
        <w:rPr>
          <w:color w:val="000000" w:themeColor="text1"/>
          <w:sz w:val="24"/>
          <w:szCs w:val="24"/>
        </w:rPr>
        <w:t xml:space="preserve">(1) Yerli üretim dalının incelenen dönemde tevsi yatırımları 2022 yılında 100 birim olarak kabul edildiğinde, 2023 yılında 109 birim, 2024 yılında 183 birim ve </w:t>
      </w:r>
      <w:proofErr w:type="spellStart"/>
      <w:r w:rsidRPr="00FB526D">
        <w:rPr>
          <w:color w:val="000000" w:themeColor="text1"/>
          <w:sz w:val="24"/>
          <w:szCs w:val="24"/>
        </w:rPr>
        <w:t>SD’de</w:t>
      </w:r>
      <w:proofErr w:type="spellEnd"/>
      <w:r w:rsidRPr="00FB526D">
        <w:rPr>
          <w:color w:val="000000" w:themeColor="text1"/>
          <w:sz w:val="24"/>
          <w:szCs w:val="24"/>
        </w:rPr>
        <w:t xml:space="preserve"> 143 birim olarak gerçekleşmiştir. </w:t>
      </w:r>
    </w:p>
    <w:p w14:paraId="497E0422" w14:textId="77777777" w:rsidR="001A531A" w:rsidRPr="00FB526D" w:rsidRDefault="001A531A" w:rsidP="001A531A">
      <w:pPr>
        <w:spacing w:line="216" w:lineRule="auto"/>
        <w:jc w:val="both"/>
        <w:rPr>
          <w:color w:val="000000" w:themeColor="text1"/>
          <w:sz w:val="24"/>
          <w:szCs w:val="24"/>
        </w:rPr>
      </w:pPr>
    </w:p>
    <w:p w14:paraId="0271655F" w14:textId="77777777" w:rsidR="001A531A" w:rsidRPr="00FB526D" w:rsidRDefault="001A531A" w:rsidP="001A531A">
      <w:pPr>
        <w:spacing w:line="216" w:lineRule="auto"/>
        <w:jc w:val="both"/>
        <w:rPr>
          <w:color w:val="000000" w:themeColor="text1"/>
          <w:sz w:val="24"/>
          <w:szCs w:val="24"/>
        </w:rPr>
      </w:pPr>
      <w:r w:rsidRPr="00FB526D">
        <w:rPr>
          <w:color w:val="000000" w:themeColor="text1"/>
          <w:sz w:val="24"/>
          <w:szCs w:val="24"/>
        </w:rPr>
        <w:t>(2) Yerli üretim dalının ilgili dönemde yenileme yatırımları bulunmamaktadır.</w:t>
      </w:r>
    </w:p>
    <w:p w14:paraId="534A98E5" w14:textId="77777777" w:rsidR="001A531A" w:rsidRPr="00FB526D" w:rsidRDefault="001A531A" w:rsidP="001A531A">
      <w:pPr>
        <w:spacing w:line="216" w:lineRule="auto"/>
        <w:jc w:val="both"/>
        <w:rPr>
          <w:color w:val="000000" w:themeColor="text1"/>
          <w:sz w:val="24"/>
          <w:szCs w:val="24"/>
        </w:rPr>
      </w:pPr>
    </w:p>
    <w:p w14:paraId="6FD8698D" w14:textId="77777777" w:rsidR="001A531A" w:rsidRPr="00FB526D" w:rsidRDefault="001A531A" w:rsidP="001A531A">
      <w:pPr>
        <w:spacing w:line="216" w:lineRule="auto"/>
        <w:jc w:val="both"/>
        <w:rPr>
          <w:color w:val="000000" w:themeColor="text1"/>
        </w:rPr>
      </w:pPr>
      <w:r w:rsidRPr="00FB526D">
        <w:rPr>
          <w:color w:val="000000" w:themeColor="text1"/>
          <w:sz w:val="24"/>
          <w:szCs w:val="24"/>
        </w:rPr>
        <w:lastRenderedPageBreak/>
        <w:t xml:space="preserve">(3) Yerli üretim dalının yatırımlarının geri dönüş oranı (dönem karı/öz sermaye) 2022 yılında       100 birim olarak kabul edildiğinde, 2023 yılında 47 birime, 2024 yılında -15 birime, </w:t>
      </w:r>
      <w:proofErr w:type="spellStart"/>
      <w:r w:rsidRPr="00FB526D">
        <w:rPr>
          <w:color w:val="000000" w:themeColor="text1"/>
          <w:sz w:val="24"/>
          <w:szCs w:val="24"/>
        </w:rPr>
        <w:t>SD’de</w:t>
      </w:r>
      <w:proofErr w:type="spellEnd"/>
      <w:r w:rsidRPr="00FB526D">
        <w:rPr>
          <w:color w:val="000000" w:themeColor="text1"/>
          <w:sz w:val="24"/>
          <w:szCs w:val="24"/>
        </w:rPr>
        <w:t xml:space="preserve"> ise -4 birime gerilemiştir.</w:t>
      </w:r>
      <w:r w:rsidRPr="00FB526D">
        <w:rPr>
          <w:color w:val="000000" w:themeColor="text1"/>
        </w:rPr>
        <w:t xml:space="preserve"> </w:t>
      </w:r>
    </w:p>
    <w:p w14:paraId="22C3F165" w14:textId="77777777" w:rsidR="00080002" w:rsidRPr="00F8041C" w:rsidRDefault="00080002" w:rsidP="00A213EB">
      <w:pPr>
        <w:keepNext/>
        <w:keepLines/>
        <w:spacing w:before="240" w:after="120"/>
        <w:jc w:val="both"/>
        <w:outlineLvl w:val="1"/>
        <w:rPr>
          <w:b/>
          <w:sz w:val="24"/>
          <w:szCs w:val="24"/>
        </w:rPr>
      </w:pPr>
      <w:r w:rsidRPr="00F8041C">
        <w:rPr>
          <w:b/>
          <w:sz w:val="24"/>
          <w:szCs w:val="24"/>
        </w:rPr>
        <w:t>4.8 Yerli üretim dalının ekonomik göstergelerinin değerlendirilmesi</w:t>
      </w:r>
      <w:bookmarkEnd w:id="35"/>
      <w:bookmarkEnd w:id="36"/>
      <w:bookmarkEnd w:id="37"/>
      <w:r w:rsidRPr="00F8041C">
        <w:rPr>
          <w:b/>
          <w:sz w:val="24"/>
          <w:szCs w:val="24"/>
        </w:rPr>
        <w:t xml:space="preserve"> </w:t>
      </w:r>
    </w:p>
    <w:p w14:paraId="70E934DC" w14:textId="77777777" w:rsidR="001A531A" w:rsidRPr="00FB526D" w:rsidRDefault="001A531A" w:rsidP="001A531A">
      <w:pPr>
        <w:spacing w:line="216" w:lineRule="auto"/>
        <w:jc w:val="both"/>
        <w:rPr>
          <w:color w:val="000000" w:themeColor="text1"/>
          <w:sz w:val="24"/>
          <w:szCs w:val="24"/>
        </w:rPr>
      </w:pPr>
      <w:bookmarkStart w:id="38" w:name="_Toc195610309"/>
      <w:bookmarkStart w:id="39" w:name="_Toc199945776"/>
      <w:r w:rsidRPr="00FB526D">
        <w:rPr>
          <w:color w:val="000000" w:themeColor="text1"/>
          <w:sz w:val="24"/>
          <w:szCs w:val="24"/>
        </w:rPr>
        <w:t xml:space="preserve">(1)  Yerli üretim dalının soruşturma konusu üründeki yurt içi satış miktarının 2024 yılında 2023 yılına göre %10 oranında azaldığı görülmektedir. </w:t>
      </w:r>
    </w:p>
    <w:p w14:paraId="3D9DC127" w14:textId="77777777" w:rsidR="001A531A" w:rsidRPr="00FB526D" w:rsidRDefault="001A531A" w:rsidP="001A531A">
      <w:pPr>
        <w:spacing w:line="216" w:lineRule="auto"/>
        <w:jc w:val="both"/>
        <w:rPr>
          <w:color w:val="000000" w:themeColor="text1"/>
          <w:sz w:val="24"/>
          <w:szCs w:val="24"/>
        </w:rPr>
      </w:pPr>
    </w:p>
    <w:p w14:paraId="6807B7ED" w14:textId="77777777" w:rsidR="001A531A" w:rsidRPr="00FB526D" w:rsidRDefault="001A531A" w:rsidP="001A531A">
      <w:pPr>
        <w:pStyle w:val="ListeParagraf"/>
        <w:spacing w:line="216" w:lineRule="auto"/>
        <w:ind w:left="0"/>
        <w:jc w:val="both"/>
        <w:rPr>
          <w:color w:val="000000" w:themeColor="text1"/>
          <w:sz w:val="24"/>
          <w:szCs w:val="24"/>
        </w:rPr>
      </w:pPr>
      <w:r w:rsidRPr="00FB526D">
        <w:rPr>
          <w:color w:val="000000" w:themeColor="text1"/>
          <w:sz w:val="24"/>
          <w:szCs w:val="24"/>
        </w:rPr>
        <w:t xml:space="preserve">(2) Yerli üretim dalının yurt içi satışlarından birim kârlılığı incelendiğinde, 2024 yılında 2023 yılına göre ciddi bir düşüşün gerçekleştiği görülmektedir. Mutlak olarak %70 civarında bir düşüş gözlemlenmiştir. </w:t>
      </w:r>
    </w:p>
    <w:p w14:paraId="0B27F93C" w14:textId="77777777" w:rsidR="001A531A" w:rsidRPr="00FB526D" w:rsidRDefault="001A531A" w:rsidP="001A531A">
      <w:pPr>
        <w:pStyle w:val="ListeParagraf"/>
        <w:spacing w:line="216" w:lineRule="auto"/>
        <w:ind w:left="0"/>
        <w:jc w:val="both"/>
        <w:rPr>
          <w:color w:val="000000" w:themeColor="text1"/>
          <w:sz w:val="24"/>
          <w:szCs w:val="24"/>
        </w:rPr>
      </w:pPr>
    </w:p>
    <w:p w14:paraId="1791291F" w14:textId="77777777" w:rsidR="001A531A" w:rsidRPr="00FB526D" w:rsidRDefault="001A531A" w:rsidP="001A531A">
      <w:pPr>
        <w:pStyle w:val="ListeParagraf"/>
        <w:spacing w:line="216" w:lineRule="auto"/>
        <w:ind w:left="0"/>
        <w:jc w:val="both"/>
        <w:rPr>
          <w:color w:val="000000" w:themeColor="text1"/>
          <w:sz w:val="24"/>
          <w:szCs w:val="24"/>
        </w:rPr>
      </w:pPr>
      <w:r w:rsidRPr="00FB526D">
        <w:rPr>
          <w:color w:val="000000" w:themeColor="text1"/>
          <w:sz w:val="24"/>
          <w:szCs w:val="24"/>
        </w:rPr>
        <w:t xml:space="preserve">(3) Yerli üretim dalının soruşturma konusu üründeki stok miktarı 2024 yılı ve soruşturma döneminde ciddi artış göstermiştir. Yerli üretim dalının soruşturma konusu üründeki stok miktarı 2024 yılında 2023 yılına göre 3,5 kat, soruşturma döneminde 2023 yılına göre 2,5 kattan fazla artış göstermiştir. </w:t>
      </w:r>
    </w:p>
    <w:p w14:paraId="36E35830" w14:textId="77777777" w:rsidR="001A531A" w:rsidRPr="00FB526D" w:rsidRDefault="001A531A" w:rsidP="001A531A">
      <w:pPr>
        <w:pStyle w:val="ListeParagraf"/>
        <w:spacing w:line="216" w:lineRule="auto"/>
        <w:ind w:left="0"/>
        <w:jc w:val="both"/>
        <w:rPr>
          <w:color w:val="000000" w:themeColor="text1"/>
          <w:sz w:val="24"/>
          <w:szCs w:val="24"/>
        </w:rPr>
      </w:pPr>
    </w:p>
    <w:p w14:paraId="4ABAFFAE" w14:textId="77777777" w:rsidR="001A531A" w:rsidRPr="00FB526D" w:rsidRDefault="001A531A" w:rsidP="001A531A">
      <w:pPr>
        <w:pStyle w:val="ListeParagraf"/>
        <w:spacing w:line="216" w:lineRule="auto"/>
        <w:ind w:left="0"/>
        <w:jc w:val="both"/>
        <w:rPr>
          <w:color w:val="000000" w:themeColor="text1"/>
          <w:sz w:val="24"/>
          <w:szCs w:val="24"/>
        </w:rPr>
      </w:pPr>
      <w:r w:rsidRPr="00FB526D">
        <w:rPr>
          <w:color w:val="000000" w:themeColor="text1"/>
          <w:sz w:val="24"/>
          <w:szCs w:val="24"/>
        </w:rPr>
        <w:t>(4) Yerli üretim dalının istihdamında soruşturma döneminde 2023 ve 2024 yıllarına göre %24 oranında bir düşüş gerçekleşmiştir.</w:t>
      </w:r>
    </w:p>
    <w:p w14:paraId="02EF92AD" w14:textId="77777777" w:rsidR="001A531A" w:rsidRPr="00FB526D" w:rsidRDefault="001A531A" w:rsidP="001A531A">
      <w:pPr>
        <w:pStyle w:val="ListeParagraf"/>
        <w:spacing w:line="216" w:lineRule="auto"/>
        <w:ind w:left="0"/>
        <w:jc w:val="both"/>
        <w:rPr>
          <w:color w:val="000000" w:themeColor="text1"/>
          <w:sz w:val="24"/>
          <w:szCs w:val="24"/>
        </w:rPr>
      </w:pPr>
    </w:p>
    <w:p w14:paraId="3BDAAFDE" w14:textId="77777777" w:rsidR="001A531A" w:rsidRPr="00FB526D" w:rsidRDefault="001A531A" w:rsidP="001A531A">
      <w:pPr>
        <w:pStyle w:val="ListeParagraf"/>
        <w:spacing w:line="216" w:lineRule="auto"/>
        <w:ind w:left="0"/>
        <w:jc w:val="both"/>
        <w:rPr>
          <w:color w:val="000000" w:themeColor="text1"/>
          <w:sz w:val="24"/>
          <w:szCs w:val="24"/>
        </w:rPr>
      </w:pPr>
      <w:r w:rsidRPr="00FB526D">
        <w:rPr>
          <w:color w:val="000000" w:themeColor="text1"/>
          <w:sz w:val="24"/>
          <w:szCs w:val="24"/>
        </w:rPr>
        <w:t>(5) Yerli üretim dalının pazar payının 2024 yılı ile soruşturma döneminde 2023 yılına göre sırasıyla %10 ile %8 oranlarında azaldığı tespit edilmiştir.</w:t>
      </w:r>
    </w:p>
    <w:p w14:paraId="4F99BA41" w14:textId="77777777" w:rsidR="001A531A" w:rsidRPr="00FB526D" w:rsidRDefault="001A531A" w:rsidP="001A531A">
      <w:pPr>
        <w:pStyle w:val="ListeParagraf"/>
        <w:spacing w:line="216" w:lineRule="auto"/>
        <w:ind w:left="0"/>
        <w:jc w:val="both"/>
        <w:rPr>
          <w:color w:val="000000" w:themeColor="text1"/>
          <w:sz w:val="24"/>
          <w:szCs w:val="24"/>
        </w:rPr>
      </w:pPr>
    </w:p>
    <w:p w14:paraId="578B41F4" w14:textId="77777777" w:rsidR="001A531A" w:rsidRPr="00FB526D" w:rsidRDefault="001A531A" w:rsidP="001A531A">
      <w:pPr>
        <w:pStyle w:val="ListeParagraf"/>
        <w:spacing w:line="216" w:lineRule="auto"/>
        <w:ind w:left="0"/>
        <w:jc w:val="both"/>
        <w:rPr>
          <w:color w:val="000000" w:themeColor="text1"/>
          <w:sz w:val="24"/>
          <w:szCs w:val="24"/>
        </w:rPr>
      </w:pPr>
      <w:r w:rsidRPr="00FB526D">
        <w:rPr>
          <w:color w:val="000000" w:themeColor="text1"/>
          <w:sz w:val="24"/>
          <w:szCs w:val="24"/>
        </w:rPr>
        <w:t xml:space="preserve">(6) Yerli üretim dalının soruşturma konusu üründe KKO endeksi 2024 yılında ve </w:t>
      </w:r>
      <w:proofErr w:type="spellStart"/>
      <w:r w:rsidRPr="00FB526D">
        <w:rPr>
          <w:color w:val="000000" w:themeColor="text1"/>
          <w:sz w:val="24"/>
          <w:szCs w:val="24"/>
        </w:rPr>
        <w:t>SD’de</w:t>
      </w:r>
      <w:proofErr w:type="spellEnd"/>
      <w:r w:rsidRPr="00FB526D">
        <w:rPr>
          <w:color w:val="000000" w:themeColor="text1"/>
          <w:sz w:val="24"/>
          <w:szCs w:val="24"/>
        </w:rPr>
        <w:t xml:space="preserve"> 2023 yılına göre önemli oranda düşmüştür.   </w:t>
      </w:r>
    </w:p>
    <w:p w14:paraId="146E0E87" w14:textId="77777777" w:rsidR="001A531A" w:rsidRPr="00FB526D" w:rsidRDefault="001A531A" w:rsidP="001A531A">
      <w:pPr>
        <w:pStyle w:val="ListeParagraf"/>
        <w:spacing w:line="216" w:lineRule="auto"/>
        <w:ind w:left="0"/>
        <w:jc w:val="both"/>
        <w:rPr>
          <w:color w:val="000000" w:themeColor="text1"/>
          <w:sz w:val="24"/>
          <w:szCs w:val="24"/>
        </w:rPr>
      </w:pPr>
      <w:r w:rsidRPr="00FB526D">
        <w:rPr>
          <w:color w:val="000000" w:themeColor="text1"/>
          <w:sz w:val="24"/>
          <w:szCs w:val="24"/>
        </w:rPr>
        <w:t xml:space="preserve"> </w:t>
      </w:r>
    </w:p>
    <w:p w14:paraId="5D2FFF33" w14:textId="77777777" w:rsidR="001A531A" w:rsidRPr="00FB526D" w:rsidRDefault="001A531A" w:rsidP="001A531A">
      <w:pPr>
        <w:spacing w:line="216" w:lineRule="auto"/>
        <w:jc w:val="both"/>
        <w:rPr>
          <w:color w:val="000000" w:themeColor="text1"/>
          <w:sz w:val="24"/>
          <w:szCs w:val="24"/>
        </w:rPr>
      </w:pPr>
      <w:r w:rsidRPr="00FB526D">
        <w:rPr>
          <w:color w:val="000000" w:themeColor="text1"/>
          <w:sz w:val="24"/>
          <w:szCs w:val="24"/>
        </w:rPr>
        <w:t xml:space="preserve">(7) Yerli üretim dalının ekonomik göstergelerinin bütüncül olarak değerlendirilmesi neticesinde; incelenen dönemde soruşturma konusu ürünün yurt içi satışlardan birim kârlılığı, KKO, stok miktarı, stok çevrim hızı, ürün istihdamı ve pazar payı gibi temel ekonomik göstergelerinde özellikle soruşturma döneminde bozulma olduğu gözlemlenmektedir. </w:t>
      </w:r>
    </w:p>
    <w:p w14:paraId="155E1D2C" w14:textId="77777777" w:rsidR="001A531A" w:rsidRPr="00FB526D" w:rsidRDefault="001A531A" w:rsidP="001A531A">
      <w:pPr>
        <w:spacing w:line="216" w:lineRule="auto"/>
        <w:jc w:val="both"/>
        <w:rPr>
          <w:color w:val="000000" w:themeColor="text1"/>
          <w:sz w:val="24"/>
          <w:szCs w:val="24"/>
        </w:rPr>
      </w:pPr>
    </w:p>
    <w:p w14:paraId="5691EC10" w14:textId="23E3C767" w:rsidR="001A531A" w:rsidRPr="00FB526D" w:rsidRDefault="001A531A" w:rsidP="001A531A">
      <w:pPr>
        <w:spacing w:line="216" w:lineRule="auto"/>
        <w:jc w:val="both"/>
        <w:rPr>
          <w:color w:val="000000" w:themeColor="text1"/>
          <w:sz w:val="24"/>
          <w:szCs w:val="24"/>
        </w:rPr>
      </w:pPr>
      <w:r w:rsidRPr="00FB526D">
        <w:rPr>
          <w:color w:val="000000" w:themeColor="text1"/>
          <w:sz w:val="24"/>
          <w:szCs w:val="24"/>
        </w:rPr>
        <w:t>(8) Öte yandan, yerli üretim dalının zarar inceleme dönemi boyunca üretim, yurt</w:t>
      </w:r>
      <w:r w:rsidR="00792AE4">
        <w:rPr>
          <w:color w:val="000000" w:themeColor="text1"/>
          <w:sz w:val="24"/>
          <w:szCs w:val="24"/>
        </w:rPr>
        <w:t xml:space="preserve"> </w:t>
      </w:r>
      <w:r w:rsidRPr="00FB526D">
        <w:rPr>
          <w:color w:val="000000" w:themeColor="text1"/>
          <w:sz w:val="24"/>
          <w:szCs w:val="24"/>
        </w:rPr>
        <w:t xml:space="preserve">içi satışlar, verimlilik ve nakit akışı gibi göstergeleri olumlu seyretmiştir. Ancak, Yönetmeliğin </w:t>
      </w:r>
      <w:proofErr w:type="gramStart"/>
      <w:r w:rsidRPr="00FB526D">
        <w:rPr>
          <w:color w:val="000000" w:themeColor="text1"/>
          <w:sz w:val="24"/>
          <w:szCs w:val="24"/>
        </w:rPr>
        <w:t xml:space="preserve">17 </w:t>
      </w:r>
      <w:proofErr w:type="spellStart"/>
      <w:r w:rsidRPr="00FB526D">
        <w:rPr>
          <w:color w:val="000000" w:themeColor="text1"/>
          <w:sz w:val="24"/>
          <w:szCs w:val="24"/>
        </w:rPr>
        <w:t>nci</w:t>
      </w:r>
      <w:proofErr w:type="spellEnd"/>
      <w:proofErr w:type="gramEnd"/>
      <w:r w:rsidRPr="00FB526D">
        <w:rPr>
          <w:color w:val="000000" w:themeColor="text1"/>
          <w:sz w:val="24"/>
          <w:szCs w:val="24"/>
        </w:rPr>
        <w:t xml:space="preserve"> maddesine göre bu etkenlerin biri veya birkaçı mutlaka belirleyici bir yargıya temel teşkil etmeyebilir.</w:t>
      </w:r>
    </w:p>
    <w:p w14:paraId="7F14CB9C" w14:textId="77777777" w:rsidR="00080002" w:rsidRPr="00F8041C" w:rsidRDefault="00080002" w:rsidP="00A213EB">
      <w:pPr>
        <w:keepNext/>
        <w:keepLines/>
        <w:spacing w:before="240" w:after="120"/>
        <w:jc w:val="both"/>
        <w:outlineLvl w:val="1"/>
        <w:rPr>
          <w:b/>
          <w:sz w:val="24"/>
          <w:szCs w:val="24"/>
        </w:rPr>
      </w:pPr>
      <w:r w:rsidRPr="00F8041C">
        <w:rPr>
          <w:b/>
          <w:sz w:val="24"/>
          <w:szCs w:val="24"/>
        </w:rPr>
        <w:t>4.9 Zarara ilişkin değerlendirme</w:t>
      </w:r>
      <w:bookmarkEnd w:id="38"/>
      <w:bookmarkEnd w:id="39"/>
    </w:p>
    <w:p w14:paraId="5B930BB7" w14:textId="77777777" w:rsidR="001A531A" w:rsidRPr="00FB526D" w:rsidRDefault="001A531A" w:rsidP="001A531A">
      <w:pPr>
        <w:spacing w:line="216" w:lineRule="auto"/>
        <w:jc w:val="both"/>
        <w:rPr>
          <w:color w:val="000000" w:themeColor="text1"/>
          <w:sz w:val="24"/>
          <w:szCs w:val="24"/>
        </w:rPr>
      </w:pPr>
      <w:bookmarkStart w:id="40" w:name="_Toc199945777"/>
      <w:r w:rsidRPr="00FB526D">
        <w:rPr>
          <w:color w:val="000000" w:themeColor="text1"/>
          <w:sz w:val="24"/>
          <w:szCs w:val="24"/>
        </w:rPr>
        <w:t xml:space="preserve">(1) Yönetmeliğin </w:t>
      </w:r>
      <w:proofErr w:type="gramStart"/>
      <w:r w:rsidRPr="00FB526D">
        <w:rPr>
          <w:color w:val="000000" w:themeColor="text1"/>
          <w:sz w:val="24"/>
          <w:szCs w:val="24"/>
        </w:rPr>
        <w:t xml:space="preserve">17 </w:t>
      </w:r>
      <w:proofErr w:type="spellStart"/>
      <w:r w:rsidRPr="00FB526D">
        <w:rPr>
          <w:color w:val="000000" w:themeColor="text1"/>
          <w:sz w:val="24"/>
          <w:szCs w:val="24"/>
        </w:rPr>
        <w:t>nci</w:t>
      </w:r>
      <w:proofErr w:type="spellEnd"/>
      <w:proofErr w:type="gramEnd"/>
      <w:r w:rsidRPr="00FB526D">
        <w:rPr>
          <w:color w:val="000000" w:themeColor="text1"/>
          <w:sz w:val="24"/>
          <w:szCs w:val="24"/>
        </w:rPr>
        <w:t xml:space="preserve"> maddesi çerçevesinde, maddi zararın belirlenmesine temel teşkil eden etkenler incelenmiştir.</w:t>
      </w:r>
    </w:p>
    <w:p w14:paraId="33356098" w14:textId="77777777" w:rsidR="001A531A" w:rsidRPr="00FB526D" w:rsidRDefault="001A531A" w:rsidP="001A531A">
      <w:pPr>
        <w:spacing w:line="216" w:lineRule="auto"/>
        <w:jc w:val="both"/>
        <w:rPr>
          <w:color w:val="000000" w:themeColor="text1"/>
          <w:sz w:val="24"/>
          <w:szCs w:val="24"/>
        </w:rPr>
      </w:pPr>
    </w:p>
    <w:p w14:paraId="21C77D63" w14:textId="77777777" w:rsidR="001A531A" w:rsidRPr="00FB526D" w:rsidRDefault="001A531A" w:rsidP="001A531A">
      <w:pPr>
        <w:spacing w:line="216" w:lineRule="auto"/>
        <w:jc w:val="both"/>
        <w:rPr>
          <w:color w:val="000000" w:themeColor="text1"/>
          <w:sz w:val="24"/>
          <w:szCs w:val="24"/>
        </w:rPr>
      </w:pPr>
      <w:r w:rsidRPr="00FB526D">
        <w:rPr>
          <w:color w:val="000000" w:themeColor="text1"/>
          <w:sz w:val="24"/>
          <w:szCs w:val="24"/>
        </w:rPr>
        <w:t>(2</w:t>
      </w:r>
      <w:r w:rsidRPr="00FB526D">
        <w:rPr>
          <w:bCs/>
          <w:color w:val="000000" w:themeColor="text1"/>
          <w:sz w:val="24"/>
          <w:szCs w:val="24"/>
        </w:rPr>
        <w:t>)</w:t>
      </w:r>
      <w:r w:rsidRPr="00FB526D">
        <w:rPr>
          <w:b/>
          <w:color w:val="000000" w:themeColor="text1"/>
          <w:sz w:val="24"/>
          <w:szCs w:val="24"/>
        </w:rPr>
        <w:t xml:space="preserve"> </w:t>
      </w:r>
      <w:r w:rsidRPr="00FB526D">
        <w:rPr>
          <w:color w:val="000000" w:themeColor="text1"/>
          <w:sz w:val="24"/>
          <w:szCs w:val="24"/>
        </w:rPr>
        <w:t xml:space="preserve">Soruşturma konusu ürünün </w:t>
      </w:r>
      <w:proofErr w:type="spellStart"/>
      <w:r w:rsidRPr="00FB526D">
        <w:rPr>
          <w:color w:val="000000" w:themeColor="text1"/>
          <w:sz w:val="24"/>
          <w:szCs w:val="24"/>
        </w:rPr>
        <w:t>ÇHC’den</w:t>
      </w:r>
      <w:proofErr w:type="spellEnd"/>
      <w:r w:rsidRPr="00FB526D">
        <w:rPr>
          <w:color w:val="000000" w:themeColor="text1"/>
          <w:sz w:val="24"/>
          <w:szCs w:val="24"/>
        </w:rPr>
        <w:t xml:space="preserve"> </w:t>
      </w:r>
      <w:r>
        <w:rPr>
          <w:color w:val="000000" w:themeColor="text1"/>
          <w:sz w:val="24"/>
          <w:szCs w:val="24"/>
        </w:rPr>
        <w:t>menşeli</w:t>
      </w:r>
      <w:r w:rsidRPr="00FB526D">
        <w:rPr>
          <w:color w:val="000000" w:themeColor="text1"/>
          <w:sz w:val="24"/>
          <w:szCs w:val="24"/>
        </w:rPr>
        <w:t xml:space="preserve"> ithalatının 2022 yılından </w:t>
      </w:r>
      <w:proofErr w:type="spellStart"/>
      <w:r w:rsidRPr="00FB526D">
        <w:rPr>
          <w:color w:val="000000" w:themeColor="text1"/>
          <w:sz w:val="24"/>
          <w:szCs w:val="24"/>
        </w:rPr>
        <w:t>SD’ye</w:t>
      </w:r>
      <w:proofErr w:type="spellEnd"/>
      <w:r w:rsidRPr="00FB526D">
        <w:rPr>
          <w:color w:val="000000" w:themeColor="text1"/>
          <w:sz w:val="24"/>
          <w:szCs w:val="24"/>
        </w:rPr>
        <w:t xml:space="preserve"> mutlak olarak %240 civarında önemli bir artış gösterdiği görülmektedir. </w:t>
      </w:r>
    </w:p>
    <w:p w14:paraId="7D221474" w14:textId="77777777" w:rsidR="001A531A" w:rsidRPr="00FB526D" w:rsidRDefault="001A531A" w:rsidP="001A531A">
      <w:pPr>
        <w:spacing w:line="216" w:lineRule="auto"/>
        <w:jc w:val="both"/>
        <w:rPr>
          <w:color w:val="000000" w:themeColor="text1"/>
          <w:sz w:val="24"/>
          <w:szCs w:val="24"/>
        </w:rPr>
      </w:pPr>
    </w:p>
    <w:p w14:paraId="1F77B003" w14:textId="77777777" w:rsidR="001A531A" w:rsidRPr="00FB526D" w:rsidRDefault="001A531A" w:rsidP="001A531A">
      <w:pPr>
        <w:spacing w:line="216" w:lineRule="auto"/>
        <w:jc w:val="both"/>
        <w:rPr>
          <w:color w:val="000000" w:themeColor="text1"/>
          <w:sz w:val="24"/>
          <w:szCs w:val="24"/>
        </w:rPr>
      </w:pPr>
      <w:r w:rsidRPr="00FB526D">
        <w:rPr>
          <w:color w:val="000000" w:themeColor="text1"/>
          <w:sz w:val="24"/>
          <w:szCs w:val="24"/>
        </w:rPr>
        <w:t>(3) ÇHC menşeli ithalatın soruşturma konusu ürünün genel ithalatı içerisindeki payının ise %25 seviyesinden %48 seviyesine çıkarak ciddi bir artış gösterdiği gözlemlenmektedir.</w:t>
      </w:r>
    </w:p>
    <w:p w14:paraId="4DA81EF5" w14:textId="77777777" w:rsidR="001A531A" w:rsidRPr="00FB526D" w:rsidRDefault="001A531A" w:rsidP="001A531A">
      <w:pPr>
        <w:spacing w:line="216" w:lineRule="auto"/>
        <w:jc w:val="both"/>
        <w:rPr>
          <w:color w:val="000000" w:themeColor="text1"/>
          <w:sz w:val="24"/>
          <w:szCs w:val="24"/>
        </w:rPr>
      </w:pPr>
    </w:p>
    <w:p w14:paraId="45B87BDD" w14:textId="77777777" w:rsidR="001A531A" w:rsidRPr="00FB526D" w:rsidRDefault="001A531A" w:rsidP="001A531A">
      <w:pPr>
        <w:spacing w:line="216" w:lineRule="auto"/>
        <w:jc w:val="both"/>
        <w:rPr>
          <w:color w:val="000000" w:themeColor="text1"/>
          <w:sz w:val="24"/>
          <w:szCs w:val="24"/>
        </w:rPr>
      </w:pPr>
      <w:r w:rsidRPr="00FB526D">
        <w:rPr>
          <w:color w:val="000000" w:themeColor="text1"/>
          <w:sz w:val="24"/>
          <w:szCs w:val="24"/>
        </w:rPr>
        <w:t xml:space="preserve">(4) ÇHC menşeli ithalatın Türkiye tüketiminden aldığı pazar payının 2022 yılında 100 olan endeks değerinin </w:t>
      </w:r>
      <w:proofErr w:type="spellStart"/>
      <w:r w:rsidRPr="00FB526D">
        <w:rPr>
          <w:color w:val="000000" w:themeColor="text1"/>
          <w:sz w:val="24"/>
          <w:szCs w:val="24"/>
        </w:rPr>
        <w:t>SD’de</w:t>
      </w:r>
      <w:proofErr w:type="spellEnd"/>
      <w:r w:rsidRPr="00FB526D">
        <w:rPr>
          <w:color w:val="000000" w:themeColor="text1"/>
          <w:sz w:val="24"/>
          <w:szCs w:val="24"/>
        </w:rPr>
        <w:t xml:space="preserve"> 234 seviyesine çıktığı görülmüştür. </w:t>
      </w:r>
    </w:p>
    <w:p w14:paraId="5174A57A" w14:textId="77777777" w:rsidR="001A531A" w:rsidRPr="00FB526D" w:rsidRDefault="001A531A" w:rsidP="001A531A">
      <w:pPr>
        <w:spacing w:line="216" w:lineRule="auto"/>
        <w:jc w:val="both"/>
        <w:rPr>
          <w:color w:val="000000" w:themeColor="text1"/>
          <w:sz w:val="24"/>
          <w:szCs w:val="24"/>
        </w:rPr>
      </w:pPr>
    </w:p>
    <w:p w14:paraId="02FD0B25" w14:textId="77777777" w:rsidR="001A531A" w:rsidRPr="00FB526D" w:rsidRDefault="001A531A" w:rsidP="001A531A">
      <w:pPr>
        <w:pStyle w:val="GvdeMetni2"/>
        <w:spacing w:line="216" w:lineRule="auto"/>
        <w:rPr>
          <w:color w:val="000000" w:themeColor="text1"/>
        </w:rPr>
      </w:pPr>
      <w:r w:rsidRPr="00FB526D">
        <w:rPr>
          <w:color w:val="000000" w:themeColor="text1"/>
        </w:rPr>
        <w:t xml:space="preserve">(5) </w:t>
      </w:r>
      <w:proofErr w:type="spellStart"/>
      <w:r w:rsidRPr="00FB526D">
        <w:rPr>
          <w:color w:val="000000" w:themeColor="text1"/>
        </w:rPr>
        <w:t>SD’de</w:t>
      </w:r>
      <w:proofErr w:type="spellEnd"/>
      <w:r w:rsidRPr="00FB526D">
        <w:rPr>
          <w:color w:val="000000" w:themeColor="text1"/>
        </w:rPr>
        <w:t xml:space="preserve"> ÇHC menşeli</w:t>
      </w:r>
      <w:r w:rsidRPr="00FB526D">
        <w:rPr>
          <w:bCs/>
          <w:color w:val="000000" w:themeColor="text1"/>
          <w:szCs w:val="24"/>
        </w:rPr>
        <w:t xml:space="preserve"> </w:t>
      </w:r>
      <w:r w:rsidRPr="00FB526D">
        <w:rPr>
          <w:color w:val="000000" w:themeColor="text1"/>
          <w:szCs w:val="24"/>
        </w:rPr>
        <w:t>ithalatın yerli üretim dalının iç piyasa fiyatlarını önemli seviyelerde kırdığı ve baskıladığı tespit edilmiştir.</w:t>
      </w:r>
    </w:p>
    <w:p w14:paraId="40A14B68" w14:textId="77777777" w:rsidR="001A531A" w:rsidRPr="00FB526D" w:rsidRDefault="001A531A" w:rsidP="001A531A">
      <w:pPr>
        <w:spacing w:line="216" w:lineRule="auto"/>
        <w:jc w:val="both"/>
        <w:rPr>
          <w:color w:val="000000" w:themeColor="text1"/>
          <w:sz w:val="24"/>
          <w:szCs w:val="24"/>
        </w:rPr>
      </w:pPr>
    </w:p>
    <w:p w14:paraId="06D69AC5" w14:textId="77777777" w:rsidR="001A531A" w:rsidRPr="00FB526D" w:rsidRDefault="001A531A" w:rsidP="001A531A">
      <w:pPr>
        <w:pStyle w:val="GvdeMetni2"/>
        <w:spacing w:line="216" w:lineRule="auto"/>
        <w:rPr>
          <w:color w:val="000000" w:themeColor="text1"/>
          <w:szCs w:val="24"/>
        </w:rPr>
      </w:pPr>
      <w:r w:rsidRPr="00FB526D">
        <w:rPr>
          <w:color w:val="000000" w:themeColor="text1"/>
          <w:szCs w:val="24"/>
        </w:rPr>
        <w:lastRenderedPageBreak/>
        <w:t xml:space="preserve">(6) Yerli üretim dalının ekonomik göstergelerinin bütüncül olarak değerlendirilmesi neticesinde; incelenen dönemde soruşturma konusu ürünün yurt içi satış miktarı, yurt içi satışlardan birim kârlılığı, KKO, stok miktarı, stok çevrim hızı, ürün istihdamı ve pazar payı gibi temel ekonomik göstergelerinde özellikle soruşturma döneminde bozulma olduğu gözlemlenmektedir. </w:t>
      </w:r>
    </w:p>
    <w:p w14:paraId="71FC34B5" w14:textId="77777777" w:rsidR="001A531A" w:rsidRPr="00FB526D" w:rsidRDefault="001A531A" w:rsidP="001A531A">
      <w:pPr>
        <w:pStyle w:val="GvdeMetni2"/>
        <w:spacing w:line="216" w:lineRule="auto"/>
        <w:rPr>
          <w:color w:val="000000" w:themeColor="text1"/>
          <w:szCs w:val="24"/>
        </w:rPr>
      </w:pPr>
    </w:p>
    <w:p w14:paraId="737EE5FB" w14:textId="746581D2" w:rsidR="001A531A" w:rsidRPr="00FB526D" w:rsidRDefault="001A531A" w:rsidP="001A531A">
      <w:pPr>
        <w:spacing w:line="216" w:lineRule="auto"/>
        <w:jc w:val="both"/>
        <w:rPr>
          <w:color w:val="000000" w:themeColor="text1"/>
          <w:sz w:val="24"/>
          <w:szCs w:val="24"/>
        </w:rPr>
      </w:pPr>
      <w:r w:rsidRPr="00FB526D">
        <w:rPr>
          <w:color w:val="000000" w:themeColor="text1"/>
          <w:sz w:val="24"/>
          <w:szCs w:val="24"/>
        </w:rPr>
        <w:t>(7) Öte yandan, yerli üretim dalının zarar inceleme dönemi boyunca üretim, yurt</w:t>
      </w:r>
      <w:r w:rsidR="00792AE4">
        <w:rPr>
          <w:color w:val="000000" w:themeColor="text1"/>
          <w:sz w:val="24"/>
          <w:szCs w:val="24"/>
        </w:rPr>
        <w:t xml:space="preserve"> </w:t>
      </w:r>
      <w:r w:rsidRPr="00FB526D">
        <w:rPr>
          <w:color w:val="000000" w:themeColor="text1"/>
          <w:sz w:val="24"/>
          <w:szCs w:val="24"/>
        </w:rPr>
        <w:t xml:space="preserve">içi satışlar, verimlilik ve nakit akışı gibi göstergeleri olumlu seyretmiştir. Ancak, Yönetmeliğin </w:t>
      </w:r>
      <w:proofErr w:type="gramStart"/>
      <w:r w:rsidRPr="00FB526D">
        <w:rPr>
          <w:color w:val="000000" w:themeColor="text1"/>
          <w:sz w:val="24"/>
          <w:szCs w:val="24"/>
        </w:rPr>
        <w:t xml:space="preserve">17 </w:t>
      </w:r>
      <w:proofErr w:type="spellStart"/>
      <w:r w:rsidRPr="00FB526D">
        <w:rPr>
          <w:color w:val="000000" w:themeColor="text1"/>
          <w:sz w:val="24"/>
          <w:szCs w:val="24"/>
        </w:rPr>
        <w:t>nci</w:t>
      </w:r>
      <w:proofErr w:type="spellEnd"/>
      <w:proofErr w:type="gramEnd"/>
      <w:r w:rsidRPr="00FB526D">
        <w:rPr>
          <w:color w:val="000000" w:themeColor="text1"/>
          <w:sz w:val="24"/>
          <w:szCs w:val="24"/>
        </w:rPr>
        <w:t xml:space="preserve"> maddesine göre bu etkenlerin biri veya birkaçı mutlaka belirleyici bir yargıya temel teşkil etmeyebilir.</w:t>
      </w:r>
    </w:p>
    <w:p w14:paraId="683068F3" w14:textId="77777777" w:rsidR="00080002" w:rsidRPr="00F8041C" w:rsidRDefault="00080002" w:rsidP="00A213EB">
      <w:pPr>
        <w:keepNext/>
        <w:keepLines/>
        <w:spacing w:before="120" w:after="120"/>
        <w:outlineLvl w:val="0"/>
        <w:rPr>
          <w:b/>
          <w:bCs/>
          <w:caps/>
          <w:sz w:val="24"/>
          <w:szCs w:val="24"/>
          <w:lang w:eastAsia="tr-TR"/>
        </w:rPr>
      </w:pPr>
      <w:r w:rsidRPr="00F8041C">
        <w:rPr>
          <w:b/>
          <w:bCs/>
          <w:caps/>
          <w:sz w:val="24"/>
          <w:szCs w:val="24"/>
          <w:lang w:eastAsia="tr-TR"/>
        </w:rPr>
        <w:t>5. Dampingli İthalat İle Zarar Arasındaki Nedensellik Bağı</w:t>
      </w:r>
      <w:bookmarkEnd w:id="34"/>
      <w:bookmarkEnd w:id="40"/>
    </w:p>
    <w:p w14:paraId="24372D16" w14:textId="77777777" w:rsidR="00080002" w:rsidRPr="00F8041C" w:rsidRDefault="00080002" w:rsidP="00A213EB">
      <w:pPr>
        <w:keepNext/>
        <w:keepLines/>
        <w:numPr>
          <w:ilvl w:val="0"/>
          <w:numId w:val="25"/>
        </w:numPr>
        <w:spacing w:before="120" w:after="120" w:line="276" w:lineRule="auto"/>
        <w:jc w:val="both"/>
        <w:outlineLvl w:val="1"/>
        <w:rPr>
          <w:vanish/>
          <w:color w:val="0D0D0D"/>
          <w:sz w:val="24"/>
          <w:szCs w:val="24"/>
        </w:rPr>
      </w:pPr>
      <w:bookmarkStart w:id="41" w:name="_Toc31724381"/>
      <w:bookmarkStart w:id="42" w:name="_Toc32239849"/>
      <w:bookmarkStart w:id="43" w:name="_Toc32594676"/>
      <w:bookmarkStart w:id="44" w:name="_Toc32594741"/>
      <w:bookmarkStart w:id="45" w:name="_Toc32594782"/>
      <w:bookmarkStart w:id="46" w:name="_Toc106981248"/>
      <w:bookmarkStart w:id="47" w:name="_Toc114669580"/>
      <w:bookmarkStart w:id="48" w:name="_Toc114669613"/>
      <w:bookmarkStart w:id="49" w:name="_Toc114734468"/>
      <w:bookmarkStart w:id="50" w:name="_Toc114734513"/>
      <w:bookmarkStart w:id="51" w:name="_Toc114734552"/>
      <w:bookmarkStart w:id="52" w:name="_Toc114734585"/>
      <w:bookmarkStart w:id="53" w:name="_Toc114734618"/>
      <w:bookmarkStart w:id="54" w:name="_Toc114734657"/>
      <w:bookmarkStart w:id="55" w:name="_Toc114736218"/>
      <w:bookmarkStart w:id="56" w:name="_Toc114736251"/>
      <w:bookmarkStart w:id="57" w:name="_Toc114844388"/>
      <w:bookmarkStart w:id="58" w:name="_Toc115104598"/>
      <w:bookmarkStart w:id="59" w:name="_Toc115712076"/>
      <w:bookmarkStart w:id="60" w:name="_Toc115713030"/>
      <w:bookmarkStart w:id="61" w:name="_Toc116316951"/>
      <w:bookmarkStart w:id="62" w:name="_Toc116317693"/>
      <w:bookmarkStart w:id="63" w:name="_Toc165301865"/>
      <w:bookmarkStart w:id="64" w:name="_Toc165302113"/>
      <w:bookmarkStart w:id="65" w:name="_Toc165302181"/>
      <w:bookmarkStart w:id="66" w:name="_Toc165302212"/>
      <w:bookmarkStart w:id="67" w:name="_Toc165302244"/>
      <w:bookmarkStart w:id="68" w:name="_Toc165302281"/>
      <w:bookmarkStart w:id="69" w:name="_Toc165302312"/>
      <w:bookmarkStart w:id="70" w:name="_Toc165302343"/>
      <w:bookmarkStart w:id="71" w:name="_Toc165302375"/>
      <w:bookmarkStart w:id="72" w:name="_Toc165302407"/>
      <w:bookmarkStart w:id="73" w:name="_Toc165302445"/>
      <w:bookmarkStart w:id="74" w:name="_Toc165981277"/>
      <w:bookmarkStart w:id="75" w:name="_Toc166082470"/>
      <w:bookmarkStart w:id="76" w:name="_Toc166082503"/>
      <w:bookmarkStart w:id="77" w:name="_Toc166156262"/>
      <w:bookmarkStart w:id="78" w:name="_Toc166162676"/>
      <w:bookmarkStart w:id="79" w:name="_Toc166677601"/>
      <w:bookmarkStart w:id="80" w:name="_Toc166680211"/>
      <w:bookmarkStart w:id="81" w:name="_Toc167280015"/>
      <w:bookmarkStart w:id="82" w:name="_Toc199232561"/>
      <w:bookmarkStart w:id="83" w:name="_Toc199245099"/>
      <w:bookmarkStart w:id="84" w:name="_Toc199245139"/>
      <w:bookmarkStart w:id="85" w:name="_Toc199250147"/>
      <w:bookmarkStart w:id="86" w:name="_Toc199404019"/>
      <w:bookmarkStart w:id="87" w:name="_Toc199404059"/>
      <w:bookmarkStart w:id="88" w:name="_Toc199420936"/>
      <w:bookmarkStart w:id="89" w:name="_Toc199421059"/>
      <w:bookmarkStart w:id="90" w:name="_Toc199715768"/>
      <w:bookmarkStart w:id="91" w:name="_Toc199763622"/>
      <w:bookmarkStart w:id="92" w:name="_Toc199763903"/>
      <w:bookmarkStart w:id="93" w:name="_Toc199945778"/>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73C973AA" w14:textId="77777777" w:rsidR="00080002" w:rsidRPr="00F8041C" w:rsidRDefault="00080002" w:rsidP="00A213EB">
      <w:pPr>
        <w:keepNext/>
        <w:keepLines/>
        <w:numPr>
          <w:ilvl w:val="0"/>
          <w:numId w:val="25"/>
        </w:numPr>
        <w:spacing w:before="120" w:after="120" w:line="276" w:lineRule="auto"/>
        <w:jc w:val="both"/>
        <w:outlineLvl w:val="1"/>
        <w:rPr>
          <w:vanish/>
          <w:color w:val="0D0D0D"/>
          <w:sz w:val="24"/>
          <w:szCs w:val="24"/>
        </w:rPr>
      </w:pPr>
      <w:bookmarkStart w:id="94" w:name="_Toc31724382"/>
      <w:bookmarkStart w:id="95" w:name="_Toc32239850"/>
      <w:bookmarkStart w:id="96" w:name="_Toc32594677"/>
      <w:bookmarkStart w:id="97" w:name="_Toc32594742"/>
      <w:bookmarkStart w:id="98" w:name="_Toc32594783"/>
      <w:bookmarkStart w:id="99" w:name="_Toc106981249"/>
      <w:bookmarkStart w:id="100" w:name="_Toc114669581"/>
      <w:bookmarkStart w:id="101" w:name="_Toc114669614"/>
      <w:bookmarkStart w:id="102" w:name="_Toc114734469"/>
      <w:bookmarkStart w:id="103" w:name="_Toc114734514"/>
      <w:bookmarkStart w:id="104" w:name="_Toc114734553"/>
      <w:bookmarkStart w:id="105" w:name="_Toc114734586"/>
      <w:bookmarkStart w:id="106" w:name="_Toc114734619"/>
      <w:bookmarkStart w:id="107" w:name="_Toc114734658"/>
      <w:bookmarkStart w:id="108" w:name="_Toc114736219"/>
      <w:bookmarkStart w:id="109" w:name="_Toc114736252"/>
      <w:bookmarkStart w:id="110" w:name="_Toc114844389"/>
      <w:bookmarkStart w:id="111" w:name="_Toc115104599"/>
      <w:bookmarkStart w:id="112" w:name="_Toc115712077"/>
      <w:bookmarkStart w:id="113" w:name="_Toc115713031"/>
      <w:bookmarkStart w:id="114" w:name="_Toc116316952"/>
      <w:bookmarkStart w:id="115" w:name="_Toc116317694"/>
      <w:bookmarkStart w:id="116" w:name="_Toc165301866"/>
      <w:bookmarkStart w:id="117" w:name="_Toc165302114"/>
      <w:bookmarkStart w:id="118" w:name="_Toc165302182"/>
      <w:bookmarkStart w:id="119" w:name="_Toc165302213"/>
      <w:bookmarkStart w:id="120" w:name="_Toc165302245"/>
      <w:bookmarkStart w:id="121" w:name="_Toc165302282"/>
      <w:bookmarkStart w:id="122" w:name="_Toc165302313"/>
      <w:bookmarkStart w:id="123" w:name="_Toc165302344"/>
      <w:bookmarkStart w:id="124" w:name="_Toc165302376"/>
      <w:bookmarkStart w:id="125" w:name="_Toc165302408"/>
      <w:bookmarkStart w:id="126" w:name="_Toc165302446"/>
      <w:bookmarkStart w:id="127" w:name="_Toc165981278"/>
      <w:bookmarkStart w:id="128" w:name="_Toc166082471"/>
      <w:bookmarkStart w:id="129" w:name="_Toc166082504"/>
      <w:bookmarkStart w:id="130" w:name="_Toc166156263"/>
      <w:bookmarkStart w:id="131" w:name="_Toc166162677"/>
      <w:bookmarkStart w:id="132" w:name="_Toc166677602"/>
      <w:bookmarkStart w:id="133" w:name="_Toc166680212"/>
      <w:bookmarkStart w:id="134" w:name="_Toc167280016"/>
      <w:bookmarkStart w:id="135" w:name="_Toc199232562"/>
      <w:bookmarkStart w:id="136" w:name="_Toc199245100"/>
      <w:bookmarkStart w:id="137" w:name="_Toc199245140"/>
      <w:bookmarkStart w:id="138" w:name="_Toc199250148"/>
      <w:bookmarkStart w:id="139" w:name="_Toc199404020"/>
      <w:bookmarkStart w:id="140" w:name="_Toc199404060"/>
      <w:bookmarkStart w:id="141" w:name="_Toc199420937"/>
      <w:bookmarkStart w:id="142" w:name="_Toc199421060"/>
      <w:bookmarkStart w:id="143" w:name="_Toc199715769"/>
      <w:bookmarkStart w:id="144" w:name="_Toc199763623"/>
      <w:bookmarkStart w:id="145" w:name="_Toc199763904"/>
      <w:bookmarkStart w:id="146" w:name="_Toc199945779"/>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13287917" w14:textId="70F23731" w:rsidR="001A531A" w:rsidRDefault="00DD7DF3" w:rsidP="00DD7DF3">
      <w:pPr>
        <w:pStyle w:val="Balk2"/>
        <w:spacing w:line="216" w:lineRule="auto"/>
        <w:rPr>
          <w:bCs/>
          <w:color w:val="000000" w:themeColor="text1"/>
          <w:szCs w:val="24"/>
        </w:rPr>
      </w:pPr>
      <w:r>
        <w:rPr>
          <w:bCs/>
          <w:color w:val="000000" w:themeColor="text1"/>
          <w:szCs w:val="24"/>
        </w:rPr>
        <w:t xml:space="preserve">5.1. </w:t>
      </w:r>
      <w:r w:rsidR="001A531A" w:rsidRPr="00FB526D">
        <w:rPr>
          <w:bCs/>
          <w:color w:val="000000" w:themeColor="text1"/>
          <w:szCs w:val="24"/>
        </w:rPr>
        <w:t>Dampingli ithalatın zarar üzerindeki etkisi</w:t>
      </w:r>
    </w:p>
    <w:p w14:paraId="29C428F2" w14:textId="77777777" w:rsidR="001A531A" w:rsidRPr="001A531A" w:rsidRDefault="001A531A" w:rsidP="001A531A"/>
    <w:p w14:paraId="70F97DE2" w14:textId="77777777" w:rsidR="001A531A" w:rsidRPr="00FB526D" w:rsidRDefault="001A531A" w:rsidP="001A531A">
      <w:pPr>
        <w:pStyle w:val="GvdeMetni2"/>
        <w:shd w:val="clear" w:color="auto" w:fill="auto"/>
        <w:spacing w:line="216" w:lineRule="auto"/>
        <w:rPr>
          <w:color w:val="000000" w:themeColor="text1"/>
          <w:szCs w:val="24"/>
        </w:rPr>
      </w:pPr>
      <w:r w:rsidRPr="00FB526D">
        <w:rPr>
          <w:color w:val="000000" w:themeColor="text1"/>
          <w:szCs w:val="24"/>
        </w:rPr>
        <w:t xml:space="preserve">(1) Soruşturma konusu ülkeden gerçekleşen ithalatın dampingli olduğu işbu raporun </w:t>
      </w:r>
      <w:proofErr w:type="gramStart"/>
      <w:r w:rsidRPr="00FB526D">
        <w:rPr>
          <w:color w:val="000000" w:themeColor="text1"/>
          <w:szCs w:val="24"/>
        </w:rPr>
        <w:t>3 üncü</w:t>
      </w:r>
      <w:proofErr w:type="gramEnd"/>
      <w:r w:rsidRPr="00FB526D">
        <w:rPr>
          <w:color w:val="000000" w:themeColor="text1"/>
          <w:szCs w:val="24"/>
        </w:rPr>
        <w:t xml:space="preserve"> bölümünde tespit edilmiştir.</w:t>
      </w:r>
    </w:p>
    <w:p w14:paraId="2E5F34DF" w14:textId="77777777" w:rsidR="001A531A" w:rsidRPr="00FB526D" w:rsidRDefault="001A531A" w:rsidP="001A531A">
      <w:pPr>
        <w:pStyle w:val="GvdeMetni2"/>
        <w:shd w:val="clear" w:color="auto" w:fill="auto"/>
        <w:spacing w:line="216" w:lineRule="auto"/>
        <w:rPr>
          <w:color w:val="000000" w:themeColor="text1"/>
          <w:szCs w:val="24"/>
        </w:rPr>
      </w:pPr>
    </w:p>
    <w:p w14:paraId="157C2CE6" w14:textId="77777777" w:rsidR="001A531A" w:rsidRPr="00FB526D" w:rsidRDefault="001A531A" w:rsidP="001A531A">
      <w:pPr>
        <w:pStyle w:val="GvdeMetni2"/>
        <w:spacing w:line="216" w:lineRule="auto"/>
        <w:rPr>
          <w:color w:val="000000" w:themeColor="text1"/>
          <w:szCs w:val="24"/>
        </w:rPr>
      </w:pPr>
      <w:r w:rsidRPr="00FB526D">
        <w:rPr>
          <w:color w:val="000000" w:themeColor="text1"/>
          <w:szCs w:val="24"/>
        </w:rPr>
        <w:t xml:space="preserve">(2) Soruşturma konusu ülkeden gerçekleşen ithalat zarar inceleme döneminde mutlak ve nispi olarak önemli düzeyde artış göstermiştir. </w:t>
      </w:r>
    </w:p>
    <w:p w14:paraId="57D33DE2" w14:textId="77777777" w:rsidR="001A531A" w:rsidRPr="00FB526D" w:rsidRDefault="001A531A" w:rsidP="001A531A">
      <w:pPr>
        <w:pStyle w:val="GvdeMetni2"/>
        <w:spacing w:line="216" w:lineRule="auto"/>
        <w:rPr>
          <w:color w:val="000000" w:themeColor="text1"/>
          <w:szCs w:val="24"/>
        </w:rPr>
      </w:pPr>
    </w:p>
    <w:p w14:paraId="5DF9E822" w14:textId="77777777" w:rsidR="001A531A" w:rsidRPr="00FB526D" w:rsidRDefault="001A531A" w:rsidP="001A531A">
      <w:pPr>
        <w:pStyle w:val="GvdeMetni2"/>
        <w:spacing w:line="216" w:lineRule="auto"/>
        <w:rPr>
          <w:color w:val="000000" w:themeColor="text1"/>
          <w:szCs w:val="24"/>
        </w:rPr>
      </w:pPr>
      <w:r w:rsidRPr="00FB526D">
        <w:rPr>
          <w:color w:val="000000" w:themeColor="text1"/>
          <w:szCs w:val="24"/>
        </w:rPr>
        <w:t xml:space="preserve">(3) Soruşturma konusu ülkenin 2022-SD döneminde Türkiye tüketiminden aldığı pazar payında önemli düzeyde artış gözlemlenmiştir. </w:t>
      </w:r>
    </w:p>
    <w:p w14:paraId="574B42CE" w14:textId="77777777" w:rsidR="001A531A" w:rsidRPr="00FB526D" w:rsidRDefault="001A531A" w:rsidP="001A531A">
      <w:pPr>
        <w:pStyle w:val="GvdeMetni2"/>
        <w:spacing w:line="216" w:lineRule="auto"/>
        <w:rPr>
          <w:color w:val="000000" w:themeColor="text1"/>
          <w:szCs w:val="24"/>
        </w:rPr>
      </w:pPr>
    </w:p>
    <w:p w14:paraId="7D4ECC99" w14:textId="77777777" w:rsidR="001A531A" w:rsidRPr="00FB526D" w:rsidRDefault="001A531A" w:rsidP="001A531A">
      <w:pPr>
        <w:pStyle w:val="GvdeMetni2"/>
        <w:spacing w:line="216" w:lineRule="auto"/>
        <w:rPr>
          <w:color w:val="000000" w:themeColor="text1"/>
          <w:szCs w:val="24"/>
        </w:rPr>
      </w:pPr>
      <w:r w:rsidRPr="00FB526D">
        <w:rPr>
          <w:color w:val="000000" w:themeColor="text1"/>
          <w:szCs w:val="24"/>
        </w:rPr>
        <w:t>(4) Yerli üretim dalının pazar payının 2024 yılı ile soruşturma döneminde 2023 yılına göre azaldığı tespit edilmiştir.</w:t>
      </w:r>
    </w:p>
    <w:p w14:paraId="530BFBC6" w14:textId="77777777" w:rsidR="001A531A" w:rsidRPr="00FB526D" w:rsidRDefault="001A531A" w:rsidP="001A531A">
      <w:pPr>
        <w:pStyle w:val="GvdeMetni2"/>
        <w:spacing w:line="216" w:lineRule="auto"/>
        <w:rPr>
          <w:strike/>
          <w:color w:val="000000" w:themeColor="text1"/>
          <w:szCs w:val="24"/>
        </w:rPr>
      </w:pPr>
    </w:p>
    <w:p w14:paraId="0DC6ADE1" w14:textId="77777777" w:rsidR="001A531A" w:rsidRPr="00FB526D" w:rsidRDefault="001A531A" w:rsidP="001A531A">
      <w:pPr>
        <w:pStyle w:val="GvdeMetni2"/>
        <w:spacing w:line="216" w:lineRule="auto"/>
        <w:rPr>
          <w:color w:val="000000" w:themeColor="text1"/>
          <w:szCs w:val="24"/>
        </w:rPr>
      </w:pPr>
      <w:r w:rsidRPr="00FB526D">
        <w:rPr>
          <w:color w:val="000000" w:themeColor="text1"/>
          <w:szCs w:val="24"/>
        </w:rPr>
        <w:t>(5) Dampingli olduğu tespit edilen soruşturma konusu ülke menşeli ithalatın yerli üretim dalının iç piyasa fiyatlarını önemli seviyelerde kırdığı ve baskıladığı tespit edilmiştir.</w:t>
      </w:r>
    </w:p>
    <w:p w14:paraId="1A094724" w14:textId="77777777" w:rsidR="001A531A" w:rsidRPr="00FB526D" w:rsidRDefault="001A531A" w:rsidP="001A531A">
      <w:pPr>
        <w:pStyle w:val="GvdeMetni2"/>
        <w:spacing w:line="216" w:lineRule="auto"/>
        <w:rPr>
          <w:color w:val="000000" w:themeColor="text1"/>
          <w:szCs w:val="24"/>
        </w:rPr>
      </w:pPr>
    </w:p>
    <w:p w14:paraId="70FADE9B" w14:textId="77777777" w:rsidR="001A531A" w:rsidRPr="00FB526D" w:rsidRDefault="001A531A" w:rsidP="001A531A">
      <w:pPr>
        <w:pStyle w:val="GvdeMetni2"/>
        <w:spacing w:line="216" w:lineRule="auto"/>
        <w:rPr>
          <w:color w:val="000000" w:themeColor="text1"/>
          <w:szCs w:val="24"/>
        </w:rPr>
      </w:pPr>
      <w:r w:rsidRPr="00FB526D">
        <w:rPr>
          <w:color w:val="000000" w:themeColor="text1"/>
          <w:szCs w:val="24"/>
        </w:rPr>
        <w:t>(6) Yerli üretim dalının ekonomik göstergelerinin bütüncül olarak değerlendirilmesi neticesinde; incelenen dönemde soruşturma konusu ürünün yurt içi satış miktarı, yurt içi satışlardan birim kârlılığı, KKO, stok miktarı, stok çevrim hızı, ürün istihdamı ve pazar payı gibi temel ekonomik göstergelerinde özellikle soruşturma döneminde bozulma olduğu gözlemlenmektedir.</w:t>
      </w:r>
    </w:p>
    <w:p w14:paraId="633AD8CB" w14:textId="77777777" w:rsidR="001A531A" w:rsidRPr="00FB526D" w:rsidRDefault="001A531A" w:rsidP="001A531A">
      <w:pPr>
        <w:pStyle w:val="GvdeMetni2"/>
        <w:spacing w:line="216" w:lineRule="auto"/>
        <w:rPr>
          <w:color w:val="000000" w:themeColor="text1"/>
          <w:szCs w:val="24"/>
        </w:rPr>
      </w:pPr>
    </w:p>
    <w:p w14:paraId="639BC095" w14:textId="77777777" w:rsidR="001A531A" w:rsidRPr="00FB526D" w:rsidRDefault="001A531A" w:rsidP="001A531A">
      <w:pPr>
        <w:pStyle w:val="GvdeMetni2"/>
        <w:spacing w:line="216" w:lineRule="auto"/>
        <w:rPr>
          <w:color w:val="000000" w:themeColor="text1"/>
          <w:szCs w:val="24"/>
        </w:rPr>
      </w:pPr>
      <w:r w:rsidRPr="00FB526D">
        <w:rPr>
          <w:color w:val="000000" w:themeColor="text1"/>
          <w:szCs w:val="24"/>
        </w:rPr>
        <w:t xml:space="preserve">(7) Dampingli olduğu tespit edilen ÇHC menşeli ithalatın oluşturduğu fiyat kırılması ve fiyat baskısı nedeniyle yerli üretim dalının karlılık oranları özellikle </w:t>
      </w:r>
      <w:proofErr w:type="spellStart"/>
      <w:r w:rsidRPr="00FB526D">
        <w:rPr>
          <w:color w:val="000000" w:themeColor="text1"/>
          <w:szCs w:val="24"/>
        </w:rPr>
        <w:t>SD’de</w:t>
      </w:r>
      <w:proofErr w:type="spellEnd"/>
      <w:r w:rsidRPr="00FB526D">
        <w:rPr>
          <w:color w:val="000000" w:themeColor="text1"/>
          <w:szCs w:val="24"/>
        </w:rPr>
        <w:t xml:space="preserve"> düşük seyretmiştir. Büyüyen bir pazarda yeni üretime geçerek üretim ve satışlarını artırabilmiş olan yerli üretim dalının özellikle soruşturma döneminde pazar payının düştüğü, stok miktarının artarak kapasite kullanım oranlarının son derece düşük kaldığı tespit edilmiştir. Yerli üretim dalında bu nedenle </w:t>
      </w:r>
      <w:proofErr w:type="gramStart"/>
      <w:r w:rsidRPr="00FB526D">
        <w:rPr>
          <w:color w:val="000000" w:themeColor="text1"/>
          <w:szCs w:val="24"/>
        </w:rPr>
        <w:t>atıl</w:t>
      </w:r>
      <w:proofErr w:type="gramEnd"/>
      <w:r w:rsidRPr="00FB526D">
        <w:rPr>
          <w:color w:val="000000" w:themeColor="text1"/>
          <w:szCs w:val="24"/>
        </w:rPr>
        <w:t xml:space="preserve"> kapasite sorunu ortaya çıkmış ve yatırımların geri dönüşü pozitif olarak sağlanamamıştır.</w:t>
      </w:r>
    </w:p>
    <w:p w14:paraId="6937EFFD" w14:textId="77777777" w:rsidR="001A531A" w:rsidRPr="00FB526D" w:rsidRDefault="001A531A" w:rsidP="001A531A">
      <w:pPr>
        <w:pStyle w:val="GvdeMetni2"/>
        <w:spacing w:line="216" w:lineRule="auto"/>
        <w:rPr>
          <w:color w:val="000000" w:themeColor="text1"/>
          <w:szCs w:val="24"/>
        </w:rPr>
      </w:pPr>
    </w:p>
    <w:p w14:paraId="21FEB147" w14:textId="77777777" w:rsidR="001A531A" w:rsidRPr="00FB526D" w:rsidRDefault="001A531A" w:rsidP="001A531A">
      <w:pPr>
        <w:pStyle w:val="GvdeMetni2"/>
        <w:spacing w:line="216" w:lineRule="auto"/>
        <w:rPr>
          <w:color w:val="000000" w:themeColor="text1"/>
          <w:szCs w:val="24"/>
        </w:rPr>
      </w:pPr>
      <w:r w:rsidRPr="00FB526D">
        <w:rPr>
          <w:color w:val="000000" w:themeColor="text1"/>
          <w:szCs w:val="24"/>
        </w:rPr>
        <w:t>(8) Bunların yanı sıra, dampingli olduğu tespit edilen ithalat ile yerli üretim dalının ekonomik göstergelerinde meydana gelen zararın, ikisi arasındaki illiyet bağının mevcudiyetini gösterir nitelikte eşzamanlı olarak gerçekleştiği tespit edilmiştir. Bu kapsamda, yerli üretim dalında görülen maddi zarar ile soruşturma konusu ülkeden gerçekleştirilen ithalatın ve bu ithalatın pazar payındaki artışın eş zamanlı olduğu, ayrıca aynı dönemde söz konusu ithalatın yerli üretim dalının fiyatlarını kırdığı ve baskıladığı dikkate alındığında, yerli üretim dalındaki maddi zararın ana kaynağının soruşturma konusu ülke menşeli dampingli ithalat olduğu değerlendirilmektedir.</w:t>
      </w:r>
    </w:p>
    <w:p w14:paraId="69489E63" w14:textId="01B42B60" w:rsidR="00AB18D5" w:rsidRPr="00245861" w:rsidRDefault="00245861" w:rsidP="00245861">
      <w:pPr>
        <w:pStyle w:val="ListeParagraf"/>
        <w:keepNext/>
        <w:keepLines/>
        <w:numPr>
          <w:ilvl w:val="1"/>
          <w:numId w:val="36"/>
        </w:numPr>
        <w:spacing w:before="120" w:after="120" w:line="276" w:lineRule="auto"/>
        <w:jc w:val="both"/>
        <w:outlineLvl w:val="1"/>
        <w:rPr>
          <w:bCs/>
          <w:sz w:val="24"/>
          <w:szCs w:val="24"/>
        </w:rPr>
      </w:pPr>
      <w:r w:rsidRPr="00245861">
        <w:rPr>
          <w:b/>
          <w:bCs/>
          <w:sz w:val="24"/>
          <w:szCs w:val="24"/>
        </w:rPr>
        <w:lastRenderedPageBreak/>
        <w:t xml:space="preserve"> </w:t>
      </w:r>
      <w:r w:rsidR="00080002" w:rsidRPr="00245861">
        <w:rPr>
          <w:b/>
          <w:bCs/>
          <w:sz w:val="24"/>
          <w:szCs w:val="24"/>
        </w:rPr>
        <w:t xml:space="preserve">Zarara </w:t>
      </w:r>
      <w:r w:rsidR="00AB18D5" w:rsidRPr="00245861">
        <w:rPr>
          <w:b/>
          <w:bCs/>
          <w:sz w:val="24"/>
          <w:szCs w:val="24"/>
        </w:rPr>
        <w:t>n</w:t>
      </w:r>
      <w:r w:rsidR="00080002" w:rsidRPr="00245861">
        <w:rPr>
          <w:b/>
          <w:bCs/>
          <w:sz w:val="24"/>
          <w:szCs w:val="24"/>
        </w:rPr>
        <w:t xml:space="preserve">eden </w:t>
      </w:r>
      <w:r w:rsidR="00AB18D5" w:rsidRPr="00245861">
        <w:rPr>
          <w:b/>
          <w:bCs/>
          <w:sz w:val="24"/>
          <w:szCs w:val="24"/>
        </w:rPr>
        <w:t>o</w:t>
      </w:r>
      <w:r w:rsidR="00080002" w:rsidRPr="00245861">
        <w:rPr>
          <w:b/>
          <w:bCs/>
          <w:sz w:val="24"/>
          <w:szCs w:val="24"/>
        </w:rPr>
        <w:t xml:space="preserve">labilecek </w:t>
      </w:r>
      <w:r w:rsidR="00AB18D5" w:rsidRPr="00245861">
        <w:rPr>
          <w:b/>
          <w:bCs/>
          <w:sz w:val="24"/>
          <w:szCs w:val="24"/>
        </w:rPr>
        <w:t>d</w:t>
      </w:r>
      <w:r w:rsidR="00080002" w:rsidRPr="00245861">
        <w:rPr>
          <w:b/>
          <w:bCs/>
          <w:sz w:val="24"/>
          <w:szCs w:val="24"/>
        </w:rPr>
        <w:t xml:space="preserve">iğer </w:t>
      </w:r>
      <w:r w:rsidR="00AB18D5" w:rsidRPr="00245861">
        <w:rPr>
          <w:b/>
          <w:bCs/>
          <w:sz w:val="24"/>
          <w:szCs w:val="24"/>
        </w:rPr>
        <w:t>u</w:t>
      </w:r>
      <w:r w:rsidR="00080002" w:rsidRPr="00245861">
        <w:rPr>
          <w:b/>
          <w:bCs/>
          <w:sz w:val="24"/>
          <w:szCs w:val="24"/>
        </w:rPr>
        <w:t>nsurlar</w:t>
      </w:r>
    </w:p>
    <w:p w14:paraId="109904CB" w14:textId="77777777" w:rsidR="00BD21F3" w:rsidRPr="00FB526D" w:rsidRDefault="00BD21F3" w:rsidP="00BD21F3">
      <w:pPr>
        <w:pStyle w:val="GvdeMetni2"/>
        <w:spacing w:line="216" w:lineRule="auto"/>
        <w:rPr>
          <w:color w:val="000000" w:themeColor="text1"/>
          <w:szCs w:val="24"/>
        </w:rPr>
      </w:pPr>
      <w:bookmarkStart w:id="147" w:name="_Toc165302316"/>
      <w:bookmarkStart w:id="148" w:name="_Toc199945786"/>
      <w:r w:rsidRPr="00FB526D">
        <w:rPr>
          <w:color w:val="000000" w:themeColor="text1"/>
          <w:szCs w:val="24"/>
        </w:rPr>
        <w:t xml:space="preserve">(1) Yönetmeliğin </w:t>
      </w:r>
      <w:proofErr w:type="gramStart"/>
      <w:r w:rsidRPr="00FB526D">
        <w:rPr>
          <w:color w:val="000000" w:themeColor="text1"/>
          <w:szCs w:val="24"/>
        </w:rPr>
        <w:t xml:space="preserve">17 </w:t>
      </w:r>
      <w:proofErr w:type="spellStart"/>
      <w:r w:rsidRPr="00FB526D">
        <w:rPr>
          <w:color w:val="000000" w:themeColor="text1"/>
          <w:szCs w:val="24"/>
        </w:rPr>
        <w:t>nci</w:t>
      </w:r>
      <w:proofErr w:type="spellEnd"/>
      <w:proofErr w:type="gramEnd"/>
      <w:r w:rsidRPr="00FB526D">
        <w:rPr>
          <w:color w:val="000000" w:themeColor="text1"/>
          <w:szCs w:val="24"/>
        </w:rPr>
        <w:t xml:space="preserve"> maddesi çerçevesinde, yerli üretim dalı üzerinde meydana gelen maddi zarar ile dampinge konu ithalat arasındaki nedensellik bağının incelenmesi esnasında zarara etki edebilecek bilinen diğer unsurlar incelenmiştir.</w:t>
      </w:r>
    </w:p>
    <w:p w14:paraId="595991B9" w14:textId="77777777" w:rsidR="00BD21F3" w:rsidRPr="00FB526D" w:rsidRDefault="00BD21F3" w:rsidP="00BD21F3">
      <w:pPr>
        <w:pStyle w:val="GvdeMetni2"/>
        <w:spacing w:line="216" w:lineRule="auto"/>
        <w:rPr>
          <w:color w:val="000000" w:themeColor="text1"/>
          <w:szCs w:val="24"/>
        </w:rPr>
      </w:pPr>
    </w:p>
    <w:p w14:paraId="5C3845F7" w14:textId="77777777" w:rsidR="00BD21F3" w:rsidRPr="00FB526D" w:rsidRDefault="00BD21F3" w:rsidP="00BD21F3">
      <w:pPr>
        <w:pStyle w:val="GvdeMetni2"/>
        <w:spacing w:line="216" w:lineRule="auto"/>
        <w:rPr>
          <w:b/>
          <w:bCs/>
          <w:color w:val="000000" w:themeColor="text1"/>
          <w:szCs w:val="24"/>
        </w:rPr>
      </w:pPr>
      <w:r w:rsidRPr="00FB526D">
        <w:rPr>
          <w:b/>
          <w:bCs/>
          <w:color w:val="000000" w:themeColor="text1"/>
          <w:szCs w:val="24"/>
        </w:rPr>
        <w:t>5.2.1 Tüketimdeki değişiklikler</w:t>
      </w:r>
    </w:p>
    <w:p w14:paraId="75E0F3D0" w14:textId="77777777" w:rsidR="00BD21F3" w:rsidRPr="00FB526D" w:rsidRDefault="00BD21F3" w:rsidP="00BD21F3">
      <w:pPr>
        <w:pStyle w:val="GvdeMetni2"/>
        <w:spacing w:line="216" w:lineRule="auto"/>
        <w:rPr>
          <w:color w:val="000000" w:themeColor="text1"/>
          <w:szCs w:val="24"/>
        </w:rPr>
      </w:pPr>
    </w:p>
    <w:p w14:paraId="51F65FA8" w14:textId="77777777" w:rsidR="00BD21F3" w:rsidRPr="00FB526D" w:rsidRDefault="00BD21F3" w:rsidP="00BD21F3">
      <w:pPr>
        <w:pStyle w:val="GvdeMetni2"/>
        <w:spacing w:line="216" w:lineRule="auto"/>
        <w:rPr>
          <w:color w:val="000000" w:themeColor="text1"/>
          <w:szCs w:val="24"/>
        </w:rPr>
      </w:pPr>
      <w:r w:rsidRPr="00FB526D">
        <w:rPr>
          <w:color w:val="000000" w:themeColor="text1"/>
          <w:szCs w:val="24"/>
        </w:rPr>
        <w:t xml:space="preserve">(1) Soruşturma konusu ürünün Türkiye pazarının 2022, 2023 ve 2024 yılları ile </w:t>
      </w:r>
      <w:proofErr w:type="spellStart"/>
      <w:r w:rsidRPr="00FB526D">
        <w:rPr>
          <w:color w:val="000000" w:themeColor="text1"/>
          <w:szCs w:val="24"/>
        </w:rPr>
        <w:t>SD’de</w:t>
      </w:r>
      <w:proofErr w:type="spellEnd"/>
      <w:r w:rsidRPr="00FB526D">
        <w:rPr>
          <w:color w:val="000000" w:themeColor="text1"/>
          <w:szCs w:val="24"/>
        </w:rPr>
        <w:t xml:space="preserve"> genişlediği ve zarar inceleme döneminde talepte daralma yaşanmadığı görülmektedir. </w:t>
      </w:r>
    </w:p>
    <w:p w14:paraId="73C09BDA" w14:textId="77777777" w:rsidR="00BD21F3" w:rsidRPr="00FB526D" w:rsidRDefault="00BD21F3" w:rsidP="00BD21F3">
      <w:pPr>
        <w:pStyle w:val="GvdeMetni2"/>
        <w:spacing w:line="216" w:lineRule="auto"/>
        <w:rPr>
          <w:color w:val="000000" w:themeColor="text1"/>
          <w:szCs w:val="24"/>
        </w:rPr>
      </w:pPr>
    </w:p>
    <w:p w14:paraId="3F27E2A5" w14:textId="77777777" w:rsidR="00BD21F3" w:rsidRPr="00FB526D" w:rsidRDefault="00BD21F3" w:rsidP="00BD21F3">
      <w:pPr>
        <w:pStyle w:val="GvdeMetni2"/>
        <w:spacing w:line="216" w:lineRule="auto"/>
        <w:rPr>
          <w:b/>
          <w:bCs/>
          <w:color w:val="000000" w:themeColor="text1"/>
          <w:szCs w:val="24"/>
        </w:rPr>
      </w:pPr>
      <w:r w:rsidRPr="00FB526D">
        <w:rPr>
          <w:b/>
          <w:bCs/>
          <w:color w:val="000000" w:themeColor="text1"/>
          <w:szCs w:val="24"/>
        </w:rPr>
        <w:t xml:space="preserve">5.2.2 </w:t>
      </w:r>
      <w:proofErr w:type="gramStart"/>
      <w:r w:rsidRPr="00FB526D">
        <w:rPr>
          <w:b/>
          <w:bCs/>
          <w:color w:val="000000" w:themeColor="text1"/>
          <w:szCs w:val="24"/>
        </w:rPr>
        <w:t>Diğer</w:t>
      </w:r>
      <w:proofErr w:type="gramEnd"/>
      <w:r w:rsidRPr="00FB526D">
        <w:rPr>
          <w:b/>
          <w:bCs/>
          <w:color w:val="000000" w:themeColor="text1"/>
          <w:szCs w:val="24"/>
        </w:rPr>
        <w:t xml:space="preserve"> ülkeler menşeli ithalat</w:t>
      </w:r>
    </w:p>
    <w:p w14:paraId="782EB5DF" w14:textId="77777777" w:rsidR="00BD21F3" w:rsidRPr="00FB526D" w:rsidRDefault="00BD21F3" w:rsidP="00BD21F3">
      <w:pPr>
        <w:pStyle w:val="GvdeMetni2"/>
        <w:spacing w:line="216" w:lineRule="auto"/>
        <w:rPr>
          <w:color w:val="000000" w:themeColor="text1"/>
          <w:szCs w:val="24"/>
        </w:rPr>
      </w:pPr>
    </w:p>
    <w:p w14:paraId="3304155D" w14:textId="77777777" w:rsidR="00BD21F3" w:rsidRPr="00FB526D" w:rsidRDefault="00BD21F3" w:rsidP="00BD21F3">
      <w:pPr>
        <w:pStyle w:val="GvdeMetni2"/>
        <w:spacing w:line="216" w:lineRule="auto"/>
        <w:rPr>
          <w:color w:val="000000" w:themeColor="text1"/>
          <w:szCs w:val="24"/>
        </w:rPr>
      </w:pPr>
      <w:r w:rsidRPr="00FB526D">
        <w:rPr>
          <w:color w:val="000000" w:themeColor="text1"/>
          <w:szCs w:val="24"/>
        </w:rPr>
        <w:t xml:space="preserve">(1) Soruşturma konusu ülke haricindeki diğer ülkeler menşeli ithalatın zarar inceleme dönemindeki gelişimi incelendiğinde, söz konusu ithalatın payının sürekli bir düşüş eğilimi içinde olduğu tespit edilmiştir. Aynı zamanda diğer ülke menşeli ithalatın birim fiyatı, ÇHC menşeli ithalat fiyatının oldukça üzerinde gerçekleşmiştir. Bu kapsamda, zararın kaynağının diğer ülke menşeli ithalat olmadığı değerlendirilmektedir. </w:t>
      </w:r>
    </w:p>
    <w:p w14:paraId="3EB4533F" w14:textId="77777777" w:rsidR="00BD21F3" w:rsidRPr="00FB526D" w:rsidRDefault="00BD21F3" w:rsidP="00BD21F3">
      <w:pPr>
        <w:pStyle w:val="GvdeMetni2"/>
        <w:spacing w:line="216" w:lineRule="auto"/>
        <w:rPr>
          <w:color w:val="000000" w:themeColor="text1"/>
          <w:szCs w:val="24"/>
        </w:rPr>
      </w:pPr>
    </w:p>
    <w:p w14:paraId="26EA7626" w14:textId="77777777" w:rsidR="00BD21F3" w:rsidRPr="00FB526D" w:rsidRDefault="00BD21F3" w:rsidP="00BD21F3">
      <w:pPr>
        <w:pStyle w:val="GvdeMetni2"/>
        <w:spacing w:line="216" w:lineRule="auto"/>
        <w:rPr>
          <w:b/>
          <w:bCs/>
          <w:color w:val="000000" w:themeColor="text1"/>
          <w:szCs w:val="24"/>
        </w:rPr>
      </w:pPr>
      <w:r w:rsidRPr="00FB526D">
        <w:rPr>
          <w:b/>
          <w:bCs/>
          <w:color w:val="000000" w:themeColor="text1"/>
          <w:szCs w:val="24"/>
        </w:rPr>
        <w:t>5.2.3 Yerli üretim dalının yurt dışı satışları</w:t>
      </w:r>
    </w:p>
    <w:p w14:paraId="0BC3569E" w14:textId="77777777" w:rsidR="00BD21F3" w:rsidRPr="00FB526D" w:rsidRDefault="00BD21F3" w:rsidP="00BD21F3">
      <w:pPr>
        <w:pStyle w:val="GvdeMetni2"/>
        <w:spacing w:line="216" w:lineRule="auto"/>
        <w:ind w:left="720"/>
        <w:rPr>
          <w:color w:val="000000" w:themeColor="text1"/>
          <w:szCs w:val="24"/>
        </w:rPr>
      </w:pPr>
    </w:p>
    <w:p w14:paraId="5FDE9176" w14:textId="390CFD5E" w:rsidR="00BD21F3" w:rsidRPr="00FB526D" w:rsidRDefault="00BD21F3" w:rsidP="00BD21F3">
      <w:pPr>
        <w:pStyle w:val="GvdeMetni2"/>
        <w:spacing w:line="216" w:lineRule="auto"/>
        <w:rPr>
          <w:color w:val="000000" w:themeColor="text1"/>
          <w:szCs w:val="24"/>
        </w:rPr>
      </w:pPr>
      <w:r w:rsidRPr="00FB526D">
        <w:rPr>
          <w:color w:val="000000" w:themeColor="text1"/>
          <w:szCs w:val="24"/>
        </w:rPr>
        <w:t xml:space="preserve">(1) Yerli üretim dalındaki zararın yurt içi satışlardan mı yoksa yurt dışı satışlardan mı kaynaklandığı incelendiğinde, incelenen dönemde yerli üretim dalının yurt dışı satış miktarının firmanın toplam satış miktarının düşük bir kısmını oluşturduğu görülmüştür. Yurt dışı satışlarının miktar bazında 2022 yılına kıyasla </w:t>
      </w:r>
      <w:proofErr w:type="spellStart"/>
      <w:r w:rsidRPr="00FB526D">
        <w:rPr>
          <w:color w:val="000000" w:themeColor="text1"/>
          <w:szCs w:val="24"/>
        </w:rPr>
        <w:t>SD’de</w:t>
      </w:r>
      <w:proofErr w:type="spellEnd"/>
      <w:r w:rsidRPr="00FB526D">
        <w:rPr>
          <w:color w:val="000000" w:themeColor="text1"/>
          <w:szCs w:val="24"/>
        </w:rPr>
        <w:t xml:space="preserve"> önemli düzeyde artmış olduğu görülmektedir. Bununla birlikte, ithalat artışının gerçekleştiği 2023 yılından 2024 yılına ve </w:t>
      </w:r>
      <w:proofErr w:type="spellStart"/>
      <w:r w:rsidRPr="00FB526D">
        <w:rPr>
          <w:color w:val="000000" w:themeColor="text1"/>
          <w:szCs w:val="24"/>
        </w:rPr>
        <w:t>SD’ye</w:t>
      </w:r>
      <w:proofErr w:type="spellEnd"/>
      <w:r w:rsidRPr="00FB526D">
        <w:rPr>
          <w:color w:val="000000" w:themeColor="text1"/>
          <w:szCs w:val="24"/>
        </w:rPr>
        <w:t xml:space="preserve"> gelindiğinde firmanın yurt dışı satışlardan birim karlılığında önemli düzeyde düzelme olduğu görülmektedir.</w:t>
      </w:r>
    </w:p>
    <w:p w14:paraId="787F4031" w14:textId="77777777" w:rsidR="00BD21F3" w:rsidRPr="00FB526D" w:rsidRDefault="00BD21F3" w:rsidP="00BD21F3">
      <w:pPr>
        <w:pStyle w:val="GvdeMetni2"/>
        <w:spacing w:line="216" w:lineRule="auto"/>
        <w:rPr>
          <w:color w:val="000000" w:themeColor="text1"/>
          <w:szCs w:val="24"/>
        </w:rPr>
      </w:pPr>
    </w:p>
    <w:p w14:paraId="44CEA052" w14:textId="77777777" w:rsidR="00BD21F3" w:rsidRPr="00FB526D" w:rsidRDefault="00BD21F3" w:rsidP="00BD21F3">
      <w:pPr>
        <w:pStyle w:val="GvdeMetni2"/>
        <w:spacing w:line="216" w:lineRule="auto"/>
        <w:rPr>
          <w:color w:val="000000" w:themeColor="text1"/>
          <w:szCs w:val="24"/>
        </w:rPr>
      </w:pPr>
      <w:r w:rsidRPr="00FB526D">
        <w:rPr>
          <w:color w:val="000000" w:themeColor="text1"/>
          <w:szCs w:val="24"/>
        </w:rPr>
        <w:t>(2) Yukarıda ifade edilen hususlar bir bütün olarak değerlendirildiğinde, yerli üretim dalındaki zararın esas olarak yurt içi satışlardan kaynaklandığının muhtemel olduğu tespit edilmiştir.</w:t>
      </w:r>
    </w:p>
    <w:p w14:paraId="45E941D4" w14:textId="77777777" w:rsidR="00BD21F3" w:rsidRPr="00FB526D" w:rsidRDefault="00BD21F3" w:rsidP="00BD21F3">
      <w:pPr>
        <w:pStyle w:val="GvdeMetni2"/>
        <w:spacing w:line="216" w:lineRule="auto"/>
        <w:rPr>
          <w:b/>
          <w:bCs/>
          <w:color w:val="000000" w:themeColor="text1"/>
          <w:szCs w:val="24"/>
        </w:rPr>
      </w:pPr>
    </w:p>
    <w:p w14:paraId="208F4C44" w14:textId="77777777" w:rsidR="00BD21F3" w:rsidRPr="00FB526D" w:rsidRDefault="00BD21F3" w:rsidP="00BD21F3">
      <w:pPr>
        <w:pStyle w:val="GvdeMetni2"/>
        <w:spacing w:line="216" w:lineRule="auto"/>
        <w:rPr>
          <w:b/>
          <w:bCs/>
          <w:color w:val="000000" w:themeColor="text1"/>
          <w:szCs w:val="24"/>
        </w:rPr>
      </w:pPr>
      <w:r w:rsidRPr="00FB526D">
        <w:rPr>
          <w:b/>
          <w:bCs/>
          <w:color w:val="000000" w:themeColor="text1"/>
          <w:szCs w:val="24"/>
        </w:rPr>
        <w:t xml:space="preserve">5.2.4 </w:t>
      </w:r>
      <w:proofErr w:type="gramStart"/>
      <w:r w:rsidRPr="00FB526D">
        <w:rPr>
          <w:b/>
          <w:bCs/>
          <w:color w:val="000000" w:themeColor="text1"/>
          <w:szCs w:val="24"/>
        </w:rPr>
        <w:t>Diğer</w:t>
      </w:r>
      <w:proofErr w:type="gramEnd"/>
      <w:r w:rsidRPr="00FB526D">
        <w:rPr>
          <w:b/>
          <w:bCs/>
          <w:color w:val="000000" w:themeColor="text1"/>
          <w:szCs w:val="24"/>
        </w:rPr>
        <w:t xml:space="preserve"> unsurlar</w:t>
      </w:r>
    </w:p>
    <w:p w14:paraId="346D95E9" w14:textId="77777777" w:rsidR="00BD21F3" w:rsidRPr="00FB526D" w:rsidRDefault="00BD21F3" w:rsidP="00BD21F3">
      <w:pPr>
        <w:pStyle w:val="GvdeMetni2"/>
        <w:spacing w:line="216" w:lineRule="auto"/>
        <w:ind w:left="720"/>
        <w:rPr>
          <w:color w:val="000000" w:themeColor="text1"/>
          <w:szCs w:val="24"/>
        </w:rPr>
      </w:pPr>
    </w:p>
    <w:p w14:paraId="6B1CD0E0" w14:textId="77777777" w:rsidR="00BD21F3" w:rsidRPr="00FB526D" w:rsidRDefault="00BD21F3" w:rsidP="00BD21F3">
      <w:pPr>
        <w:pStyle w:val="GvdeMetni2"/>
        <w:spacing w:line="216" w:lineRule="auto"/>
        <w:rPr>
          <w:color w:val="000000" w:themeColor="text1"/>
          <w:szCs w:val="24"/>
        </w:rPr>
      </w:pPr>
      <w:r w:rsidRPr="00FB526D">
        <w:rPr>
          <w:color w:val="000000" w:themeColor="text1"/>
          <w:szCs w:val="24"/>
        </w:rPr>
        <w:t>(1) Anılan dönemde, teknolojik değişmeler, tüketim alışkanlıkları, yerli üreticilerin kendi aralarındaki rekabet gibi diğer unsurlarda önceki yıllara göre olumsuz bir değişiklik olmadığı tespit edilmiştir.</w:t>
      </w:r>
    </w:p>
    <w:p w14:paraId="4B861B48" w14:textId="77777777" w:rsidR="00BD21F3" w:rsidRPr="00FB526D" w:rsidRDefault="00BD21F3" w:rsidP="00BD21F3">
      <w:pPr>
        <w:pStyle w:val="GvdeMetni2"/>
        <w:spacing w:line="216" w:lineRule="auto"/>
        <w:rPr>
          <w:color w:val="000000" w:themeColor="text1"/>
          <w:szCs w:val="24"/>
        </w:rPr>
      </w:pPr>
    </w:p>
    <w:p w14:paraId="72D1875F" w14:textId="77777777" w:rsidR="00BD21F3" w:rsidRPr="00FB526D" w:rsidRDefault="00BD21F3" w:rsidP="00BD21F3">
      <w:pPr>
        <w:pStyle w:val="GvdeMetni2"/>
        <w:spacing w:line="216" w:lineRule="auto"/>
        <w:rPr>
          <w:color w:val="000000" w:themeColor="text1"/>
          <w:szCs w:val="24"/>
        </w:rPr>
      </w:pPr>
      <w:r w:rsidRPr="00FB526D">
        <w:rPr>
          <w:color w:val="000000" w:themeColor="text1"/>
          <w:szCs w:val="24"/>
        </w:rPr>
        <w:t>(2) Sonuç olarak, illiyet bağı değerlendirmesi kapsamında incelenen söz konusu hususların, dampinge konu ithalat ile yerli üretim dalı üzerinde oluşan maddi zarar arasındaki illiyet bağını zayıflatacak veya tümüyle ortadan kaldıracak nitelik ve güçte olmadığı değerlendirilmiştir.</w:t>
      </w:r>
    </w:p>
    <w:p w14:paraId="111F230B" w14:textId="77777777" w:rsidR="00080002" w:rsidRPr="00F8041C" w:rsidRDefault="00080002" w:rsidP="00A213EB">
      <w:pPr>
        <w:keepNext/>
        <w:keepLines/>
        <w:spacing w:before="120" w:after="120"/>
        <w:outlineLvl w:val="0"/>
        <w:rPr>
          <w:b/>
          <w:bCs/>
          <w:caps/>
          <w:sz w:val="24"/>
          <w:szCs w:val="24"/>
          <w:lang w:eastAsia="tr-TR"/>
        </w:rPr>
      </w:pPr>
      <w:r w:rsidRPr="00F8041C">
        <w:rPr>
          <w:b/>
          <w:bCs/>
          <w:caps/>
          <w:sz w:val="24"/>
          <w:szCs w:val="24"/>
          <w:lang w:eastAsia="tr-TR"/>
        </w:rPr>
        <w:t>6. SONUÇ</w:t>
      </w:r>
      <w:bookmarkEnd w:id="147"/>
      <w:bookmarkEnd w:id="148"/>
    </w:p>
    <w:p w14:paraId="4E28195F" w14:textId="5F7C715A" w:rsidR="00BD21F3" w:rsidRDefault="00BD21F3" w:rsidP="00BD21F3">
      <w:pPr>
        <w:numPr>
          <w:ilvl w:val="0"/>
          <w:numId w:val="33"/>
        </w:numPr>
        <w:autoSpaceDE w:val="0"/>
        <w:autoSpaceDN w:val="0"/>
        <w:adjustRightInd w:val="0"/>
        <w:spacing w:before="120" w:after="120"/>
        <w:ind w:left="0" w:firstLine="0"/>
        <w:jc w:val="both"/>
        <w:rPr>
          <w:bCs/>
          <w:sz w:val="24"/>
          <w:szCs w:val="24"/>
        </w:rPr>
      </w:pPr>
      <w:r w:rsidRPr="00300F79">
        <w:rPr>
          <w:bCs/>
          <w:sz w:val="24"/>
          <w:szCs w:val="24"/>
        </w:rPr>
        <w:t xml:space="preserve">Yürütülen soruşturma sonucunda, </w:t>
      </w:r>
      <w:r>
        <w:rPr>
          <w:bCs/>
          <w:sz w:val="24"/>
          <w:szCs w:val="24"/>
        </w:rPr>
        <w:t>ÇHC</w:t>
      </w:r>
      <w:r w:rsidRPr="00300F79">
        <w:rPr>
          <w:bCs/>
          <w:sz w:val="24"/>
          <w:szCs w:val="24"/>
        </w:rPr>
        <w:t xml:space="preserve"> menşeli “dişçilikte kullanılan diş freze/kazıyıcı makine</w:t>
      </w:r>
      <w:r w:rsidR="00792AE4">
        <w:rPr>
          <w:bCs/>
          <w:sz w:val="24"/>
          <w:szCs w:val="24"/>
        </w:rPr>
        <w:t>leri</w:t>
      </w:r>
      <w:r w:rsidRPr="00300F79">
        <w:rPr>
          <w:bCs/>
          <w:sz w:val="24"/>
          <w:szCs w:val="24"/>
        </w:rPr>
        <w:t>” ithalatının dampingli olduğu ve yerli üretim dalında maddi zarara neden olduğu tespit edilmiştir.</w:t>
      </w:r>
    </w:p>
    <w:p w14:paraId="2054DA1F" w14:textId="77777777" w:rsidR="007A4EFF" w:rsidRDefault="007A4EFF" w:rsidP="007A4EFF">
      <w:pPr>
        <w:autoSpaceDE w:val="0"/>
        <w:autoSpaceDN w:val="0"/>
        <w:adjustRightInd w:val="0"/>
        <w:spacing w:before="120" w:after="120"/>
        <w:jc w:val="both"/>
        <w:rPr>
          <w:bCs/>
          <w:sz w:val="24"/>
          <w:szCs w:val="24"/>
        </w:rPr>
      </w:pPr>
    </w:p>
    <w:p w14:paraId="33AF4875" w14:textId="77777777" w:rsidR="007A4EFF" w:rsidRDefault="007A4EFF" w:rsidP="007A4EFF">
      <w:pPr>
        <w:autoSpaceDE w:val="0"/>
        <w:autoSpaceDN w:val="0"/>
        <w:adjustRightInd w:val="0"/>
        <w:spacing w:before="120" w:after="120"/>
        <w:jc w:val="both"/>
        <w:rPr>
          <w:bCs/>
          <w:sz w:val="24"/>
          <w:szCs w:val="24"/>
        </w:rPr>
      </w:pPr>
    </w:p>
    <w:p w14:paraId="2A07E192" w14:textId="77777777" w:rsidR="007A4EFF" w:rsidRPr="00300F79" w:rsidRDefault="007A4EFF" w:rsidP="007A4EFF">
      <w:pPr>
        <w:autoSpaceDE w:val="0"/>
        <w:autoSpaceDN w:val="0"/>
        <w:adjustRightInd w:val="0"/>
        <w:spacing w:before="120" w:after="120"/>
        <w:jc w:val="both"/>
        <w:rPr>
          <w:bCs/>
          <w:sz w:val="24"/>
          <w:szCs w:val="24"/>
        </w:rPr>
      </w:pPr>
    </w:p>
    <w:p w14:paraId="0650FF5B" w14:textId="6CA122C6" w:rsidR="00AB18D5" w:rsidRDefault="00AB18D5" w:rsidP="00A213EB">
      <w:pPr>
        <w:autoSpaceDE w:val="0"/>
        <w:autoSpaceDN w:val="0"/>
        <w:adjustRightInd w:val="0"/>
        <w:spacing w:before="120" w:after="120"/>
        <w:jc w:val="both"/>
        <w:rPr>
          <w:color w:val="000000"/>
          <w:sz w:val="24"/>
          <w:szCs w:val="24"/>
          <w:lang w:eastAsia="tr-TR"/>
        </w:rPr>
      </w:pPr>
      <w:r w:rsidRPr="00F8041C">
        <w:rPr>
          <w:color w:val="000000"/>
          <w:sz w:val="24"/>
          <w:szCs w:val="24"/>
          <w:lang w:eastAsia="tr-TR"/>
        </w:rPr>
        <w:lastRenderedPageBreak/>
        <w:t>(2) Bu çerçevede, soruşturma neticesinde ulaşılan tespitleri değerlendiren Kurul</w:t>
      </w:r>
      <w:r w:rsidR="005645FB">
        <w:rPr>
          <w:color w:val="000000"/>
          <w:sz w:val="24"/>
          <w:szCs w:val="24"/>
          <w:lang w:eastAsia="tr-TR"/>
        </w:rPr>
        <w:t>un</w:t>
      </w:r>
      <w:r w:rsidRPr="00F8041C">
        <w:rPr>
          <w:color w:val="000000"/>
          <w:sz w:val="24"/>
          <w:szCs w:val="24"/>
          <w:lang w:eastAsia="tr-TR"/>
        </w:rPr>
        <w:t xml:space="preserve"> kararı ve Ticaret Bakanının onayı ile</w:t>
      </w:r>
      <w:r w:rsidR="0021018B" w:rsidRPr="00F8041C">
        <w:rPr>
          <w:color w:val="000000"/>
          <w:sz w:val="24"/>
          <w:szCs w:val="24"/>
          <w:lang w:eastAsia="tr-TR"/>
        </w:rPr>
        <w:t xml:space="preserve"> </w:t>
      </w:r>
      <w:r w:rsidRPr="00F8041C">
        <w:rPr>
          <w:color w:val="000000"/>
          <w:sz w:val="24"/>
          <w:szCs w:val="24"/>
          <w:lang w:eastAsia="tr-TR"/>
        </w:rPr>
        <w:t xml:space="preserve">kamu yararı ilkesi çerçevesinde </w:t>
      </w:r>
      <w:r w:rsidR="005645FB">
        <w:rPr>
          <w:color w:val="000000"/>
          <w:sz w:val="24"/>
          <w:szCs w:val="24"/>
          <w:lang w:eastAsia="tr-TR"/>
        </w:rPr>
        <w:t xml:space="preserve">Kanunun </w:t>
      </w:r>
      <w:proofErr w:type="gramStart"/>
      <w:r w:rsidR="005645FB">
        <w:rPr>
          <w:color w:val="000000"/>
          <w:sz w:val="24"/>
          <w:szCs w:val="24"/>
          <w:lang w:eastAsia="tr-TR"/>
        </w:rPr>
        <w:t xml:space="preserve">7 </w:t>
      </w:r>
      <w:proofErr w:type="spellStart"/>
      <w:r w:rsidR="005645FB">
        <w:rPr>
          <w:color w:val="000000"/>
          <w:sz w:val="24"/>
          <w:szCs w:val="24"/>
          <w:lang w:eastAsia="tr-TR"/>
        </w:rPr>
        <w:t>nci</w:t>
      </w:r>
      <w:proofErr w:type="spellEnd"/>
      <w:proofErr w:type="gramEnd"/>
      <w:r w:rsidR="005645FB">
        <w:rPr>
          <w:color w:val="000000"/>
          <w:sz w:val="24"/>
          <w:szCs w:val="24"/>
          <w:lang w:eastAsia="tr-TR"/>
        </w:rPr>
        <w:t xml:space="preserve"> ve 13 üncü maddeleri uyarınca </w:t>
      </w:r>
      <w:r w:rsidR="00F8041C" w:rsidRPr="00F8041C">
        <w:rPr>
          <w:color w:val="000000"/>
          <w:sz w:val="24"/>
          <w:szCs w:val="24"/>
          <w:lang w:eastAsia="tr-TR"/>
        </w:rPr>
        <w:t>daha az oranlı önlem uygulanması</w:t>
      </w:r>
      <w:r w:rsidR="005645FB">
        <w:rPr>
          <w:color w:val="000000"/>
          <w:sz w:val="24"/>
          <w:szCs w:val="24"/>
          <w:lang w:eastAsia="tr-TR"/>
        </w:rPr>
        <w:t xml:space="preserve"> temelinde</w:t>
      </w:r>
      <w:r w:rsidRPr="00F8041C">
        <w:rPr>
          <w:color w:val="000000"/>
          <w:sz w:val="24"/>
          <w:szCs w:val="24"/>
          <w:lang w:eastAsia="tr-TR"/>
        </w:rPr>
        <w:t xml:space="preserve">, aşağıdaki tabloda </w:t>
      </w:r>
      <w:proofErr w:type="spellStart"/>
      <w:r w:rsidRPr="00F8041C">
        <w:rPr>
          <w:color w:val="000000"/>
          <w:sz w:val="24"/>
          <w:szCs w:val="24"/>
          <w:lang w:eastAsia="tr-TR"/>
        </w:rPr>
        <w:t>GT</w:t>
      </w:r>
      <w:r w:rsidR="00BD21F3">
        <w:rPr>
          <w:color w:val="000000"/>
          <w:sz w:val="24"/>
          <w:szCs w:val="24"/>
          <w:lang w:eastAsia="tr-TR"/>
        </w:rPr>
        <w:t>İ</w:t>
      </w:r>
      <w:r w:rsidRPr="00F8041C">
        <w:rPr>
          <w:color w:val="000000"/>
          <w:sz w:val="24"/>
          <w:szCs w:val="24"/>
          <w:lang w:eastAsia="tr-TR"/>
        </w:rPr>
        <w:t>P’i</w:t>
      </w:r>
      <w:proofErr w:type="spellEnd"/>
      <w:r w:rsidRPr="00F8041C">
        <w:rPr>
          <w:color w:val="000000"/>
          <w:sz w:val="24"/>
          <w:szCs w:val="24"/>
          <w:lang w:eastAsia="tr-TR"/>
        </w:rPr>
        <w:t>, eşya tanımı ve menşe ülke</w:t>
      </w:r>
      <w:r w:rsidR="00BD21F3">
        <w:rPr>
          <w:color w:val="000000"/>
          <w:sz w:val="24"/>
          <w:szCs w:val="24"/>
          <w:lang w:eastAsia="tr-TR"/>
        </w:rPr>
        <w:t>s</w:t>
      </w:r>
      <w:r w:rsidRPr="00F8041C">
        <w:rPr>
          <w:color w:val="000000"/>
          <w:sz w:val="24"/>
          <w:szCs w:val="24"/>
          <w:lang w:eastAsia="tr-TR"/>
        </w:rPr>
        <w:t xml:space="preserve">i belirtilen eşyanın </w:t>
      </w:r>
      <w:r w:rsidR="005645FB">
        <w:rPr>
          <w:color w:val="000000"/>
          <w:sz w:val="24"/>
          <w:szCs w:val="24"/>
          <w:lang w:eastAsia="tr-TR"/>
        </w:rPr>
        <w:t xml:space="preserve">Türkiye’ye ithalatında </w:t>
      </w:r>
      <w:r w:rsidRPr="00F8041C">
        <w:rPr>
          <w:color w:val="000000"/>
          <w:sz w:val="24"/>
          <w:szCs w:val="24"/>
          <w:lang w:eastAsia="tr-TR"/>
        </w:rPr>
        <w:t xml:space="preserve">aşağıdaki tabloda gösterilen </w:t>
      </w:r>
      <w:r w:rsidR="005645FB">
        <w:rPr>
          <w:color w:val="000000"/>
          <w:sz w:val="24"/>
          <w:szCs w:val="24"/>
          <w:lang w:eastAsia="tr-TR"/>
        </w:rPr>
        <w:t>tutar</w:t>
      </w:r>
      <w:r w:rsidRPr="00F8041C">
        <w:rPr>
          <w:color w:val="000000"/>
          <w:sz w:val="24"/>
          <w:szCs w:val="24"/>
          <w:lang w:eastAsia="tr-TR"/>
        </w:rPr>
        <w:t>da dampinge karşı kesin önlem uygulanmasına karar verilmiştir.</w:t>
      </w:r>
    </w:p>
    <w:p w14:paraId="4B172E0D" w14:textId="77777777" w:rsidR="007A4EFF" w:rsidRDefault="007A4EFF" w:rsidP="00A213EB">
      <w:pPr>
        <w:autoSpaceDE w:val="0"/>
        <w:autoSpaceDN w:val="0"/>
        <w:adjustRightInd w:val="0"/>
        <w:spacing w:before="120" w:after="120"/>
        <w:jc w:val="both"/>
        <w:rPr>
          <w:color w:val="000000"/>
          <w:sz w:val="24"/>
          <w:szCs w:val="24"/>
          <w:lang w:eastAsia="tr-TR"/>
        </w:rPr>
      </w:pPr>
    </w:p>
    <w:tbl>
      <w:tblPr>
        <w:tblW w:w="36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40"/>
        <w:gridCol w:w="1215"/>
        <w:gridCol w:w="1152"/>
        <w:gridCol w:w="2668"/>
      </w:tblGrid>
      <w:tr w:rsidR="005645FB" w:rsidRPr="001B3302" w14:paraId="1BADE86F" w14:textId="77777777" w:rsidTr="00F37CA7">
        <w:trPr>
          <w:trHeight w:val="203"/>
          <w:jc w:val="center"/>
        </w:trPr>
        <w:tc>
          <w:tcPr>
            <w:tcW w:w="1112" w:type="pct"/>
            <w:vAlign w:val="center"/>
          </w:tcPr>
          <w:p w14:paraId="4AD9B75E" w14:textId="77777777" w:rsidR="005645FB" w:rsidRPr="001B3302" w:rsidRDefault="005645FB" w:rsidP="00F37CA7">
            <w:pPr>
              <w:jc w:val="center"/>
              <w:rPr>
                <w:b/>
                <w:bCs/>
                <w:color w:val="000000"/>
                <w:lang w:eastAsia="tr-TR"/>
              </w:rPr>
            </w:pPr>
            <w:r>
              <w:rPr>
                <w:b/>
                <w:bCs/>
                <w:color w:val="000000"/>
                <w:lang w:eastAsia="tr-TR"/>
              </w:rPr>
              <w:t>GTİP</w:t>
            </w:r>
          </w:p>
        </w:tc>
        <w:tc>
          <w:tcPr>
            <w:tcW w:w="976" w:type="pct"/>
            <w:vAlign w:val="center"/>
          </w:tcPr>
          <w:p w14:paraId="1D5C6A3E" w14:textId="77777777" w:rsidR="005645FB" w:rsidRPr="001B3302" w:rsidRDefault="005645FB" w:rsidP="00F37CA7">
            <w:pPr>
              <w:jc w:val="center"/>
              <w:rPr>
                <w:b/>
                <w:bCs/>
                <w:color w:val="000000"/>
                <w:lang w:eastAsia="tr-TR"/>
              </w:rPr>
            </w:pPr>
            <w:r>
              <w:rPr>
                <w:b/>
                <w:bCs/>
                <w:color w:val="000000"/>
                <w:lang w:eastAsia="tr-TR"/>
              </w:rPr>
              <w:t>Eşya Tanımı</w:t>
            </w:r>
          </w:p>
        </w:tc>
        <w:tc>
          <w:tcPr>
            <w:tcW w:w="832" w:type="pct"/>
            <w:shd w:val="clear" w:color="auto" w:fill="auto"/>
            <w:vAlign w:val="center"/>
            <w:hideMark/>
          </w:tcPr>
          <w:p w14:paraId="7D647EDF" w14:textId="77777777" w:rsidR="005645FB" w:rsidRPr="001B3302" w:rsidRDefault="005645FB" w:rsidP="00F37CA7">
            <w:pPr>
              <w:jc w:val="center"/>
              <w:rPr>
                <w:b/>
                <w:bCs/>
                <w:color w:val="000000"/>
                <w:lang w:eastAsia="tr-TR"/>
              </w:rPr>
            </w:pPr>
            <w:r w:rsidRPr="001B3302">
              <w:rPr>
                <w:b/>
                <w:bCs/>
                <w:color w:val="000000"/>
                <w:lang w:eastAsia="tr-TR"/>
              </w:rPr>
              <w:t>Menşe Ülke</w:t>
            </w:r>
          </w:p>
        </w:tc>
        <w:tc>
          <w:tcPr>
            <w:tcW w:w="2080" w:type="pct"/>
            <w:shd w:val="clear" w:color="auto" w:fill="auto"/>
            <w:vAlign w:val="center"/>
            <w:hideMark/>
          </w:tcPr>
          <w:p w14:paraId="1364339D" w14:textId="77777777" w:rsidR="005645FB" w:rsidRDefault="005645FB" w:rsidP="00F37CA7">
            <w:pPr>
              <w:jc w:val="center"/>
              <w:rPr>
                <w:b/>
                <w:bCs/>
                <w:color w:val="000000"/>
                <w:lang w:eastAsia="tr-TR"/>
              </w:rPr>
            </w:pPr>
            <w:r w:rsidRPr="001B3302">
              <w:rPr>
                <w:b/>
                <w:bCs/>
                <w:color w:val="000000"/>
                <w:lang w:eastAsia="tr-TR"/>
              </w:rPr>
              <w:t xml:space="preserve">Dampinge Karşı Önlem </w:t>
            </w:r>
          </w:p>
          <w:p w14:paraId="061CD898" w14:textId="77777777" w:rsidR="005645FB" w:rsidRPr="001B3302" w:rsidRDefault="005645FB" w:rsidP="00F37CA7">
            <w:pPr>
              <w:jc w:val="center"/>
              <w:rPr>
                <w:b/>
                <w:bCs/>
                <w:color w:val="000000"/>
                <w:lang w:eastAsia="tr-TR"/>
              </w:rPr>
            </w:pPr>
            <w:r w:rsidRPr="001B3302">
              <w:rPr>
                <w:b/>
                <w:bCs/>
                <w:color w:val="000000"/>
                <w:lang w:eastAsia="tr-TR"/>
              </w:rPr>
              <w:t>(</w:t>
            </w:r>
            <w:r>
              <w:rPr>
                <w:b/>
                <w:bCs/>
                <w:color w:val="000000"/>
                <w:lang w:eastAsia="tr-TR"/>
              </w:rPr>
              <w:t>ABD doları</w:t>
            </w:r>
            <w:r w:rsidRPr="001B3302">
              <w:rPr>
                <w:b/>
                <w:bCs/>
                <w:color w:val="000000"/>
                <w:lang w:eastAsia="tr-TR"/>
              </w:rPr>
              <w:t>/adet)</w:t>
            </w:r>
          </w:p>
        </w:tc>
      </w:tr>
      <w:tr w:rsidR="005645FB" w:rsidRPr="001B3302" w14:paraId="23E28D9D" w14:textId="77777777" w:rsidTr="00F37CA7">
        <w:trPr>
          <w:trHeight w:val="279"/>
          <w:jc w:val="center"/>
        </w:trPr>
        <w:tc>
          <w:tcPr>
            <w:tcW w:w="1112" w:type="pct"/>
            <w:vAlign w:val="center"/>
          </w:tcPr>
          <w:p w14:paraId="79BA9A0D" w14:textId="77777777" w:rsidR="005645FB" w:rsidRPr="001B3302" w:rsidRDefault="005645FB" w:rsidP="00F37CA7">
            <w:pPr>
              <w:jc w:val="center"/>
              <w:rPr>
                <w:color w:val="000000"/>
                <w:lang w:eastAsia="tr-TR"/>
              </w:rPr>
            </w:pPr>
            <w:r w:rsidRPr="001B3302">
              <w:rPr>
                <w:color w:val="000000" w:themeColor="text1"/>
                <w:lang w:eastAsia="tr-TR"/>
              </w:rPr>
              <w:t>9018.49.90.00.22</w:t>
            </w:r>
          </w:p>
        </w:tc>
        <w:tc>
          <w:tcPr>
            <w:tcW w:w="976" w:type="pct"/>
            <w:vAlign w:val="center"/>
          </w:tcPr>
          <w:p w14:paraId="06B4D99D" w14:textId="77777777" w:rsidR="005645FB" w:rsidRPr="001B3302" w:rsidRDefault="005645FB" w:rsidP="00F37CA7">
            <w:pPr>
              <w:jc w:val="center"/>
              <w:rPr>
                <w:color w:val="000000"/>
                <w:lang w:eastAsia="tr-TR"/>
              </w:rPr>
            </w:pPr>
            <w:r>
              <w:rPr>
                <w:color w:val="0D0D0D"/>
              </w:rPr>
              <w:t>CNC Frezeler</w:t>
            </w:r>
          </w:p>
        </w:tc>
        <w:tc>
          <w:tcPr>
            <w:tcW w:w="832" w:type="pct"/>
            <w:shd w:val="clear" w:color="auto" w:fill="auto"/>
            <w:vAlign w:val="center"/>
            <w:hideMark/>
          </w:tcPr>
          <w:p w14:paraId="630D1D4C" w14:textId="77777777" w:rsidR="005645FB" w:rsidRPr="001B3302" w:rsidRDefault="005645FB" w:rsidP="00F37CA7">
            <w:pPr>
              <w:jc w:val="center"/>
              <w:rPr>
                <w:color w:val="000000"/>
                <w:lang w:eastAsia="tr-TR"/>
              </w:rPr>
            </w:pPr>
            <w:r w:rsidRPr="001B3302">
              <w:rPr>
                <w:color w:val="000000"/>
                <w:lang w:eastAsia="tr-TR"/>
              </w:rPr>
              <w:t>Çin Halk Cumhuriyeti</w:t>
            </w:r>
          </w:p>
        </w:tc>
        <w:tc>
          <w:tcPr>
            <w:tcW w:w="2080" w:type="pct"/>
            <w:shd w:val="clear" w:color="auto" w:fill="auto"/>
            <w:noWrap/>
            <w:vAlign w:val="center"/>
            <w:hideMark/>
          </w:tcPr>
          <w:p w14:paraId="0929CE78" w14:textId="77777777" w:rsidR="005645FB" w:rsidRPr="001B3302" w:rsidRDefault="005645FB" w:rsidP="00F37CA7">
            <w:pPr>
              <w:jc w:val="center"/>
              <w:rPr>
                <w:color w:val="000000"/>
                <w:lang w:eastAsia="tr-TR"/>
              </w:rPr>
            </w:pPr>
            <w:r w:rsidRPr="001B3302">
              <w:rPr>
                <w:color w:val="000000"/>
                <w:lang w:eastAsia="tr-TR"/>
              </w:rPr>
              <w:t>8.555</w:t>
            </w:r>
          </w:p>
        </w:tc>
      </w:tr>
    </w:tbl>
    <w:p w14:paraId="6E0CAEB0" w14:textId="77777777" w:rsidR="00080002" w:rsidRPr="0048263C" w:rsidRDefault="00080002" w:rsidP="00933420">
      <w:pPr>
        <w:rPr>
          <w:color w:val="000000" w:themeColor="text1"/>
        </w:rPr>
      </w:pPr>
    </w:p>
    <w:sectPr w:rsidR="00080002" w:rsidRPr="0048263C" w:rsidSect="00F840B5">
      <w:footerReference w:type="default" r:id="rId8"/>
      <w:footerReference w:type="first" r:id="rId9"/>
      <w:pgSz w:w="11907" w:h="16840" w:code="9"/>
      <w:pgMar w:top="1440" w:right="1440" w:bottom="2127" w:left="1418" w:header="709"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B71AE" w14:textId="77777777" w:rsidR="00D86D99" w:rsidRDefault="00D86D99" w:rsidP="00CF1EAF">
      <w:r>
        <w:separator/>
      </w:r>
    </w:p>
  </w:endnote>
  <w:endnote w:type="continuationSeparator" w:id="0">
    <w:p w14:paraId="0D959869" w14:textId="77777777" w:rsidR="00D86D99" w:rsidRDefault="00D86D99" w:rsidP="00CF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D50D2" w14:textId="37FA74DA" w:rsidR="00F41D26" w:rsidRDefault="00F41D26">
    <w:pPr>
      <w:pStyle w:val="AltBilgi"/>
      <w:jc w:val="center"/>
    </w:pPr>
  </w:p>
  <w:p w14:paraId="207CE0C2" w14:textId="77777777" w:rsidR="00BC2D71" w:rsidRDefault="00BC2D7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400506"/>
      <w:docPartObj>
        <w:docPartGallery w:val="Page Numbers (Top of Page)"/>
        <w:docPartUnique/>
      </w:docPartObj>
    </w:sdtPr>
    <w:sdtEndPr/>
    <w:sdtContent>
      <w:p w14:paraId="3C72844F" w14:textId="2FE0D156" w:rsidR="00BC2D71" w:rsidRDefault="00BC2D71" w:rsidP="00312D32">
        <w:pPr>
          <w:pStyle w:val="AltBilgi"/>
          <w:jc w:val="center"/>
        </w:pPr>
      </w:p>
      <w:p w14:paraId="104A9E8C" w14:textId="77777777" w:rsidR="00BC2D71" w:rsidRDefault="00BC2D71" w:rsidP="00E658EC">
        <w:pPr>
          <w:pStyle w:val="AltBilgi"/>
          <w:jc w:val="center"/>
          <w:rPr>
            <w:b/>
            <w:bCs/>
          </w:rPr>
        </w:pPr>
      </w:p>
      <w:p w14:paraId="19B11E27" w14:textId="77777777" w:rsidR="00BC2D71" w:rsidRDefault="00D86D99" w:rsidP="00E658EC">
        <w:pPr>
          <w:pStyle w:val="AltBilgi"/>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E2689" w14:textId="77777777" w:rsidR="00D86D99" w:rsidRDefault="00D86D99" w:rsidP="00CF1EAF">
      <w:r>
        <w:separator/>
      </w:r>
    </w:p>
  </w:footnote>
  <w:footnote w:type="continuationSeparator" w:id="0">
    <w:p w14:paraId="0205BA7C" w14:textId="77777777" w:rsidR="00D86D99" w:rsidRDefault="00D86D99" w:rsidP="00CF1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D09"/>
    <w:multiLevelType w:val="hybridMultilevel"/>
    <w:tmpl w:val="C4B2973A"/>
    <w:lvl w:ilvl="0" w:tplc="3A3445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553669"/>
    <w:multiLevelType w:val="hybridMultilevel"/>
    <w:tmpl w:val="D0106EB8"/>
    <w:lvl w:ilvl="0" w:tplc="D9CCE834">
      <w:start w:val="1"/>
      <w:numFmt w:val="decimal"/>
      <w:suff w:val="space"/>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F62B97"/>
    <w:multiLevelType w:val="multilevel"/>
    <w:tmpl w:val="2D6CE376"/>
    <w:lvl w:ilvl="0">
      <w:start w:val="1"/>
      <w:numFmt w:val="decimal"/>
      <w:suff w:val="space"/>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133D8C"/>
    <w:multiLevelType w:val="multilevel"/>
    <w:tmpl w:val="3EA0D7DE"/>
    <w:lvl w:ilvl="0">
      <w:start w:val="4"/>
      <w:numFmt w:val="decimal"/>
      <w:lvlText w:val="%1."/>
      <w:lvlJc w:val="left"/>
      <w:pPr>
        <w:ind w:left="360" w:hanging="360"/>
      </w:pPr>
      <w:rPr>
        <w:rFonts w:hint="default"/>
      </w:rPr>
    </w:lvl>
    <w:lvl w:ilvl="1">
      <w:start w:val="2"/>
      <w:numFmt w:val="decimal"/>
      <w:suff w:val="space"/>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AF87B2B"/>
    <w:multiLevelType w:val="multilevel"/>
    <w:tmpl w:val="FCB097E2"/>
    <w:lvl w:ilvl="0">
      <w:start w:val="5"/>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Zero"/>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0E766651"/>
    <w:multiLevelType w:val="hybridMultilevel"/>
    <w:tmpl w:val="1DD2895A"/>
    <w:lvl w:ilvl="0" w:tplc="CD224EE6">
      <w:start w:val="1"/>
      <w:numFmt w:val="decimal"/>
      <w:suff w:val="space"/>
      <w:lvlText w:val="(%1)"/>
      <w:lvlJc w:val="left"/>
      <w:pPr>
        <w:ind w:left="735" w:hanging="37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502"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3636E45"/>
    <w:multiLevelType w:val="multilevel"/>
    <w:tmpl w:val="43AA26C4"/>
    <w:lvl w:ilvl="0">
      <w:start w:val="1"/>
      <w:numFmt w:val="decimal"/>
      <w:suff w:val="space"/>
      <w:lvlText w:val="(%1)"/>
      <w:lvlJc w:val="left"/>
      <w:pPr>
        <w:ind w:left="735" w:hanging="375"/>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4CD1DDB"/>
    <w:multiLevelType w:val="hybridMultilevel"/>
    <w:tmpl w:val="37AE656A"/>
    <w:lvl w:ilvl="0" w:tplc="3A30BE04">
      <w:start w:val="1"/>
      <w:numFmt w:val="decimal"/>
      <w:suff w:val="space"/>
      <w:lvlText w:val="(%1)"/>
      <w:lvlJc w:val="left"/>
      <w:pPr>
        <w:ind w:left="750" w:hanging="39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8FD521C"/>
    <w:multiLevelType w:val="hybridMultilevel"/>
    <w:tmpl w:val="2C7A93C8"/>
    <w:lvl w:ilvl="0" w:tplc="2CBC875A">
      <w:start w:val="1"/>
      <w:numFmt w:val="decimal"/>
      <w:suff w:val="space"/>
      <w:lvlText w:val="(%1)"/>
      <w:lvlJc w:val="left"/>
      <w:pPr>
        <w:ind w:left="502"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1A5B45D3"/>
    <w:multiLevelType w:val="multilevel"/>
    <w:tmpl w:val="160E54A8"/>
    <w:lvl w:ilvl="0">
      <w:start w:val="4"/>
      <w:numFmt w:val="decimal"/>
      <w:lvlText w:val="%1."/>
      <w:lvlJc w:val="left"/>
      <w:pPr>
        <w:ind w:left="360" w:hanging="360"/>
      </w:pPr>
      <w:rPr>
        <w:rFonts w:hint="default"/>
      </w:rPr>
    </w:lvl>
    <w:lvl w:ilvl="1">
      <w:start w:val="9"/>
      <w:numFmt w:val="decimal"/>
      <w:suff w:val="space"/>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3725A59"/>
    <w:multiLevelType w:val="multilevel"/>
    <w:tmpl w:val="DE32E012"/>
    <w:lvl w:ilvl="0">
      <w:start w:val="1"/>
      <w:numFmt w:val="decimal"/>
      <w:suff w:val="space"/>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53166AD"/>
    <w:multiLevelType w:val="hybridMultilevel"/>
    <w:tmpl w:val="921CDE6A"/>
    <w:lvl w:ilvl="0" w:tplc="3E4C6E84">
      <w:start w:val="1"/>
      <w:numFmt w:val="lowerRoman"/>
      <w:lvlText w:val="%1)"/>
      <w:lvlJc w:val="left"/>
      <w:pPr>
        <w:ind w:left="1020" w:hanging="72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4" w15:restartNumberingAfterBreak="0">
    <w:nsid w:val="37991490"/>
    <w:multiLevelType w:val="multilevel"/>
    <w:tmpl w:val="236065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B0F6331"/>
    <w:multiLevelType w:val="multilevel"/>
    <w:tmpl w:val="43AA26C4"/>
    <w:lvl w:ilvl="0">
      <w:start w:val="1"/>
      <w:numFmt w:val="decimal"/>
      <w:suff w:val="space"/>
      <w:lvlText w:val="(%1)"/>
      <w:lvlJc w:val="left"/>
      <w:pPr>
        <w:ind w:left="735" w:hanging="375"/>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C1668F3"/>
    <w:multiLevelType w:val="hybridMultilevel"/>
    <w:tmpl w:val="2C7A93C8"/>
    <w:lvl w:ilvl="0" w:tplc="2CBC875A">
      <w:start w:val="1"/>
      <w:numFmt w:val="decimal"/>
      <w:suff w:val="space"/>
      <w:lvlText w:val="(%1)"/>
      <w:lvlJc w:val="left"/>
      <w:pPr>
        <w:ind w:left="502"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475C5019"/>
    <w:multiLevelType w:val="multilevel"/>
    <w:tmpl w:val="07E2D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DF6A60"/>
    <w:multiLevelType w:val="multilevel"/>
    <w:tmpl w:val="80104E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8564295"/>
    <w:multiLevelType w:val="hybridMultilevel"/>
    <w:tmpl w:val="C80C2BDE"/>
    <w:lvl w:ilvl="0" w:tplc="35046486">
      <w:start w:val="1"/>
      <w:numFmt w:val="decimal"/>
      <w:suff w:val="space"/>
      <w:lvlText w:val="(%1)"/>
      <w:lvlJc w:val="left"/>
      <w:pPr>
        <w:ind w:left="735" w:hanging="375"/>
      </w:pPr>
      <w:rPr>
        <w:rFonts w:hint="default"/>
        <w:color w:val="0D0D0D" w:themeColor="text1" w:themeTint="F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F507A45"/>
    <w:multiLevelType w:val="hybridMultilevel"/>
    <w:tmpl w:val="F7AAC050"/>
    <w:lvl w:ilvl="0" w:tplc="311EC452">
      <w:start w:val="1"/>
      <w:numFmt w:val="decimal"/>
      <w:suff w:val="space"/>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4101E95"/>
    <w:multiLevelType w:val="hybridMultilevel"/>
    <w:tmpl w:val="8B26A792"/>
    <w:lvl w:ilvl="0" w:tplc="6B2CEB4C">
      <w:start w:val="1"/>
      <w:numFmt w:val="decimal"/>
      <w:suff w:val="space"/>
      <w:lvlText w:val="(%1)"/>
      <w:lvlJc w:val="left"/>
      <w:pPr>
        <w:ind w:left="1070" w:hanging="360"/>
      </w:pPr>
      <w:rPr>
        <w:rFonts w:hint="default"/>
        <w:color w:val="auto"/>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3" w15:restartNumberingAfterBreak="0">
    <w:nsid w:val="58D07F52"/>
    <w:multiLevelType w:val="hybridMultilevel"/>
    <w:tmpl w:val="1A8E02AA"/>
    <w:lvl w:ilvl="0" w:tplc="B3ECFB0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C284759"/>
    <w:multiLevelType w:val="multilevel"/>
    <w:tmpl w:val="C23E45A2"/>
    <w:lvl w:ilvl="0">
      <w:start w:val="5"/>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Zero"/>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5" w15:restartNumberingAfterBreak="0">
    <w:nsid w:val="620F1D6A"/>
    <w:multiLevelType w:val="hybridMultilevel"/>
    <w:tmpl w:val="8B26A792"/>
    <w:lvl w:ilvl="0" w:tplc="6B2CEB4C">
      <w:start w:val="1"/>
      <w:numFmt w:val="decimal"/>
      <w:suff w:val="space"/>
      <w:lvlText w:val="(%1)"/>
      <w:lvlJc w:val="left"/>
      <w:pPr>
        <w:ind w:left="1070" w:hanging="360"/>
      </w:pPr>
      <w:rPr>
        <w:rFonts w:hint="default"/>
        <w:color w:val="auto"/>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6" w15:restartNumberingAfterBreak="0">
    <w:nsid w:val="660766B2"/>
    <w:multiLevelType w:val="hybridMultilevel"/>
    <w:tmpl w:val="921CDE6A"/>
    <w:lvl w:ilvl="0" w:tplc="3E4C6E84">
      <w:start w:val="1"/>
      <w:numFmt w:val="lowerRoman"/>
      <w:lvlText w:val="%1)"/>
      <w:lvlJc w:val="left"/>
      <w:pPr>
        <w:ind w:left="1020" w:hanging="72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27" w15:restartNumberingAfterBreak="0">
    <w:nsid w:val="66B9038B"/>
    <w:multiLevelType w:val="multilevel"/>
    <w:tmpl w:val="E5B4D59E"/>
    <w:lvl w:ilvl="0">
      <w:start w:val="4"/>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9C876D0"/>
    <w:multiLevelType w:val="multilevel"/>
    <w:tmpl w:val="B2E4887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C5E20F0"/>
    <w:multiLevelType w:val="multilevel"/>
    <w:tmpl w:val="A0125C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F66590A"/>
    <w:multiLevelType w:val="hybridMultilevel"/>
    <w:tmpl w:val="DD627FE4"/>
    <w:lvl w:ilvl="0" w:tplc="07FEE3C6">
      <w:start w:val="2"/>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59D4EEA"/>
    <w:multiLevelType w:val="hybridMultilevel"/>
    <w:tmpl w:val="79B6C1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5D07B9E"/>
    <w:multiLevelType w:val="hybridMultilevel"/>
    <w:tmpl w:val="D0106EB8"/>
    <w:lvl w:ilvl="0" w:tplc="D9CCE834">
      <w:start w:val="1"/>
      <w:numFmt w:val="decimal"/>
      <w:suff w:val="space"/>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95333B9"/>
    <w:multiLevelType w:val="multilevel"/>
    <w:tmpl w:val="5316F34A"/>
    <w:lvl w:ilvl="0">
      <w:start w:val="5"/>
      <w:numFmt w:val="decimal"/>
      <w:suff w:val="space"/>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CC7218E"/>
    <w:multiLevelType w:val="multilevel"/>
    <w:tmpl w:val="14A4546E"/>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F401DE5"/>
    <w:multiLevelType w:val="multilevel"/>
    <w:tmpl w:val="1034006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18"/>
  </w:num>
  <w:num w:numId="3">
    <w:abstractNumId w:val="29"/>
  </w:num>
  <w:num w:numId="4">
    <w:abstractNumId w:val="31"/>
  </w:num>
  <w:num w:numId="5">
    <w:abstractNumId w:val="35"/>
  </w:num>
  <w:num w:numId="6">
    <w:abstractNumId w:val="15"/>
  </w:num>
  <w:num w:numId="7">
    <w:abstractNumId w:val="12"/>
  </w:num>
  <w:num w:numId="8">
    <w:abstractNumId w:val="20"/>
  </w:num>
  <w:num w:numId="9">
    <w:abstractNumId w:val="30"/>
  </w:num>
  <w:num w:numId="10">
    <w:abstractNumId w:val="2"/>
  </w:num>
  <w:num w:numId="11">
    <w:abstractNumId w:val="11"/>
  </w:num>
  <w:num w:numId="12">
    <w:abstractNumId w:val="3"/>
  </w:num>
  <w:num w:numId="13">
    <w:abstractNumId w:val="5"/>
  </w:num>
  <w:num w:numId="14">
    <w:abstractNumId w:val="16"/>
  </w:num>
  <w:num w:numId="15">
    <w:abstractNumId w:val="7"/>
  </w:num>
  <w:num w:numId="16">
    <w:abstractNumId w:val="6"/>
  </w:num>
  <w:num w:numId="17">
    <w:abstractNumId w:val="32"/>
  </w:num>
  <w:num w:numId="18">
    <w:abstractNumId w:val="1"/>
  </w:num>
  <w:num w:numId="19">
    <w:abstractNumId w:val="21"/>
  </w:num>
  <w:num w:numId="20">
    <w:abstractNumId w:val="0"/>
  </w:num>
  <w:num w:numId="21">
    <w:abstractNumId w:val="23"/>
  </w:num>
  <w:num w:numId="22">
    <w:abstractNumId w:val="17"/>
  </w:num>
  <w:num w:numId="23">
    <w:abstractNumId w:val="9"/>
  </w:num>
  <w:num w:numId="24">
    <w:abstractNumId w:val="10"/>
  </w:num>
  <w:num w:numId="25">
    <w:abstractNumId w:val="27"/>
  </w:num>
  <w:num w:numId="26">
    <w:abstractNumId w:val="22"/>
  </w:num>
  <w:num w:numId="27">
    <w:abstractNumId w:val="25"/>
  </w:num>
  <w:num w:numId="28">
    <w:abstractNumId w:val="33"/>
  </w:num>
  <w:num w:numId="29">
    <w:abstractNumId w:val="28"/>
  </w:num>
  <w:num w:numId="30">
    <w:abstractNumId w:val="34"/>
  </w:num>
  <w:num w:numId="31">
    <w:abstractNumId w:val="13"/>
  </w:num>
  <w:num w:numId="32">
    <w:abstractNumId w:val="26"/>
  </w:num>
  <w:num w:numId="33">
    <w:abstractNumId w:val="8"/>
  </w:num>
  <w:num w:numId="34">
    <w:abstractNumId w:val="14"/>
  </w:num>
  <w:num w:numId="35">
    <w:abstractNumId w:val="24"/>
  </w:num>
  <w:num w:numId="36">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EAF"/>
    <w:rsid w:val="00002BF5"/>
    <w:rsid w:val="0000486B"/>
    <w:rsid w:val="00006FEE"/>
    <w:rsid w:val="00007371"/>
    <w:rsid w:val="00007FF5"/>
    <w:rsid w:val="00010051"/>
    <w:rsid w:val="0001677B"/>
    <w:rsid w:val="0002410D"/>
    <w:rsid w:val="000263CA"/>
    <w:rsid w:val="00026C56"/>
    <w:rsid w:val="0003028D"/>
    <w:rsid w:val="0003204C"/>
    <w:rsid w:val="00040CD2"/>
    <w:rsid w:val="00042870"/>
    <w:rsid w:val="00042F34"/>
    <w:rsid w:val="000502AD"/>
    <w:rsid w:val="000504B4"/>
    <w:rsid w:val="00056D40"/>
    <w:rsid w:val="00060424"/>
    <w:rsid w:val="00076116"/>
    <w:rsid w:val="00076E81"/>
    <w:rsid w:val="00080002"/>
    <w:rsid w:val="000807A4"/>
    <w:rsid w:val="000824D5"/>
    <w:rsid w:val="000835D5"/>
    <w:rsid w:val="000868A8"/>
    <w:rsid w:val="000907BB"/>
    <w:rsid w:val="000B2EC1"/>
    <w:rsid w:val="000B5DBE"/>
    <w:rsid w:val="000B637C"/>
    <w:rsid w:val="000B7B7F"/>
    <w:rsid w:val="000C065C"/>
    <w:rsid w:val="000C18FF"/>
    <w:rsid w:val="000D28F5"/>
    <w:rsid w:val="000D5526"/>
    <w:rsid w:val="000E01F4"/>
    <w:rsid w:val="000E3AC2"/>
    <w:rsid w:val="000E66FC"/>
    <w:rsid w:val="000F50A3"/>
    <w:rsid w:val="000F65AC"/>
    <w:rsid w:val="00101A87"/>
    <w:rsid w:val="00103B37"/>
    <w:rsid w:val="00106DBB"/>
    <w:rsid w:val="001218AA"/>
    <w:rsid w:val="00122F40"/>
    <w:rsid w:val="001345DB"/>
    <w:rsid w:val="001360DE"/>
    <w:rsid w:val="00140E9D"/>
    <w:rsid w:val="00145264"/>
    <w:rsid w:val="00155CC1"/>
    <w:rsid w:val="0016062C"/>
    <w:rsid w:val="00161EDB"/>
    <w:rsid w:val="00164831"/>
    <w:rsid w:val="00167376"/>
    <w:rsid w:val="00167D9F"/>
    <w:rsid w:val="0017098B"/>
    <w:rsid w:val="00172C90"/>
    <w:rsid w:val="00175C87"/>
    <w:rsid w:val="0017637F"/>
    <w:rsid w:val="00176F3D"/>
    <w:rsid w:val="00182EA3"/>
    <w:rsid w:val="001840AD"/>
    <w:rsid w:val="001855BA"/>
    <w:rsid w:val="001A37B1"/>
    <w:rsid w:val="001A49E8"/>
    <w:rsid w:val="001A531A"/>
    <w:rsid w:val="001B1096"/>
    <w:rsid w:val="001B4D8B"/>
    <w:rsid w:val="001B6BEB"/>
    <w:rsid w:val="001C5EDE"/>
    <w:rsid w:val="001D1C98"/>
    <w:rsid w:val="001D2A05"/>
    <w:rsid w:val="001D7A5E"/>
    <w:rsid w:val="001F1BC2"/>
    <w:rsid w:val="00202D5E"/>
    <w:rsid w:val="0021018B"/>
    <w:rsid w:val="00216133"/>
    <w:rsid w:val="00220F7E"/>
    <w:rsid w:val="00221512"/>
    <w:rsid w:val="00221B24"/>
    <w:rsid w:val="00224BBB"/>
    <w:rsid w:val="0022622C"/>
    <w:rsid w:val="00230569"/>
    <w:rsid w:val="002342CA"/>
    <w:rsid w:val="0023454E"/>
    <w:rsid w:val="00235E74"/>
    <w:rsid w:val="00241678"/>
    <w:rsid w:val="00245861"/>
    <w:rsid w:val="00247A36"/>
    <w:rsid w:val="00255FA8"/>
    <w:rsid w:val="00257466"/>
    <w:rsid w:val="00260B61"/>
    <w:rsid w:val="002615EC"/>
    <w:rsid w:val="00261DA9"/>
    <w:rsid w:val="00277685"/>
    <w:rsid w:val="00291770"/>
    <w:rsid w:val="00294CE7"/>
    <w:rsid w:val="00296CDB"/>
    <w:rsid w:val="002A75DA"/>
    <w:rsid w:val="002B55EA"/>
    <w:rsid w:val="002C1323"/>
    <w:rsid w:val="002C3E49"/>
    <w:rsid w:val="002C3F3E"/>
    <w:rsid w:val="002C5C4E"/>
    <w:rsid w:val="002D0893"/>
    <w:rsid w:val="002E7DB1"/>
    <w:rsid w:val="002F0E4C"/>
    <w:rsid w:val="002F0F8F"/>
    <w:rsid w:val="002F3649"/>
    <w:rsid w:val="002F48D6"/>
    <w:rsid w:val="0031281A"/>
    <w:rsid w:val="00312D32"/>
    <w:rsid w:val="00314998"/>
    <w:rsid w:val="003250DD"/>
    <w:rsid w:val="003274ED"/>
    <w:rsid w:val="003317F3"/>
    <w:rsid w:val="00332085"/>
    <w:rsid w:val="003324BC"/>
    <w:rsid w:val="00336339"/>
    <w:rsid w:val="00344FB7"/>
    <w:rsid w:val="003468AA"/>
    <w:rsid w:val="003504CD"/>
    <w:rsid w:val="00350D6C"/>
    <w:rsid w:val="00352D2E"/>
    <w:rsid w:val="003541D7"/>
    <w:rsid w:val="00356E51"/>
    <w:rsid w:val="00357BC3"/>
    <w:rsid w:val="00363E65"/>
    <w:rsid w:val="003742DA"/>
    <w:rsid w:val="00383972"/>
    <w:rsid w:val="00384A1E"/>
    <w:rsid w:val="00387389"/>
    <w:rsid w:val="003914DD"/>
    <w:rsid w:val="00391DC4"/>
    <w:rsid w:val="0039263B"/>
    <w:rsid w:val="00392EA2"/>
    <w:rsid w:val="003937FD"/>
    <w:rsid w:val="003961B6"/>
    <w:rsid w:val="003A0BD4"/>
    <w:rsid w:val="003A0FED"/>
    <w:rsid w:val="003A470F"/>
    <w:rsid w:val="003A4BEB"/>
    <w:rsid w:val="003A4D36"/>
    <w:rsid w:val="003A7578"/>
    <w:rsid w:val="003B488C"/>
    <w:rsid w:val="003B59EE"/>
    <w:rsid w:val="003C4559"/>
    <w:rsid w:val="003C496B"/>
    <w:rsid w:val="003C4CD3"/>
    <w:rsid w:val="003D3062"/>
    <w:rsid w:val="003D5888"/>
    <w:rsid w:val="003D5D70"/>
    <w:rsid w:val="003E2E55"/>
    <w:rsid w:val="003F3304"/>
    <w:rsid w:val="003F648E"/>
    <w:rsid w:val="003F6F12"/>
    <w:rsid w:val="0040150A"/>
    <w:rsid w:val="00402D8B"/>
    <w:rsid w:val="004070FB"/>
    <w:rsid w:val="004076E1"/>
    <w:rsid w:val="00412A44"/>
    <w:rsid w:val="00412DF5"/>
    <w:rsid w:val="00415121"/>
    <w:rsid w:val="0042349A"/>
    <w:rsid w:val="0042542D"/>
    <w:rsid w:val="00426110"/>
    <w:rsid w:val="004276C7"/>
    <w:rsid w:val="004300E0"/>
    <w:rsid w:val="00431145"/>
    <w:rsid w:val="00433368"/>
    <w:rsid w:val="00433BE7"/>
    <w:rsid w:val="004372D3"/>
    <w:rsid w:val="00442F74"/>
    <w:rsid w:val="0044683D"/>
    <w:rsid w:val="004511E7"/>
    <w:rsid w:val="00482567"/>
    <w:rsid w:val="0048263C"/>
    <w:rsid w:val="00483E7D"/>
    <w:rsid w:val="004920B9"/>
    <w:rsid w:val="00493C7B"/>
    <w:rsid w:val="004947C0"/>
    <w:rsid w:val="0049646D"/>
    <w:rsid w:val="004A4C3D"/>
    <w:rsid w:val="004A6CFF"/>
    <w:rsid w:val="004B1C45"/>
    <w:rsid w:val="004B4690"/>
    <w:rsid w:val="004B4A0D"/>
    <w:rsid w:val="004B5E6F"/>
    <w:rsid w:val="004B6F6E"/>
    <w:rsid w:val="004C0472"/>
    <w:rsid w:val="004C2BFE"/>
    <w:rsid w:val="004C6D63"/>
    <w:rsid w:val="004D2FBA"/>
    <w:rsid w:val="004E3B8C"/>
    <w:rsid w:val="004E5BB3"/>
    <w:rsid w:val="004E79B3"/>
    <w:rsid w:val="004F531A"/>
    <w:rsid w:val="005006A1"/>
    <w:rsid w:val="00501A8A"/>
    <w:rsid w:val="00506D39"/>
    <w:rsid w:val="00510178"/>
    <w:rsid w:val="00515366"/>
    <w:rsid w:val="00522144"/>
    <w:rsid w:val="005304C9"/>
    <w:rsid w:val="005325F2"/>
    <w:rsid w:val="0053286A"/>
    <w:rsid w:val="00535E65"/>
    <w:rsid w:val="00546976"/>
    <w:rsid w:val="00547229"/>
    <w:rsid w:val="00547271"/>
    <w:rsid w:val="005514E1"/>
    <w:rsid w:val="00552016"/>
    <w:rsid w:val="005549A0"/>
    <w:rsid w:val="005553EB"/>
    <w:rsid w:val="005645FB"/>
    <w:rsid w:val="00573276"/>
    <w:rsid w:val="005843A7"/>
    <w:rsid w:val="005855B8"/>
    <w:rsid w:val="005867F1"/>
    <w:rsid w:val="00591645"/>
    <w:rsid w:val="00593966"/>
    <w:rsid w:val="005958CB"/>
    <w:rsid w:val="005A2DD3"/>
    <w:rsid w:val="005A7752"/>
    <w:rsid w:val="005A7CE6"/>
    <w:rsid w:val="005B1E53"/>
    <w:rsid w:val="005B5A92"/>
    <w:rsid w:val="005C4F0F"/>
    <w:rsid w:val="005C5E74"/>
    <w:rsid w:val="005C6C19"/>
    <w:rsid w:val="005C7DB7"/>
    <w:rsid w:val="005D029E"/>
    <w:rsid w:val="005D0EFE"/>
    <w:rsid w:val="005D6280"/>
    <w:rsid w:val="005D6754"/>
    <w:rsid w:val="005E1099"/>
    <w:rsid w:val="005E4A3E"/>
    <w:rsid w:val="005E56FF"/>
    <w:rsid w:val="005E6A96"/>
    <w:rsid w:val="005F0249"/>
    <w:rsid w:val="005F6CBE"/>
    <w:rsid w:val="0060224D"/>
    <w:rsid w:val="00606416"/>
    <w:rsid w:val="00614776"/>
    <w:rsid w:val="00621466"/>
    <w:rsid w:val="00622707"/>
    <w:rsid w:val="006251FA"/>
    <w:rsid w:val="00642323"/>
    <w:rsid w:val="00643998"/>
    <w:rsid w:val="0064553D"/>
    <w:rsid w:val="006506C3"/>
    <w:rsid w:val="0065187F"/>
    <w:rsid w:val="00656887"/>
    <w:rsid w:val="00660108"/>
    <w:rsid w:val="00660E95"/>
    <w:rsid w:val="00666D22"/>
    <w:rsid w:val="006710B3"/>
    <w:rsid w:val="00687D6C"/>
    <w:rsid w:val="00690232"/>
    <w:rsid w:val="006928D1"/>
    <w:rsid w:val="006948DB"/>
    <w:rsid w:val="00694BD9"/>
    <w:rsid w:val="006963A4"/>
    <w:rsid w:val="006B1711"/>
    <w:rsid w:val="006B23DD"/>
    <w:rsid w:val="006B2455"/>
    <w:rsid w:val="006B270C"/>
    <w:rsid w:val="006B42E6"/>
    <w:rsid w:val="006C00FD"/>
    <w:rsid w:val="006C15C1"/>
    <w:rsid w:val="006C50F8"/>
    <w:rsid w:val="006C771A"/>
    <w:rsid w:val="006C7E4E"/>
    <w:rsid w:val="006D11BB"/>
    <w:rsid w:val="006D29D0"/>
    <w:rsid w:val="006D634E"/>
    <w:rsid w:val="006E430F"/>
    <w:rsid w:val="006F0B81"/>
    <w:rsid w:val="006F213F"/>
    <w:rsid w:val="006F4D71"/>
    <w:rsid w:val="006F5546"/>
    <w:rsid w:val="006F60C4"/>
    <w:rsid w:val="00710F5C"/>
    <w:rsid w:val="007129AA"/>
    <w:rsid w:val="00716089"/>
    <w:rsid w:val="0072082B"/>
    <w:rsid w:val="007220C2"/>
    <w:rsid w:val="007225FF"/>
    <w:rsid w:val="007273AD"/>
    <w:rsid w:val="007309BF"/>
    <w:rsid w:val="0073121B"/>
    <w:rsid w:val="00733B90"/>
    <w:rsid w:val="00733D48"/>
    <w:rsid w:val="00745DC2"/>
    <w:rsid w:val="00745F47"/>
    <w:rsid w:val="00747982"/>
    <w:rsid w:val="007507F0"/>
    <w:rsid w:val="0075179D"/>
    <w:rsid w:val="0075365F"/>
    <w:rsid w:val="00755F21"/>
    <w:rsid w:val="0075785B"/>
    <w:rsid w:val="00763208"/>
    <w:rsid w:val="00765070"/>
    <w:rsid w:val="0077242B"/>
    <w:rsid w:val="00773E68"/>
    <w:rsid w:val="007804CE"/>
    <w:rsid w:val="0078311A"/>
    <w:rsid w:val="00792AE4"/>
    <w:rsid w:val="00793E9D"/>
    <w:rsid w:val="00796B9F"/>
    <w:rsid w:val="007979D9"/>
    <w:rsid w:val="007A0D33"/>
    <w:rsid w:val="007A1CD4"/>
    <w:rsid w:val="007A4EFF"/>
    <w:rsid w:val="007A69DF"/>
    <w:rsid w:val="007C0C33"/>
    <w:rsid w:val="007C3B8A"/>
    <w:rsid w:val="007D155F"/>
    <w:rsid w:val="007D55B1"/>
    <w:rsid w:val="007E15C0"/>
    <w:rsid w:val="007E23FE"/>
    <w:rsid w:val="007E4C16"/>
    <w:rsid w:val="007E4FB9"/>
    <w:rsid w:val="007E5A88"/>
    <w:rsid w:val="007F1011"/>
    <w:rsid w:val="007F12B8"/>
    <w:rsid w:val="007F48AB"/>
    <w:rsid w:val="007F5A99"/>
    <w:rsid w:val="00801671"/>
    <w:rsid w:val="008043BE"/>
    <w:rsid w:val="00806F42"/>
    <w:rsid w:val="008075A7"/>
    <w:rsid w:val="00812E82"/>
    <w:rsid w:val="0081348C"/>
    <w:rsid w:val="0081576B"/>
    <w:rsid w:val="00815F40"/>
    <w:rsid w:val="008202C7"/>
    <w:rsid w:val="00821CD7"/>
    <w:rsid w:val="00833D4C"/>
    <w:rsid w:val="00837B94"/>
    <w:rsid w:val="00840374"/>
    <w:rsid w:val="00842BD3"/>
    <w:rsid w:val="00842C0F"/>
    <w:rsid w:val="00846F52"/>
    <w:rsid w:val="0086020A"/>
    <w:rsid w:val="00861980"/>
    <w:rsid w:val="00866E2C"/>
    <w:rsid w:val="00872947"/>
    <w:rsid w:val="00873754"/>
    <w:rsid w:val="00874318"/>
    <w:rsid w:val="00877D75"/>
    <w:rsid w:val="00881715"/>
    <w:rsid w:val="00885E49"/>
    <w:rsid w:val="0089122D"/>
    <w:rsid w:val="008921D8"/>
    <w:rsid w:val="008948D7"/>
    <w:rsid w:val="008A0806"/>
    <w:rsid w:val="008A182F"/>
    <w:rsid w:val="008A21CA"/>
    <w:rsid w:val="008A4265"/>
    <w:rsid w:val="008A5334"/>
    <w:rsid w:val="008C230E"/>
    <w:rsid w:val="008C7523"/>
    <w:rsid w:val="008C7ADF"/>
    <w:rsid w:val="008D152D"/>
    <w:rsid w:val="008D19A3"/>
    <w:rsid w:val="008D4872"/>
    <w:rsid w:val="008D59E6"/>
    <w:rsid w:val="008D7F3B"/>
    <w:rsid w:val="008E1B54"/>
    <w:rsid w:val="008F2E51"/>
    <w:rsid w:val="008F5D17"/>
    <w:rsid w:val="008F6BB7"/>
    <w:rsid w:val="008F7031"/>
    <w:rsid w:val="008F7B56"/>
    <w:rsid w:val="009005F5"/>
    <w:rsid w:val="009031A5"/>
    <w:rsid w:val="00903A21"/>
    <w:rsid w:val="00904115"/>
    <w:rsid w:val="00915096"/>
    <w:rsid w:val="009153C5"/>
    <w:rsid w:val="0092301F"/>
    <w:rsid w:val="009272AF"/>
    <w:rsid w:val="00930174"/>
    <w:rsid w:val="0093292A"/>
    <w:rsid w:val="009331FF"/>
    <w:rsid w:val="009332A6"/>
    <w:rsid w:val="00933420"/>
    <w:rsid w:val="00934704"/>
    <w:rsid w:val="00936F92"/>
    <w:rsid w:val="00950729"/>
    <w:rsid w:val="00961108"/>
    <w:rsid w:val="0096516E"/>
    <w:rsid w:val="00965A0F"/>
    <w:rsid w:val="009675EA"/>
    <w:rsid w:val="00977BE0"/>
    <w:rsid w:val="00993247"/>
    <w:rsid w:val="009972DC"/>
    <w:rsid w:val="009A11C8"/>
    <w:rsid w:val="009A3873"/>
    <w:rsid w:val="009A56D1"/>
    <w:rsid w:val="009A5FD1"/>
    <w:rsid w:val="009B24EE"/>
    <w:rsid w:val="009B7E9F"/>
    <w:rsid w:val="009C010A"/>
    <w:rsid w:val="009C36EE"/>
    <w:rsid w:val="009C37A1"/>
    <w:rsid w:val="009E3E31"/>
    <w:rsid w:val="009E6CDE"/>
    <w:rsid w:val="009F0391"/>
    <w:rsid w:val="009F336E"/>
    <w:rsid w:val="00A01490"/>
    <w:rsid w:val="00A037B4"/>
    <w:rsid w:val="00A04B8D"/>
    <w:rsid w:val="00A05EA2"/>
    <w:rsid w:val="00A10BB4"/>
    <w:rsid w:val="00A11778"/>
    <w:rsid w:val="00A164D8"/>
    <w:rsid w:val="00A2027B"/>
    <w:rsid w:val="00A20A19"/>
    <w:rsid w:val="00A213EB"/>
    <w:rsid w:val="00A25063"/>
    <w:rsid w:val="00A26EE2"/>
    <w:rsid w:val="00A319A3"/>
    <w:rsid w:val="00A3200A"/>
    <w:rsid w:val="00A3430C"/>
    <w:rsid w:val="00A445E2"/>
    <w:rsid w:val="00A53C63"/>
    <w:rsid w:val="00A57F3A"/>
    <w:rsid w:val="00A60943"/>
    <w:rsid w:val="00A64026"/>
    <w:rsid w:val="00A65BEF"/>
    <w:rsid w:val="00A672E4"/>
    <w:rsid w:val="00A726C3"/>
    <w:rsid w:val="00A73B7A"/>
    <w:rsid w:val="00A833D2"/>
    <w:rsid w:val="00A866E6"/>
    <w:rsid w:val="00A86DD5"/>
    <w:rsid w:val="00A87880"/>
    <w:rsid w:val="00A910DC"/>
    <w:rsid w:val="00A93787"/>
    <w:rsid w:val="00A945DD"/>
    <w:rsid w:val="00A97772"/>
    <w:rsid w:val="00AA7ED1"/>
    <w:rsid w:val="00AB0F8F"/>
    <w:rsid w:val="00AB18D5"/>
    <w:rsid w:val="00AC1932"/>
    <w:rsid w:val="00AC2235"/>
    <w:rsid w:val="00AC376A"/>
    <w:rsid w:val="00AC5212"/>
    <w:rsid w:val="00AD2B72"/>
    <w:rsid w:val="00AD374B"/>
    <w:rsid w:val="00AD6E38"/>
    <w:rsid w:val="00AE195E"/>
    <w:rsid w:val="00AE27DE"/>
    <w:rsid w:val="00AF3944"/>
    <w:rsid w:val="00AF4323"/>
    <w:rsid w:val="00AF5880"/>
    <w:rsid w:val="00AF61D3"/>
    <w:rsid w:val="00AF6354"/>
    <w:rsid w:val="00AF6D3E"/>
    <w:rsid w:val="00AF7AA2"/>
    <w:rsid w:val="00AF7EA8"/>
    <w:rsid w:val="00B009FB"/>
    <w:rsid w:val="00B0781D"/>
    <w:rsid w:val="00B11D34"/>
    <w:rsid w:val="00B12B7E"/>
    <w:rsid w:val="00B1300C"/>
    <w:rsid w:val="00B20C91"/>
    <w:rsid w:val="00B253F0"/>
    <w:rsid w:val="00B30C4F"/>
    <w:rsid w:val="00B343D7"/>
    <w:rsid w:val="00B352B8"/>
    <w:rsid w:val="00B40461"/>
    <w:rsid w:val="00B4331E"/>
    <w:rsid w:val="00B44108"/>
    <w:rsid w:val="00B44A1E"/>
    <w:rsid w:val="00B46681"/>
    <w:rsid w:val="00B50332"/>
    <w:rsid w:val="00B53BB1"/>
    <w:rsid w:val="00B67273"/>
    <w:rsid w:val="00B7176B"/>
    <w:rsid w:val="00B730EF"/>
    <w:rsid w:val="00B7341B"/>
    <w:rsid w:val="00B77537"/>
    <w:rsid w:val="00B943D2"/>
    <w:rsid w:val="00B96207"/>
    <w:rsid w:val="00B962EE"/>
    <w:rsid w:val="00B974D4"/>
    <w:rsid w:val="00BB01D2"/>
    <w:rsid w:val="00BB1919"/>
    <w:rsid w:val="00BB68FB"/>
    <w:rsid w:val="00BB79B1"/>
    <w:rsid w:val="00BC05E8"/>
    <w:rsid w:val="00BC1FB1"/>
    <w:rsid w:val="00BC2D71"/>
    <w:rsid w:val="00BC36AD"/>
    <w:rsid w:val="00BD15B1"/>
    <w:rsid w:val="00BD21F3"/>
    <w:rsid w:val="00BD3228"/>
    <w:rsid w:val="00BD5687"/>
    <w:rsid w:val="00BD5B7E"/>
    <w:rsid w:val="00BD6F73"/>
    <w:rsid w:val="00BD7DB8"/>
    <w:rsid w:val="00BE0684"/>
    <w:rsid w:val="00BE30FA"/>
    <w:rsid w:val="00BE5CBD"/>
    <w:rsid w:val="00BF6866"/>
    <w:rsid w:val="00C04B32"/>
    <w:rsid w:val="00C20D3A"/>
    <w:rsid w:val="00C26EB2"/>
    <w:rsid w:val="00C3018D"/>
    <w:rsid w:val="00C30740"/>
    <w:rsid w:val="00C459EA"/>
    <w:rsid w:val="00C51D53"/>
    <w:rsid w:val="00C60174"/>
    <w:rsid w:val="00C631ED"/>
    <w:rsid w:val="00C64E79"/>
    <w:rsid w:val="00C704DF"/>
    <w:rsid w:val="00C72318"/>
    <w:rsid w:val="00C77755"/>
    <w:rsid w:val="00C801AF"/>
    <w:rsid w:val="00C87076"/>
    <w:rsid w:val="00C935CB"/>
    <w:rsid w:val="00CA1C8C"/>
    <w:rsid w:val="00CA21C3"/>
    <w:rsid w:val="00CA4BF4"/>
    <w:rsid w:val="00CA6959"/>
    <w:rsid w:val="00CC1255"/>
    <w:rsid w:val="00CC2536"/>
    <w:rsid w:val="00CC5B60"/>
    <w:rsid w:val="00CC7A5B"/>
    <w:rsid w:val="00CD1172"/>
    <w:rsid w:val="00CD1249"/>
    <w:rsid w:val="00CD4989"/>
    <w:rsid w:val="00CD7904"/>
    <w:rsid w:val="00CE0F95"/>
    <w:rsid w:val="00CE63D3"/>
    <w:rsid w:val="00CF1C01"/>
    <w:rsid w:val="00CF1EAF"/>
    <w:rsid w:val="00CF58CE"/>
    <w:rsid w:val="00CF6863"/>
    <w:rsid w:val="00D07157"/>
    <w:rsid w:val="00D10192"/>
    <w:rsid w:val="00D2292A"/>
    <w:rsid w:val="00D30741"/>
    <w:rsid w:val="00D34108"/>
    <w:rsid w:val="00D349F2"/>
    <w:rsid w:val="00D35870"/>
    <w:rsid w:val="00D3646B"/>
    <w:rsid w:val="00D4086F"/>
    <w:rsid w:val="00D44276"/>
    <w:rsid w:val="00D54CB9"/>
    <w:rsid w:val="00D555DE"/>
    <w:rsid w:val="00D60C8D"/>
    <w:rsid w:val="00D63BFD"/>
    <w:rsid w:val="00D66485"/>
    <w:rsid w:val="00D6714E"/>
    <w:rsid w:val="00D67229"/>
    <w:rsid w:val="00D67ED3"/>
    <w:rsid w:val="00D73283"/>
    <w:rsid w:val="00D776A4"/>
    <w:rsid w:val="00D832FB"/>
    <w:rsid w:val="00D83984"/>
    <w:rsid w:val="00D8601F"/>
    <w:rsid w:val="00D86D99"/>
    <w:rsid w:val="00D91AD5"/>
    <w:rsid w:val="00D94F6C"/>
    <w:rsid w:val="00DA7FC7"/>
    <w:rsid w:val="00DB3C91"/>
    <w:rsid w:val="00DB52EF"/>
    <w:rsid w:val="00DC307A"/>
    <w:rsid w:val="00DC6E75"/>
    <w:rsid w:val="00DC7BB1"/>
    <w:rsid w:val="00DD25CD"/>
    <w:rsid w:val="00DD7DF3"/>
    <w:rsid w:val="00DE02DF"/>
    <w:rsid w:val="00DE3FBA"/>
    <w:rsid w:val="00DE58E0"/>
    <w:rsid w:val="00DE5CD7"/>
    <w:rsid w:val="00DF06E6"/>
    <w:rsid w:val="00DF077B"/>
    <w:rsid w:val="00DF394C"/>
    <w:rsid w:val="00DF4B4E"/>
    <w:rsid w:val="00DF5638"/>
    <w:rsid w:val="00DF72DD"/>
    <w:rsid w:val="00E1118B"/>
    <w:rsid w:val="00E12520"/>
    <w:rsid w:val="00E13D05"/>
    <w:rsid w:val="00E14E20"/>
    <w:rsid w:val="00E156D1"/>
    <w:rsid w:val="00E175CE"/>
    <w:rsid w:val="00E267E7"/>
    <w:rsid w:val="00E26DEB"/>
    <w:rsid w:val="00E27138"/>
    <w:rsid w:val="00E278AA"/>
    <w:rsid w:val="00E335C5"/>
    <w:rsid w:val="00E34412"/>
    <w:rsid w:val="00E36BBD"/>
    <w:rsid w:val="00E37EEE"/>
    <w:rsid w:val="00E41768"/>
    <w:rsid w:val="00E420FF"/>
    <w:rsid w:val="00E43E2E"/>
    <w:rsid w:val="00E626C7"/>
    <w:rsid w:val="00E63D6B"/>
    <w:rsid w:val="00E658EC"/>
    <w:rsid w:val="00E70617"/>
    <w:rsid w:val="00E70A14"/>
    <w:rsid w:val="00E7103D"/>
    <w:rsid w:val="00E75D92"/>
    <w:rsid w:val="00E7677A"/>
    <w:rsid w:val="00E76C3D"/>
    <w:rsid w:val="00E826AF"/>
    <w:rsid w:val="00E8318E"/>
    <w:rsid w:val="00E838FB"/>
    <w:rsid w:val="00E84DD7"/>
    <w:rsid w:val="00E87C5A"/>
    <w:rsid w:val="00E90CC7"/>
    <w:rsid w:val="00E9216C"/>
    <w:rsid w:val="00E959C0"/>
    <w:rsid w:val="00E969BE"/>
    <w:rsid w:val="00EA2D17"/>
    <w:rsid w:val="00EA7667"/>
    <w:rsid w:val="00EA7F81"/>
    <w:rsid w:val="00EB5893"/>
    <w:rsid w:val="00EC16EE"/>
    <w:rsid w:val="00EC4340"/>
    <w:rsid w:val="00ED3F1B"/>
    <w:rsid w:val="00ED659C"/>
    <w:rsid w:val="00EE0DF5"/>
    <w:rsid w:val="00EE7699"/>
    <w:rsid w:val="00EF032C"/>
    <w:rsid w:val="00EF3467"/>
    <w:rsid w:val="00EF464F"/>
    <w:rsid w:val="00F007F8"/>
    <w:rsid w:val="00F0228D"/>
    <w:rsid w:val="00F03273"/>
    <w:rsid w:val="00F0410B"/>
    <w:rsid w:val="00F0723C"/>
    <w:rsid w:val="00F117D5"/>
    <w:rsid w:val="00F1208F"/>
    <w:rsid w:val="00F12531"/>
    <w:rsid w:val="00F17E55"/>
    <w:rsid w:val="00F20424"/>
    <w:rsid w:val="00F20FE3"/>
    <w:rsid w:val="00F24DCF"/>
    <w:rsid w:val="00F25587"/>
    <w:rsid w:val="00F27B20"/>
    <w:rsid w:val="00F3427F"/>
    <w:rsid w:val="00F34801"/>
    <w:rsid w:val="00F34802"/>
    <w:rsid w:val="00F34866"/>
    <w:rsid w:val="00F3530D"/>
    <w:rsid w:val="00F41D26"/>
    <w:rsid w:val="00F506CE"/>
    <w:rsid w:val="00F50CED"/>
    <w:rsid w:val="00F5471C"/>
    <w:rsid w:val="00F54E73"/>
    <w:rsid w:val="00F566A2"/>
    <w:rsid w:val="00F608F1"/>
    <w:rsid w:val="00F62214"/>
    <w:rsid w:val="00F67B0B"/>
    <w:rsid w:val="00F8041C"/>
    <w:rsid w:val="00F840B5"/>
    <w:rsid w:val="00F9258E"/>
    <w:rsid w:val="00F95312"/>
    <w:rsid w:val="00FA07A3"/>
    <w:rsid w:val="00FA2E14"/>
    <w:rsid w:val="00FC2C86"/>
    <w:rsid w:val="00FC38A9"/>
    <w:rsid w:val="00FC4CCB"/>
    <w:rsid w:val="00FC5E7A"/>
    <w:rsid w:val="00FC6597"/>
    <w:rsid w:val="00FC6758"/>
    <w:rsid w:val="00FD104C"/>
    <w:rsid w:val="00FD5512"/>
    <w:rsid w:val="00FE5B45"/>
    <w:rsid w:val="00FE7EFA"/>
    <w:rsid w:val="00FF19C7"/>
    <w:rsid w:val="00FF33B7"/>
    <w:rsid w:val="00FF5742"/>
    <w:rsid w:val="00FF6F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2D05A"/>
  <w15:chartTrackingRefBased/>
  <w15:docId w15:val="{971179CE-1EEC-45C8-8954-65487829F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EAF"/>
    <w:pPr>
      <w:spacing w:after="0" w:line="240" w:lineRule="auto"/>
    </w:pPr>
    <w:rPr>
      <w:rFonts w:ascii="Times New Roman" w:eastAsia="Times New Roman" w:hAnsi="Times New Roman" w:cs="Times New Roman"/>
      <w:sz w:val="20"/>
      <w:szCs w:val="20"/>
    </w:rPr>
  </w:style>
  <w:style w:type="paragraph" w:styleId="Balk1">
    <w:name w:val="heading 1"/>
    <w:basedOn w:val="Normal"/>
    <w:next w:val="Normal"/>
    <w:link w:val="Balk1Char"/>
    <w:qFormat/>
    <w:rsid w:val="00CF1EAF"/>
    <w:pPr>
      <w:keepNext/>
      <w:jc w:val="center"/>
      <w:outlineLvl w:val="0"/>
    </w:pPr>
    <w:rPr>
      <w:sz w:val="40"/>
    </w:rPr>
  </w:style>
  <w:style w:type="paragraph" w:styleId="Balk2">
    <w:name w:val="heading 2"/>
    <w:basedOn w:val="Normal"/>
    <w:next w:val="Normal"/>
    <w:link w:val="Balk2Char"/>
    <w:qFormat/>
    <w:rsid w:val="00CF1EAF"/>
    <w:pPr>
      <w:keepNext/>
      <w:outlineLvl w:val="1"/>
    </w:pPr>
    <w:rPr>
      <w:b/>
      <w:sz w:val="24"/>
    </w:rPr>
  </w:style>
  <w:style w:type="paragraph" w:styleId="Balk3">
    <w:name w:val="heading 3"/>
    <w:basedOn w:val="Normal"/>
    <w:next w:val="Normal"/>
    <w:link w:val="Balk3Char"/>
    <w:qFormat/>
    <w:rsid w:val="00CF1EAF"/>
    <w:pPr>
      <w:keepNext/>
      <w:jc w:val="center"/>
      <w:outlineLvl w:val="2"/>
    </w:pPr>
    <w:rPr>
      <w:b/>
      <w:sz w:val="24"/>
      <w:lang w:eastAsia="tr-TR"/>
    </w:rPr>
  </w:style>
  <w:style w:type="paragraph" w:styleId="Balk4">
    <w:name w:val="heading 4"/>
    <w:basedOn w:val="Normal"/>
    <w:next w:val="Normal"/>
    <w:link w:val="Balk4Char"/>
    <w:qFormat/>
    <w:rsid w:val="00CF1EAF"/>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 w:val="24"/>
    </w:rPr>
  </w:style>
  <w:style w:type="paragraph" w:styleId="Balk5">
    <w:name w:val="heading 5"/>
    <w:basedOn w:val="Normal"/>
    <w:next w:val="Normal"/>
    <w:link w:val="Balk5Char"/>
    <w:qFormat/>
    <w:rsid w:val="00CF1EAF"/>
    <w:pPr>
      <w:keepNext/>
      <w:outlineLvl w:val="4"/>
    </w:pPr>
    <w:rPr>
      <w:b/>
      <w:snapToGrid w:val="0"/>
      <w:color w:val="000000"/>
      <w:sz w:val="24"/>
      <w:lang w:eastAsia="tr-TR"/>
    </w:rPr>
  </w:style>
  <w:style w:type="paragraph" w:styleId="Balk6">
    <w:name w:val="heading 6"/>
    <w:basedOn w:val="Normal"/>
    <w:next w:val="Normal"/>
    <w:link w:val="Balk6Char"/>
    <w:qFormat/>
    <w:rsid w:val="00CF1EAF"/>
    <w:pPr>
      <w:keepNext/>
      <w:shd w:val="clear" w:color="auto" w:fill="FFFFFF"/>
      <w:jc w:val="both"/>
      <w:outlineLvl w:val="5"/>
    </w:pPr>
    <w:rPr>
      <w:b/>
      <w:sz w:val="24"/>
    </w:rPr>
  </w:style>
  <w:style w:type="paragraph" w:styleId="Balk7">
    <w:name w:val="heading 7"/>
    <w:basedOn w:val="Normal"/>
    <w:next w:val="Normal"/>
    <w:link w:val="Balk7Char"/>
    <w:qFormat/>
    <w:rsid w:val="00CF1EAF"/>
    <w:pPr>
      <w:keepNext/>
      <w:jc w:val="both"/>
      <w:outlineLvl w:val="6"/>
    </w:pPr>
    <w:rPr>
      <w:b/>
      <w:sz w:val="24"/>
    </w:rPr>
  </w:style>
  <w:style w:type="paragraph" w:styleId="Balk8">
    <w:name w:val="heading 8"/>
    <w:basedOn w:val="Normal"/>
    <w:next w:val="Normal"/>
    <w:link w:val="Balk8Char"/>
    <w:qFormat/>
    <w:rsid w:val="00CF1EAF"/>
    <w:pPr>
      <w:keepNext/>
      <w:outlineLvl w:val="7"/>
    </w:pPr>
    <w:rPr>
      <w:b/>
      <w:snapToGrid w:val="0"/>
      <w:color w:val="000000"/>
      <w:sz w:val="22"/>
      <w:lang w:eastAsia="tr-TR"/>
    </w:rPr>
  </w:style>
  <w:style w:type="paragraph" w:styleId="Balk9">
    <w:name w:val="heading 9"/>
    <w:basedOn w:val="Normal"/>
    <w:next w:val="Normal"/>
    <w:link w:val="Balk9Char"/>
    <w:qFormat/>
    <w:rsid w:val="00CF1EAF"/>
    <w:pPr>
      <w:keepNext/>
      <w:jc w:val="both"/>
      <w:outlineLvl w:val="8"/>
    </w:pPr>
    <w:rPr>
      <w:sz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F1EAF"/>
    <w:rPr>
      <w:rFonts w:ascii="Times New Roman" w:eastAsia="Times New Roman" w:hAnsi="Times New Roman" w:cs="Times New Roman"/>
      <w:sz w:val="40"/>
      <w:szCs w:val="20"/>
    </w:rPr>
  </w:style>
  <w:style w:type="character" w:customStyle="1" w:styleId="Balk2Char">
    <w:name w:val="Başlık 2 Char"/>
    <w:basedOn w:val="VarsaylanParagrafYazTipi"/>
    <w:link w:val="Balk2"/>
    <w:rsid w:val="00CF1EAF"/>
    <w:rPr>
      <w:rFonts w:ascii="Times New Roman" w:eastAsia="Times New Roman" w:hAnsi="Times New Roman" w:cs="Times New Roman"/>
      <w:b/>
      <w:sz w:val="24"/>
      <w:szCs w:val="20"/>
    </w:rPr>
  </w:style>
  <w:style w:type="character" w:customStyle="1" w:styleId="Balk3Char">
    <w:name w:val="Başlık 3 Char"/>
    <w:basedOn w:val="VarsaylanParagrafYazTipi"/>
    <w:link w:val="Balk3"/>
    <w:rsid w:val="00CF1EAF"/>
    <w:rPr>
      <w:rFonts w:ascii="Times New Roman" w:eastAsia="Times New Roman" w:hAnsi="Times New Roman" w:cs="Times New Roman"/>
      <w:b/>
      <w:sz w:val="24"/>
      <w:szCs w:val="20"/>
      <w:lang w:eastAsia="tr-TR"/>
    </w:rPr>
  </w:style>
  <w:style w:type="character" w:customStyle="1" w:styleId="Balk4Char">
    <w:name w:val="Başlık 4 Char"/>
    <w:basedOn w:val="VarsaylanParagrafYazTipi"/>
    <w:link w:val="Balk4"/>
    <w:rsid w:val="00CF1EAF"/>
    <w:rPr>
      <w:rFonts w:ascii="Garamond" w:eastAsia="Times New Roman" w:hAnsi="Garamond" w:cs="Times New Roman"/>
      <w:b/>
      <w:sz w:val="24"/>
      <w:szCs w:val="20"/>
    </w:rPr>
  </w:style>
  <w:style w:type="character" w:customStyle="1" w:styleId="Balk5Char">
    <w:name w:val="Başlık 5 Char"/>
    <w:basedOn w:val="VarsaylanParagrafYazTipi"/>
    <w:link w:val="Balk5"/>
    <w:rsid w:val="00CF1EAF"/>
    <w:rPr>
      <w:rFonts w:ascii="Times New Roman" w:eastAsia="Times New Roman" w:hAnsi="Times New Roman" w:cs="Times New Roman"/>
      <w:b/>
      <w:snapToGrid w:val="0"/>
      <w:color w:val="000000"/>
      <w:sz w:val="24"/>
      <w:szCs w:val="20"/>
      <w:lang w:eastAsia="tr-TR"/>
    </w:rPr>
  </w:style>
  <w:style w:type="character" w:customStyle="1" w:styleId="Balk6Char">
    <w:name w:val="Başlık 6 Char"/>
    <w:basedOn w:val="VarsaylanParagrafYazTipi"/>
    <w:link w:val="Balk6"/>
    <w:rsid w:val="00CF1EAF"/>
    <w:rPr>
      <w:rFonts w:ascii="Times New Roman" w:eastAsia="Times New Roman" w:hAnsi="Times New Roman" w:cs="Times New Roman"/>
      <w:b/>
      <w:sz w:val="24"/>
      <w:szCs w:val="20"/>
      <w:shd w:val="clear" w:color="auto" w:fill="FFFFFF"/>
    </w:rPr>
  </w:style>
  <w:style w:type="character" w:customStyle="1" w:styleId="Balk7Char">
    <w:name w:val="Başlık 7 Char"/>
    <w:basedOn w:val="VarsaylanParagrafYazTipi"/>
    <w:link w:val="Balk7"/>
    <w:rsid w:val="00CF1EAF"/>
    <w:rPr>
      <w:rFonts w:ascii="Times New Roman" w:eastAsia="Times New Roman" w:hAnsi="Times New Roman" w:cs="Times New Roman"/>
      <w:b/>
      <w:sz w:val="24"/>
      <w:szCs w:val="20"/>
    </w:rPr>
  </w:style>
  <w:style w:type="character" w:customStyle="1" w:styleId="Balk8Char">
    <w:name w:val="Başlık 8 Char"/>
    <w:basedOn w:val="VarsaylanParagrafYazTipi"/>
    <w:link w:val="Balk8"/>
    <w:rsid w:val="00CF1EAF"/>
    <w:rPr>
      <w:rFonts w:ascii="Times New Roman" w:eastAsia="Times New Roman" w:hAnsi="Times New Roman" w:cs="Times New Roman"/>
      <w:b/>
      <w:snapToGrid w:val="0"/>
      <w:color w:val="000000"/>
      <w:szCs w:val="20"/>
      <w:lang w:eastAsia="tr-TR"/>
    </w:rPr>
  </w:style>
  <w:style w:type="character" w:customStyle="1" w:styleId="Balk9Char">
    <w:name w:val="Başlık 9 Char"/>
    <w:basedOn w:val="VarsaylanParagrafYazTipi"/>
    <w:link w:val="Balk9"/>
    <w:rsid w:val="00CF1EAF"/>
    <w:rPr>
      <w:rFonts w:ascii="Times New Roman" w:eastAsia="Times New Roman" w:hAnsi="Times New Roman" w:cs="Times New Roman"/>
      <w:sz w:val="24"/>
      <w:szCs w:val="20"/>
      <w:lang w:val="en-US"/>
    </w:rPr>
  </w:style>
  <w:style w:type="paragraph" w:styleId="GvdeMetni2">
    <w:name w:val="Body Text 2"/>
    <w:basedOn w:val="Normal"/>
    <w:link w:val="GvdeMetni2Char"/>
    <w:rsid w:val="00CF1EAF"/>
    <w:pPr>
      <w:shd w:val="clear" w:color="auto" w:fill="FFFFFF"/>
      <w:jc w:val="both"/>
    </w:pPr>
    <w:rPr>
      <w:sz w:val="24"/>
    </w:rPr>
  </w:style>
  <w:style w:type="character" w:customStyle="1" w:styleId="GvdeMetni2Char">
    <w:name w:val="Gövde Metni 2 Char"/>
    <w:basedOn w:val="VarsaylanParagrafYazTipi"/>
    <w:link w:val="GvdeMetni2"/>
    <w:rsid w:val="00CF1EAF"/>
    <w:rPr>
      <w:rFonts w:ascii="Times New Roman" w:eastAsia="Times New Roman" w:hAnsi="Times New Roman" w:cs="Times New Roman"/>
      <w:sz w:val="24"/>
      <w:szCs w:val="20"/>
      <w:shd w:val="clear" w:color="auto" w:fill="FFFFFF"/>
    </w:rPr>
  </w:style>
  <w:style w:type="character" w:styleId="Kpr">
    <w:name w:val="Hyperlink"/>
    <w:uiPriority w:val="99"/>
    <w:rsid w:val="00CF1EAF"/>
    <w:rPr>
      <w:color w:val="0000FF"/>
      <w:u w:val="single"/>
    </w:rPr>
  </w:style>
  <w:style w:type="paragraph" w:customStyle="1" w:styleId="stbilgi1">
    <w:name w:val="Üstbilgi1"/>
    <w:basedOn w:val="Normal"/>
    <w:rsid w:val="00CF1EAF"/>
    <w:pPr>
      <w:tabs>
        <w:tab w:val="center" w:pos="4536"/>
        <w:tab w:val="right" w:pos="9072"/>
      </w:tabs>
    </w:pPr>
    <w:rPr>
      <w:sz w:val="24"/>
      <w:lang w:val="en-US" w:eastAsia="tr-TR"/>
    </w:rPr>
  </w:style>
  <w:style w:type="paragraph" w:styleId="GvdeMetni">
    <w:name w:val="Body Text"/>
    <w:basedOn w:val="Normal"/>
    <w:link w:val="GvdeMetniChar"/>
    <w:rsid w:val="00CF1EAF"/>
    <w:pPr>
      <w:jc w:val="both"/>
    </w:pPr>
    <w:rPr>
      <w:sz w:val="24"/>
    </w:rPr>
  </w:style>
  <w:style w:type="character" w:customStyle="1" w:styleId="GvdeMetniChar">
    <w:name w:val="Gövde Metni Char"/>
    <w:basedOn w:val="VarsaylanParagrafYazTipi"/>
    <w:link w:val="GvdeMetni"/>
    <w:rsid w:val="00CF1EAF"/>
    <w:rPr>
      <w:rFonts w:ascii="Times New Roman" w:eastAsia="Times New Roman" w:hAnsi="Times New Roman" w:cs="Times New Roman"/>
      <w:sz w:val="24"/>
      <w:szCs w:val="20"/>
    </w:rPr>
  </w:style>
  <w:style w:type="paragraph" w:styleId="GvdeMetniGirintisi3">
    <w:name w:val="Body Text Indent 3"/>
    <w:basedOn w:val="Normal"/>
    <w:link w:val="GvdeMetniGirintisi3Char"/>
    <w:rsid w:val="00CF1EAF"/>
    <w:pPr>
      <w:ind w:firstLine="567"/>
      <w:jc w:val="both"/>
    </w:pPr>
    <w:rPr>
      <w:sz w:val="24"/>
    </w:rPr>
  </w:style>
  <w:style w:type="character" w:customStyle="1" w:styleId="GvdeMetniGirintisi3Char">
    <w:name w:val="Gövde Metni Girintisi 3 Char"/>
    <w:basedOn w:val="VarsaylanParagrafYazTipi"/>
    <w:link w:val="GvdeMetniGirintisi3"/>
    <w:rsid w:val="00CF1EAF"/>
    <w:rPr>
      <w:rFonts w:ascii="Times New Roman" w:eastAsia="Times New Roman" w:hAnsi="Times New Roman" w:cs="Times New Roman"/>
      <w:sz w:val="24"/>
      <w:szCs w:val="20"/>
    </w:rPr>
  </w:style>
  <w:style w:type="paragraph" w:styleId="ResimYazs">
    <w:name w:val="caption"/>
    <w:basedOn w:val="Normal"/>
    <w:next w:val="Normal"/>
    <w:qFormat/>
    <w:rsid w:val="00CF1EAF"/>
    <w:pPr>
      <w:shd w:val="clear" w:color="auto" w:fill="FFFFFF"/>
      <w:jc w:val="both"/>
    </w:pPr>
    <w:rPr>
      <w:b/>
      <w:sz w:val="24"/>
    </w:rPr>
  </w:style>
  <w:style w:type="character" w:styleId="SayfaNumaras">
    <w:name w:val="page number"/>
    <w:basedOn w:val="VarsaylanParagrafYazTipi"/>
    <w:rsid w:val="00CF1EAF"/>
  </w:style>
  <w:style w:type="paragraph" w:customStyle="1" w:styleId="Altbilgi1">
    <w:name w:val="Altbilgi1"/>
    <w:basedOn w:val="Normal"/>
    <w:link w:val="AltbilgiChar"/>
    <w:uiPriority w:val="99"/>
    <w:rsid w:val="00CF1EAF"/>
    <w:pPr>
      <w:tabs>
        <w:tab w:val="center" w:pos="4536"/>
        <w:tab w:val="right" w:pos="9072"/>
      </w:tabs>
    </w:pPr>
  </w:style>
  <w:style w:type="character" w:customStyle="1" w:styleId="AltbilgiChar">
    <w:name w:val="Altbilgi Char"/>
    <w:link w:val="Altbilgi1"/>
    <w:uiPriority w:val="99"/>
    <w:rsid w:val="00CF1EAF"/>
    <w:rPr>
      <w:rFonts w:ascii="Times New Roman" w:eastAsia="Times New Roman" w:hAnsi="Times New Roman" w:cs="Times New Roman"/>
      <w:sz w:val="20"/>
      <w:szCs w:val="20"/>
    </w:rPr>
  </w:style>
  <w:style w:type="paragraph" w:customStyle="1" w:styleId="xl24">
    <w:name w:val="xl2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25">
    <w:name w:val="xl2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26">
    <w:name w:val="xl26"/>
    <w:basedOn w:val="Normal"/>
    <w:rsid w:val="00CF1EAF"/>
    <w:pPr>
      <w:spacing w:before="100" w:beforeAutospacing="1" w:after="100" w:afterAutospacing="1"/>
    </w:pPr>
    <w:rPr>
      <w:b/>
      <w:bCs/>
      <w:sz w:val="24"/>
      <w:szCs w:val="24"/>
      <w:lang w:val="en-US"/>
    </w:rPr>
  </w:style>
  <w:style w:type="paragraph" w:customStyle="1" w:styleId="xl27">
    <w:name w:val="xl27"/>
    <w:basedOn w:val="Normal"/>
    <w:rsid w:val="00CF1EAF"/>
    <w:pPr>
      <w:spacing w:before="100" w:beforeAutospacing="1" w:after="100" w:afterAutospacing="1"/>
    </w:pPr>
    <w:rPr>
      <w:sz w:val="24"/>
      <w:szCs w:val="24"/>
      <w:lang w:val="en-US"/>
    </w:rPr>
  </w:style>
  <w:style w:type="character" w:styleId="zlenenKpr">
    <w:name w:val="FollowedHyperlink"/>
    <w:uiPriority w:val="99"/>
    <w:rsid w:val="00CF1EAF"/>
    <w:rPr>
      <w:color w:val="800080"/>
      <w:u w:val="single"/>
    </w:rPr>
  </w:style>
  <w:style w:type="paragraph" w:styleId="GvdeMetni3">
    <w:name w:val="Body Text 3"/>
    <w:basedOn w:val="Normal"/>
    <w:link w:val="GvdeMetni3Char"/>
    <w:rsid w:val="00CF1EAF"/>
    <w:pPr>
      <w:shd w:val="clear" w:color="auto" w:fill="FFFFFF"/>
      <w:jc w:val="both"/>
    </w:pPr>
    <w:rPr>
      <w:bCs/>
      <w:sz w:val="24"/>
      <w:lang w:eastAsia="tr-TR"/>
    </w:rPr>
  </w:style>
  <w:style w:type="character" w:customStyle="1" w:styleId="GvdeMetni3Char">
    <w:name w:val="Gövde Metni 3 Char"/>
    <w:basedOn w:val="VarsaylanParagrafYazTipi"/>
    <w:link w:val="GvdeMetni3"/>
    <w:rsid w:val="00CF1EAF"/>
    <w:rPr>
      <w:rFonts w:ascii="Times New Roman" w:eastAsia="Times New Roman" w:hAnsi="Times New Roman" w:cs="Times New Roman"/>
      <w:bCs/>
      <w:sz w:val="24"/>
      <w:szCs w:val="20"/>
      <w:shd w:val="clear" w:color="auto" w:fill="FFFFFF"/>
      <w:lang w:eastAsia="tr-TR"/>
    </w:rPr>
  </w:style>
  <w:style w:type="paragraph" w:styleId="NormalWeb">
    <w:name w:val="Normal (Web)"/>
    <w:basedOn w:val="Normal"/>
    <w:rsid w:val="00CF1EAF"/>
    <w:pPr>
      <w:spacing w:before="100" w:beforeAutospacing="1" w:after="100" w:afterAutospacing="1"/>
    </w:pPr>
    <w:rPr>
      <w:color w:val="000000"/>
      <w:sz w:val="24"/>
      <w:szCs w:val="24"/>
      <w:lang w:eastAsia="tr-TR"/>
    </w:rPr>
  </w:style>
  <w:style w:type="paragraph" w:styleId="z-Formunst">
    <w:name w:val="HTML Top of Form"/>
    <w:basedOn w:val="Normal"/>
    <w:next w:val="Normal"/>
    <w:link w:val="z-FormunstChar"/>
    <w:hidden/>
    <w:rsid w:val="00CF1EAF"/>
    <w:pPr>
      <w:pBdr>
        <w:bottom w:val="single" w:sz="6" w:space="1" w:color="auto"/>
      </w:pBdr>
      <w:jc w:val="center"/>
    </w:pPr>
    <w:rPr>
      <w:rFonts w:ascii="Arial" w:eastAsia="Arial Unicode MS" w:hAnsi="Arial" w:cs="Arial"/>
      <w:vanish/>
      <w:sz w:val="16"/>
      <w:szCs w:val="16"/>
      <w:lang w:eastAsia="tr-TR"/>
    </w:rPr>
  </w:style>
  <w:style w:type="character" w:customStyle="1" w:styleId="z-FormunstChar">
    <w:name w:val="z-Formun Üstü Char"/>
    <w:basedOn w:val="VarsaylanParagrafYazTipi"/>
    <w:link w:val="z-Formunst"/>
    <w:rsid w:val="00CF1EAF"/>
    <w:rPr>
      <w:rFonts w:ascii="Arial" w:eastAsia="Arial Unicode MS" w:hAnsi="Arial" w:cs="Arial"/>
      <w:vanish/>
      <w:sz w:val="16"/>
      <w:szCs w:val="16"/>
      <w:lang w:eastAsia="tr-TR"/>
    </w:rPr>
  </w:style>
  <w:style w:type="paragraph" w:styleId="z-FormunAlt">
    <w:name w:val="HTML Bottom of Form"/>
    <w:basedOn w:val="Normal"/>
    <w:next w:val="Normal"/>
    <w:link w:val="z-FormunAltChar"/>
    <w:hidden/>
    <w:rsid w:val="00CF1EAF"/>
    <w:pPr>
      <w:pBdr>
        <w:top w:val="single" w:sz="6" w:space="1" w:color="auto"/>
      </w:pBdr>
      <w:jc w:val="center"/>
    </w:pPr>
    <w:rPr>
      <w:rFonts w:ascii="Arial" w:eastAsia="Arial Unicode MS" w:hAnsi="Arial" w:cs="Arial"/>
      <w:vanish/>
      <w:sz w:val="16"/>
      <w:szCs w:val="16"/>
      <w:lang w:eastAsia="tr-TR"/>
    </w:rPr>
  </w:style>
  <w:style w:type="character" w:customStyle="1" w:styleId="z-FormunAltChar">
    <w:name w:val="z-Formun Altı Char"/>
    <w:basedOn w:val="VarsaylanParagrafYazTipi"/>
    <w:link w:val="z-FormunAlt"/>
    <w:rsid w:val="00CF1EAF"/>
    <w:rPr>
      <w:rFonts w:ascii="Arial" w:eastAsia="Arial Unicode MS" w:hAnsi="Arial" w:cs="Arial"/>
      <w:vanish/>
      <w:sz w:val="16"/>
      <w:szCs w:val="16"/>
      <w:lang w:eastAsia="tr-TR"/>
    </w:rPr>
  </w:style>
  <w:style w:type="paragraph" w:styleId="GvdeMetniGirintisi">
    <w:name w:val="Body Text Indent"/>
    <w:basedOn w:val="Normal"/>
    <w:link w:val="GvdeMetniGirintisiChar"/>
    <w:rsid w:val="00CF1EAF"/>
    <w:pPr>
      <w:ind w:left="708"/>
    </w:pPr>
    <w:rPr>
      <w:sz w:val="24"/>
    </w:rPr>
  </w:style>
  <w:style w:type="character" w:customStyle="1" w:styleId="GvdeMetniGirintisiChar">
    <w:name w:val="Gövde Metni Girintisi Char"/>
    <w:basedOn w:val="VarsaylanParagrafYazTipi"/>
    <w:link w:val="GvdeMetniGirintisi"/>
    <w:rsid w:val="00CF1EAF"/>
    <w:rPr>
      <w:rFonts w:ascii="Times New Roman" w:eastAsia="Times New Roman" w:hAnsi="Times New Roman" w:cs="Times New Roman"/>
      <w:sz w:val="24"/>
      <w:szCs w:val="20"/>
    </w:rPr>
  </w:style>
  <w:style w:type="paragraph" w:customStyle="1" w:styleId="xl28">
    <w:name w:val="xl28"/>
    <w:basedOn w:val="Normal"/>
    <w:rsid w:val="00CF1EAF"/>
    <w:pPr>
      <w:pBdr>
        <w:top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29">
    <w:name w:val="xl29"/>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lang w:eastAsia="tr-TR"/>
    </w:rPr>
  </w:style>
  <w:style w:type="paragraph" w:customStyle="1" w:styleId="xl30">
    <w:name w:val="xl3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1">
    <w:name w:val="xl3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2">
    <w:name w:val="xl3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3">
    <w:name w:val="xl33"/>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4">
    <w:name w:val="xl34"/>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5">
    <w:name w:val="xl35"/>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6">
    <w:name w:val="xl36"/>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7">
    <w:name w:val="xl3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8">
    <w:name w:val="xl3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9">
    <w:name w:val="xl3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0">
    <w:name w:val="xl4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1">
    <w:name w:val="xl4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2">
    <w:name w:val="xl4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3">
    <w:name w:val="xl43"/>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24"/>
      <w:szCs w:val="24"/>
      <w:lang w:eastAsia="tr-TR"/>
    </w:rPr>
  </w:style>
  <w:style w:type="paragraph" w:styleId="GvdeMetniGirintisi2">
    <w:name w:val="Body Text Indent 2"/>
    <w:basedOn w:val="Normal"/>
    <w:link w:val="GvdeMetniGirintisi2Char"/>
    <w:rsid w:val="00CF1EAF"/>
    <w:pPr>
      <w:shd w:val="clear" w:color="auto" w:fill="FFFFFF"/>
      <w:ind w:left="540" w:hanging="540"/>
      <w:jc w:val="both"/>
    </w:pPr>
    <w:rPr>
      <w:sz w:val="24"/>
      <w:szCs w:val="24"/>
      <w:lang w:eastAsia="tr-TR"/>
    </w:rPr>
  </w:style>
  <w:style w:type="character" w:customStyle="1" w:styleId="GvdeMetniGirintisi2Char">
    <w:name w:val="Gövde Metni Girintisi 2 Char"/>
    <w:basedOn w:val="VarsaylanParagrafYazTipi"/>
    <w:link w:val="GvdeMetniGirintisi2"/>
    <w:rsid w:val="00CF1EAF"/>
    <w:rPr>
      <w:rFonts w:ascii="Times New Roman" w:eastAsia="Times New Roman" w:hAnsi="Times New Roman" w:cs="Times New Roman"/>
      <w:sz w:val="24"/>
      <w:szCs w:val="24"/>
      <w:shd w:val="clear" w:color="auto" w:fill="FFFFFF"/>
      <w:lang w:eastAsia="tr-TR"/>
    </w:rPr>
  </w:style>
  <w:style w:type="paragraph" w:customStyle="1" w:styleId="xl44">
    <w:name w:val="xl4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5">
    <w:name w:val="xl4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6">
    <w:name w:val="xl46"/>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7">
    <w:name w:val="xl4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8">
    <w:name w:val="xl4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9">
    <w:name w:val="xl4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50">
    <w:name w:val="xl50"/>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styleId="BalonMetni">
    <w:name w:val="Balloon Text"/>
    <w:basedOn w:val="Normal"/>
    <w:link w:val="BalonMetniChar"/>
    <w:semiHidden/>
    <w:rsid w:val="00CF1EAF"/>
    <w:rPr>
      <w:rFonts w:ascii="Tahoma" w:hAnsi="Tahoma" w:cs="Tahoma"/>
      <w:sz w:val="16"/>
      <w:szCs w:val="16"/>
    </w:rPr>
  </w:style>
  <w:style w:type="character" w:customStyle="1" w:styleId="BalonMetniChar">
    <w:name w:val="Balon Metni Char"/>
    <w:basedOn w:val="VarsaylanParagrafYazTipi"/>
    <w:link w:val="BalonMetni"/>
    <w:semiHidden/>
    <w:rsid w:val="00CF1EAF"/>
    <w:rPr>
      <w:rFonts w:ascii="Tahoma" w:eastAsia="Times New Roman" w:hAnsi="Tahoma" w:cs="Tahoma"/>
      <w:sz w:val="16"/>
      <w:szCs w:val="16"/>
    </w:rPr>
  </w:style>
  <w:style w:type="character" w:customStyle="1" w:styleId="contactt">
    <w:name w:val="contact_t"/>
    <w:basedOn w:val="VarsaylanParagrafYazTipi"/>
    <w:rsid w:val="00CF1EAF"/>
  </w:style>
  <w:style w:type="paragraph" w:customStyle="1" w:styleId="3-normalyaz">
    <w:name w:val="3-normalyaz"/>
    <w:basedOn w:val="Normal"/>
    <w:rsid w:val="00CF1EAF"/>
    <w:pPr>
      <w:spacing w:before="100" w:beforeAutospacing="1" w:after="100" w:afterAutospacing="1"/>
    </w:pPr>
    <w:rPr>
      <w:sz w:val="24"/>
      <w:szCs w:val="24"/>
      <w:lang w:eastAsia="tr-TR"/>
    </w:rPr>
  </w:style>
  <w:style w:type="character" w:customStyle="1" w:styleId="grame">
    <w:name w:val="grame"/>
    <w:basedOn w:val="VarsaylanParagrafYazTipi"/>
    <w:rsid w:val="00CF1EAF"/>
  </w:style>
  <w:style w:type="character" w:customStyle="1" w:styleId="spelle">
    <w:name w:val="spelle"/>
    <w:basedOn w:val="VarsaylanParagrafYazTipi"/>
    <w:rsid w:val="00CF1EAF"/>
  </w:style>
  <w:style w:type="character" w:customStyle="1" w:styleId="apple-converted-space">
    <w:name w:val="apple-converted-space"/>
    <w:basedOn w:val="VarsaylanParagrafYazTipi"/>
    <w:rsid w:val="00CF1EAF"/>
  </w:style>
  <w:style w:type="paragraph" w:styleId="DipnotMetni">
    <w:name w:val="footnote text"/>
    <w:basedOn w:val="Normal"/>
    <w:link w:val="DipnotMetniChar"/>
    <w:semiHidden/>
    <w:rsid w:val="00CF1EAF"/>
  </w:style>
  <w:style w:type="character" w:customStyle="1" w:styleId="DipnotMetniChar">
    <w:name w:val="Dipnot Metni Char"/>
    <w:basedOn w:val="VarsaylanParagrafYazTipi"/>
    <w:link w:val="DipnotMetni"/>
    <w:semiHidden/>
    <w:rsid w:val="00CF1EAF"/>
    <w:rPr>
      <w:rFonts w:ascii="Times New Roman" w:eastAsia="Times New Roman" w:hAnsi="Times New Roman" w:cs="Times New Roman"/>
      <w:sz w:val="20"/>
      <w:szCs w:val="20"/>
    </w:rPr>
  </w:style>
  <w:style w:type="character" w:styleId="DipnotBavurusu">
    <w:name w:val="footnote reference"/>
    <w:semiHidden/>
    <w:rsid w:val="00CF1EAF"/>
    <w:rPr>
      <w:vertAlign w:val="superscript"/>
    </w:rPr>
  </w:style>
  <w:style w:type="table" w:styleId="TabloKlavuzu">
    <w:name w:val="Table Grid"/>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rsid w:val="0075365F"/>
    <w:pPr>
      <w:tabs>
        <w:tab w:val="left" w:pos="440"/>
        <w:tab w:val="right" w:leader="dot" w:pos="9039"/>
      </w:tabs>
    </w:pPr>
    <w:rPr>
      <w:b/>
      <w:noProof/>
      <w:sz w:val="22"/>
      <w:szCs w:val="22"/>
    </w:rPr>
  </w:style>
  <w:style w:type="paragraph" w:styleId="T2">
    <w:name w:val="toc 2"/>
    <w:basedOn w:val="Normal"/>
    <w:next w:val="Normal"/>
    <w:autoRedefine/>
    <w:uiPriority w:val="39"/>
    <w:rsid w:val="0075365F"/>
    <w:pPr>
      <w:tabs>
        <w:tab w:val="left" w:pos="660"/>
        <w:tab w:val="right" w:leader="dot" w:pos="9039"/>
      </w:tabs>
      <w:ind w:left="200"/>
    </w:pPr>
    <w:rPr>
      <w:b/>
      <w:noProof/>
      <w:sz w:val="22"/>
      <w:szCs w:val="22"/>
    </w:rPr>
  </w:style>
  <w:style w:type="paragraph" w:styleId="Tarih">
    <w:name w:val="Date"/>
    <w:basedOn w:val="Normal"/>
    <w:next w:val="Normal"/>
    <w:link w:val="TarihChar"/>
    <w:rsid w:val="00CF1EAF"/>
  </w:style>
  <w:style w:type="character" w:customStyle="1" w:styleId="TarihChar">
    <w:name w:val="Tarih Char"/>
    <w:basedOn w:val="VarsaylanParagrafYazTipi"/>
    <w:link w:val="Tarih"/>
    <w:rsid w:val="00CF1EAF"/>
    <w:rPr>
      <w:rFonts w:ascii="Times New Roman" w:eastAsia="Times New Roman" w:hAnsi="Times New Roman" w:cs="Times New Roman"/>
      <w:sz w:val="20"/>
      <w:szCs w:val="20"/>
    </w:rPr>
  </w:style>
  <w:style w:type="paragraph" w:customStyle="1" w:styleId="ListeParagraf1">
    <w:name w:val="Liste Paragraf1"/>
    <w:basedOn w:val="Normal"/>
    <w:rsid w:val="00CF1EAF"/>
    <w:pPr>
      <w:spacing w:before="100" w:beforeAutospacing="1" w:after="100" w:afterAutospacing="1"/>
    </w:pPr>
    <w:rPr>
      <w:sz w:val="24"/>
      <w:szCs w:val="24"/>
      <w:lang w:eastAsia="tr-TR"/>
    </w:rPr>
  </w:style>
  <w:style w:type="character" w:customStyle="1" w:styleId="spangtip">
    <w:name w:val="spangtip"/>
    <w:basedOn w:val="VarsaylanParagrafYazTipi"/>
    <w:rsid w:val="00CF1EAF"/>
  </w:style>
  <w:style w:type="table" w:styleId="TabloWeb2">
    <w:name w:val="Table Web 2"/>
    <w:basedOn w:val="NormalTablo"/>
    <w:rsid w:val="00CF1EAF"/>
    <w:pPr>
      <w:spacing w:after="0" w:line="240" w:lineRule="auto"/>
    </w:pPr>
    <w:rPr>
      <w:rFonts w:ascii="Times New Roman" w:eastAsia="Times New Roman" w:hAnsi="Times New Roman" w:cs="Times New Roman"/>
      <w:sz w:val="20"/>
      <w:szCs w:val="2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kGlgeleme">
    <w:name w:val="Light Shading"/>
    <w:basedOn w:val="NormalTablo"/>
    <w:uiPriority w:val="60"/>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OrtaListe1">
    <w:name w:val="Medium List 1"/>
    <w:basedOn w:val="NormalTablo"/>
    <w:uiPriority w:val="65"/>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oKlavuz6">
    <w:name w:val="Table Grid 6"/>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Zarif">
    <w:name w:val="Table Elegant"/>
    <w:basedOn w:val="NormalTablo"/>
    <w:rsid w:val="00CF1EAF"/>
    <w:pPr>
      <w:spacing w:after="0" w:line="240" w:lineRule="auto"/>
    </w:pPr>
    <w:rPr>
      <w:rFonts w:ascii="Times New Roman" w:eastAsia="Times New Roman" w:hAnsi="Times New Roman" w:cs="Times New Roman"/>
      <w:sz w:val="20"/>
      <w:szCs w:val="2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outputtext">
    <w:name w:val="outputtext"/>
    <w:basedOn w:val="VarsaylanParagrafYazTipi"/>
    <w:rsid w:val="00CF1EAF"/>
  </w:style>
  <w:style w:type="paragraph" w:styleId="ListeParagraf">
    <w:name w:val="List Paragraph"/>
    <w:basedOn w:val="Normal"/>
    <w:uiPriority w:val="34"/>
    <w:qFormat/>
    <w:rsid w:val="00CF1EAF"/>
    <w:pPr>
      <w:ind w:left="708"/>
    </w:pPr>
  </w:style>
  <w:style w:type="paragraph" w:customStyle="1" w:styleId="Default">
    <w:name w:val="Default"/>
    <w:rsid w:val="00CF1EAF"/>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AltBilgiChar0">
    <w:name w:val="Alt Bilgi Char"/>
    <w:uiPriority w:val="99"/>
    <w:rsid w:val="00CF1EAF"/>
  </w:style>
  <w:style w:type="paragraph" w:styleId="Altyaz">
    <w:name w:val="Subtitle"/>
    <w:basedOn w:val="Normal"/>
    <w:next w:val="Normal"/>
    <w:link w:val="AltyazChar"/>
    <w:qFormat/>
    <w:rsid w:val="00CF1EAF"/>
    <w:pPr>
      <w:spacing w:after="60"/>
      <w:jc w:val="center"/>
      <w:outlineLvl w:val="1"/>
    </w:pPr>
    <w:rPr>
      <w:rFonts w:ascii="Calibri Light" w:hAnsi="Calibri Light"/>
      <w:sz w:val="24"/>
      <w:szCs w:val="24"/>
    </w:rPr>
  </w:style>
  <w:style w:type="character" w:customStyle="1" w:styleId="AltyazChar">
    <w:name w:val="Altyazı Char"/>
    <w:basedOn w:val="VarsaylanParagrafYazTipi"/>
    <w:link w:val="Altyaz"/>
    <w:rsid w:val="00CF1EAF"/>
    <w:rPr>
      <w:rFonts w:ascii="Calibri Light" w:eastAsia="Times New Roman" w:hAnsi="Calibri Light" w:cs="Times New Roman"/>
      <w:sz w:val="24"/>
      <w:szCs w:val="24"/>
    </w:rPr>
  </w:style>
  <w:style w:type="paragraph" w:customStyle="1" w:styleId="1">
    <w:name w:val="1"/>
    <w:basedOn w:val="Normal"/>
    <w:next w:val="stbilgi1"/>
    <w:rsid w:val="00CF1EAF"/>
    <w:pPr>
      <w:tabs>
        <w:tab w:val="center" w:pos="4536"/>
        <w:tab w:val="right" w:pos="9072"/>
      </w:tabs>
    </w:pPr>
    <w:rPr>
      <w:sz w:val="24"/>
      <w:lang w:val="en-US" w:eastAsia="tr-TR"/>
    </w:rPr>
  </w:style>
  <w:style w:type="character" w:customStyle="1" w:styleId="spangtip1">
    <w:name w:val="spangtip1"/>
    <w:rsid w:val="00CF1EAF"/>
    <w:rPr>
      <w:b/>
      <w:bCs/>
    </w:rPr>
  </w:style>
  <w:style w:type="paragraph" w:styleId="stBilgi">
    <w:name w:val="header"/>
    <w:basedOn w:val="Normal"/>
    <w:link w:val="stBilgiChar"/>
    <w:uiPriority w:val="99"/>
    <w:rsid w:val="00CF1EAF"/>
    <w:pPr>
      <w:tabs>
        <w:tab w:val="center" w:pos="4536"/>
        <w:tab w:val="right" w:pos="9072"/>
      </w:tabs>
    </w:pPr>
  </w:style>
  <w:style w:type="character" w:customStyle="1" w:styleId="stBilgiChar">
    <w:name w:val="Üst Bilgi Char"/>
    <w:basedOn w:val="VarsaylanParagrafYazTipi"/>
    <w:link w:val="stBilgi"/>
    <w:uiPriority w:val="99"/>
    <w:rsid w:val="00CF1EAF"/>
    <w:rPr>
      <w:rFonts w:ascii="Times New Roman" w:eastAsia="Times New Roman" w:hAnsi="Times New Roman" w:cs="Times New Roman"/>
      <w:sz w:val="20"/>
      <w:szCs w:val="20"/>
    </w:rPr>
  </w:style>
  <w:style w:type="paragraph" w:styleId="AltBilgi">
    <w:name w:val="footer"/>
    <w:basedOn w:val="Normal"/>
    <w:link w:val="AltBilgiChar1"/>
    <w:uiPriority w:val="99"/>
    <w:rsid w:val="00CF1EAF"/>
    <w:pPr>
      <w:tabs>
        <w:tab w:val="center" w:pos="4536"/>
        <w:tab w:val="right" w:pos="9072"/>
      </w:tabs>
    </w:pPr>
  </w:style>
  <w:style w:type="character" w:customStyle="1" w:styleId="AltBilgiChar1">
    <w:name w:val="Alt Bilgi Char1"/>
    <w:basedOn w:val="VarsaylanParagrafYazTipi"/>
    <w:link w:val="AltBilgi"/>
    <w:uiPriority w:val="99"/>
    <w:rsid w:val="00CF1EAF"/>
    <w:rPr>
      <w:rFonts w:ascii="Times New Roman" w:eastAsia="Times New Roman" w:hAnsi="Times New Roman" w:cs="Times New Roman"/>
      <w:sz w:val="20"/>
      <w:szCs w:val="20"/>
    </w:rPr>
  </w:style>
  <w:style w:type="paragraph" w:styleId="TBal">
    <w:name w:val="TOC Heading"/>
    <w:basedOn w:val="Balk1"/>
    <w:next w:val="Normal"/>
    <w:uiPriority w:val="39"/>
    <w:unhideWhenUsed/>
    <w:qFormat/>
    <w:rsid w:val="001D2A05"/>
    <w:pPr>
      <w:keepLines/>
      <w:spacing w:before="240" w:line="259" w:lineRule="auto"/>
      <w:jc w:val="left"/>
      <w:outlineLvl w:val="9"/>
    </w:pPr>
    <w:rPr>
      <w:rFonts w:asciiTheme="majorHAnsi" w:eastAsiaTheme="majorEastAsia" w:hAnsiTheme="majorHAnsi" w:cstheme="majorBidi"/>
      <w:color w:val="2F5496" w:themeColor="accent1" w:themeShade="BF"/>
      <w:sz w:val="32"/>
      <w:szCs w:val="32"/>
      <w:lang w:eastAsia="tr-TR"/>
    </w:rPr>
  </w:style>
  <w:style w:type="character" w:styleId="AklamaBavurusu">
    <w:name w:val="annotation reference"/>
    <w:basedOn w:val="VarsaylanParagrafYazTipi"/>
    <w:uiPriority w:val="99"/>
    <w:semiHidden/>
    <w:unhideWhenUsed/>
    <w:rsid w:val="005C6C19"/>
    <w:rPr>
      <w:sz w:val="16"/>
      <w:szCs w:val="16"/>
    </w:rPr>
  </w:style>
  <w:style w:type="paragraph" w:styleId="AklamaMetni">
    <w:name w:val="annotation text"/>
    <w:basedOn w:val="Normal"/>
    <w:link w:val="AklamaMetniChar"/>
    <w:uiPriority w:val="99"/>
    <w:semiHidden/>
    <w:unhideWhenUsed/>
    <w:rsid w:val="005C6C19"/>
  </w:style>
  <w:style w:type="character" w:customStyle="1" w:styleId="AklamaMetniChar">
    <w:name w:val="Açıklama Metni Char"/>
    <w:basedOn w:val="VarsaylanParagrafYazTipi"/>
    <w:link w:val="AklamaMetni"/>
    <w:uiPriority w:val="99"/>
    <w:semiHidden/>
    <w:rsid w:val="005C6C19"/>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5C6C19"/>
    <w:rPr>
      <w:b/>
      <w:bCs/>
    </w:rPr>
  </w:style>
  <w:style w:type="character" w:customStyle="1" w:styleId="AklamaKonusuChar">
    <w:name w:val="Açıklama Konusu Char"/>
    <w:basedOn w:val="AklamaMetniChar"/>
    <w:link w:val="AklamaKonusu"/>
    <w:uiPriority w:val="99"/>
    <w:semiHidden/>
    <w:rsid w:val="005C6C19"/>
    <w:rPr>
      <w:rFonts w:ascii="Times New Roman" w:eastAsia="Times New Roman" w:hAnsi="Times New Roman" w:cs="Times New Roman"/>
      <w:b/>
      <w:bCs/>
      <w:sz w:val="20"/>
      <w:szCs w:val="20"/>
    </w:rPr>
  </w:style>
  <w:style w:type="paragraph" w:customStyle="1" w:styleId="msonormal0">
    <w:name w:val="msonormal"/>
    <w:basedOn w:val="Normal"/>
    <w:rsid w:val="00076116"/>
    <w:pPr>
      <w:spacing w:before="100" w:beforeAutospacing="1" w:after="100" w:afterAutospacing="1"/>
    </w:pPr>
    <w:rPr>
      <w:sz w:val="24"/>
      <w:szCs w:val="24"/>
      <w:lang w:eastAsia="tr-TR"/>
    </w:rPr>
  </w:style>
  <w:style w:type="paragraph" w:customStyle="1" w:styleId="xl65">
    <w:name w:val="xl65"/>
    <w:basedOn w:val="Normal"/>
    <w:rsid w:val="00076116"/>
    <w:pPr>
      <w:spacing w:before="100" w:beforeAutospacing="1" w:after="100" w:afterAutospacing="1"/>
    </w:pPr>
    <w:rPr>
      <w:sz w:val="24"/>
      <w:szCs w:val="24"/>
      <w:lang w:eastAsia="tr-TR"/>
    </w:rPr>
  </w:style>
  <w:style w:type="paragraph" w:customStyle="1" w:styleId="xl66">
    <w:name w:val="xl66"/>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67">
    <w:name w:val="xl67"/>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68">
    <w:name w:val="xl68"/>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69">
    <w:name w:val="xl69"/>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0">
    <w:name w:val="xl70"/>
    <w:basedOn w:val="Normal"/>
    <w:rsid w:val="0007611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eastAsia="tr-TR"/>
    </w:rPr>
  </w:style>
  <w:style w:type="paragraph" w:customStyle="1" w:styleId="xl71">
    <w:name w:val="xl71"/>
    <w:basedOn w:val="Normal"/>
    <w:rsid w:val="00076116"/>
    <w:pPr>
      <w:pBdr>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2">
    <w:name w:val="xl72"/>
    <w:basedOn w:val="Normal"/>
    <w:rsid w:val="00076116"/>
    <w:pPr>
      <w:pBdr>
        <w:left w:val="single" w:sz="4"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3">
    <w:name w:val="xl73"/>
    <w:basedOn w:val="Normal"/>
    <w:rsid w:val="00076116"/>
    <w:pPr>
      <w:pBdr>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eastAsia="tr-TR"/>
    </w:rPr>
  </w:style>
  <w:style w:type="paragraph" w:customStyle="1" w:styleId="xl74">
    <w:name w:val="xl74"/>
    <w:basedOn w:val="Normal"/>
    <w:rsid w:val="00076116"/>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sz w:val="24"/>
      <w:szCs w:val="24"/>
      <w:lang w:eastAsia="tr-TR"/>
    </w:rPr>
  </w:style>
  <w:style w:type="paragraph" w:customStyle="1" w:styleId="xl75">
    <w:name w:val="xl75"/>
    <w:basedOn w:val="Normal"/>
    <w:rsid w:val="00076116"/>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eastAsia="tr-TR"/>
    </w:rPr>
  </w:style>
  <w:style w:type="paragraph" w:customStyle="1" w:styleId="xl76">
    <w:name w:val="xl76"/>
    <w:basedOn w:val="Normal"/>
    <w:rsid w:val="00076116"/>
    <w:pPr>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24"/>
      <w:szCs w:val="24"/>
      <w:lang w:eastAsia="tr-TR"/>
    </w:rPr>
  </w:style>
  <w:style w:type="paragraph" w:customStyle="1" w:styleId="xl77">
    <w:name w:val="xl77"/>
    <w:basedOn w:val="Normal"/>
    <w:rsid w:val="00076116"/>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24"/>
      <w:szCs w:val="24"/>
      <w:lang w:eastAsia="tr-TR"/>
    </w:rPr>
  </w:style>
  <w:style w:type="paragraph" w:customStyle="1" w:styleId="xl78">
    <w:name w:val="xl78"/>
    <w:basedOn w:val="Normal"/>
    <w:rsid w:val="0007611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color w:val="000000"/>
      <w:sz w:val="24"/>
      <w:szCs w:val="24"/>
      <w:lang w:eastAsia="tr-TR"/>
    </w:rPr>
  </w:style>
  <w:style w:type="paragraph" w:customStyle="1" w:styleId="xl79">
    <w:name w:val="xl79"/>
    <w:basedOn w:val="Normal"/>
    <w:rsid w:val="0007611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0">
    <w:name w:val="xl80"/>
    <w:basedOn w:val="Normal"/>
    <w:rsid w:val="00076116"/>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1">
    <w:name w:val="xl81"/>
    <w:basedOn w:val="Normal"/>
    <w:rsid w:val="000761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2">
    <w:name w:val="xl82"/>
    <w:basedOn w:val="Normal"/>
    <w:rsid w:val="000761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4"/>
      <w:szCs w:val="24"/>
      <w:lang w:eastAsia="tr-TR"/>
    </w:rPr>
  </w:style>
  <w:style w:type="paragraph" w:customStyle="1" w:styleId="xl83">
    <w:name w:val="xl83"/>
    <w:basedOn w:val="Normal"/>
    <w:rsid w:val="000761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color w:val="000000"/>
      <w:sz w:val="24"/>
      <w:szCs w:val="24"/>
      <w:lang w:eastAsia="tr-TR"/>
    </w:rPr>
  </w:style>
  <w:style w:type="paragraph" w:customStyle="1" w:styleId="xl84">
    <w:name w:val="xl84"/>
    <w:basedOn w:val="Normal"/>
    <w:rsid w:val="00076116"/>
    <w:pPr>
      <w:spacing w:before="100" w:beforeAutospacing="1" w:after="100" w:afterAutospacing="1"/>
    </w:pPr>
    <w:rPr>
      <w:sz w:val="24"/>
      <w:szCs w:val="24"/>
      <w:lang w:eastAsia="tr-TR"/>
    </w:rPr>
  </w:style>
  <w:style w:type="table" w:customStyle="1" w:styleId="TabloKlavuzu1">
    <w:name w:val="Tablo Kılavuzu1"/>
    <w:basedOn w:val="NormalTablo"/>
    <w:next w:val="TabloKlavuzu"/>
    <w:rsid w:val="003C496B"/>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rsid w:val="00080002"/>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46816">
      <w:bodyDiv w:val="1"/>
      <w:marLeft w:val="0"/>
      <w:marRight w:val="0"/>
      <w:marTop w:val="0"/>
      <w:marBottom w:val="0"/>
      <w:divBdr>
        <w:top w:val="none" w:sz="0" w:space="0" w:color="auto"/>
        <w:left w:val="none" w:sz="0" w:space="0" w:color="auto"/>
        <w:bottom w:val="none" w:sz="0" w:space="0" w:color="auto"/>
        <w:right w:val="none" w:sz="0" w:space="0" w:color="auto"/>
      </w:divBdr>
    </w:div>
    <w:div w:id="95945684">
      <w:bodyDiv w:val="1"/>
      <w:marLeft w:val="0"/>
      <w:marRight w:val="0"/>
      <w:marTop w:val="0"/>
      <w:marBottom w:val="0"/>
      <w:divBdr>
        <w:top w:val="none" w:sz="0" w:space="0" w:color="auto"/>
        <w:left w:val="none" w:sz="0" w:space="0" w:color="auto"/>
        <w:bottom w:val="none" w:sz="0" w:space="0" w:color="auto"/>
        <w:right w:val="none" w:sz="0" w:space="0" w:color="auto"/>
      </w:divBdr>
    </w:div>
    <w:div w:id="122432667">
      <w:bodyDiv w:val="1"/>
      <w:marLeft w:val="0"/>
      <w:marRight w:val="0"/>
      <w:marTop w:val="0"/>
      <w:marBottom w:val="0"/>
      <w:divBdr>
        <w:top w:val="none" w:sz="0" w:space="0" w:color="auto"/>
        <w:left w:val="none" w:sz="0" w:space="0" w:color="auto"/>
        <w:bottom w:val="none" w:sz="0" w:space="0" w:color="auto"/>
        <w:right w:val="none" w:sz="0" w:space="0" w:color="auto"/>
      </w:divBdr>
    </w:div>
    <w:div w:id="151485791">
      <w:bodyDiv w:val="1"/>
      <w:marLeft w:val="0"/>
      <w:marRight w:val="0"/>
      <w:marTop w:val="0"/>
      <w:marBottom w:val="0"/>
      <w:divBdr>
        <w:top w:val="none" w:sz="0" w:space="0" w:color="auto"/>
        <w:left w:val="none" w:sz="0" w:space="0" w:color="auto"/>
        <w:bottom w:val="none" w:sz="0" w:space="0" w:color="auto"/>
        <w:right w:val="none" w:sz="0" w:space="0" w:color="auto"/>
      </w:divBdr>
    </w:div>
    <w:div w:id="254440670">
      <w:bodyDiv w:val="1"/>
      <w:marLeft w:val="0"/>
      <w:marRight w:val="0"/>
      <w:marTop w:val="0"/>
      <w:marBottom w:val="0"/>
      <w:divBdr>
        <w:top w:val="none" w:sz="0" w:space="0" w:color="auto"/>
        <w:left w:val="none" w:sz="0" w:space="0" w:color="auto"/>
        <w:bottom w:val="none" w:sz="0" w:space="0" w:color="auto"/>
        <w:right w:val="none" w:sz="0" w:space="0" w:color="auto"/>
      </w:divBdr>
    </w:div>
    <w:div w:id="268973762">
      <w:bodyDiv w:val="1"/>
      <w:marLeft w:val="0"/>
      <w:marRight w:val="0"/>
      <w:marTop w:val="0"/>
      <w:marBottom w:val="0"/>
      <w:divBdr>
        <w:top w:val="none" w:sz="0" w:space="0" w:color="auto"/>
        <w:left w:val="none" w:sz="0" w:space="0" w:color="auto"/>
        <w:bottom w:val="none" w:sz="0" w:space="0" w:color="auto"/>
        <w:right w:val="none" w:sz="0" w:space="0" w:color="auto"/>
      </w:divBdr>
    </w:div>
    <w:div w:id="277296606">
      <w:bodyDiv w:val="1"/>
      <w:marLeft w:val="0"/>
      <w:marRight w:val="0"/>
      <w:marTop w:val="0"/>
      <w:marBottom w:val="0"/>
      <w:divBdr>
        <w:top w:val="none" w:sz="0" w:space="0" w:color="auto"/>
        <w:left w:val="none" w:sz="0" w:space="0" w:color="auto"/>
        <w:bottom w:val="none" w:sz="0" w:space="0" w:color="auto"/>
        <w:right w:val="none" w:sz="0" w:space="0" w:color="auto"/>
      </w:divBdr>
    </w:div>
    <w:div w:id="299194875">
      <w:bodyDiv w:val="1"/>
      <w:marLeft w:val="0"/>
      <w:marRight w:val="0"/>
      <w:marTop w:val="0"/>
      <w:marBottom w:val="0"/>
      <w:divBdr>
        <w:top w:val="none" w:sz="0" w:space="0" w:color="auto"/>
        <w:left w:val="none" w:sz="0" w:space="0" w:color="auto"/>
        <w:bottom w:val="none" w:sz="0" w:space="0" w:color="auto"/>
        <w:right w:val="none" w:sz="0" w:space="0" w:color="auto"/>
      </w:divBdr>
    </w:div>
    <w:div w:id="355009264">
      <w:bodyDiv w:val="1"/>
      <w:marLeft w:val="0"/>
      <w:marRight w:val="0"/>
      <w:marTop w:val="0"/>
      <w:marBottom w:val="0"/>
      <w:divBdr>
        <w:top w:val="none" w:sz="0" w:space="0" w:color="auto"/>
        <w:left w:val="none" w:sz="0" w:space="0" w:color="auto"/>
        <w:bottom w:val="none" w:sz="0" w:space="0" w:color="auto"/>
        <w:right w:val="none" w:sz="0" w:space="0" w:color="auto"/>
      </w:divBdr>
    </w:div>
    <w:div w:id="477841020">
      <w:bodyDiv w:val="1"/>
      <w:marLeft w:val="0"/>
      <w:marRight w:val="0"/>
      <w:marTop w:val="0"/>
      <w:marBottom w:val="0"/>
      <w:divBdr>
        <w:top w:val="none" w:sz="0" w:space="0" w:color="auto"/>
        <w:left w:val="none" w:sz="0" w:space="0" w:color="auto"/>
        <w:bottom w:val="none" w:sz="0" w:space="0" w:color="auto"/>
        <w:right w:val="none" w:sz="0" w:space="0" w:color="auto"/>
      </w:divBdr>
    </w:div>
    <w:div w:id="480775958">
      <w:bodyDiv w:val="1"/>
      <w:marLeft w:val="0"/>
      <w:marRight w:val="0"/>
      <w:marTop w:val="0"/>
      <w:marBottom w:val="0"/>
      <w:divBdr>
        <w:top w:val="none" w:sz="0" w:space="0" w:color="auto"/>
        <w:left w:val="none" w:sz="0" w:space="0" w:color="auto"/>
        <w:bottom w:val="none" w:sz="0" w:space="0" w:color="auto"/>
        <w:right w:val="none" w:sz="0" w:space="0" w:color="auto"/>
      </w:divBdr>
    </w:div>
    <w:div w:id="480929155">
      <w:bodyDiv w:val="1"/>
      <w:marLeft w:val="0"/>
      <w:marRight w:val="0"/>
      <w:marTop w:val="0"/>
      <w:marBottom w:val="0"/>
      <w:divBdr>
        <w:top w:val="none" w:sz="0" w:space="0" w:color="auto"/>
        <w:left w:val="none" w:sz="0" w:space="0" w:color="auto"/>
        <w:bottom w:val="none" w:sz="0" w:space="0" w:color="auto"/>
        <w:right w:val="none" w:sz="0" w:space="0" w:color="auto"/>
      </w:divBdr>
    </w:div>
    <w:div w:id="495144952">
      <w:bodyDiv w:val="1"/>
      <w:marLeft w:val="0"/>
      <w:marRight w:val="0"/>
      <w:marTop w:val="0"/>
      <w:marBottom w:val="0"/>
      <w:divBdr>
        <w:top w:val="none" w:sz="0" w:space="0" w:color="auto"/>
        <w:left w:val="none" w:sz="0" w:space="0" w:color="auto"/>
        <w:bottom w:val="none" w:sz="0" w:space="0" w:color="auto"/>
        <w:right w:val="none" w:sz="0" w:space="0" w:color="auto"/>
      </w:divBdr>
    </w:div>
    <w:div w:id="536629638">
      <w:bodyDiv w:val="1"/>
      <w:marLeft w:val="0"/>
      <w:marRight w:val="0"/>
      <w:marTop w:val="0"/>
      <w:marBottom w:val="0"/>
      <w:divBdr>
        <w:top w:val="none" w:sz="0" w:space="0" w:color="auto"/>
        <w:left w:val="none" w:sz="0" w:space="0" w:color="auto"/>
        <w:bottom w:val="none" w:sz="0" w:space="0" w:color="auto"/>
        <w:right w:val="none" w:sz="0" w:space="0" w:color="auto"/>
      </w:divBdr>
    </w:div>
    <w:div w:id="549071611">
      <w:bodyDiv w:val="1"/>
      <w:marLeft w:val="0"/>
      <w:marRight w:val="0"/>
      <w:marTop w:val="0"/>
      <w:marBottom w:val="0"/>
      <w:divBdr>
        <w:top w:val="none" w:sz="0" w:space="0" w:color="auto"/>
        <w:left w:val="none" w:sz="0" w:space="0" w:color="auto"/>
        <w:bottom w:val="none" w:sz="0" w:space="0" w:color="auto"/>
        <w:right w:val="none" w:sz="0" w:space="0" w:color="auto"/>
      </w:divBdr>
    </w:div>
    <w:div w:id="580214993">
      <w:bodyDiv w:val="1"/>
      <w:marLeft w:val="0"/>
      <w:marRight w:val="0"/>
      <w:marTop w:val="0"/>
      <w:marBottom w:val="0"/>
      <w:divBdr>
        <w:top w:val="none" w:sz="0" w:space="0" w:color="auto"/>
        <w:left w:val="none" w:sz="0" w:space="0" w:color="auto"/>
        <w:bottom w:val="none" w:sz="0" w:space="0" w:color="auto"/>
        <w:right w:val="none" w:sz="0" w:space="0" w:color="auto"/>
      </w:divBdr>
    </w:div>
    <w:div w:id="614335311">
      <w:bodyDiv w:val="1"/>
      <w:marLeft w:val="0"/>
      <w:marRight w:val="0"/>
      <w:marTop w:val="0"/>
      <w:marBottom w:val="0"/>
      <w:divBdr>
        <w:top w:val="none" w:sz="0" w:space="0" w:color="auto"/>
        <w:left w:val="none" w:sz="0" w:space="0" w:color="auto"/>
        <w:bottom w:val="none" w:sz="0" w:space="0" w:color="auto"/>
        <w:right w:val="none" w:sz="0" w:space="0" w:color="auto"/>
      </w:divBdr>
    </w:div>
    <w:div w:id="673604321">
      <w:bodyDiv w:val="1"/>
      <w:marLeft w:val="0"/>
      <w:marRight w:val="0"/>
      <w:marTop w:val="0"/>
      <w:marBottom w:val="0"/>
      <w:divBdr>
        <w:top w:val="none" w:sz="0" w:space="0" w:color="auto"/>
        <w:left w:val="none" w:sz="0" w:space="0" w:color="auto"/>
        <w:bottom w:val="none" w:sz="0" w:space="0" w:color="auto"/>
        <w:right w:val="none" w:sz="0" w:space="0" w:color="auto"/>
      </w:divBdr>
    </w:div>
    <w:div w:id="683703371">
      <w:bodyDiv w:val="1"/>
      <w:marLeft w:val="0"/>
      <w:marRight w:val="0"/>
      <w:marTop w:val="0"/>
      <w:marBottom w:val="0"/>
      <w:divBdr>
        <w:top w:val="none" w:sz="0" w:space="0" w:color="auto"/>
        <w:left w:val="none" w:sz="0" w:space="0" w:color="auto"/>
        <w:bottom w:val="none" w:sz="0" w:space="0" w:color="auto"/>
        <w:right w:val="none" w:sz="0" w:space="0" w:color="auto"/>
      </w:divBdr>
    </w:div>
    <w:div w:id="706880228">
      <w:bodyDiv w:val="1"/>
      <w:marLeft w:val="0"/>
      <w:marRight w:val="0"/>
      <w:marTop w:val="0"/>
      <w:marBottom w:val="0"/>
      <w:divBdr>
        <w:top w:val="none" w:sz="0" w:space="0" w:color="auto"/>
        <w:left w:val="none" w:sz="0" w:space="0" w:color="auto"/>
        <w:bottom w:val="none" w:sz="0" w:space="0" w:color="auto"/>
        <w:right w:val="none" w:sz="0" w:space="0" w:color="auto"/>
      </w:divBdr>
    </w:div>
    <w:div w:id="747383547">
      <w:bodyDiv w:val="1"/>
      <w:marLeft w:val="0"/>
      <w:marRight w:val="0"/>
      <w:marTop w:val="0"/>
      <w:marBottom w:val="0"/>
      <w:divBdr>
        <w:top w:val="none" w:sz="0" w:space="0" w:color="auto"/>
        <w:left w:val="none" w:sz="0" w:space="0" w:color="auto"/>
        <w:bottom w:val="none" w:sz="0" w:space="0" w:color="auto"/>
        <w:right w:val="none" w:sz="0" w:space="0" w:color="auto"/>
      </w:divBdr>
    </w:div>
    <w:div w:id="791289011">
      <w:bodyDiv w:val="1"/>
      <w:marLeft w:val="0"/>
      <w:marRight w:val="0"/>
      <w:marTop w:val="0"/>
      <w:marBottom w:val="0"/>
      <w:divBdr>
        <w:top w:val="none" w:sz="0" w:space="0" w:color="auto"/>
        <w:left w:val="none" w:sz="0" w:space="0" w:color="auto"/>
        <w:bottom w:val="none" w:sz="0" w:space="0" w:color="auto"/>
        <w:right w:val="none" w:sz="0" w:space="0" w:color="auto"/>
      </w:divBdr>
    </w:div>
    <w:div w:id="924265055">
      <w:bodyDiv w:val="1"/>
      <w:marLeft w:val="0"/>
      <w:marRight w:val="0"/>
      <w:marTop w:val="0"/>
      <w:marBottom w:val="0"/>
      <w:divBdr>
        <w:top w:val="none" w:sz="0" w:space="0" w:color="auto"/>
        <w:left w:val="none" w:sz="0" w:space="0" w:color="auto"/>
        <w:bottom w:val="none" w:sz="0" w:space="0" w:color="auto"/>
        <w:right w:val="none" w:sz="0" w:space="0" w:color="auto"/>
      </w:divBdr>
    </w:div>
    <w:div w:id="932708407">
      <w:bodyDiv w:val="1"/>
      <w:marLeft w:val="0"/>
      <w:marRight w:val="0"/>
      <w:marTop w:val="0"/>
      <w:marBottom w:val="0"/>
      <w:divBdr>
        <w:top w:val="none" w:sz="0" w:space="0" w:color="auto"/>
        <w:left w:val="none" w:sz="0" w:space="0" w:color="auto"/>
        <w:bottom w:val="none" w:sz="0" w:space="0" w:color="auto"/>
        <w:right w:val="none" w:sz="0" w:space="0" w:color="auto"/>
      </w:divBdr>
    </w:div>
    <w:div w:id="1071778174">
      <w:bodyDiv w:val="1"/>
      <w:marLeft w:val="0"/>
      <w:marRight w:val="0"/>
      <w:marTop w:val="0"/>
      <w:marBottom w:val="0"/>
      <w:divBdr>
        <w:top w:val="none" w:sz="0" w:space="0" w:color="auto"/>
        <w:left w:val="none" w:sz="0" w:space="0" w:color="auto"/>
        <w:bottom w:val="none" w:sz="0" w:space="0" w:color="auto"/>
        <w:right w:val="none" w:sz="0" w:space="0" w:color="auto"/>
      </w:divBdr>
    </w:div>
    <w:div w:id="1138109690">
      <w:bodyDiv w:val="1"/>
      <w:marLeft w:val="0"/>
      <w:marRight w:val="0"/>
      <w:marTop w:val="0"/>
      <w:marBottom w:val="0"/>
      <w:divBdr>
        <w:top w:val="none" w:sz="0" w:space="0" w:color="auto"/>
        <w:left w:val="none" w:sz="0" w:space="0" w:color="auto"/>
        <w:bottom w:val="none" w:sz="0" w:space="0" w:color="auto"/>
        <w:right w:val="none" w:sz="0" w:space="0" w:color="auto"/>
      </w:divBdr>
    </w:div>
    <w:div w:id="1153646492">
      <w:bodyDiv w:val="1"/>
      <w:marLeft w:val="0"/>
      <w:marRight w:val="0"/>
      <w:marTop w:val="0"/>
      <w:marBottom w:val="0"/>
      <w:divBdr>
        <w:top w:val="none" w:sz="0" w:space="0" w:color="auto"/>
        <w:left w:val="none" w:sz="0" w:space="0" w:color="auto"/>
        <w:bottom w:val="none" w:sz="0" w:space="0" w:color="auto"/>
        <w:right w:val="none" w:sz="0" w:space="0" w:color="auto"/>
      </w:divBdr>
    </w:div>
    <w:div w:id="1291396173">
      <w:bodyDiv w:val="1"/>
      <w:marLeft w:val="0"/>
      <w:marRight w:val="0"/>
      <w:marTop w:val="0"/>
      <w:marBottom w:val="0"/>
      <w:divBdr>
        <w:top w:val="none" w:sz="0" w:space="0" w:color="auto"/>
        <w:left w:val="none" w:sz="0" w:space="0" w:color="auto"/>
        <w:bottom w:val="none" w:sz="0" w:space="0" w:color="auto"/>
        <w:right w:val="none" w:sz="0" w:space="0" w:color="auto"/>
      </w:divBdr>
    </w:div>
    <w:div w:id="1304459732">
      <w:bodyDiv w:val="1"/>
      <w:marLeft w:val="0"/>
      <w:marRight w:val="0"/>
      <w:marTop w:val="0"/>
      <w:marBottom w:val="0"/>
      <w:divBdr>
        <w:top w:val="none" w:sz="0" w:space="0" w:color="auto"/>
        <w:left w:val="none" w:sz="0" w:space="0" w:color="auto"/>
        <w:bottom w:val="none" w:sz="0" w:space="0" w:color="auto"/>
        <w:right w:val="none" w:sz="0" w:space="0" w:color="auto"/>
      </w:divBdr>
    </w:div>
    <w:div w:id="1415396293">
      <w:bodyDiv w:val="1"/>
      <w:marLeft w:val="0"/>
      <w:marRight w:val="0"/>
      <w:marTop w:val="0"/>
      <w:marBottom w:val="0"/>
      <w:divBdr>
        <w:top w:val="none" w:sz="0" w:space="0" w:color="auto"/>
        <w:left w:val="none" w:sz="0" w:space="0" w:color="auto"/>
        <w:bottom w:val="none" w:sz="0" w:space="0" w:color="auto"/>
        <w:right w:val="none" w:sz="0" w:space="0" w:color="auto"/>
      </w:divBdr>
    </w:div>
    <w:div w:id="1424110897">
      <w:bodyDiv w:val="1"/>
      <w:marLeft w:val="0"/>
      <w:marRight w:val="0"/>
      <w:marTop w:val="0"/>
      <w:marBottom w:val="0"/>
      <w:divBdr>
        <w:top w:val="none" w:sz="0" w:space="0" w:color="auto"/>
        <w:left w:val="none" w:sz="0" w:space="0" w:color="auto"/>
        <w:bottom w:val="none" w:sz="0" w:space="0" w:color="auto"/>
        <w:right w:val="none" w:sz="0" w:space="0" w:color="auto"/>
      </w:divBdr>
    </w:div>
    <w:div w:id="1433015432">
      <w:bodyDiv w:val="1"/>
      <w:marLeft w:val="0"/>
      <w:marRight w:val="0"/>
      <w:marTop w:val="0"/>
      <w:marBottom w:val="0"/>
      <w:divBdr>
        <w:top w:val="none" w:sz="0" w:space="0" w:color="auto"/>
        <w:left w:val="none" w:sz="0" w:space="0" w:color="auto"/>
        <w:bottom w:val="none" w:sz="0" w:space="0" w:color="auto"/>
        <w:right w:val="none" w:sz="0" w:space="0" w:color="auto"/>
      </w:divBdr>
    </w:div>
    <w:div w:id="1562864721">
      <w:bodyDiv w:val="1"/>
      <w:marLeft w:val="0"/>
      <w:marRight w:val="0"/>
      <w:marTop w:val="0"/>
      <w:marBottom w:val="0"/>
      <w:divBdr>
        <w:top w:val="none" w:sz="0" w:space="0" w:color="auto"/>
        <w:left w:val="none" w:sz="0" w:space="0" w:color="auto"/>
        <w:bottom w:val="none" w:sz="0" w:space="0" w:color="auto"/>
        <w:right w:val="none" w:sz="0" w:space="0" w:color="auto"/>
      </w:divBdr>
    </w:div>
    <w:div w:id="1604722902">
      <w:bodyDiv w:val="1"/>
      <w:marLeft w:val="0"/>
      <w:marRight w:val="0"/>
      <w:marTop w:val="0"/>
      <w:marBottom w:val="0"/>
      <w:divBdr>
        <w:top w:val="none" w:sz="0" w:space="0" w:color="auto"/>
        <w:left w:val="none" w:sz="0" w:space="0" w:color="auto"/>
        <w:bottom w:val="none" w:sz="0" w:space="0" w:color="auto"/>
        <w:right w:val="none" w:sz="0" w:space="0" w:color="auto"/>
      </w:divBdr>
    </w:div>
    <w:div w:id="1626886514">
      <w:bodyDiv w:val="1"/>
      <w:marLeft w:val="0"/>
      <w:marRight w:val="0"/>
      <w:marTop w:val="0"/>
      <w:marBottom w:val="0"/>
      <w:divBdr>
        <w:top w:val="none" w:sz="0" w:space="0" w:color="auto"/>
        <w:left w:val="none" w:sz="0" w:space="0" w:color="auto"/>
        <w:bottom w:val="none" w:sz="0" w:space="0" w:color="auto"/>
        <w:right w:val="none" w:sz="0" w:space="0" w:color="auto"/>
      </w:divBdr>
    </w:div>
    <w:div w:id="1657027813">
      <w:bodyDiv w:val="1"/>
      <w:marLeft w:val="0"/>
      <w:marRight w:val="0"/>
      <w:marTop w:val="0"/>
      <w:marBottom w:val="0"/>
      <w:divBdr>
        <w:top w:val="none" w:sz="0" w:space="0" w:color="auto"/>
        <w:left w:val="none" w:sz="0" w:space="0" w:color="auto"/>
        <w:bottom w:val="none" w:sz="0" w:space="0" w:color="auto"/>
        <w:right w:val="none" w:sz="0" w:space="0" w:color="auto"/>
      </w:divBdr>
    </w:div>
    <w:div w:id="1696543066">
      <w:bodyDiv w:val="1"/>
      <w:marLeft w:val="0"/>
      <w:marRight w:val="0"/>
      <w:marTop w:val="0"/>
      <w:marBottom w:val="0"/>
      <w:divBdr>
        <w:top w:val="none" w:sz="0" w:space="0" w:color="auto"/>
        <w:left w:val="none" w:sz="0" w:space="0" w:color="auto"/>
        <w:bottom w:val="none" w:sz="0" w:space="0" w:color="auto"/>
        <w:right w:val="none" w:sz="0" w:space="0" w:color="auto"/>
      </w:divBdr>
    </w:div>
    <w:div w:id="1707290825">
      <w:bodyDiv w:val="1"/>
      <w:marLeft w:val="0"/>
      <w:marRight w:val="0"/>
      <w:marTop w:val="0"/>
      <w:marBottom w:val="0"/>
      <w:divBdr>
        <w:top w:val="none" w:sz="0" w:space="0" w:color="auto"/>
        <w:left w:val="none" w:sz="0" w:space="0" w:color="auto"/>
        <w:bottom w:val="none" w:sz="0" w:space="0" w:color="auto"/>
        <w:right w:val="none" w:sz="0" w:space="0" w:color="auto"/>
      </w:divBdr>
    </w:div>
    <w:div w:id="1753896566">
      <w:bodyDiv w:val="1"/>
      <w:marLeft w:val="0"/>
      <w:marRight w:val="0"/>
      <w:marTop w:val="0"/>
      <w:marBottom w:val="0"/>
      <w:divBdr>
        <w:top w:val="none" w:sz="0" w:space="0" w:color="auto"/>
        <w:left w:val="none" w:sz="0" w:space="0" w:color="auto"/>
        <w:bottom w:val="none" w:sz="0" w:space="0" w:color="auto"/>
        <w:right w:val="none" w:sz="0" w:space="0" w:color="auto"/>
      </w:divBdr>
    </w:div>
    <w:div w:id="1793092849">
      <w:bodyDiv w:val="1"/>
      <w:marLeft w:val="0"/>
      <w:marRight w:val="0"/>
      <w:marTop w:val="0"/>
      <w:marBottom w:val="0"/>
      <w:divBdr>
        <w:top w:val="none" w:sz="0" w:space="0" w:color="auto"/>
        <w:left w:val="none" w:sz="0" w:space="0" w:color="auto"/>
        <w:bottom w:val="none" w:sz="0" w:space="0" w:color="auto"/>
        <w:right w:val="none" w:sz="0" w:space="0" w:color="auto"/>
      </w:divBdr>
    </w:div>
    <w:div w:id="1811286755">
      <w:bodyDiv w:val="1"/>
      <w:marLeft w:val="0"/>
      <w:marRight w:val="0"/>
      <w:marTop w:val="0"/>
      <w:marBottom w:val="0"/>
      <w:divBdr>
        <w:top w:val="none" w:sz="0" w:space="0" w:color="auto"/>
        <w:left w:val="none" w:sz="0" w:space="0" w:color="auto"/>
        <w:bottom w:val="none" w:sz="0" w:space="0" w:color="auto"/>
        <w:right w:val="none" w:sz="0" w:space="0" w:color="auto"/>
      </w:divBdr>
    </w:div>
    <w:div w:id="1814902769">
      <w:bodyDiv w:val="1"/>
      <w:marLeft w:val="0"/>
      <w:marRight w:val="0"/>
      <w:marTop w:val="0"/>
      <w:marBottom w:val="0"/>
      <w:divBdr>
        <w:top w:val="none" w:sz="0" w:space="0" w:color="auto"/>
        <w:left w:val="none" w:sz="0" w:space="0" w:color="auto"/>
        <w:bottom w:val="none" w:sz="0" w:space="0" w:color="auto"/>
        <w:right w:val="none" w:sz="0" w:space="0" w:color="auto"/>
      </w:divBdr>
    </w:div>
    <w:div w:id="1839298445">
      <w:bodyDiv w:val="1"/>
      <w:marLeft w:val="0"/>
      <w:marRight w:val="0"/>
      <w:marTop w:val="0"/>
      <w:marBottom w:val="0"/>
      <w:divBdr>
        <w:top w:val="none" w:sz="0" w:space="0" w:color="auto"/>
        <w:left w:val="none" w:sz="0" w:space="0" w:color="auto"/>
        <w:bottom w:val="none" w:sz="0" w:space="0" w:color="auto"/>
        <w:right w:val="none" w:sz="0" w:space="0" w:color="auto"/>
      </w:divBdr>
    </w:div>
    <w:div w:id="1873106314">
      <w:bodyDiv w:val="1"/>
      <w:marLeft w:val="0"/>
      <w:marRight w:val="0"/>
      <w:marTop w:val="0"/>
      <w:marBottom w:val="0"/>
      <w:divBdr>
        <w:top w:val="none" w:sz="0" w:space="0" w:color="auto"/>
        <w:left w:val="none" w:sz="0" w:space="0" w:color="auto"/>
        <w:bottom w:val="none" w:sz="0" w:space="0" w:color="auto"/>
        <w:right w:val="none" w:sz="0" w:space="0" w:color="auto"/>
      </w:divBdr>
    </w:div>
    <w:div w:id="1875344329">
      <w:bodyDiv w:val="1"/>
      <w:marLeft w:val="0"/>
      <w:marRight w:val="0"/>
      <w:marTop w:val="0"/>
      <w:marBottom w:val="0"/>
      <w:divBdr>
        <w:top w:val="none" w:sz="0" w:space="0" w:color="auto"/>
        <w:left w:val="none" w:sz="0" w:space="0" w:color="auto"/>
        <w:bottom w:val="none" w:sz="0" w:space="0" w:color="auto"/>
        <w:right w:val="none" w:sz="0" w:space="0" w:color="auto"/>
      </w:divBdr>
    </w:div>
    <w:div w:id="1878541841">
      <w:bodyDiv w:val="1"/>
      <w:marLeft w:val="0"/>
      <w:marRight w:val="0"/>
      <w:marTop w:val="0"/>
      <w:marBottom w:val="0"/>
      <w:divBdr>
        <w:top w:val="none" w:sz="0" w:space="0" w:color="auto"/>
        <w:left w:val="none" w:sz="0" w:space="0" w:color="auto"/>
        <w:bottom w:val="none" w:sz="0" w:space="0" w:color="auto"/>
        <w:right w:val="none" w:sz="0" w:space="0" w:color="auto"/>
      </w:divBdr>
    </w:div>
    <w:div w:id="1950157458">
      <w:bodyDiv w:val="1"/>
      <w:marLeft w:val="0"/>
      <w:marRight w:val="0"/>
      <w:marTop w:val="0"/>
      <w:marBottom w:val="0"/>
      <w:divBdr>
        <w:top w:val="none" w:sz="0" w:space="0" w:color="auto"/>
        <w:left w:val="none" w:sz="0" w:space="0" w:color="auto"/>
        <w:bottom w:val="none" w:sz="0" w:space="0" w:color="auto"/>
        <w:right w:val="none" w:sz="0" w:space="0" w:color="auto"/>
      </w:divBdr>
    </w:div>
    <w:div w:id="2056611307">
      <w:bodyDiv w:val="1"/>
      <w:marLeft w:val="0"/>
      <w:marRight w:val="0"/>
      <w:marTop w:val="0"/>
      <w:marBottom w:val="0"/>
      <w:divBdr>
        <w:top w:val="none" w:sz="0" w:space="0" w:color="auto"/>
        <w:left w:val="none" w:sz="0" w:space="0" w:color="auto"/>
        <w:bottom w:val="none" w:sz="0" w:space="0" w:color="auto"/>
        <w:right w:val="none" w:sz="0" w:space="0" w:color="auto"/>
      </w:divBdr>
    </w:div>
    <w:div w:id="2074889248">
      <w:bodyDiv w:val="1"/>
      <w:marLeft w:val="0"/>
      <w:marRight w:val="0"/>
      <w:marTop w:val="0"/>
      <w:marBottom w:val="0"/>
      <w:divBdr>
        <w:top w:val="none" w:sz="0" w:space="0" w:color="auto"/>
        <w:left w:val="none" w:sz="0" w:space="0" w:color="auto"/>
        <w:bottom w:val="none" w:sz="0" w:space="0" w:color="auto"/>
        <w:right w:val="none" w:sz="0" w:space="0" w:color="auto"/>
      </w:divBdr>
    </w:div>
    <w:div w:id="2081054679">
      <w:bodyDiv w:val="1"/>
      <w:marLeft w:val="0"/>
      <w:marRight w:val="0"/>
      <w:marTop w:val="0"/>
      <w:marBottom w:val="0"/>
      <w:divBdr>
        <w:top w:val="none" w:sz="0" w:space="0" w:color="auto"/>
        <w:left w:val="none" w:sz="0" w:space="0" w:color="auto"/>
        <w:bottom w:val="none" w:sz="0" w:space="0" w:color="auto"/>
        <w:right w:val="none" w:sz="0" w:space="0" w:color="auto"/>
      </w:divBdr>
    </w:div>
    <w:div w:id="209670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AE356-D834-4008-915C-0FE790729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4658</Words>
  <Characters>26555</Characters>
  <Application>Microsoft Office Word</Application>
  <DocSecurity>0</DocSecurity>
  <Lines>221</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31151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Ümit Miray BAĞCI</dc:creator>
  <cp:keywords/>
  <dc:description/>
  <cp:lastModifiedBy>Kübra KURTULUŞ</cp:lastModifiedBy>
  <cp:revision>8</cp:revision>
  <cp:lastPrinted>2024-12-13T13:27:00Z</cp:lastPrinted>
  <dcterms:created xsi:type="dcterms:W3CDTF">2026-07-01T07:02:00Z</dcterms:created>
  <dcterms:modified xsi:type="dcterms:W3CDTF">2026-07-05T11:42:00Z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datetime=2026-06-22T07:54:53.806Z</vt:lpwstr>
  </property>
</Properties>
</file>