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1E23CE" w14:textId="51CAAF2A" w:rsidR="007F0253" w:rsidRPr="00B31306" w:rsidRDefault="007F0253" w:rsidP="00A4777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31306">
        <w:rPr>
          <w:rFonts w:ascii="Times New Roman" w:hAnsi="Times New Roman" w:cs="Times New Roman"/>
          <w:b/>
          <w:sz w:val="24"/>
          <w:szCs w:val="24"/>
        </w:rPr>
        <w:t>E</w:t>
      </w:r>
      <w:r w:rsidR="00B52E1F">
        <w:rPr>
          <w:rFonts w:ascii="Times New Roman" w:hAnsi="Times New Roman" w:cs="Times New Roman"/>
          <w:b/>
          <w:sz w:val="24"/>
          <w:szCs w:val="24"/>
        </w:rPr>
        <w:t>k-1</w:t>
      </w:r>
    </w:p>
    <w:p w14:paraId="49506EA0" w14:textId="77777777" w:rsidR="00B22EEB" w:rsidRPr="00B31306" w:rsidRDefault="007F0253" w:rsidP="00A477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1306">
        <w:rPr>
          <w:rFonts w:ascii="Times New Roman" w:hAnsi="Times New Roman" w:cs="Times New Roman"/>
          <w:b/>
          <w:sz w:val="24"/>
          <w:szCs w:val="24"/>
        </w:rPr>
        <w:t>TEMİNAT RAPORU ÖRNEĞİ</w:t>
      </w:r>
    </w:p>
    <w:p w14:paraId="2DB0D355" w14:textId="77777777" w:rsidR="00B22EEB" w:rsidRPr="00B31306" w:rsidRDefault="00B22EEB" w:rsidP="00B31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2EEB" w:rsidRPr="00B31306" w14:paraId="53D437F4" w14:textId="77777777" w:rsidTr="00B22EEB">
        <w:tc>
          <w:tcPr>
            <w:tcW w:w="906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846"/>
            </w:tblGrid>
            <w:tr w:rsidR="00B22EEB" w:rsidRPr="00B31306" w14:paraId="521593AF" w14:textId="77777777">
              <w:trPr>
                <w:trHeight w:val="5717"/>
              </w:trPr>
              <w:tc>
                <w:tcPr>
                  <w:tcW w:w="0" w:type="auto"/>
                </w:tcPr>
                <w:p w14:paraId="73A82A3C" w14:textId="363818FA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… A.Ş. TARAFINDAN </w:t>
                  </w:r>
                  <w:r w:rsidR="00A3021F" w:rsidRPr="00B3130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SERMAYE PİYASASI ARAÇLARININ TEMİNATLI İHRACINA İLİŞKİN USUL VE ESASLAR </w:t>
                  </w:r>
                  <w:r w:rsidR="00A01DB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HAKKINDA </w:t>
                  </w:r>
                  <w:r w:rsidR="00A3021F" w:rsidRPr="00B3130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TEBLİĞ</w:t>
                  </w:r>
                  <w:r w:rsidR="00A01DB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(</w:t>
                  </w:r>
                  <w:r w:rsidR="00A01DB6" w:rsidRPr="00B3130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II-31/B.1</w:t>
                  </w:r>
                  <w:r w:rsidR="00A01DB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)</w:t>
                  </w:r>
                  <w:r w:rsidR="00A01DB6" w:rsidRPr="00B3130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="00A3021F" w:rsidRPr="00B3130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KAPSAMINDA </w:t>
                  </w:r>
                  <w:r w:rsidRPr="00B3130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TEMİNAT</w:t>
                  </w:r>
                  <w:r w:rsidR="00A3021F" w:rsidRPr="00B3130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LI</w:t>
                  </w:r>
                  <w:r w:rsidRPr="00B3130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OLARAK __/__/20_ TARİHİNDE İHRAÇ </w:t>
                  </w:r>
                  <w:proofErr w:type="gramStart"/>
                  <w:r w:rsidRPr="00B3130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EDİLEN …</w:t>
                  </w:r>
                  <w:proofErr w:type="gramEnd"/>
                  <w:r w:rsidRPr="00B3130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ISIN KODLU SERMAYE PİYASASI ARACINA İLİŞKİN TEMİNAT RAPORU </w:t>
                  </w:r>
                </w:p>
                <w:p w14:paraId="15692F25" w14:textId="77777777" w:rsidR="0071255B" w:rsidRPr="00B31306" w:rsidRDefault="0071255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7F424EEB" w14:textId="77777777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Teminat raporu tarihi: </w:t>
                  </w:r>
                </w:p>
                <w:p w14:paraId="2DDA7B38" w14:textId="77777777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Teminat raporunun hazırlanma gerekçesi: 6 aylık dönemsel raporlama / Teminattan alacağın karşılanmasının söz konusu olması / Teminata konu varlığın paraya çevrilmesi işleminin sonuçlanması / Diğer (içeriği belirtilecektir) </w:t>
                  </w:r>
                </w:p>
                <w:p w14:paraId="31B5D1E9" w14:textId="77777777" w:rsidR="0071255B" w:rsidRPr="00B31306" w:rsidRDefault="0071255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2742A4D3" w14:textId="77777777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1. İhraç Bilgisi </w:t>
                  </w:r>
                </w:p>
                <w:p w14:paraId="42B9E993" w14:textId="77777777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İhraç tavan tutarı: </w:t>
                  </w:r>
                </w:p>
                <w:p w14:paraId="71428BB5" w14:textId="77777777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İzahname</w:t>
                  </w:r>
                  <w:proofErr w:type="spellEnd"/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/İhraç belgesinin onay tarihi: </w:t>
                  </w:r>
                </w:p>
                <w:p w14:paraId="20F6A0C2" w14:textId="77777777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(İhraççıdan farklı ise) Teminata konu varlıkları devredenin adı-soyadı/ticaret unvanı: </w:t>
                  </w:r>
                </w:p>
                <w:p w14:paraId="3081EBA6" w14:textId="77777777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İşbu rapor kapsamında teminata konu varlıkların, teminatını oluşturduğu diğer tertip/tertiplere ilişkin bilgiler (Diğer tertiplerin ISIN kodu, ihraç ve itfa tarihi): </w:t>
                  </w:r>
                </w:p>
                <w:p w14:paraId="033A097D" w14:textId="77777777" w:rsidR="0071255B" w:rsidRPr="00B31306" w:rsidRDefault="0071255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648AAD24" w14:textId="77777777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2. İhraççının Temerrüt Durumu </w:t>
                  </w:r>
                </w:p>
                <w:p w14:paraId="372128C7" w14:textId="77777777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İşbu rapor konusu tertibin ihracından sonra ihraççı tarafından diğer sermaye piyasası aracı ihracından doğan ödeme yükümlülüklerinin yerine getirilememesinin söz konusu olup olmadığı: (Var/Yok) (Varsa detaylı bilgi) </w:t>
                  </w:r>
                </w:p>
                <w:p w14:paraId="0E263DF3" w14:textId="77777777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Teminat yönetim sözleşmesinde, </w:t>
                  </w:r>
                  <w:proofErr w:type="spellStart"/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izahnamede</w:t>
                  </w:r>
                  <w:proofErr w:type="spellEnd"/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veya ihraç belgesinde temerrütle aynı sonucu doğuracağı hükme bağlanan hususlardaki gelişmeler: (örneğin belirli finansal </w:t>
                  </w:r>
                  <w:proofErr w:type="spellStart"/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rasyolar</w:t>
                  </w:r>
                  <w:proofErr w:type="spellEnd"/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belirlendiyse bu </w:t>
                  </w:r>
                  <w:proofErr w:type="spellStart"/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rasyoların</w:t>
                  </w:r>
                  <w:proofErr w:type="spellEnd"/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son finansal tablo/teminat raporu tarihi itibarıyla durumu hakkında bilgi verilir.) </w:t>
                  </w:r>
                </w:p>
                <w:p w14:paraId="6C235D14" w14:textId="77777777" w:rsidR="0071255B" w:rsidRPr="00B31306" w:rsidRDefault="0071255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23B6C540" w14:textId="77777777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3. Teminata Konu Varlıklara İlişkin Özet Bilgi </w:t>
                  </w:r>
                </w:p>
                <w:p w14:paraId="35B9DAD4" w14:textId="576394D3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15 inci maddede her bir varlık bazında belirtilen bilgiler özet olarak sunulur. </w:t>
                  </w:r>
                </w:p>
                <w:p w14:paraId="360CC1CC" w14:textId="77777777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Ayrıca, teminat raporunun hazırlanma gerekçesine uygun düştüğü ölçüde; </w:t>
                  </w:r>
                </w:p>
                <w:p w14:paraId="22736D3A" w14:textId="77777777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- Varlıkların Tebliğde ve teminat yönetim sözleşmesinde belirtilen nitelikleri koruyup korumadıklarına ilişkin bilgi, </w:t>
                  </w:r>
                </w:p>
                <w:p w14:paraId="413213CD" w14:textId="77777777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- İhraçtan önce devredilmiş olan teminata konu varlıkların yerine yeni varlıklar ve/veya hakların devrinin söz konusu olup olmadığı, olduysa nedenine ilişkin bilgi (5 inci maddenin altıncı fıkrası esas alınacaktır), </w:t>
                  </w:r>
                </w:p>
                <w:p w14:paraId="392E6F1F" w14:textId="77777777" w:rsidR="0059196C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- Varlıkların muhafazası ve idaresi sırasında varsa nakden katlanılan masraf ve giderler ile tahsil edilen gelirler, </w:t>
                  </w:r>
                </w:p>
                <w:p w14:paraId="4569D553" w14:textId="2408A2BD" w:rsidR="0059196C" w:rsidRPr="00B31306" w:rsidRDefault="0059196C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- </w:t>
                  </w:r>
                  <w:r w:rsidR="005655F0"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 uncu maddenin ikinci fıkrası kapsamında iade edilmiş olan varlıklara ilişkin bilgi,</w:t>
                  </w:r>
                </w:p>
                <w:p w14:paraId="08299B8F" w14:textId="77777777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- Varlıklara ilişkin tahsilatlarda temerrütle karşılaşılması halinde buna ilişkin bilgi, </w:t>
                  </w:r>
                </w:p>
                <w:p w14:paraId="3F417E96" w14:textId="77777777" w:rsidR="00B22EE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- Varlıkların paraya çevrilmesine ilişkin yapılan işlemler, varsa satış işlemlerinde alıcının nasıl belirlendiği, varsa ilgili değerleme raporlarının sonucu ve yapılan tahsilatlar hakkında bilgi, </w:t>
                  </w:r>
                </w:p>
                <w:p w14:paraId="4EA21ED4" w14:textId="77777777" w:rsidR="0059196C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- Varlıkların paraya çevrilmesi işlemleri sonucunda elde edilen nakdin ihraççının ilgili sermaye piyasası araçlarından doğan yükümlülüğünün ne kadarını karşıladığına ilişkin bilgiler </w:t>
                  </w:r>
                </w:p>
                <w:p w14:paraId="3C8578CB" w14:textId="77777777" w:rsidR="0071255B" w:rsidRPr="00B31306" w:rsidRDefault="00B22EE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sunulur</w:t>
                  </w:r>
                  <w:proofErr w:type="gramEnd"/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  <w:p w14:paraId="6777CC0D" w14:textId="77777777" w:rsidR="0071255B" w:rsidRPr="00B31306" w:rsidRDefault="0071255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79DBF36C" w14:textId="77777777" w:rsidR="0071255B" w:rsidRPr="00B31306" w:rsidRDefault="0071255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Teminat yöneticisinin unvanı ve yetkili imzalar</w:t>
                  </w:r>
                </w:p>
                <w:p w14:paraId="06167B3C" w14:textId="77777777" w:rsidR="0092159B" w:rsidRPr="00B31306" w:rsidRDefault="0092159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27827029" w14:textId="77777777" w:rsidR="00B22EEB" w:rsidRPr="00B31306" w:rsidRDefault="0071255B" w:rsidP="00B313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İmza tarihi</w:t>
                  </w:r>
                  <w:r w:rsidR="00B22EEB" w:rsidRPr="00B313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20CF82A8" w14:textId="77777777" w:rsidR="00B22EEB" w:rsidRPr="00B31306" w:rsidRDefault="00B22EEB" w:rsidP="00B313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F736C14" w14:textId="77777777" w:rsidR="00B22EEB" w:rsidRPr="00B31306" w:rsidRDefault="00B22EEB" w:rsidP="00B313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22EEB" w:rsidRPr="00B313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42F"/>
    <w:rsid w:val="00016DB7"/>
    <w:rsid w:val="000622FB"/>
    <w:rsid w:val="00090163"/>
    <w:rsid w:val="000B029D"/>
    <w:rsid w:val="001551D0"/>
    <w:rsid w:val="00254565"/>
    <w:rsid w:val="002D5CF2"/>
    <w:rsid w:val="002F0C80"/>
    <w:rsid w:val="003214C3"/>
    <w:rsid w:val="00356DBA"/>
    <w:rsid w:val="00370DC1"/>
    <w:rsid w:val="003A0780"/>
    <w:rsid w:val="003C0712"/>
    <w:rsid w:val="003E6281"/>
    <w:rsid w:val="003E7630"/>
    <w:rsid w:val="00405A12"/>
    <w:rsid w:val="00482CBE"/>
    <w:rsid w:val="00520DFC"/>
    <w:rsid w:val="00540551"/>
    <w:rsid w:val="005532B8"/>
    <w:rsid w:val="005655F0"/>
    <w:rsid w:val="005840E6"/>
    <w:rsid w:val="005906E2"/>
    <w:rsid w:val="0059196C"/>
    <w:rsid w:val="005948F2"/>
    <w:rsid w:val="005E7419"/>
    <w:rsid w:val="005F30EE"/>
    <w:rsid w:val="006172D0"/>
    <w:rsid w:val="00662A9B"/>
    <w:rsid w:val="00680981"/>
    <w:rsid w:val="006972A0"/>
    <w:rsid w:val="006B1467"/>
    <w:rsid w:val="006C6F76"/>
    <w:rsid w:val="0071255B"/>
    <w:rsid w:val="007256B2"/>
    <w:rsid w:val="0077542F"/>
    <w:rsid w:val="007F0253"/>
    <w:rsid w:val="0080566C"/>
    <w:rsid w:val="008179A2"/>
    <w:rsid w:val="0083339C"/>
    <w:rsid w:val="0085277C"/>
    <w:rsid w:val="00875B42"/>
    <w:rsid w:val="00883976"/>
    <w:rsid w:val="008911E4"/>
    <w:rsid w:val="00915E7B"/>
    <w:rsid w:val="009166F7"/>
    <w:rsid w:val="0092159B"/>
    <w:rsid w:val="0092437F"/>
    <w:rsid w:val="009549F3"/>
    <w:rsid w:val="00972AEA"/>
    <w:rsid w:val="009F3568"/>
    <w:rsid w:val="00A01DB6"/>
    <w:rsid w:val="00A3021F"/>
    <w:rsid w:val="00A42FCB"/>
    <w:rsid w:val="00A47772"/>
    <w:rsid w:val="00AA52CE"/>
    <w:rsid w:val="00AB075E"/>
    <w:rsid w:val="00AD10A8"/>
    <w:rsid w:val="00AF77AF"/>
    <w:rsid w:val="00B009CC"/>
    <w:rsid w:val="00B15E0E"/>
    <w:rsid w:val="00B21FEB"/>
    <w:rsid w:val="00B22EEB"/>
    <w:rsid w:val="00B26A3E"/>
    <w:rsid w:val="00B31306"/>
    <w:rsid w:val="00B52E1F"/>
    <w:rsid w:val="00B924CF"/>
    <w:rsid w:val="00BD7555"/>
    <w:rsid w:val="00BE7B21"/>
    <w:rsid w:val="00BF5AAF"/>
    <w:rsid w:val="00C40E51"/>
    <w:rsid w:val="00C41F07"/>
    <w:rsid w:val="00C44661"/>
    <w:rsid w:val="00C60B3B"/>
    <w:rsid w:val="00CA5D77"/>
    <w:rsid w:val="00CA722A"/>
    <w:rsid w:val="00CE5D8C"/>
    <w:rsid w:val="00CF36A4"/>
    <w:rsid w:val="00D317D8"/>
    <w:rsid w:val="00DB7B60"/>
    <w:rsid w:val="00DC403D"/>
    <w:rsid w:val="00DE1B11"/>
    <w:rsid w:val="00E0663C"/>
    <w:rsid w:val="00E15630"/>
    <w:rsid w:val="00EA379B"/>
    <w:rsid w:val="00ED0C38"/>
    <w:rsid w:val="00ED61BF"/>
    <w:rsid w:val="00EE1D39"/>
    <w:rsid w:val="00F97E02"/>
    <w:rsid w:val="00FA05BA"/>
    <w:rsid w:val="00FC14FE"/>
    <w:rsid w:val="00FF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903B8"/>
  <w15:chartTrackingRefBased/>
  <w15:docId w15:val="{7179FB6F-D526-4BF9-AF26-38E222917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klamaMetni">
    <w:name w:val="annotation text"/>
    <w:basedOn w:val="Normal"/>
    <w:link w:val="AklamaMetniChar"/>
    <w:uiPriority w:val="99"/>
    <w:unhideWhenUsed/>
    <w:rsid w:val="00D317D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D317D8"/>
    <w:rPr>
      <w:sz w:val="20"/>
      <w:szCs w:val="20"/>
    </w:rPr>
  </w:style>
  <w:style w:type="character" w:styleId="AklamaBavurusu">
    <w:name w:val="annotation reference"/>
    <w:basedOn w:val="VarsaylanParagrafYazTipi"/>
    <w:uiPriority w:val="99"/>
    <w:semiHidden/>
    <w:unhideWhenUsed/>
    <w:rsid w:val="00D317D8"/>
    <w:rPr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31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17D8"/>
    <w:rPr>
      <w:rFonts w:ascii="Segoe UI" w:hAnsi="Segoe UI" w:cs="Segoe UI"/>
      <w:sz w:val="18"/>
      <w:szCs w:val="18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166F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166F7"/>
    <w:rPr>
      <w:b/>
      <w:bCs/>
      <w:sz w:val="20"/>
      <w:szCs w:val="20"/>
    </w:rPr>
  </w:style>
  <w:style w:type="table" w:styleId="TabloKlavuzu">
    <w:name w:val="Table Grid"/>
    <w:basedOn w:val="NormalTablo"/>
    <w:uiPriority w:val="39"/>
    <w:rsid w:val="009549F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5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Ferhan KÜÇÜKKAYALAR</dc:creator>
  <cp:keywords/>
  <dc:description/>
  <cp:lastModifiedBy>Derya GÜNER</cp:lastModifiedBy>
  <cp:revision>2</cp:revision>
  <cp:lastPrinted>2022-01-11T09:06:00Z</cp:lastPrinted>
  <dcterms:created xsi:type="dcterms:W3CDTF">2022-01-26T06:44:00Z</dcterms:created>
  <dcterms:modified xsi:type="dcterms:W3CDTF">2022-01-26T06:44:00Z</dcterms:modified>
</cp:coreProperties>
</file>