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31EF2" w14:textId="77777777" w:rsidR="005D6F2D" w:rsidRPr="007C7094" w:rsidRDefault="00D07200" w:rsidP="00D07200">
      <w:pPr>
        <w:pStyle w:val="3-NormalYaz"/>
        <w:spacing w:line="240" w:lineRule="atLeast"/>
        <w:jc w:val="center"/>
        <w:rPr>
          <w:b/>
          <w:bCs/>
          <w:color w:val="000000" w:themeColor="text1"/>
          <w:sz w:val="24"/>
          <w:szCs w:val="24"/>
        </w:rPr>
      </w:pPr>
      <w:r w:rsidRPr="007C7094">
        <w:rPr>
          <w:b/>
          <w:bCs/>
          <w:color w:val="000000" w:themeColor="text1"/>
          <w:sz w:val="24"/>
          <w:szCs w:val="24"/>
        </w:rPr>
        <w:t>Ek</w:t>
      </w:r>
      <w:r w:rsidR="004B4480" w:rsidRPr="007C7094">
        <w:rPr>
          <w:b/>
          <w:bCs/>
          <w:color w:val="000000" w:themeColor="text1"/>
          <w:sz w:val="24"/>
          <w:szCs w:val="24"/>
        </w:rPr>
        <w:t>-1</w:t>
      </w:r>
    </w:p>
    <w:p w14:paraId="3BE71E6E" w14:textId="77777777" w:rsidR="00D07200" w:rsidRPr="007C7094" w:rsidRDefault="00D07200" w:rsidP="00D01F72">
      <w:pPr>
        <w:pStyle w:val="3-NormalYaz"/>
        <w:spacing w:after="120" w:line="240" w:lineRule="atLeast"/>
        <w:jc w:val="center"/>
        <w:rPr>
          <w:b/>
          <w:bCs/>
          <w:color w:val="000000" w:themeColor="text1"/>
          <w:sz w:val="24"/>
          <w:szCs w:val="24"/>
        </w:rPr>
      </w:pPr>
      <w:r w:rsidRPr="007C7094">
        <w:rPr>
          <w:b/>
          <w:bCs/>
          <w:color w:val="000000" w:themeColor="text1"/>
          <w:sz w:val="24"/>
          <w:szCs w:val="24"/>
        </w:rPr>
        <w:t>Bölüm A</w:t>
      </w:r>
      <w:r w:rsidR="00D2139E" w:rsidRPr="007C7094">
        <w:rPr>
          <w:b/>
          <w:bCs/>
          <w:color w:val="000000" w:themeColor="text1"/>
          <w:sz w:val="24"/>
          <w:szCs w:val="24"/>
        </w:rPr>
        <w:t xml:space="preserve"> – Numune Alma Metotları</w:t>
      </w:r>
    </w:p>
    <w:p w14:paraId="2C8726D2" w14:textId="77777777" w:rsidR="00D2139E" w:rsidRPr="007C7094" w:rsidRDefault="00D93381" w:rsidP="00D01F72">
      <w:pPr>
        <w:pStyle w:val="3-NormalYaz"/>
        <w:spacing w:line="240" w:lineRule="atLeast"/>
        <w:rPr>
          <w:b/>
          <w:bCs/>
          <w:color w:val="000000" w:themeColor="text1"/>
          <w:sz w:val="24"/>
          <w:szCs w:val="24"/>
        </w:rPr>
      </w:pPr>
      <w:r w:rsidRPr="007C7094">
        <w:rPr>
          <w:b/>
          <w:bCs/>
          <w:color w:val="000000" w:themeColor="text1"/>
          <w:sz w:val="24"/>
          <w:szCs w:val="24"/>
        </w:rPr>
        <w:t xml:space="preserve">A.1. </w:t>
      </w:r>
      <w:r w:rsidR="00D2139E" w:rsidRPr="007C7094">
        <w:rPr>
          <w:b/>
          <w:bCs/>
          <w:color w:val="000000" w:themeColor="text1"/>
          <w:sz w:val="24"/>
          <w:szCs w:val="24"/>
        </w:rPr>
        <w:t>Genel Hükümler</w:t>
      </w:r>
    </w:p>
    <w:p w14:paraId="57E91D5B" w14:textId="77777777" w:rsidR="00ED24C3" w:rsidRPr="007C7094" w:rsidRDefault="00D93381" w:rsidP="00D2139E">
      <w:pPr>
        <w:pStyle w:val="3-NormalYaz"/>
        <w:spacing w:line="240" w:lineRule="atLeast"/>
        <w:rPr>
          <w:color w:val="000000" w:themeColor="text1"/>
          <w:sz w:val="24"/>
          <w:szCs w:val="24"/>
        </w:rPr>
      </w:pPr>
      <w:r w:rsidRPr="007C7094">
        <w:rPr>
          <w:color w:val="000000" w:themeColor="text1"/>
          <w:sz w:val="24"/>
          <w:szCs w:val="24"/>
        </w:rPr>
        <w:t>a)</w:t>
      </w:r>
      <w:r w:rsidR="00ED24C3" w:rsidRPr="007C7094">
        <w:rPr>
          <w:color w:val="000000" w:themeColor="text1"/>
          <w:sz w:val="24"/>
          <w:szCs w:val="24"/>
        </w:rPr>
        <w:t xml:space="preserve"> Numune, kontrol görevlisi tarafından alınır.</w:t>
      </w:r>
    </w:p>
    <w:p w14:paraId="25180872" w14:textId="77777777" w:rsidR="00ED24C3" w:rsidRPr="007C7094" w:rsidRDefault="00D93381" w:rsidP="00D2139E">
      <w:pPr>
        <w:pStyle w:val="3-NormalYaz"/>
        <w:spacing w:line="240" w:lineRule="atLeast"/>
        <w:rPr>
          <w:color w:val="000000" w:themeColor="text1"/>
          <w:sz w:val="24"/>
          <w:szCs w:val="24"/>
        </w:rPr>
      </w:pPr>
      <w:r w:rsidRPr="007C7094">
        <w:rPr>
          <w:color w:val="000000" w:themeColor="text1"/>
          <w:sz w:val="24"/>
          <w:szCs w:val="24"/>
        </w:rPr>
        <w:t>b)</w:t>
      </w:r>
      <w:r w:rsidR="00D37EA2" w:rsidRPr="007C7094">
        <w:rPr>
          <w:color w:val="000000" w:themeColor="text1"/>
          <w:sz w:val="24"/>
          <w:szCs w:val="24"/>
        </w:rPr>
        <w:t xml:space="preserve"> İncelenecek olan her parti veya alt partiden ayrı ayrı numune alınır.</w:t>
      </w:r>
    </w:p>
    <w:p w14:paraId="2608D5D5" w14:textId="77777777" w:rsidR="00D37EA2" w:rsidRPr="007C7094" w:rsidRDefault="00D93381" w:rsidP="00D2139E">
      <w:pPr>
        <w:pStyle w:val="3-NormalYaz"/>
        <w:spacing w:line="240" w:lineRule="atLeast"/>
        <w:rPr>
          <w:color w:val="000000" w:themeColor="text1"/>
          <w:sz w:val="24"/>
          <w:szCs w:val="24"/>
        </w:rPr>
      </w:pPr>
      <w:r w:rsidRPr="007C7094">
        <w:rPr>
          <w:color w:val="000000" w:themeColor="text1"/>
          <w:sz w:val="24"/>
          <w:szCs w:val="24"/>
        </w:rPr>
        <w:t>c)</w:t>
      </w:r>
      <w:r w:rsidR="00D37EA2" w:rsidRPr="007C7094">
        <w:rPr>
          <w:color w:val="000000" w:themeColor="text1"/>
          <w:sz w:val="24"/>
          <w:szCs w:val="24"/>
        </w:rPr>
        <w:t xml:space="preserve"> </w:t>
      </w:r>
      <w:r w:rsidR="009158D2" w:rsidRPr="007C7094">
        <w:rPr>
          <w:color w:val="000000" w:themeColor="text1"/>
          <w:sz w:val="24"/>
          <w:szCs w:val="24"/>
        </w:rPr>
        <w:t>Numune alma sırasında bulaşanların seviyelerini etkileyebilecek, analitik olarak belirlemeyi olumsuz etkileyebilecek veya paçal numuneyi temsili olmaktan çıkaracak herhangi bir değişiklikten kaçınmak için önlemler alınır.</w:t>
      </w:r>
    </w:p>
    <w:p w14:paraId="3C000CBE" w14:textId="77777777" w:rsidR="00D07200" w:rsidRPr="007C7094" w:rsidRDefault="003C16B8" w:rsidP="00D07200">
      <w:pPr>
        <w:pStyle w:val="3-NormalYaz"/>
        <w:spacing w:line="240" w:lineRule="atLeast"/>
        <w:rPr>
          <w:color w:val="000000" w:themeColor="text1"/>
          <w:sz w:val="24"/>
          <w:szCs w:val="24"/>
        </w:rPr>
      </w:pPr>
      <w:proofErr w:type="gramStart"/>
      <w:r w:rsidRPr="007C7094">
        <w:rPr>
          <w:color w:val="000000" w:themeColor="text1"/>
          <w:sz w:val="24"/>
          <w:szCs w:val="24"/>
        </w:rPr>
        <w:t>ç</w:t>
      </w:r>
      <w:proofErr w:type="gramEnd"/>
      <w:r w:rsidRPr="007C7094">
        <w:rPr>
          <w:color w:val="000000" w:themeColor="text1"/>
          <w:sz w:val="24"/>
          <w:szCs w:val="24"/>
        </w:rPr>
        <w:t>) Birincil numune mümkün olduğunca parti veya alt parti içinde farklı yerlerden alınır. Bu şekilde alınamadığı durumlarda ise mutlaka (g) bendinde belirtilen kayıtlara işlenir.</w:t>
      </w:r>
    </w:p>
    <w:p w14:paraId="68F5AFFC" w14:textId="77777777" w:rsidR="00336D76" w:rsidRPr="007C7094" w:rsidRDefault="00326C5E" w:rsidP="00D07200">
      <w:pPr>
        <w:pStyle w:val="3-NormalYaz"/>
        <w:spacing w:line="240" w:lineRule="atLeast"/>
        <w:rPr>
          <w:color w:val="000000" w:themeColor="text1"/>
          <w:sz w:val="24"/>
          <w:szCs w:val="24"/>
        </w:rPr>
      </w:pPr>
      <w:r w:rsidRPr="007C7094">
        <w:rPr>
          <w:color w:val="000000" w:themeColor="text1"/>
          <w:sz w:val="24"/>
          <w:szCs w:val="24"/>
        </w:rPr>
        <w:t>d) Paçal numune, birincil numunelerin birleştirilmesiyle oluşturulur.</w:t>
      </w:r>
    </w:p>
    <w:p w14:paraId="346D4405" w14:textId="77777777" w:rsidR="00326C5E" w:rsidRPr="007C7094" w:rsidRDefault="00326C5E" w:rsidP="00D07200">
      <w:pPr>
        <w:pStyle w:val="3-NormalYaz"/>
        <w:spacing w:line="240" w:lineRule="atLeast"/>
        <w:rPr>
          <w:color w:val="000000" w:themeColor="text1"/>
          <w:sz w:val="24"/>
          <w:szCs w:val="24"/>
        </w:rPr>
      </w:pPr>
      <w:r w:rsidRPr="007C7094">
        <w:rPr>
          <w:color w:val="000000" w:themeColor="text1"/>
          <w:sz w:val="24"/>
          <w:szCs w:val="24"/>
        </w:rPr>
        <w:t xml:space="preserve">e) Şahit numune, </w:t>
      </w:r>
      <w:proofErr w:type="spellStart"/>
      <w:r w:rsidRPr="007C7094">
        <w:rPr>
          <w:color w:val="000000" w:themeColor="text1"/>
          <w:sz w:val="24"/>
          <w:szCs w:val="24"/>
        </w:rPr>
        <w:t>homojenize</w:t>
      </w:r>
      <w:proofErr w:type="spellEnd"/>
      <w:r w:rsidRPr="007C7094">
        <w:rPr>
          <w:color w:val="000000" w:themeColor="text1"/>
          <w:sz w:val="24"/>
          <w:szCs w:val="24"/>
        </w:rPr>
        <w:t xml:space="preserve"> edilmiş paçal numuneden ayrılır.</w:t>
      </w:r>
    </w:p>
    <w:p w14:paraId="5ED735C0" w14:textId="77777777" w:rsidR="003C16B8" w:rsidRPr="007C7094" w:rsidRDefault="003C16B8" w:rsidP="003C16B8">
      <w:pPr>
        <w:pStyle w:val="3-NormalYaz"/>
        <w:spacing w:line="240" w:lineRule="atLeast"/>
        <w:rPr>
          <w:color w:val="000000" w:themeColor="text1"/>
          <w:sz w:val="24"/>
          <w:szCs w:val="24"/>
        </w:rPr>
      </w:pPr>
      <w:r w:rsidRPr="007C7094">
        <w:rPr>
          <w:color w:val="000000" w:themeColor="text1"/>
          <w:sz w:val="24"/>
          <w:szCs w:val="24"/>
        </w:rPr>
        <w:t xml:space="preserve">f) Her numune, </w:t>
      </w:r>
      <w:proofErr w:type="spellStart"/>
      <w:r w:rsidRPr="007C7094">
        <w:rPr>
          <w:color w:val="000000" w:themeColor="text1"/>
          <w:sz w:val="24"/>
          <w:szCs w:val="24"/>
        </w:rPr>
        <w:t>kontaminasyona</w:t>
      </w:r>
      <w:proofErr w:type="spellEnd"/>
      <w:r w:rsidRPr="007C7094">
        <w:rPr>
          <w:color w:val="000000" w:themeColor="text1"/>
          <w:sz w:val="24"/>
          <w:szCs w:val="24"/>
        </w:rPr>
        <w:t xml:space="preserve">, kabın iç duvarına </w:t>
      </w:r>
      <w:proofErr w:type="spellStart"/>
      <w:r w:rsidRPr="007C7094">
        <w:rPr>
          <w:color w:val="000000" w:themeColor="text1"/>
          <w:sz w:val="24"/>
          <w:szCs w:val="24"/>
        </w:rPr>
        <w:t>adsorbsiyon</w:t>
      </w:r>
      <w:proofErr w:type="spellEnd"/>
      <w:r w:rsidRPr="007C7094">
        <w:rPr>
          <w:color w:val="000000" w:themeColor="text1"/>
          <w:sz w:val="24"/>
          <w:szCs w:val="24"/>
        </w:rPr>
        <w:t xml:space="preserve"> nedeniyle </w:t>
      </w:r>
      <w:proofErr w:type="spellStart"/>
      <w:r w:rsidRPr="007C7094">
        <w:rPr>
          <w:color w:val="000000" w:themeColor="text1"/>
          <w:sz w:val="24"/>
          <w:szCs w:val="24"/>
        </w:rPr>
        <w:t>analit</w:t>
      </w:r>
      <w:proofErr w:type="spellEnd"/>
      <w:r w:rsidRPr="007C7094">
        <w:rPr>
          <w:color w:val="000000" w:themeColor="text1"/>
          <w:sz w:val="24"/>
          <w:szCs w:val="24"/>
        </w:rPr>
        <w:t xml:space="preserve"> kaybına ve taşıma sırasında hasara karşı yeterli koruma sağlayan temiz, </w:t>
      </w:r>
      <w:proofErr w:type="spellStart"/>
      <w:r w:rsidRPr="007C7094">
        <w:rPr>
          <w:color w:val="000000" w:themeColor="text1"/>
          <w:sz w:val="24"/>
          <w:szCs w:val="24"/>
        </w:rPr>
        <w:t>inert</w:t>
      </w:r>
      <w:proofErr w:type="spellEnd"/>
      <w:r w:rsidRPr="007C7094">
        <w:rPr>
          <w:color w:val="000000" w:themeColor="text1"/>
          <w:sz w:val="24"/>
          <w:szCs w:val="24"/>
        </w:rPr>
        <w:t xml:space="preserve"> bir kaba konulur. Numunenin taşıma veya depolama sırasında bileşiminde meydana gelebilecek herhangi bir değişiklikten kaçınmak için gerekli tüm önlemler alınır.</w:t>
      </w:r>
    </w:p>
    <w:p w14:paraId="013600F6" w14:textId="77777777" w:rsidR="00326C5E" w:rsidRPr="007C7094" w:rsidRDefault="003C16B8" w:rsidP="00F5724A">
      <w:pPr>
        <w:pStyle w:val="3-NormalYaz"/>
        <w:spacing w:line="240" w:lineRule="atLeast"/>
        <w:ind w:firstLine="708"/>
        <w:rPr>
          <w:color w:val="000000" w:themeColor="text1"/>
          <w:sz w:val="24"/>
          <w:szCs w:val="24"/>
        </w:rPr>
      </w:pPr>
      <w:r w:rsidRPr="007C7094">
        <w:rPr>
          <w:color w:val="000000" w:themeColor="text1"/>
          <w:sz w:val="24"/>
          <w:szCs w:val="24"/>
        </w:rPr>
        <w:t xml:space="preserve">PAH analizi için numune alınması sırasında, numunenin PAH içeriğini değiştirebilecekleri için mümkünse plastik kaplardan kaçınılmalıdır. Mümkün olduğu kadar numuneyi ışıktan yeterince koruyan, </w:t>
      </w:r>
      <w:proofErr w:type="spellStart"/>
      <w:r w:rsidRPr="007C7094">
        <w:rPr>
          <w:color w:val="000000" w:themeColor="text1"/>
          <w:sz w:val="24"/>
          <w:szCs w:val="24"/>
        </w:rPr>
        <w:t>inert</w:t>
      </w:r>
      <w:proofErr w:type="spellEnd"/>
      <w:r w:rsidRPr="007C7094">
        <w:rPr>
          <w:color w:val="000000" w:themeColor="text1"/>
          <w:sz w:val="24"/>
          <w:szCs w:val="24"/>
        </w:rPr>
        <w:t>, PAH içermeyen cam kaplar kullanılır. Bunun pratik olarak mümkün olmadığı durumlarda, en azından numunenin plastikle doğrudan temasından kaçınılmalıdır (örneğin katı numuneler söz konusu olduğunda, numune kaba yerleştirilmeden önce alüminyum folyoya sarılır).</w:t>
      </w:r>
    </w:p>
    <w:p w14:paraId="0FCF9AA9" w14:textId="56123CA0" w:rsidR="00F802DB" w:rsidRPr="007C7094" w:rsidRDefault="003C16B8" w:rsidP="00F802DB">
      <w:pPr>
        <w:pStyle w:val="3-NormalYaz"/>
        <w:spacing w:line="240" w:lineRule="atLeast"/>
        <w:rPr>
          <w:color w:val="000000" w:themeColor="text1"/>
          <w:sz w:val="24"/>
          <w:szCs w:val="24"/>
        </w:rPr>
      </w:pPr>
      <w:r w:rsidRPr="007C7094">
        <w:rPr>
          <w:color w:val="000000" w:themeColor="text1"/>
          <w:sz w:val="24"/>
          <w:szCs w:val="24"/>
        </w:rPr>
        <w:t xml:space="preserve">g) </w:t>
      </w:r>
      <w:r w:rsidR="00F802DB" w:rsidRPr="007C7094">
        <w:rPr>
          <w:color w:val="000000" w:themeColor="text1"/>
          <w:sz w:val="24"/>
          <w:szCs w:val="24"/>
        </w:rPr>
        <w:t>Resm</w:t>
      </w:r>
      <w:r w:rsidR="006B34AE">
        <w:rPr>
          <w:color w:val="000000" w:themeColor="text1"/>
          <w:sz w:val="24"/>
          <w:szCs w:val="24"/>
        </w:rPr>
        <w:t>î</w:t>
      </w:r>
      <w:r w:rsidR="00F802DB" w:rsidRPr="007C7094">
        <w:rPr>
          <w:color w:val="000000" w:themeColor="text1"/>
          <w:sz w:val="24"/>
          <w:szCs w:val="24"/>
        </w:rPr>
        <w:t xml:space="preserve"> kontrol için alınan her numune, </w:t>
      </w:r>
      <w:r w:rsidR="00A8430E">
        <w:rPr>
          <w:color w:val="000000" w:themeColor="text1"/>
          <w:sz w:val="24"/>
          <w:szCs w:val="24"/>
        </w:rPr>
        <w:t xml:space="preserve">17/12/2011 tarihli ve 28145 sayılı Resmî </w:t>
      </w:r>
      <w:proofErr w:type="spellStart"/>
      <w:r w:rsidR="00A8430E">
        <w:rPr>
          <w:color w:val="000000" w:themeColor="text1"/>
          <w:sz w:val="24"/>
          <w:szCs w:val="24"/>
        </w:rPr>
        <w:t>Gazete’de</w:t>
      </w:r>
      <w:proofErr w:type="spellEnd"/>
      <w:r w:rsidR="00A8430E">
        <w:rPr>
          <w:color w:val="000000" w:themeColor="text1"/>
          <w:sz w:val="24"/>
          <w:szCs w:val="24"/>
        </w:rPr>
        <w:t xml:space="preserve"> yayımlanan </w:t>
      </w:r>
      <w:r w:rsidR="00F802DB" w:rsidRPr="007C7094">
        <w:rPr>
          <w:color w:val="000000" w:themeColor="text1"/>
          <w:sz w:val="24"/>
          <w:szCs w:val="24"/>
        </w:rPr>
        <w:t xml:space="preserve">Gıda ve Yemin Resmi Kontrollerine Dair Yönetmelik hükümlerine uygun olarak mühürlenir ve etiketlenir. </w:t>
      </w:r>
    </w:p>
    <w:p w14:paraId="2A6D0F34" w14:textId="77777777" w:rsidR="003C16B8" w:rsidRPr="007C7094" w:rsidRDefault="00F802DB" w:rsidP="00D01F72">
      <w:pPr>
        <w:pStyle w:val="3-NormalYaz"/>
        <w:spacing w:after="120" w:line="240" w:lineRule="atLeast"/>
        <w:ind w:firstLine="709"/>
        <w:rPr>
          <w:color w:val="000000" w:themeColor="text1"/>
          <w:sz w:val="24"/>
          <w:szCs w:val="24"/>
        </w:rPr>
      </w:pPr>
      <w:r w:rsidRPr="007C7094">
        <w:rPr>
          <w:color w:val="000000" w:themeColor="text1"/>
          <w:sz w:val="24"/>
          <w:szCs w:val="24"/>
        </w:rPr>
        <w:t>Her numune için, temsil ettiği parti veya alt partiyi açıkça tanımlayacak (parti numarası ile ilişkilendiren) şekilde kayıt tutulur. Bu kayıtta numune alma tarihi, yeri ve analizi yapacak kişiye yardımcı olacak diğer bilgiler de yer almalıdır.</w:t>
      </w:r>
    </w:p>
    <w:p w14:paraId="34ECF9A6" w14:textId="77777777" w:rsidR="00D62852" w:rsidRPr="007C7094" w:rsidRDefault="00F802DB" w:rsidP="00D01F72">
      <w:pPr>
        <w:jc w:val="both"/>
        <w:rPr>
          <w:b/>
          <w:bCs/>
          <w:color w:val="000000" w:themeColor="text1"/>
          <w:sz w:val="24"/>
          <w:szCs w:val="24"/>
        </w:rPr>
      </w:pPr>
      <w:r w:rsidRPr="007C7094">
        <w:rPr>
          <w:b/>
          <w:bCs/>
          <w:color w:val="000000" w:themeColor="text1"/>
          <w:sz w:val="24"/>
          <w:szCs w:val="24"/>
        </w:rPr>
        <w:t xml:space="preserve">A.2. </w:t>
      </w:r>
      <w:r w:rsidR="00B143DF" w:rsidRPr="007C7094">
        <w:rPr>
          <w:b/>
          <w:bCs/>
          <w:color w:val="000000" w:themeColor="text1"/>
          <w:sz w:val="24"/>
          <w:szCs w:val="24"/>
        </w:rPr>
        <w:t>Numune Alma Planları</w:t>
      </w:r>
    </w:p>
    <w:p w14:paraId="02321689" w14:textId="77777777" w:rsidR="00F5724A" w:rsidRPr="007C7094" w:rsidRDefault="00F5724A" w:rsidP="00F5724A">
      <w:pPr>
        <w:jc w:val="both"/>
        <w:rPr>
          <w:b/>
          <w:color w:val="000000" w:themeColor="text1"/>
          <w:sz w:val="24"/>
          <w:szCs w:val="24"/>
        </w:rPr>
      </w:pPr>
      <w:r w:rsidRPr="007C7094">
        <w:rPr>
          <w:b/>
          <w:color w:val="000000" w:themeColor="text1"/>
          <w:sz w:val="24"/>
          <w:szCs w:val="24"/>
        </w:rPr>
        <w:t>a) Partilerin alt partilere bölünmesi</w:t>
      </w:r>
    </w:p>
    <w:p w14:paraId="56972A99" w14:textId="77777777" w:rsidR="00B143DF" w:rsidRPr="007C7094" w:rsidRDefault="00F5724A" w:rsidP="00F5724A">
      <w:pPr>
        <w:ind w:firstLine="708"/>
        <w:jc w:val="both"/>
        <w:rPr>
          <w:color w:val="000000" w:themeColor="text1"/>
          <w:sz w:val="24"/>
          <w:szCs w:val="24"/>
        </w:rPr>
      </w:pPr>
      <w:r w:rsidRPr="007C7094">
        <w:rPr>
          <w:color w:val="000000" w:themeColor="text1"/>
          <w:sz w:val="24"/>
          <w:szCs w:val="24"/>
        </w:rPr>
        <w:t>Büyük partiler, alt partinin fiziksel olarak ayrılabilmesi şartıyla alt partilere bölünür. Tahıllar gibi dökme sevkiyatlarda ticareti yapılan ürünler için Tablo 1 uygulanır. Diğer ürünler için Tablo 2 uygulanır. Parti ağırlığının her zaman alt parti ağırlıklarının tam katı olamayacağı dikkate alındığında, alt parti ağırlığı tablolarda verilen alt parti ağırlığını en fazla %20 oranında geçebilir.</w:t>
      </w:r>
    </w:p>
    <w:p w14:paraId="004A00D9" w14:textId="77777777" w:rsidR="00F5724A" w:rsidRPr="007C7094" w:rsidRDefault="00F5724A" w:rsidP="00F5724A">
      <w:pPr>
        <w:jc w:val="both"/>
        <w:rPr>
          <w:b/>
          <w:color w:val="000000" w:themeColor="text1"/>
          <w:sz w:val="24"/>
          <w:szCs w:val="24"/>
        </w:rPr>
      </w:pPr>
      <w:r w:rsidRPr="007C7094">
        <w:rPr>
          <w:b/>
          <w:color w:val="000000" w:themeColor="text1"/>
          <w:sz w:val="24"/>
          <w:szCs w:val="24"/>
        </w:rPr>
        <w:t>b) Birincil numunelerin sayısı</w:t>
      </w:r>
    </w:p>
    <w:p w14:paraId="320F3BAE" w14:textId="6F9B6A00" w:rsidR="00F5724A" w:rsidRPr="007C7094" w:rsidRDefault="00F5724A" w:rsidP="00F5724A">
      <w:pPr>
        <w:ind w:firstLine="708"/>
        <w:jc w:val="both"/>
        <w:rPr>
          <w:color w:val="000000" w:themeColor="text1"/>
          <w:sz w:val="24"/>
          <w:szCs w:val="24"/>
        </w:rPr>
      </w:pPr>
      <w:r w:rsidRPr="007C7094">
        <w:rPr>
          <w:color w:val="000000" w:themeColor="text1"/>
          <w:sz w:val="24"/>
          <w:szCs w:val="24"/>
        </w:rPr>
        <w:t>Takviye edici gıda, baharat veya otlar, kurutulmuş mantar, alg veya likenler dışındaki gıdalar için paçal numune, örneğin numunenin 1 paket veya birimden oluşması gibi mümkün olmayan durumlar hariç, en az 1 k</w:t>
      </w:r>
      <w:r w:rsidR="00552D29">
        <w:rPr>
          <w:color w:val="000000" w:themeColor="text1"/>
          <w:sz w:val="24"/>
          <w:szCs w:val="24"/>
        </w:rPr>
        <w:t>g</w:t>
      </w:r>
      <w:r w:rsidRPr="007C7094">
        <w:rPr>
          <w:color w:val="000000" w:themeColor="text1"/>
          <w:sz w:val="24"/>
          <w:szCs w:val="24"/>
        </w:rPr>
        <w:t xml:space="preserve"> veya 1 </w:t>
      </w:r>
      <w:r w:rsidR="00552D29">
        <w:rPr>
          <w:color w:val="000000" w:themeColor="text1"/>
          <w:sz w:val="24"/>
          <w:szCs w:val="24"/>
        </w:rPr>
        <w:t>L</w:t>
      </w:r>
      <w:r w:rsidRPr="007C7094">
        <w:rPr>
          <w:color w:val="000000" w:themeColor="text1"/>
          <w:sz w:val="24"/>
          <w:szCs w:val="24"/>
        </w:rPr>
        <w:t xml:space="preserve"> olur.</w:t>
      </w:r>
    </w:p>
    <w:p w14:paraId="0D715A8E" w14:textId="42A4B903" w:rsidR="00F5724A" w:rsidRPr="007C7094" w:rsidRDefault="00F5724A" w:rsidP="00F5724A">
      <w:pPr>
        <w:ind w:firstLine="708"/>
        <w:jc w:val="both"/>
        <w:rPr>
          <w:color w:val="000000" w:themeColor="text1"/>
          <w:sz w:val="24"/>
          <w:szCs w:val="24"/>
        </w:rPr>
      </w:pPr>
      <w:r w:rsidRPr="007C7094">
        <w:rPr>
          <w:color w:val="000000" w:themeColor="text1"/>
          <w:sz w:val="24"/>
          <w:szCs w:val="24"/>
        </w:rPr>
        <w:t xml:space="preserve">Takviye edici gıda, baharat veya otlar, kurutulmuş mantar, alg veya likenler için paçal numune en az 100 g veya 100 </w:t>
      </w:r>
      <w:proofErr w:type="spellStart"/>
      <w:r w:rsidRPr="007C7094">
        <w:rPr>
          <w:color w:val="000000" w:themeColor="text1"/>
          <w:sz w:val="24"/>
          <w:szCs w:val="24"/>
        </w:rPr>
        <w:t>m</w:t>
      </w:r>
      <w:r w:rsidR="00552D29">
        <w:rPr>
          <w:color w:val="000000" w:themeColor="text1"/>
          <w:sz w:val="24"/>
          <w:szCs w:val="24"/>
        </w:rPr>
        <w:t>L</w:t>
      </w:r>
      <w:proofErr w:type="spellEnd"/>
      <w:r w:rsidRPr="007C7094">
        <w:rPr>
          <w:color w:val="000000" w:themeColor="text1"/>
          <w:sz w:val="24"/>
          <w:szCs w:val="24"/>
        </w:rPr>
        <w:t xml:space="preserve"> olur.</w:t>
      </w:r>
    </w:p>
    <w:p w14:paraId="50ABC15E" w14:textId="77777777" w:rsidR="00F5724A" w:rsidRPr="007C7094" w:rsidRDefault="00AA002B" w:rsidP="00F5724A">
      <w:pPr>
        <w:ind w:firstLine="708"/>
        <w:jc w:val="both"/>
        <w:rPr>
          <w:color w:val="000000" w:themeColor="text1"/>
          <w:sz w:val="24"/>
          <w:szCs w:val="24"/>
        </w:rPr>
      </w:pPr>
      <w:r w:rsidRPr="007C7094">
        <w:rPr>
          <w:color w:val="000000" w:themeColor="text1"/>
          <w:sz w:val="24"/>
          <w:szCs w:val="24"/>
        </w:rPr>
        <w:t>Takviye edici gıda dışındaki gıdalar için parti veya alt partiden alınacak minimum birincil numune sayısı Tablo 3'e uygun olur.</w:t>
      </w:r>
    </w:p>
    <w:p w14:paraId="16DE56CF" w14:textId="14ACAC7B" w:rsidR="00D458CF" w:rsidRPr="007C7094" w:rsidRDefault="00916CF2">
      <w:pPr>
        <w:ind w:firstLine="708"/>
        <w:jc w:val="both"/>
        <w:rPr>
          <w:color w:val="000000" w:themeColor="text1"/>
          <w:sz w:val="24"/>
          <w:szCs w:val="24"/>
        </w:rPr>
      </w:pPr>
      <w:r w:rsidRPr="007C7094">
        <w:rPr>
          <w:color w:val="000000" w:themeColor="text1"/>
          <w:sz w:val="24"/>
          <w:szCs w:val="24"/>
        </w:rPr>
        <w:t>Dökme sıvı ürünler söz konusu olduğunda parti veya alt parti, numune alma işleminden hemen önce manuel veya mekanik yöntemlerle mümkün olduğu kadar ve ürünün kalitesini etkilemeyecek şekilde iyice karıştırılmalıdır. Bu durumda, belirli bir parti veya alt parti içerisinde kirletici maddelerin homojen bir dağılımının olduğu varsayılır. Bu nedenle paçal numuneyi oluşturmak için bir parti veya alt partiden alınacak birincil numunelerin sayısı üç olacaktır.</w:t>
      </w:r>
    </w:p>
    <w:p w14:paraId="6AB503DC" w14:textId="77777777" w:rsidR="00D458CF" w:rsidRPr="007C7094" w:rsidRDefault="00D458CF" w:rsidP="00F5724A">
      <w:pPr>
        <w:ind w:firstLine="708"/>
        <w:jc w:val="both"/>
        <w:rPr>
          <w:color w:val="000000" w:themeColor="text1"/>
          <w:sz w:val="24"/>
          <w:szCs w:val="24"/>
        </w:rPr>
      </w:pPr>
      <w:r w:rsidRPr="007C7094">
        <w:rPr>
          <w:color w:val="000000" w:themeColor="text1"/>
          <w:sz w:val="24"/>
          <w:szCs w:val="24"/>
        </w:rPr>
        <w:lastRenderedPageBreak/>
        <w:t>Takviye edici gıda dışındaki gıdalarda parti veya alt partinin ayrı paketlerden veya birimlerden oluşması halinde, paçal numuneyi oluşturmak için alınacak paket veya birim sayısı (birincil numuneler) Tablo 4a'ya uygun olur.</w:t>
      </w:r>
    </w:p>
    <w:p w14:paraId="3D6205C2" w14:textId="7F8AC6AD" w:rsidR="00916CF2" w:rsidRPr="007C7094" w:rsidRDefault="00EB5221" w:rsidP="00F5724A">
      <w:pPr>
        <w:ind w:firstLine="708"/>
        <w:jc w:val="both"/>
        <w:rPr>
          <w:color w:val="000000" w:themeColor="text1"/>
          <w:sz w:val="24"/>
          <w:szCs w:val="24"/>
        </w:rPr>
      </w:pPr>
      <w:r w:rsidRPr="007C7094">
        <w:rPr>
          <w:color w:val="000000" w:themeColor="text1"/>
          <w:sz w:val="24"/>
          <w:szCs w:val="24"/>
        </w:rPr>
        <w:t xml:space="preserve">Birincil numuneler benzer ağırlık/hacimde olur. Takviye edici gıda, baharat veya otlar, kurutulmuş mantar, alg veya likenler dışındaki gıdalar için, birincil numunenin ağırlığı/hacmi en az 100 g veya 100 </w:t>
      </w:r>
      <w:proofErr w:type="spellStart"/>
      <w:r w:rsidRPr="007C7094">
        <w:rPr>
          <w:color w:val="000000" w:themeColor="text1"/>
          <w:sz w:val="24"/>
          <w:szCs w:val="24"/>
        </w:rPr>
        <w:t>m</w:t>
      </w:r>
      <w:r w:rsidR="00552D29">
        <w:rPr>
          <w:color w:val="000000" w:themeColor="text1"/>
          <w:sz w:val="24"/>
          <w:szCs w:val="24"/>
        </w:rPr>
        <w:t>L</w:t>
      </w:r>
      <w:proofErr w:type="spellEnd"/>
      <w:r w:rsidRPr="007C7094">
        <w:rPr>
          <w:color w:val="000000" w:themeColor="text1"/>
          <w:sz w:val="24"/>
          <w:szCs w:val="24"/>
        </w:rPr>
        <w:t xml:space="preserve"> olur ve bunun sonucunda en az yaklaşık 1 k</w:t>
      </w:r>
      <w:r w:rsidR="00552D29">
        <w:rPr>
          <w:color w:val="000000" w:themeColor="text1"/>
          <w:sz w:val="24"/>
          <w:szCs w:val="24"/>
        </w:rPr>
        <w:t>g</w:t>
      </w:r>
      <w:r w:rsidRPr="007C7094">
        <w:rPr>
          <w:color w:val="000000" w:themeColor="text1"/>
          <w:sz w:val="24"/>
          <w:szCs w:val="24"/>
        </w:rPr>
        <w:t xml:space="preserve"> veya 1 </w:t>
      </w:r>
      <w:r w:rsidR="00552D29">
        <w:rPr>
          <w:color w:val="000000" w:themeColor="text1"/>
          <w:sz w:val="24"/>
          <w:szCs w:val="24"/>
        </w:rPr>
        <w:t>L</w:t>
      </w:r>
      <w:r w:rsidRPr="007C7094">
        <w:rPr>
          <w:color w:val="000000" w:themeColor="text1"/>
          <w:sz w:val="24"/>
          <w:szCs w:val="24"/>
        </w:rPr>
        <w:t xml:space="preserve"> paçal numune elde edilir.</w:t>
      </w:r>
    </w:p>
    <w:p w14:paraId="7483C076" w14:textId="2BEDFDB1" w:rsidR="00EB5221" w:rsidRPr="007C7094" w:rsidRDefault="000C7CA2" w:rsidP="00F5724A">
      <w:pPr>
        <w:ind w:firstLine="708"/>
        <w:jc w:val="both"/>
        <w:rPr>
          <w:color w:val="000000" w:themeColor="text1"/>
          <w:sz w:val="24"/>
          <w:szCs w:val="24"/>
        </w:rPr>
      </w:pPr>
      <w:r w:rsidRPr="007C7094">
        <w:rPr>
          <w:color w:val="000000" w:themeColor="text1"/>
          <w:sz w:val="24"/>
          <w:szCs w:val="24"/>
        </w:rPr>
        <w:t xml:space="preserve">Baharat veya kurutulmuş otlar, kurutulmuş mantar, alg veya liken için, birincil numunenin ağırlığı/hacmi en az 35 g veya 35 </w:t>
      </w:r>
      <w:proofErr w:type="spellStart"/>
      <w:r w:rsidRPr="007C7094">
        <w:rPr>
          <w:color w:val="000000" w:themeColor="text1"/>
          <w:sz w:val="24"/>
          <w:szCs w:val="24"/>
        </w:rPr>
        <w:t>m</w:t>
      </w:r>
      <w:r w:rsidR="00552D29">
        <w:rPr>
          <w:color w:val="000000" w:themeColor="text1"/>
          <w:sz w:val="24"/>
          <w:szCs w:val="24"/>
        </w:rPr>
        <w:t>L</w:t>
      </w:r>
      <w:proofErr w:type="spellEnd"/>
      <w:r w:rsidRPr="007C7094">
        <w:rPr>
          <w:color w:val="000000" w:themeColor="text1"/>
          <w:sz w:val="24"/>
          <w:szCs w:val="24"/>
        </w:rPr>
        <w:t xml:space="preserve"> olur ve bunun sonucunda en az 100 g veya 100 </w:t>
      </w:r>
      <w:proofErr w:type="spellStart"/>
      <w:r w:rsidRPr="007C7094">
        <w:rPr>
          <w:color w:val="000000" w:themeColor="text1"/>
          <w:sz w:val="24"/>
          <w:szCs w:val="24"/>
        </w:rPr>
        <w:t>m</w:t>
      </w:r>
      <w:r w:rsidR="00552D29">
        <w:rPr>
          <w:color w:val="000000" w:themeColor="text1"/>
          <w:sz w:val="24"/>
          <w:szCs w:val="24"/>
        </w:rPr>
        <w:t>L’lik</w:t>
      </w:r>
      <w:proofErr w:type="spellEnd"/>
      <w:r w:rsidRPr="007C7094">
        <w:rPr>
          <w:color w:val="000000" w:themeColor="text1"/>
          <w:sz w:val="24"/>
          <w:szCs w:val="24"/>
        </w:rPr>
        <w:t xml:space="preserve"> paçal numune elde edilir.</w:t>
      </w:r>
    </w:p>
    <w:p w14:paraId="7D7B58AA" w14:textId="6941FF56" w:rsidR="000C7CA2" w:rsidRPr="007C7094" w:rsidRDefault="005628E4" w:rsidP="00F5724A">
      <w:pPr>
        <w:ind w:firstLine="708"/>
        <w:jc w:val="both"/>
        <w:rPr>
          <w:color w:val="000000" w:themeColor="text1"/>
          <w:sz w:val="24"/>
          <w:szCs w:val="24"/>
        </w:rPr>
      </w:pPr>
      <w:r w:rsidRPr="007C7094">
        <w:rPr>
          <w:color w:val="000000" w:themeColor="text1"/>
          <w:sz w:val="24"/>
          <w:szCs w:val="24"/>
        </w:rPr>
        <w:t xml:space="preserve">İnorganik kalay için maksimum limitler her bir teneke kutunun içeriğine uygulanır, ancak pratik nedenlerden dolayı paçal numune alma yaklaşımı kullanılabilir. Kutulardan oluşan paçal numune için yapılan testin sonucu, maksimum inorganik kalay limitinden az ancak buna yakın ise ve </w:t>
      </w:r>
      <w:r w:rsidR="005C4D0B" w:rsidRPr="007C7094">
        <w:rPr>
          <w:color w:val="000000" w:themeColor="text1"/>
          <w:sz w:val="24"/>
          <w:szCs w:val="24"/>
        </w:rPr>
        <w:t xml:space="preserve">münferit </w:t>
      </w:r>
      <w:r w:rsidRPr="007C7094">
        <w:rPr>
          <w:color w:val="000000" w:themeColor="text1"/>
          <w:sz w:val="24"/>
          <w:szCs w:val="24"/>
        </w:rPr>
        <w:t>kutuların maksimum limiti aşabileceğinden şüpheleniliyorsa, daha fazla araştırma yapılır.</w:t>
      </w:r>
    </w:p>
    <w:p w14:paraId="00055DE2" w14:textId="77777777" w:rsidR="00B44F27" w:rsidRPr="007C7094" w:rsidRDefault="00B44F27" w:rsidP="00F5724A">
      <w:pPr>
        <w:ind w:firstLine="708"/>
        <w:jc w:val="both"/>
        <w:rPr>
          <w:color w:val="000000" w:themeColor="text1"/>
          <w:sz w:val="24"/>
          <w:szCs w:val="24"/>
        </w:rPr>
      </w:pPr>
      <w:r w:rsidRPr="007C7094">
        <w:rPr>
          <w:color w:val="000000" w:themeColor="text1"/>
          <w:sz w:val="24"/>
          <w:szCs w:val="24"/>
        </w:rPr>
        <w:t>Takviye edici gıda için birincil numunelerin minimum sayısı ve boyutu Tablo 4b'ye uygun olur.</w:t>
      </w:r>
    </w:p>
    <w:p w14:paraId="68EF5EC5" w14:textId="1FAF948D" w:rsidR="00B44F27" w:rsidRPr="007C7094" w:rsidRDefault="0057136C" w:rsidP="00F5724A">
      <w:pPr>
        <w:ind w:firstLine="708"/>
        <w:jc w:val="both"/>
        <w:rPr>
          <w:color w:val="000000" w:themeColor="text1"/>
          <w:sz w:val="24"/>
          <w:szCs w:val="24"/>
        </w:rPr>
      </w:pPr>
      <w:r w:rsidRPr="007C7094">
        <w:rPr>
          <w:color w:val="000000" w:themeColor="text1"/>
          <w:sz w:val="24"/>
          <w:szCs w:val="24"/>
        </w:rPr>
        <w:t>A.2'de belirtilen numune alma metodunun kabul edilemez ticari sonuçlar nedeniyle (örn</w:t>
      </w:r>
      <w:r w:rsidR="00E55AF5">
        <w:rPr>
          <w:color w:val="000000" w:themeColor="text1"/>
          <w:sz w:val="24"/>
          <w:szCs w:val="24"/>
        </w:rPr>
        <w:t xml:space="preserve">eğin; </w:t>
      </w:r>
      <w:r w:rsidRPr="007C7094">
        <w:rPr>
          <w:color w:val="000000" w:themeColor="text1"/>
          <w:sz w:val="24"/>
          <w:szCs w:val="24"/>
        </w:rPr>
        <w:t xml:space="preserve">ambalaj formları, partinin hasar görmesi) uygulanmasının mümkün olmadığı durumlarda veya A.2'de belirtilen numune alma metodunun uygulanması pratik olarak </w:t>
      </w:r>
      <w:r w:rsidR="00552D29" w:rsidRPr="007C7094">
        <w:rPr>
          <w:color w:val="000000" w:themeColor="text1"/>
          <w:sz w:val="24"/>
          <w:szCs w:val="24"/>
        </w:rPr>
        <w:t>imkânsız</w:t>
      </w:r>
      <w:r w:rsidRPr="007C7094">
        <w:rPr>
          <w:color w:val="000000" w:themeColor="text1"/>
          <w:sz w:val="24"/>
          <w:szCs w:val="24"/>
        </w:rPr>
        <w:t xml:space="preserve"> olduğunda, parti veya alt partiyi yeterince temsil etmesi ve tamamen belgelenmesi şartıyla alternatif bir numune alma metodu uygulanabilir. Bu durum, A.1.g maddesine göre kaydedilir.</w:t>
      </w:r>
    </w:p>
    <w:p w14:paraId="4213AA32" w14:textId="77777777" w:rsidR="00BC03C7" w:rsidRPr="007C7094" w:rsidRDefault="00BC03C7" w:rsidP="00BC03C7">
      <w:pPr>
        <w:jc w:val="both"/>
        <w:rPr>
          <w:color w:val="000000" w:themeColor="text1"/>
          <w:sz w:val="24"/>
          <w:szCs w:val="24"/>
        </w:rPr>
      </w:pPr>
    </w:p>
    <w:p w14:paraId="077526D2" w14:textId="77777777" w:rsidR="00BC03C7" w:rsidRPr="007C7094" w:rsidRDefault="00BC03C7" w:rsidP="00EC449D">
      <w:pPr>
        <w:ind w:firstLine="708"/>
        <w:jc w:val="center"/>
        <w:rPr>
          <w:rFonts w:eastAsia="Times New Roman"/>
          <w:bCs/>
          <w:color w:val="000000" w:themeColor="text1"/>
          <w:sz w:val="24"/>
          <w:szCs w:val="24"/>
        </w:rPr>
      </w:pPr>
      <w:r w:rsidRPr="007C7094">
        <w:rPr>
          <w:rFonts w:eastAsia="Times New Roman"/>
          <w:b/>
          <w:color w:val="000000" w:themeColor="text1"/>
          <w:sz w:val="24"/>
          <w:szCs w:val="24"/>
        </w:rPr>
        <w:t>Tablo</w:t>
      </w:r>
      <w:r w:rsidR="00EC449D" w:rsidRPr="007C7094">
        <w:rPr>
          <w:rFonts w:eastAsia="Times New Roman"/>
          <w:b/>
          <w:color w:val="000000" w:themeColor="text1"/>
          <w:sz w:val="24"/>
          <w:szCs w:val="24"/>
        </w:rPr>
        <w:t xml:space="preserve"> </w:t>
      </w:r>
      <w:proofErr w:type="gramStart"/>
      <w:r w:rsidRPr="007C7094">
        <w:rPr>
          <w:rFonts w:eastAsia="Times New Roman"/>
          <w:b/>
          <w:color w:val="000000" w:themeColor="text1"/>
          <w:sz w:val="24"/>
          <w:szCs w:val="24"/>
        </w:rPr>
        <w:t>1</w:t>
      </w:r>
      <w:r w:rsidR="00EC449D" w:rsidRPr="007C7094">
        <w:rPr>
          <w:rFonts w:eastAsia="Times New Roman"/>
          <w:b/>
          <w:color w:val="000000" w:themeColor="text1"/>
          <w:sz w:val="24"/>
          <w:szCs w:val="24"/>
        </w:rPr>
        <w:t xml:space="preserve"> -</w:t>
      </w:r>
      <w:proofErr w:type="gramEnd"/>
      <w:r w:rsidR="00EC449D" w:rsidRPr="007C7094">
        <w:rPr>
          <w:rFonts w:eastAsia="Times New Roman"/>
          <w:b/>
          <w:color w:val="000000" w:themeColor="text1"/>
          <w:sz w:val="24"/>
          <w:szCs w:val="24"/>
        </w:rPr>
        <w:t xml:space="preserve"> </w:t>
      </w:r>
      <w:r w:rsidRPr="007C7094">
        <w:rPr>
          <w:rFonts w:eastAsia="Times New Roman"/>
          <w:bCs/>
          <w:color w:val="000000" w:themeColor="text1"/>
          <w:sz w:val="24"/>
          <w:szCs w:val="24"/>
        </w:rPr>
        <w:t>Dökme sevkiyatlarda ticareti yapılan ürünler için partinin alt partilere</w:t>
      </w:r>
      <w:r w:rsidRPr="007C7094">
        <w:rPr>
          <w:rFonts w:eastAsia="Times New Roman"/>
          <w:b/>
          <w:color w:val="000000" w:themeColor="text1"/>
          <w:sz w:val="24"/>
          <w:szCs w:val="24"/>
        </w:rPr>
        <w:t xml:space="preserve"> </w:t>
      </w:r>
      <w:r w:rsidRPr="007C7094">
        <w:rPr>
          <w:rFonts w:eastAsia="Times New Roman"/>
          <w:bCs/>
          <w:color w:val="000000" w:themeColor="text1"/>
          <w:sz w:val="24"/>
          <w:szCs w:val="24"/>
        </w:rPr>
        <w:t>bölünmesi</w:t>
      </w:r>
    </w:p>
    <w:tbl>
      <w:tblPr>
        <w:tblW w:w="0" w:type="auto"/>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60"/>
        <w:gridCol w:w="3686"/>
      </w:tblGrid>
      <w:tr w:rsidR="009A3022" w:rsidRPr="009A3022" w14:paraId="2694184B" w14:textId="77777777" w:rsidTr="00333EA5">
        <w:trPr>
          <w:trHeight w:hRule="exact" w:val="376"/>
        </w:trPr>
        <w:tc>
          <w:tcPr>
            <w:tcW w:w="3260" w:type="dxa"/>
            <w:tcBorders>
              <w:top w:val="single" w:sz="4" w:space="0" w:color="auto"/>
              <w:left w:val="single" w:sz="4" w:space="0" w:color="auto"/>
              <w:bottom w:val="single" w:sz="4" w:space="0" w:color="auto"/>
              <w:right w:val="single" w:sz="4" w:space="0" w:color="auto"/>
            </w:tcBorders>
          </w:tcPr>
          <w:p w14:paraId="345EF3EC" w14:textId="77777777" w:rsidR="00BC03C7" w:rsidRPr="007C7094" w:rsidRDefault="00BC03C7" w:rsidP="00333EA5">
            <w:pPr>
              <w:jc w:val="center"/>
              <w:rPr>
                <w:rFonts w:eastAsia="Times New Roman"/>
                <w:b/>
                <w:bCs/>
                <w:color w:val="000000" w:themeColor="text1"/>
                <w:sz w:val="24"/>
                <w:szCs w:val="24"/>
              </w:rPr>
            </w:pPr>
            <w:r w:rsidRPr="007C7094">
              <w:rPr>
                <w:rFonts w:eastAsia="Times New Roman"/>
                <w:b/>
                <w:bCs/>
                <w:color w:val="000000" w:themeColor="text1"/>
                <w:sz w:val="24"/>
                <w:szCs w:val="24"/>
              </w:rPr>
              <w:t>Parti ağırlığı (ton)</w:t>
            </w:r>
          </w:p>
        </w:tc>
        <w:tc>
          <w:tcPr>
            <w:tcW w:w="3686" w:type="dxa"/>
            <w:tcBorders>
              <w:top w:val="single" w:sz="4" w:space="0" w:color="auto"/>
              <w:left w:val="single" w:sz="4" w:space="0" w:color="auto"/>
              <w:bottom w:val="single" w:sz="4" w:space="0" w:color="auto"/>
              <w:right w:val="single" w:sz="4" w:space="0" w:color="auto"/>
            </w:tcBorders>
          </w:tcPr>
          <w:p w14:paraId="39C06FF7" w14:textId="77777777" w:rsidR="00BC03C7" w:rsidRPr="007C7094" w:rsidRDefault="00BC03C7" w:rsidP="00333EA5">
            <w:pPr>
              <w:keepNext/>
              <w:jc w:val="center"/>
              <w:outlineLvl w:val="8"/>
              <w:rPr>
                <w:rFonts w:eastAsia="Times New Roman"/>
                <w:b/>
                <w:bCs/>
                <w:color w:val="000000" w:themeColor="text1"/>
                <w:sz w:val="24"/>
                <w:szCs w:val="24"/>
              </w:rPr>
            </w:pPr>
            <w:r w:rsidRPr="007C7094">
              <w:rPr>
                <w:rFonts w:eastAsia="Times New Roman"/>
                <w:b/>
                <w:color w:val="000000" w:themeColor="text1"/>
                <w:sz w:val="24"/>
                <w:szCs w:val="24"/>
              </w:rPr>
              <w:t xml:space="preserve">Alt partinin ağırlığı veya sayısı </w:t>
            </w:r>
          </w:p>
        </w:tc>
      </w:tr>
      <w:tr w:rsidR="009A3022" w:rsidRPr="009A3022" w14:paraId="668A2056" w14:textId="77777777" w:rsidTr="00333EA5">
        <w:trPr>
          <w:trHeight w:hRule="exact" w:val="340"/>
        </w:trPr>
        <w:tc>
          <w:tcPr>
            <w:tcW w:w="3260" w:type="dxa"/>
            <w:tcBorders>
              <w:top w:val="single" w:sz="4" w:space="0" w:color="auto"/>
              <w:left w:val="single" w:sz="4" w:space="0" w:color="auto"/>
              <w:bottom w:val="single" w:sz="4" w:space="0" w:color="auto"/>
              <w:right w:val="single" w:sz="4" w:space="0" w:color="auto"/>
            </w:tcBorders>
            <w:vAlign w:val="center"/>
          </w:tcPr>
          <w:p w14:paraId="1A74CC9D"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u w:val="single"/>
              </w:rPr>
              <w:t>&gt;</w:t>
            </w:r>
            <w:r w:rsidRPr="007C7094">
              <w:rPr>
                <w:rFonts w:eastAsia="Times New Roman"/>
                <w:color w:val="000000" w:themeColor="text1"/>
                <w:sz w:val="24"/>
                <w:szCs w:val="24"/>
              </w:rPr>
              <w:t xml:space="preserve"> 1500</w:t>
            </w:r>
          </w:p>
          <w:p w14:paraId="0DDA74EF" w14:textId="77777777" w:rsidR="00BC03C7" w:rsidRPr="007C7094" w:rsidRDefault="00BC03C7" w:rsidP="00333EA5">
            <w:pPr>
              <w:jc w:val="center"/>
              <w:rPr>
                <w:rFonts w:eastAsia="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14:paraId="10C4BCC2"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500 ton</w:t>
            </w:r>
          </w:p>
        </w:tc>
      </w:tr>
      <w:tr w:rsidR="009A3022" w:rsidRPr="009A3022" w14:paraId="6A3E5C4B" w14:textId="77777777" w:rsidTr="00333EA5">
        <w:trPr>
          <w:trHeight w:hRule="exact" w:val="340"/>
        </w:trPr>
        <w:tc>
          <w:tcPr>
            <w:tcW w:w="3260" w:type="dxa"/>
            <w:tcBorders>
              <w:top w:val="single" w:sz="4" w:space="0" w:color="auto"/>
              <w:left w:val="single" w:sz="4" w:space="0" w:color="auto"/>
              <w:bottom w:val="single" w:sz="4" w:space="0" w:color="auto"/>
              <w:right w:val="single" w:sz="4" w:space="0" w:color="auto"/>
            </w:tcBorders>
            <w:vAlign w:val="center"/>
          </w:tcPr>
          <w:p w14:paraId="5C07767B"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 xml:space="preserve">&gt; 300 ve </w:t>
            </w:r>
            <w:proofErr w:type="gramStart"/>
            <w:r w:rsidRPr="007C7094">
              <w:rPr>
                <w:rFonts w:eastAsia="Times New Roman"/>
                <w:color w:val="000000" w:themeColor="text1"/>
                <w:sz w:val="24"/>
                <w:szCs w:val="24"/>
              </w:rPr>
              <w:t>&lt; 1500</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25593476"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3 alt parti</w:t>
            </w:r>
          </w:p>
        </w:tc>
      </w:tr>
      <w:tr w:rsidR="009A3022" w:rsidRPr="009A3022" w14:paraId="713926E0" w14:textId="77777777" w:rsidTr="00333EA5">
        <w:trPr>
          <w:trHeight w:hRule="exact" w:val="340"/>
        </w:trPr>
        <w:tc>
          <w:tcPr>
            <w:tcW w:w="3260" w:type="dxa"/>
            <w:tcBorders>
              <w:top w:val="single" w:sz="4" w:space="0" w:color="auto"/>
              <w:left w:val="single" w:sz="4" w:space="0" w:color="auto"/>
              <w:bottom w:val="single" w:sz="4" w:space="0" w:color="auto"/>
              <w:right w:val="single" w:sz="4" w:space="0" w:color="auto"/>
            </w:tcBorders>
            <w:vAlign w:val="center"/>
          </w:tcPr>
          <w:p w14:paraId="7567A9BF"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u w:val="single"/>
              </w:rPr>
              <w:t>&gt;</w:t>
            </w:r>
            <w:r w:rsidRPr="007C7094">
              <w:rPr>
                <w:rFonts w:eastAsia="Times New Roman"/>
                <w:color w:val="000000" w:themeColor="text1"/>
                <w:sz w:val="24"/>
                <w:szCs w:val="24"/>
              </w:rPr>
              <w:t xml:space="preserve"> 100 ve </w:t>
            </w:r>
            <w:proofErr w:type="gramStart"/>
            <w:r w:rsidRPr="007C7094">
              <w:rPr>
                <w:rFonts w:eastAsia="Times New Roman"/>
                <w:color w:val="000000" w:themeColor="text1"/>
                <w:sz w:val="24"/>
                <w:szCs w:val="24"/>
                <w:u w:val="single"/>
              </w:rPr>
              <w:t>&lt;</w:t>
            </w:r>
            <w:r w:rsidRPr="007C7094">
              <w:rPr>
                <w:rFonts w:eastAsia="Times New Roman"/>
                <w:color w:val="000000" w:themeColor="text1"/>
                <w:sz w:val="24"/>
                <w:szCs w:val="24"/>
              </w:rPr>
              <w:t xml:space="preserve"> 300</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24E7F1EF"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100 ton</w:t>
            </w:r>
          </w:p>
        </w:tc>
      </w:tr>
      <w:tr w:rsidR="009A3022" w:rsidRPr="009A3022" w14:paraId="3625B43E" w14:textId="77777777" w:rsidTr="00333EA5">
        <w:trPr>
          <w:trHeight w:hRule="exact" w:val="340"/>
        </w:trPr>
        <w:tc>
          <w:tcPr>
            <w:tcW w:w="3260" w:type="dxa"/>
            <w:tcBorders>
              <w:top w:val="single" w:sz="4" w:space="0" w:color="auto"/>
              <w:left w:val="single" w:sz="4" w:space="0" w:color="auto"/>
              <w:bottom w:val="single" w:sz="4" w:space="0" w:color="auto"/>
              <w:right w:val="single" w:sz="4" w:space="0" w:color="auto"/>
            </w:tcBorders>
            <w:vAlign w:val="center"/>
          </w:tcPr>
          <w:p w14:paraId="38956366"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&lt;100</w:t>
            </w:r>
          </w:p>
        </w:tc>
        <w:tc>
          <w:tcPr>
            <w:tcW w:w="3686" w:type="dxa"/>
            <w:tcBorders>
              <w:top w:val="single" w:sz="4" w:space="0" w:color="auto"/>
              <w:left w:val="single" w:sz="4" w:space="0" w:color="auto"/>
              <w:bottom w:val="single" w:sz="4" w:space="0" w:color="auto"/>
              <w:right w:val="single" w:sz="4" w:space="0" w:color="auto"/>
            </w:tcBorders>
            <w:vAlign w:val="center"/>
          </w:tcPr>
          <w:p w14:paraId="56131BFE" w14:textId="77777777" w:rsidR="00BC03C7" w:rsidRPr="007C7094" w:rsidRDefault="00BC03C7" w:rsidP="00333EA5">
            <w:pPr>
              <w:jc w:val="center"/>
              <w:rPr>
                <w:rFonts w:eastAsia="Times New Roman"/>
                <w:color w:val="000000" w:themeColor="text1"/>
                <w:sz w:val="24"/>
                <w:szCs w:val="24"/>
              </w:rPr>
            </w:pPr>
            <w:r w:rsidRPr="007C7094">
              <w:rPr>
                <w:rFonts w:eastAsia="Times New Roman"/>
                <w:b/>
                <w:color w:val="000000" w:themeColor="text1"/>
                <w:sz w:val="24"/>
                <w:szCs w:val="24"/>
              </w:rPr>
              <w:t>–</w:t>
            </w:r>
          </w:p>
        </w:tc>
      </w:tr>
    </w:tbl>
    <w:p w14:paraId="5F80879D" w14:textId="77777777" w:rsidR="00BC03C7" w:rsidRPr="007C7094" w:rsidRDefault="00BC03C7" w:rsidP="00BC03C7">
      <w:pPr>
        <w:ind w:firstLine="705"/>
        <w:jc w:val="center"/>
        <w:rPr>
          <w:rFonts w:eastAsia="Times New Roman"/>
          <w:b/>
          <w:color w:val="000000" w:themeColor="text1"/>
          <w:sz w:val="24"/>
          <w:szCs w:val="24"/>
        </w:rPr>
      </w:pPr>
    </w:p>
    <w:p w14:paraId="60DF6AC0" w14:textId="77777777" w:rsidR="00BC03C7" w:rsidRPr="007C7094" w:rsidRDefault="00BC03C7" w:rsidP="00EC449D">
      <w:pPr>
        <w:ind w:firstLine="705"/>
        <w:jc w:val="center"/>
        <w:rPr>
          <w:rFonts w:eastAsia="Times New Roman"/>
          <w:bCs/>
          <w:color w:val="000000" w:themeColor="text1"/>
          <w:sz w:val="24"/>
          <w:szCs w:val="24"/>
        </w:rPr>
      </w:pPr>
      <w:r w:rsidRPr="007C7094">
        <w:rPr>
          <w:rFonts w:eastAsia="Times New Roman"/>
          <w:b/>
          <w:color w:val="000000" w:themeColor="text1"/>
          <w:sz w:val="24"/>
          <w:szCs w:val="24"/>
        </w:rPr>
        <w:t>Tablo</w:t>
      </w:r>
      <w:r w:rsidR="00EC449D" w:rsidRPr="007C7094">
        <w:rPr>
          <w:rFonts w:eastAsia="Times New Roman"/>
          <w:b/>
          <w:color w:val="000000" w:themeColor="text1"/>
          <w:sz w:val="24"/>
          <w:szCs w:val="24"/>
        </w:rPr>
        <w:t xml:space="preserve"> </w:t>
      </w:r>
      <w:proofErr w:type="gramStart"/>
      <w:r w:rsidRPr="007C7094">
        <w:rPr>
          <w:rFonts w:eastAsia="Times New Roman"/>
          <w:b/>
          <w:color w:val="000000" w:themeColor="text1"/>
          <w:sz w:val="24"/>
          <w:szCs w:val="24"/>
        </w:rPr>
        <w:t>2</w:t>
      </w:r>
      <w:r w:rsidR="00EC449D" w:rsidRPr="007C7094">
        <w:rPr>
          <w:rFonts w:eastAsia="Times New Roman"/>
          <w:b/>
          <w:color w:val="000000" w:themeColor="text1"/>
          <w:sz w:val="24"/>
          <w:szCs w:val="24"/>
        </w:rPr>
        <w:t xml:space="preserve"> -</w:t>
      </w:r>
      <w:proofErr w:type="gramEnd"/>
      <w:r w:rsidR="00EC449D" w:rsidRPr="007C7094">
        <w:rPr>
          <w:rFonts w:eastAsia="Times New Roman"/>
          <w:b/>
          <w:color w:val="000000" w:themeColor="text1"/>
          <w:sz w:val="24"/>
          <w:szCs w:val="24"/>
        </w:rPr>
        <w:t xml:space="preserve"> </w:t>
      </w:r>
      <w:r w:rsidR="00EC449D" w:rsidRPr="007C7094">
        <w:rPr>
          <w:rFonts w:eastAsia="Times New Roman"/>
          <w:bCs/>
          <w:color w:val="000000" w:themeColor="text1"/>
          <w:sz w:val="24"/>
          <w:szCs w:val="24"/>
        </w:rPr>
        <w:t>Dökme sevkiyatlarda ticareti yapılmayan</w:t>
      </w:r>
      <w:r w:rsidRPr="007C7094">
        <w:rPr>
          <w:rFonts w:eastAsia="Times New Roman"/>
          <w:bCs/>
          <w:color w:val="000000" w:themeColor="text1"/>
          <w:sz w:val="24"/>
          <w:szCs w:val="24"/>
        </w:rPr>
        <w:t xml:space="preserve"> </w:t>
      </w:r>
      <w:r w:rsidR="00EC449D" w:rsidRPr="007C7094">
        <w:rPr>
          <w:rFonts w:eastAsia="Times New Roman"/>
          <w:bCs/>
          <w:color w:val="000000" w:themeColor="text1"/>
          <w:sz w:val="24"/>
          <w:szCs w:val="24"/>
        </w:rPr>
        <w:t>ürünler için partinin alt partilere bölünmesi</w:t>
      </w:r>
    </w:p>
    <w:tbl>
      <w:tblPr>
        <w:tblW w:w="0" w:type="auto"/>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60"/>
        <w:gridCol w:w="3686"/>
      </w:tblGrid>
      <w:tr w:rsidR="009A3022" w:rsidRPr="009A3022" w14:paraId="7EF8A414" w14:textId="77777777" w:rsidTr="00333EA5">
        <w:trPr>
          <w:trHeight w:hRule="exact" w:val="340"/>
        </w:trPr>
        <w:tc>
          <w:tcPr>
            <w:tcW w:w="3260" w:type="dxa"/>
            <w:tcBorders>
              <w:top w:val="single" w:sz="4" w:space="0" w:color="auto"/>
              <w:left w:val="single" w:sz="4" w:space="0" w:color="auto"/>
              <w:bottom w:val="single" w:sz="4" w:space="0" w:color="auto"/>
              <w:right w:val="single" w:sz="4" w:space="0" w:color="auto"/>
            </w:tcBorders>
            <w:vAlign w:val="center"/>
          </w:tcPr>
          <w:p w14:paraId="760F23FC" w14:textId="77777777" w:rsidR="00BC03C7" w:rsidRPr="007C7094" w:rsidRDefault="00BC03C7" w:rsidP="00333EA5">
            <w:pPr>
              <w:jc w:val="center"/>
              <w:rPr>
                <w:rFonts w:eastAsia="Times New Roman"/>
                <w:b/>
                <w:bCs/>
                <w:color w:val="000000" w:themeColor="text1"/>
                <w:sz w:val="24"/>
                <w:szCs w:val="24"/>
              </w:rPr>
            </w:pPr>
            <w:r w:rsidRPr="007C7094">
              <w:rPr>
                <w:rFonts w:eastAsia="Times New Roman"/>
                <w:b/>
                <w:bCs/>
                <w:color w:val="000000" w:themeColor="text1"/>
                <w:sz w:val="24"/>
                <w:szCs w:val="24"/>
              </w:rPr>
              <w:t>Parti ağırlığı (ton)</w:t>
            </w:r>
          </w:p>
        </w:tc>
        <w:tc>
          <w:tcPr>
            <w:tcW w:w="3686" w:type="dxa"/>
            <w:tcBorders>
              <w:top w:val="single" w:sz="4" w:space="0" w:color="auto"/>
              <w:left w:val="single" w:sz="4" w:space="0" w:color="auto"/>
              <w:bottom w:val="single" w:sz="4" w:space="0" w:color="auto"/>
              <w:right w:val="single" w:sz="4" w:space="0" w:color="auto"/>
            </w:tcBorders>
            <w:vAlign w:val="center"/>
          </w:tcPr>
          <w:p w14:paraId="3DE46B64" w14:textId="77777777" w:rsidR="00BC03C7" w:rsidRPr="007C7094" w:rsidRDefault="00BC03C7" w:rsidP="00333EA5">
            <w:pPr>
              <w:keepNext/>
              <w:jc w:val="center"/>
              <w:outlineLvl w:val="8"/>
              <w:rPr>
                <w:rFonts w:eastAsia="Times New Roman"/>
                <w:b/>
                <w:bCs/>
                <w:color w:val="000000" w:themeColor="text1"/>
                <w:sz w:val="24"/>
                <w:szCs w:val="24"/>
              </w:rPr>
            </w:pPr>
            <w:r w:rsidRPr="007C7094">
              <w:rPr>
                <w:rFonts w:eastAsia="Times New Roman"/>
                <w:b/>
                <w:color w:val="000000" w:themeColor="text1"/>
                <w:sz w:val="24"/>
                <w:szCs w:val="24"/>
              </w:rPr>
              <w:t>Alt parti</w:t>
            </w:r>
            <w:r w:rsidR="00EC449D" w:rsidRPr="007C7094">
              <w:rPr>
                <w:rFonts w:eastAsia="Times New Roman"/>
                <w:b/>
                <w:color w:val="000000" w:themeColor="text1"/>
                <w:sz w:val="24"/>
                <w:szCs w:val="24"/>
              </w:rPr>
              <w:t>nin</w:t>
            </w:r>
            <w:r w:rsidRPr="007C7094">
              <w:rPr>
                <w:rFonts w:eastAsia="Times New Roman"/>
                <w:b/>
                <w:color w:val="000000" w:themeColor="text1"/>
                <w:sz w:val="24"/>
                <w:szCs w:val="24"/>
              </w:rPr>
              <w:t xml:space="preserve"> </w:t>
            </w:r>
            <w:r w:rsidR="00EC449D" w:rsidRPr="007C7094">
              <w:rPr>
                <w:rFonts w:eastAsia="Times New Roman"/>
                <w:b/>
                <w:color w:val="000000" w:themeColor="text1"/>
                <w:sz w:val="24"/>
                <w:szCs w:val="24"/>
              </w:rPr>
              <w:t xml:space="preserve">ağırlığı veya </w:t>
            </w:r>
            <w:r w:rsidRPr="007C7094">
              <w:rPr>
                <w:rFonts w:eastAsia="Times New Roman"/>
                <w:b/>
                <w:color w:val="000000" w:themeColor="text1"/>
                <w:sz w:val="24"/>
                <w:szCs w:val="24"/>
              </w:rPr>
              <w:t xml:space="preserve">sayısı </w:t>
            </w:r>
          </w:p>
        </w:tc>
      </w:tr>
      <w:tr w:rsidR="009A3022" w:rsidRPr="009A3022" w14:paraId="1271879B" w14:textId="77777777" w:rsidTr="00333EA5">
        <w:trPr>
          <w:trHeight w:hRule="exact" w:val="340"/>
        </w:trPr>
        <w:tc>
          <w:tcPr>
            <w:tcW w:w="3260" w:type="dxa"/>
            <w:tcBorders>
              <w:top w:val="single" w:sz="4" w:space="0" w:color="auto"/>
              <w:left w:val="single" w:sz="4" w:space="0" w:color="auto"/>
              <w:bottom w:val="single" w:sz="4" w:space="0" w:color="auto"/>
              <w:right w:val="single" w:sz="4" w:space="0" w:color="auto"/>
            </w:tcBorders>
            <w:vAlign w:val="center"/>
          </w:tcPr>
          <w:p w14:paraId="23BBA1C8"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u w:val="single"/>
              </w:rPr>
              <w:t>&gt;</w:t>
            </w:r>
            <w:r w:rsidRPr="007C7094">
              <w:rPr>
                <w:rFonts w:eastAsia="Times New Roman"/>
                <w:color w:val="000000" w:themeColor="text1"/>
                <w:sz w:val="24"/>
                <w:szCs w:val="24"/>
              </w:rPr>
              <w:t xml:space="preserve"> 15</w:t>
            </w:r>
          </w:p>
          <w:p w14:paraId="703A3BB6" w14:textId="77777777" w:rsidR="00BC03C7" w:rsidRPr="007C7094" w:rsidRDefault="00BC03C7" w:rsidP="00333EA5">
            <w:pPr>
              <w:jc w:val="center"/>
              <w:rPr>
                <w:rFonts w:eastAsia="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14:paraId="0511AEF4"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 xml:space="preserve">15 </w:t>
            </w:r>
            <w:r w:rsidRPr="007C7094">
              <w:rPr>
                <w:rFonts w:eastAsia="Times New Roman"/>
                <w:b/>
                <w:color w:val="000000" w:themeColor="text1"/>
                <w:sz w:val="24"/>
                <w:szCs w:val="24"/>
              </w:rPr>
              <w:t xml:space="preserve">– </w:t>
            </w:r>
            <w:r w:rsidRPr="007C7094">
              <w:rPr>
                <w:rFonts w:eastAsia="Times New Roman"/>
                <w:color w:val="000000" w:themeColor="text1"/>
                <w:sz w:val="24"/>
                <w:szCs w:val="24"/>
              </w:rPr>
              <w:t>30 ton</w:t>
            </w:r>
          </w:p>
        </w:tc>
      </w:tr>
      <w:tr w:rsidR="009A3022" w:rsidRPr="009A3022" w14:paraId="3A2E72AF" w14:textId="77777777" w:rsidTr="00333EA5">
        <w:trPr>
          <w:trHeight w:hRule="exact" w:val="340"/>
        </w:trPr>
        <w:tc>
          <w:tcPr>
            <w:tcW w:w="3260" w:type="dxa"/>
            <w:tcBorders>
              <w:top w:val="single" w:sz="4" w:space="0" w:color="auto"/>
              <w:left w:val="single" w:sz="4" w:space="0" w:color="auto"/>
              <w:bottom w:val="single" w:sz="4" w:space="0" w:color="auto"/>
              <w:right w:val="single" w:sz="4" w:space="0" w:color="auto"/>
            </w:tcBorders>
            <w:vAlign w:val="center"/>
          </w:tcPr>
          <w:p w14:paraId="286C0B4B" w14:textId="77777777" w:rsidR="00BC03C7" w:rsidRPr="007C7094" w:rsidRDefault="00BC03C7" w:rsidP="00333EA5">
            <w:pPr>
              <w:jc w:val="center"/>
              <w:rPr>
                <w:rFonts w:eastAsia="Times New Roman"/>
                <w:color w:val="000000" w:themeColor="text1"/>
                <w:sz w:val="24"/>
                <w:szCs w:val="24"/>
              </w:rPr>
            </w:pPr>
            <w:proofErr w:type="gramStart"/>
            <w:r w:rsidRPr="007C7094">
              <w:rPr>
                <w:rFonts w:eastAsia="Times New Roman"/>
                <w:color w:val="000000" w:themeColor="text1"/>
                <w:sz w:val="24"/>
                <w:szCs w:val="24"/>
              </w:rPr>
              <w:t>&lt; 15</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53FA08BF" w14:textId="77777777" w:rsidR="00BC03C7" w:rsidRPr="007C7094" w:rsidRDefault="00BC03C7" w:rsidP="00333EA5">
            <w:pPr>
              <w:jc w:val="center"/>
              <w:rPr>
                <w:rFonts w:eastAsia="Times New Roman"/>
                <w:color w:val="000000" w:themeColor="text1"/>
                <w:sz w:val="24"/>
                <w:szCs w:val="24"/>
              </w:rPr>
            </w:pPr>
            <w:r w:rsidRPr="007C7094">
              <w:rPr>
                <w:rFonts w:eastAsia="Times New Roman"/>
                <w:b/>
                <w:color w:val="000000" w:themeColor="text1"/>
                <w:sz w:val="24"/>
                <w:szCs w:val="24"/>
              </w:rPr>
              <w:t>–</w:t>
            </w:r>
          </w:p>
        </w:tc>
      </w:tr>
    </w:tbl>
    <w:p w14:paraId="22F2819C" w14:textId="77777777" w:rsidR="00BC03C7" w:rsidRPr="007C7094" w:rsidRDefault="00BC03C7" w:rsidP="00BC03C7">
      <w:pPr>
        <w:ind w:firstLine="705"/>
        <w:jc w:val="both"/>
        <w:rPr>
          <w:rFonts w:eastAsia="Times New Roman"/>
          <w:b/>
          <w:color w:val="000000" w:themeColor="text1"/>
          <w:sz w:val="24"/>
          <w:szCs w:val="24"/>
        </w:rPr>
      </w:pPr>
    </w:p>
    <w:p w14:paraId="4C6315F0" w14:textId="77777777" w:rsidR="00BC03C7" w:rsidRPr="007C7094" w:rsidRDefault="00BC03C7" w:rsidP="00EC449D">
      <w:pPr>
        <w:jc w:val="center"/>
        <w:rPr>
          <w:rFonts w:eastAsia="Times New Roman"/>
          <w:bCs/>
          <w:color w:val="000000" w:themeColor="text1"/>
          <w:sz w:val="24"/>
          <w:szCs w:val="24"/>
        </w:rPr>
      </w:pPr>
      <w:r w:rsidRPr="007C7094">
        <w:rPr>
          <w:rFonts w:eastAsia="Times New Roman"/>
          <w:b/>
          <w:color w:val="000000" w:themeColor="text1"/>
          <w:sz w:val="24"/>
          <w:szCs w:val="24"/>
        </w:rPr>
        <w:t xml:space="preserve">            Tablo</w:t>
      </w:r>
      <w:r w:rsidR="00EC449D" w:rsidRPr="007C7094">
        <w:rPr>
          <w:rFonts w:eastAsia="Times New Roman"/>
          <w:b/>
          <w:color w:val="000000" w:themeColor="text1"/>
          <w:sz w:val="24"/>
          <w:szCs w:val="24"/>
        </w:rPr>
        <w:t xml:space="preserve"> </w:t>
      </w:r>
      <w:r w:rsidRPr="007C7094">
        <w:rPr>
          <w:rFonts w:eastAsia="Times New Roman"/>
          <w:b/>
          <w:color w:val="000000" w:themeColor="text1"/>
          <w:sz w:val="24"/>
          <w:szCs w:val="24"/>
        </w:rPr>
        <w:t>3</w:t>
      </w:r>
      <w:r w:rsidR="00EC449D" w:rsidRPr="007C7094">
        <w:rPr>
          <w:rFonts w:eastAsia="Times New Roman"/>
          <w:b/>
          <w:color w:val="000000" w:themeColor="text1"/>
          <w:sz w:val="24"/>
          <w:szCs w:val="24"/>
        </w:rPr>
        <w:t xml:space="preserve"> </w:t>
      </w:r>
      <w:r w:rsidR="00ED2504" w:rsidRPr="007C7094">
        <w:rPr>
          <w:rFonts w:eastAsia="Times New Roman"/>
          <w:b/>
          <w:color w:val="000000" w:themeColor="text1"/>
          <w:sz w:val="24"/>
          <w:szCs w:val="24"/>
        </w:rPr>
        <w:t>–</w:t>
      </w:r>
      <w:r w:rsidR="00EC449D" w:rsidRPr="007C7094">
        <w:rPr>
          <w:rFonts w:eastAsia="Times New Roman"/>
          <w:b/>
          <w:color w:val="000000" w:themeColor="text1"/>
          <w:sz w:val="24"/>
          <w:szCs w:val="24"/>
        </w:rPr>
        <w:t xml:space="preserve"> </w:t>
      </w:r>
      <w:r w:rsidR="00ED2504" w:rsidRPr="007C7094">
        <w:rPr>
          <w:rFonts w:eastAsia="Times New Roman"/>
          <w:bCs/>
          <w:color w:val="000000" w:themeColor="text1"/>
          <w:sz w:val="24"/>
          <w:szCs w:val="24"/>
        </w:rPr>
        <w:t xml:space="preserve">Takviye edici gıda dışındaki gıdalar için </w:t>
      </w:r>
      <w:r w:rsidR="00EC449D" w:rsidRPr="007C7094">
        <w:rPr>
          <w:rFonts w:eastAsia="Times New Roman"/>
          <w:bCs/>
          <w:color w:val="000000" w:themeColor="text1"/>
          <w:sz w:val="24"/>
          <w:szCs w:val="24"/>
        </w:rPr>
        <w:t>parti veya alt partiden alınması gereken en az birincil numune sayısı</w:t>
      </w:r>
    </w:p>
    <w:tbl>
      <w:tblPr>
        <w:tblW w:w="0" w:type="auto"/>
        <w:tblInd w:w="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7"/>
        <w:gridCol w:w="3402"/>
      </w:tblGrid>
      <w:tr w:rsidR="009A3022" w:rsidRPr="009A3022" w14:paraId="7E3174E6" w14:textId="77777777" w:rsidTr="00333EA5">
        <w:trPr>
          <w:trHeight w:hRule="exact" w:val="603"/>
        </w:trPr>
        <w:tc>
          <w:tcPr>
            <w:tcW w:w="2977" w:type="dxa"/>
            <w:tcBorders>
              <w:top w:val="single" w:sz="4" w:space="0" w:color="auto"/>
              <w:left w:val="single" w:sz="4" w:space="0" w:color="auto"/>
              <w:bottom w:val="single" w:sz="4" w:space="0" w:color="auto"/>
              <w:right w:val="single" w:sz="4" w:space="0" w:color="auto"/>
            </w:tcBorders>
            <w:vAlign w:val="center"/>
          </w:tcPr>
          <w:p w14:paraId="104D70FB" w14:textId="77777777" w:rsidR="00BC03C7" w:rsidRPr="007C7094" w:rsidRDefault="00BC03C7" w:rsidP="00333EA5">
            <w:pPr>
              <w:jc w:val="center"/>
              <w:rPr>
                <w:rFonts w:eastAsia="Times New Roman"/>
                <w:b/>
                <w:bCs/>
                <w:color w:val="000000" w:themeColor="text1"/>
                <w:sz w:val="24"/>
                <w:szCs w:val="24"/>
              </w:rPr>
            </w:pPr>
            <w:r w:rsidRPr="007C7094">
              <w:rPr>
                <w:rFonts w:eastAsia="Times New Roman"/>
                <w:b/>
                <w:bCs/>
                <w:color w:val="000000" w:themeColor="text1"/>
                <w:sz w:val="24"/>
                <w:szCs w:val="24"/>
              </w:rPr>
              <w:t xml:space="preserve">Parti/Alt partinin </w:t>
            </w:r>
            <w:r w:rsidR="00ED2504" w:rsidRPr="007C7094">
              <w:rPr>
                <w:rFonts w:eastAsia="Times New Roman"/>
                <w:b/>
                <w:bCs/>
                <w:color w:val="000000" w:themeColor="text1"/>
                <w:sz w:val="24"/>
                <w:szCs w:val="24"/>
              </w:rPr>
              <w:t xml:space="preserve">ağırlığı veya </w:t>
            </w:r>
            <w:r w:rsidRPr="007C7094">
              <w:rPr>
                <w:rFonts w:eastAsia="Times New Roman"/>
                <w:b/>
                <w:bCs/>
                <w:color w:val="000000" w:themeColor="text1"/>
                <w:sz w:val="24"/>
                <w:szCs w:val="24"/>
              </w:rPr>
              <w:t>hacmi</w:t>
            </w:r>
            <w:r w:rsidR="00ED2504" w:rsidRPr="007C7094">
              <w:rPr>
                <w:rFonts w:eastAsia="Times New Roman"/>
                <w:b/>
                <w:bCs/>
                <w:color w:val="000000" w:themeColor="text1"/>
                <w:sz w:val="24"/>
                <w:szCs w:val="24"/>
              </w:rPr>
              <w:t xml:space="preserve"> </w:t>
            </w:r>
            <w:r w:rsidRPr="007C7094">
              <w:rPr>
                <w:rFonts w:eastAsia="Times New Roman"/>
                <w:b/>
                <w:bCs/>
                <w:color w:val="000000" w:themeColor="text1"/>
                <w:sz w:val="24"/>
                <w:szCs w:val="24"/>
              </w:rPr>
              <w:t xml:space="preserve">(kg </w:t>
            </w:r>
            <w:r w:rsidR="00ED2504" w:rsidRPr="007C7094">
              <w:rPr>
                <w:rFonts w:eastAsia="Times New Roman"/>
                <w:b/>
                <w:bCs/>
                <w:color w:val="000000" w:themeColor="text1"/>
                <w:sz w:val="24"/>
                <w:szCs w:val="24"/>
              </w:rPr>
              <w:t>veya</w:t>
            </w:r>
            <w:r w:rsidRPr="007C7094">
              <w:rPr>
                <w:rFonts w:eastAsia="Times New Roman"/>
                <w:b/>
                <w:bCs/>
                <w:color w:val="000000" w:themeColor="text1"/>
                <w:sz w:val="24"/>
                <w:szCs w:val="24"/>
              </w:rPr>
              <w:t xml:space="preserve"> L)</w:t>
            </w:r>
          </w:p>
        </w:tc>
        <w:tc>
          <w:tcPr>
            <w:tcW w:w="3402" w:type="dxa"/>
            <w:tcBorders>
              <w:top w:val="single" w:sz="4" w:space="0" w:color="auto"/>
              <w:left w:val="single" w:sz="4" w:space="0" w:color="auto"/>
              <w:bottom w:val="single" w:sz="4" w:space="0" w:color="auto"/>
              <w:right w:val="single" w:sz="4" w:space="0" w:color="auto"/>
            </w:tcBorders>
            <w:vAlign w:val="center"/>
          </w:tcPr>
          <w:p w14:paraId="05F40A07" w14:textId="77777777" w:rsidR="00BC03C7" w:rsidRPr="007C7094" w:rsidRDefault="00BC03C7" w:rsidP="00333EA5">
            <w:pPr>
              <w:keepNext/>
              <w:jc w:val="center"/>
              <w:outlineLvl w:val="8"/>
              <w:rPr>
                <w:rFonts w:eastAsia="Times New Roman"/>
                <w:b/>
                <w:bCs/>
                <w:color w:val="000000" w:themeColor="text1"/>
                <w:sz w:val="24"/>
                <w:szCs w:val="24"/>
              </w:rPr>
            </w:pPr>
            <w:r w:rsidRPr="007C7094">
              <w:rPr>
                <w:rFonts w:eastAsia="Times New Roman"/>
                <w:b/>
                <w:bCs/>
                <w:color w:val="000000" w:themeColor="text1"/>
                <w:sz w:val="24"/>
                <w:szCs w:val="24"/>
              </w:rPr>
              <w:t>Alınması gereken en az birincil numune sayısı</w:t>
            </w:r>
          </w:p>
        </w:tc>
      </w:tr>
      <w:tr w:rsidR="009A3022" w:rsidRPr="009A3022" w14:paraId="23162C8D" w14:textId="77777777" w:rsidTr="00333EA5">
        <w:trPr>
          <w:trHeight w:hRule="exact" w:val="340"/>
        </w:trPr>
        <w:tc>
          <w:tcPr>
            <w:tcW w:w="2977" w:type="dxa"/>
            <w:tcBorders>
              <w:top w:val="single" w:sz="4" w:space="0" w:color="auto"/>
              <w:left w:val="single" w:sz="4" w:space="0" w:color="auto"/>
              <w:bottom w:val="single" w:sz="4" w:space="0" w:color="auto"/>
              <w:right w:val="single" w:sz="4" w:space="0" w:color="auto"/>
            </w:tcBorders>
            <w:vAlign w:val="center"/>
          </w:tcPr>
          <w:p w14:paraId="4A5E8AE6"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&lt;50</w:t>
            </w:r>
          </w:p>
          <w:p w14:paraId="28037066" w14:textId="77777777" w:rsidR="00BC03C7" w:rsidRPr="007C7094" w:rsidRDefault="00BC03C7" w:rsidP="00333EA5">
            <w:pPr>
              <w:jc w:val="center"/>
              <w:rPr>
                <w:rFonts w:eastAsia="Times New Roman"/>
                <w:color w:val="000000" w:themeColor="text1"/>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6FBC08A"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3</w:t>
            </w:r>
          </w:p>
        </w:tc>
      </w:tr>
      <w:tr w:rsidR="009A3022" w:rsidRPr="009A3022" w14:paraId="34F78140" w14:textId="77777777" w:rsidTr="00333EA5">
        <w:trPr>
          <w:trHeight w:hRule="exact" w:val="340"/>
        </w:trPr>
        <w:tc>
          <w:tcPr>
            <w:tcW w:w="2977" w:type="dxa"/>
            <w:tcBorders>
              <w:top w:val="single" w:sz="4" w:space="0" w:color="auto"/>
              <w:left w:val="single" w:sz="4" w:space="0" w:color="auto"/>
              <w:bottom w:val="single" w:sz="4" w:space="0" w:color="auto"/>
              <w:right w:val="single" w:sz="4" w:space="0" w:color="auto"/>
            </w:tcBorders>
            <w:vAlign w:val="center"/>
          </w:tcPr>
          <w:p w14:paraId="24B7DC77"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u w:val="single"/>
              </w:rPr>
              <w:t>&gt;</w:t>
            </w:r>
            <w:r w:rsidRPr="007C7094">
              <w:rPr>
                <w:rFonts w:eastAsia="Times New Roman"/>
                <w:color w:val="000000" w:themeColor="text1"/>
                <w:sz w:val="24"/>
                <w:szCs w:val="24"/>
              </w:rPr>
              <w:t xml:space="preserve"> 50 ve </w:t>
            </w:r>
            <w:proofErr w:type="gramStart"/>
            <w:r w:rsidRPr="007C7094">
              <w:rPr>
                <w:rFonts w:eastAsia="Times New Roman"/>
                <w:color w:val="000000" w:themeColor="text1"/>
                <w:sz w:val="24"/>
                <w:szCs w:val="24"/>
                <w:u w:val="single"/>
              </w:rPr>
              <w:t>&lt;</w:t>
            </w:r>
            <w:r w:rsidRPr="007C7094">
              <w:rPr>
                <w:rFonts w:eastAsia="Times New Roman"/>
                <w:color w:val="000000" w:themeColor="text1"/>
                <w:sz w:val="24"/>
                <w:szCs w:val="24"/>
              </w:rPr>
              <w:t xml:space="preserve"> 500</w:t>
            </w:r>
            <w:proofErr w:type="gramEnd"/>
          </w:p>
        </w:tc>
        <w:tc>
          <w:tcPr>
            <w:tcW w:w="3402" w:type="dxa"/>
            <w:tcBorders>
              <w:top w:val="single" w:sz="4" w:space="0" w:color="auto"/>
              <w:left w:val="single" w:sz="4" w:space="0" w:color="auto"/>
              <w:bottom w:val="single" w:sz="4" w:space="0" w:color="auto"/>
              <w:right w:val="single" w:sz="4" w:space="0" w:color="auto"/>
            </w:tcBorders>
            <w:vAlign w:val="center"/>
          </w:tcPr>
          <w:p w14:paraId="3C918065"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5</w:t>
            </w:r>
          </w:p>
        </w:tc>
      </w:tr>
      <w:tr w:rsidR="009A3022" w:rsidRPr="009A3022" w14:paraId="2810B1FA" w14:textId="77777777" w:rsidTr="00333EA5">
        <w:trPr>
          <w:trHeight w:hRule="exact" w:val="340"/>
        </w:trPr>
        <w:tc>
          <w:tcPr>
            <w:tcW w:w="2977" w:type="dxa"/>
            <w:tcBorders>
              <w:top w:val="single" w:sz="4" w:space="0" w:color="auto"/>
              <w:left w:val="single" w:sz="4" w:space="0" w:color="auto"/>
              <w:bottom w:val="single" w:sz="4" w:space="0" w:color="auto"/>
              <w:right w:val="single" w:sz="4" w:space="0" w:color="auto"/>
            </w:tcBorders>
            <w:vAlign w:val="center"/>
          </w:tcPr>
          <w:p w14:paraId="162656EF"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&gt; 500</w:t>
            </w:r>
          </w:p>
          <w:p w14:paraId="57E1CAC4" w14:textId="77777777" w:rsidR="00BC03C7" w:rsidRPr="007C7094" w:rsidRDefault="00BC03C7" w:rsidP="00333EA5">
            <w:pPr>
              <w:jc w:val="center"/>
              <w:rPr>
                <w:rFonts w:eastAsia="Times New Roman"/>
                <w:color w:val="000000" w:themeColor="text1"/>
                <w:sz w:val="24"/>
                <w:szCs w:val="24"/>
                <w:u w:val="single"/>
              </w:rPr>
            </w:pPr>
          </w:p>
        </w:tc>
        <w:tc>
          <w:tcPr>
            <w:tcW w:w="3402" w:type="dxa"/>
            <w:tcBorders>
              <w:top w:val="single" w:sz="4" w:space="0" w:color="auto"/>
              <w:left w:val="single" w:sz="4" w:space="0" w:color="auto"/>
              <w:bottom w:val="single" w:sz="4" w:space="0" w:color="auto"/>
              <w:right w:val="single" w:sz="4" w:space="0" w:color="auto"/>
            </w:tcBorders>
            <w:vAlign w:val="center"/>
          </w:tcPr>
          <w:p w14:paraId="0C2CA709"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10</w:t>
            </w:r>
          </w:p>
        </w:tc>
      </w:tr>
    </w:tbl>
    <w:p w14:paraId="23889605" w14:textId="77777777" w:rsidR="00BC03C7" w:rsidRPr="007C7094" w:rsidRDefault="00BC03C7" w:rsidP="00BC03C7">
      <w:pPr>
        <w:rPr>
          <w:rFonts w:eastAsia="Times New Roman"/>
          <w:color w:val="000000" w:themeColor="text1"/>
          <w:sz w:val="24"/>
          <w:szCs w:val="24"/>
        </w:rPr>
      </w:pPr>
    </w:p>
    <w:p w14:paraId="49EFFB42" w14:textId="77777777" w:rsidR="00BC03C7" w:rsidRPr="007C7094" w:rsidRDefault="00BC03C7" w:rsidP="00D458CF">
      <w:pPr>
        <w:jc w:val="center"/>
        <w:rPr>
          <w:rFonts w:eastAsia="Times New Roman"/>
          <w:bCs/>
          <w:color w:val="000000" w:themeColor="text1"/>
          <w:sz w:val="24"/>
          <w:szCs w:val="24"/>
        </w:rPr>
      </w:pPr>
      <w:r w:rsidRPr="007C7094">
        <w:rPr>
          <w:rFonts w:eastAsia="Times New Roman"/>
          <w:b/>
          <w:color w:val="000000" w:themeColor="text1"/>
          <w:sz w:val="24"/>
          <w:szCs w:val="24"/>
        </w:rPr>
        <w:lastRenderedPageBreak/>
        <w:t>Tablo</w:t>
      </w:r>
      <w:r w:rsidR="00D458CF" w:rsidRPr="007C7094">
        <w:rPr>
          <w:rFonts w:eastAsia="Times New Roman"/>
          <w:b/>
          <w:color w:val="000000" w:themeColor="text1"/>
          <w:sz w:val="24"/>
          <w:szCs w:val="24"/>
        </w:rPr>
        <w:t xml:space="preserve"> </w:t>
      </w:r>
      <w:proofErr w:type="gramStart"/>
      <w:r w:rsidRPr="007C7094">
        <w:rPr>
          <w:rFonts w:eastAsia="Times New Roman"/>
          <w:b/>
          <w:color w:val="000000" w:themeColor="text1"/>
          <w:sz w:val="24"/>
          <w:szCs w:val="24"/>
        </w:rPr>
        <w:t>4</w:t>
      </w:r>
      <w:r w:rsidR="00ED2504" w:rsidRPr="007C7094">
        <w:rPr>
          <w:rFonts w:eastAsia="Times New Roman"/>
          <w:b/>
          <w:color w:val="000000" w:themeColor="text1"/>
          <w:sz w:val="24"/>
          <w:szCs w:val="24"/>
        </w:rPr>
        <w:t>a</w:t>
      </w:r>
      <w:r w:rsidR="00D458CF" w:rsidRPr="007C7094">
        <w:rPr>
          <w:rFonts w:eastAsia="Times New Roman"/>
          <w:b/>
          <w:color w:val="000000" w:themeColor="text1"/>
          <w:sz w:val="24"/>
          <w:szCs w:val="24"/>
        </w:rPr>
        <w:t xml:space="preserve"> -</w:t>
      </w:r>
      <w:proofErr w:type="gramEnd"/>
      <w:r w:rsidR="00D458CF" w:rsidRPr="007C7094">
        <w:rPr>
          <w:rFonts w:eastAsia="Times New Roman"/>
          <w:b/>
          <w:color w:val="000000" w:themeColor="text1"/>
          <w:sz w:val="24"/>
          <w:szCs w:val="24"/>
        </w:rPr>
        <w:t xml:space="preserve"> </w:t>
      </w:r>
      <w:r w:rsidR="00D458CF" w:rsidRPr="007C7094">
        <w:rPr>
          <w:rFonts w:eastAsia="Times New Roman"/>
          <w:bCs/>
          <w:color w:val="000000" w:themeColor="text1"/>
          <w:sz w:val="24"/>
          <w:szCs w:val="24"/>
        </w:rPr>
        <w:t>Takviye edici gıda dışındaki gıdalarda parti veya alt partinin ayrı paketlerden veya birimlerden oluşması halinde, paçal numuneyi oluşturmak için alınacak paket veya birim sayısı (birincil numuneler)</w:t>
      </w:r>
      <w:r w:rsidRPr="007C7094">
        <w:rPr>
          <w:rFonts w:eastAsia="Times New Roman"/>
          <w:bCs/>
          <w:color w:val="000000" w:themeColor="text1"/>
          <w:sz w:val="24"/>
          <w:szCs w:val="24"/>
        </w:rPr>
        <w:t xml:space="preserve"> </w:t>
      </w:r>
    </w:p>
    <w:tbl>
      <w:tblPr>
        <w:tblW w:w="0" w:type="auto"/>
        <w:tblInd w:w="1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28"/>
        <w:gridCol w:w="3402"/>
      </w:tblGrid>
      <w:tr w:rsidR="009A3022" w:rsidRPr="009A3022" w14:paraId="57D63508" w14:textId="77777777" w:rsidTr="00333EA5">
        <w:trPr>
          <w:trHeight w:hRule="exact" w:val="598"/>
        </w:trPr>
        <w:tc>
          <w:tcPr>
            <w:tcW w:w="3828" w:type="dxa"/>
            <w:tcBorders>
              <w:top w:val="single" w:sz="4" w:space="0" w:color="auto"/>
              <w:left w:val="single" w:sz="4" w:space="0" w:color="auto"/>
              <w:bottom w:val="single" w:sz="4" w:space="0" w:color="auto"/>
              <w:right w:val="single" w:sz="4" w:space="0" w:color="auto"/>
            </w:tcBorders>
            <w:vAlign w:val="center"/>
          </w:tcPr>
          <w:p w14:paraId="1686EAB8" w14:textId="77777777" w:rsidR="00BC03C7" w:rsidRPr="007C7094" w:rsidRDefault="00BC03C7" w:rsidP="00333EA5">
            <w:pPr>
              <w:jc w:val="center"/>
              <w:rPr>
                <w:rFonts w:eastAsia="Times New Roman"/>
                <w:b/>
                <w:bCs/>
                <w:color w:val="000000" w:themeColor="text1"/>
                <w:sz w:val="24"/>
                <w:szCs w:val="24"/>
              </w:rPr>
            </w:pPr>
            <w:r w:rsidRPr="007C7094">
              <w:rPr>
                <w:rFonts w:eastAsia="Times New Roman"/>
                <w:b/>
                <w:bCs/>
                <w:color w:val="000000" w:themeColor="text1"/>
                <w:sz w:val="24"/>
                <w:szCs w:val="24"/>
              </w:rPr>
              <w:t xml:space="preserve">Parti/Alt parti içindeki </w:t>
            </w:r>
            <w:r w:rsidR="00D458CF" w:rsidRPr="007C7094">
              <w:rPr>
                <w:rFonts w:eastAsia="Times New Roman"/>
                <w:b/>
                <w:bCs/>
                <w:color w:val="000000" w:themeColor="text1"/>
                <w:sz w:val="24"/>
                <w:szCs w:val="24"/>
              </w:rPr>
              <w:t xml:space="preserve">paket veya </w:t>
            </w:r>
            <w:r w:rsidRPr="007C7094">
              <w:rPr>
                <w:rFonts w:eastAsia="Times New Roman"/>
                <w:b/>
                <w:bCs/>
                <w:color w:val="000000" w:themeColor="text1"/>
                <w:sz w:val="24"/>
                <w:szCs w:val="24"/>
              </w:rPr>
              <w:t>birimlerin sayısı</w:t>
            </w:r>
          </w:p>
        </w:tc>
        <w:tc>
          <w:tcPr>
            <w:tcW w:w="3402" w:type="dxa"/>
            <w:tcBorders>
              <w:top w:val="single" w:sz="4" w:space="0" w:color="auto"/>
              <w:left w:val="single" w:sz="4" w:space="0" w:color="auto"/>
              <w:bottom w:val="single" w:sz="4" w:space="0" w:color="auto"/>
              <w:right w:val="single" w:sz="4" w:space="0" w:color="auto"/>
            </w:tcBorders>
            <w:vAlign w:val="center"/>
          </w:tcPr>
          <w:p w14:paraId="50E76338" w14:textId="77777777" w:rsidR="00BC03C7" w:rsidRPr="007C7094" w:rsidRDefault="00BC03C7" w:rsidP="00333EA5">
            <w:pPr>
              <w:keepNext/>
              <w:jc w:val="center"/>
              <w:outlineLvl w:val="8"/>
              <w:rPr>
                <w:rFonts w:eastAsia="Times New Roman"/>
                <w:b/>
                <w:bCs/>
                <w:color w:val="000000" w:themeColor="text1"/>
                <w:sz w:val="24"/>
                <w:szCs w:val="24"/>
              </w:rPr>
            </w:pPr>
            <w:r w:rsidRPr="007C7094">
              <w:rPr>
                <w:rFonts w:eastAsia="Times New Roman"/>
                <w:b/>
                <w:bCs/>
                <w:color w:val="000000" w:themeColor="text1"/>
                <w:sz w:val="24"/>
                <w:szCs w:val="24"/>
              </w:rPr>
              <w:t>Alınması gereken paket veya birim sayısı</w:t>
            </w:r>
          </w:p>
        </w:tc>
      </w:tr>
      <w:tr w:rsidR="009A3022" w:rsidRPr="009A3022" w14:paraId="1DB9F455" w14:textId="77777777" w:rsidTr="00333EA5">
        <w:trPr>
          <w:trHeight w:hRule="exact" w:val="340"/>
        </w:trPr>
        <w:tc>
          <w:tcPr>
            <w:tcW w:w="3828" w:type="dxa"/>
            <w:tcBorders>
              <w:top w:val="single" w:sz="4" w:space="0" w:color="auto"/>
              <w:left w:val="single" w:sz="4" w:space="0" w:color="auto"/>
              <w:bottom w:val="single" w:sz="4" w:space="0" w:color="auto"/>
              <w:right w:val="single" w:sz="4" w:space="0" w:color="auto"/>
            </w:tcBorders>
            <w:vAlign w:val="center"/>
          </w:tcPr>
          <w:p w14:paraId="4FBD5E01"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u w:val="single"/>
              </w:rPr>
              <w:t>&lt;</w:t>
            </w:r>
            <w:r w:rsidRPr="007C7094">
              <w:rPr>
                <w:rFonts w:eastAsia="Times New Roman"/>
                <w:color w:val="000000" w:themeColor="text1"/>
                <w:sz w:val="24"/>
                <w:szCs w:val="24"/>
              </w:rPr>
              <w:t>25</w:t>
            </w:r>
          </w:p>
          <w:p w14:paraId="2ECC2DFF" w14:textId="77777777" w:rsidR="00BC03C7" w:rsidRPr="007C7094" w:rsidRDefault="00BC03C7" w:rsidP="00333EA5">
            <w:pPr>
              <w:jc w:val="center"/>
              <w:rPr>
                <w:rFonts w:eastAsia="Times New Roman"/>
                <w:color w:val="000000" w:themeColor="text1"/>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A0D5D1C"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 xml:space="preserve">En az 1 paket </w:t>
            </w:r>
            <w:r w:rsidR="00D458CF" w:rsidRPr="007C7094">
              <w:rPr>
                <w:rFonts w:eastAsia="Times New Roman"/>
                <w:color w:val="000000" w:themeColor="text1"/>
                <w:sz w:val="24"/>
                <w:szCs w:val="24"/>
              </w:rPr>
              <w:t>veya</w:t>
            </w:r>
            <w:r w:rsidRPr="007C7094">
              <w:rPr>
                <w:rFonts w:eastAsia="Times New Roman"/>
                <w:color w:val="000000" w:themeColor="text1"/>
                <w:sz w:val="24"/>
                <w:szCs w:val="24"/>
              </w:rPr>
              <w:t xml:space="preserve"> birim</w:t>
            </w:r>
          </w:p>
        </w:tc>
      </w:tr>
      <w:tr w:rsidR="009A3022" w:rsidRPr="009A3022" w14:paraId="314CB16B" w14:textId="77777777" w:rsidTr="00333EA5">
        <w:trPr>
          <w:trHeight w:hRule="exact" w:val="726"/>
        </w:trPr>
        <w:tc>
          <w:tcPr>
            <w:tcW w:w="3828" w:type="dxa"/>
            <w:tcBorders>
              <w:top w:val="single" w:sz="4" w:space="0" w:color="auto"/>
              <w:left w:val="single" w:sz="4" w:space="0" w:color="auto"/>
              <w:bottom w:val="single" w:sz="4" w:space="0" w:color="auto"/>
              <w:right w:val="single" w:sz="4" w:space="0" w:color="auto"/>
            </w:tcBorders>
            <w:vAlign w:val="center"/>
          </w:tcPr>
          <w:p w14:paraId="01DF2FB5"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 xml:space="preserve">26 </w:t>
            </w:r>
            <w:r w:rsidRPr="007C7094">
              <w:rPr>
                <w:rFonts w:eastAsia="Times New Roman"/>
                <w:b/>
                <w:color w:val="000000" w:themeColor="text1"/>
                <w:sz w:val="24"/>
                <w:szCs w:val="24"/>
              </w:rPr>
              <w:t xml:space="preserve">– </w:t>
            </w:r>
            <w:r w:rsidRPr="007C7094">
              <w:rPr>
                <w:rFonts w:eastAsia="Times New Roman"/>
                <w:color w:val="000000" w:themeColor="text1"/>
                <w:sz w:val="24"/>
                <w:szCs w:val="24"/>
              </w:rPr>
              <w:t>100</w:t>
            </w:r>
          </w:p>
        </w:tc>
        <w:tc>
          <w:tcPr>
            <w:tcW w:w="3402" w:type="dxa"/>
            <w:tcBorders>
              <w:top w:val="single" w:sz="4" w:space="0" w:color="auto"/>
              <w:left w:val="single" w:sz="4" w:space="0" w:color="auto"/>
              <w:bottom w:val="single" w:sz="4" w:space="0" w:color="auto"/>
              <w:right w:val="single" w:sz="4" w:space="0" w:color="auto"/>
            </w:tcBorders>
            <w:vAlign w:val="center"/>
          </w:tcPr>
          <w:p w14:paraId="6A35E986" w14:textId="77777777" w:rsidR="00BC03C7" w:rsidRPr="007C7094" w:rsidRDefault="00133A6C" w:rsidP="00333EA5">
            <w:pPr>
              <w:jc w:val="center"/>
              <w:rPr>
                <w:rFonts w:eastAsia="Times New Roman"/>
                <w:color w:val="000000" w:themeColor="text1"/>
                <w:sz w:val="24"/>
                <w:szCs w:val="24"/>
              </w:rPr>
            </w:pPr>
            <w:r w:rsidRPr="007C7094">
              <w:rPr>
                <w:rFonts w:eastAsia="Times New Roman"/>
                <w:color w:val="000000" w:themeColor="text1"/>
                <w:sz w:val="24"/>
                <w:szCs w:val="24"/>
              </w:rPr>
              <w:t>Yaklaşık %5’i, e</w:t>
            </w:r>
            <w:r w:rsidR="00BC03C7" w:rsidRPr="007C7094">
              <w:rPr>
                <w:rFonts w:eastAsia="Times New Roman"/>
                <w:color w:val="000000" w:themeColor="text1"/>
                <w:sz w:val="24"/>
                <w:szCs w:val="24"/>
              </w:rPr>
              <w:t xml:space="preserve">n az 2 paket </w:t>
            </w:r>
            <w:r w:rsidR="00D458CF" w:rsidRPr="007C7094">
              <w:rPr>
                <w:rFonts w:eastAsia="Times New Roman"/>
                <w:color w:val="000000" w:themeColor="text1"/>
                <w:sz w:val="24"/>
                <w:szCs w:val="24"/>
              </w:rPr>
              <w:t>veya</w:t>
            </w:r>
            <w:r w:rsidR="00BC03C7" w:rsidRPr="007C7094">
              <w:rPr>
                <w:rFonts w:eastAsia="Times New Roman"/>
                <w:color w:val="000000" w:themeColor="text1"/>
                <w:sz w:val="24"/>
                <w:szCs w:val="24"/>
              </w:rPr>
              <w:t xml:space="preserve"> birim </w:t>
            </w:r>
          </w:p>
        </w:tc>
      </w:tr>
      <w:tr w:rsidR="009A3022" w:rsidRPr="009A3022" w14:paraId="54ED0289" w14:textId="77777777" w:rsidTr="00333EA5">
        <w:trPr>
          <w:trHeight w:hRule="exact" w:val="629"/>
        </w:trPr>
        <w:tc>
          <w:tcPr>
            <w:tcW w:w="3828" w:type="dxa"/>
            <w:tcBorders>
              <w:top w:val="single" w:sz="4" w:space="0" w:color="auto"/>
              <w:left w:val="single" w:sz="4" w:space="0" w:color="auto"/>
              <w:bottom w:val="single" w:sz="4" w:space="0" w:color="auto"/>
              <w:right w:val="single" w:sz="4" w:space="0" w:color="auto"/>
            </w:tcBorders>
            <w:vAlign w:val="center"/>
          </w:tcPr>
          <w:p w14:paraId="663F2A63" w14:textId="77777777" w:rsidR="00BC03C7" w:rsidRPr="007C7094" w:rsidRDefault="00BC03C7" w:rsidP="00333EA5">
            <w:pPr>
              <w:jc w:val="center"/>
              <w:rPr>
                <w:rFonts w:eastAsia="Times New Roman"/>
                <w:color w:val="000000" w:themeColor="text1"/>
                <w:sz w:val="24"/>
                <w:szCs w:val="24"/>
              </w:rPr>
            </w:pPr>
            <w:r w:rsidRPr="007C7094">
              <w:rPr>
                <w:rFonts w:eastAsia="Times New Roman"/>
                <w:color w:val="000000" w:themeColor="text1"/>
                <w:sz w:val="24"/>
                <w:szCs w:val="24"/>
              </w:rPr>
              <w:t>&gt; 100</w:t>
            </w:r>
          </w:p>
        </w:tc>
        <w:tc>
          <w:tcPr>
            <w:tcW w:w="3402" w:type="dxa"/>
            <w:tcBorders>
              <w:top w:val="single" w:sz="4" w:space="0" w:color="auto"/>
              <w:left w:val="single" w:sz="4" w:space="0" w:color="auto"/>
              <w:bottom w:val="single" w:sz="4" w:space="0" w:color="auto"/>
              <w:right w:val="single" w:sz="4" w:space="0" w:color="auto"/>
            </w:tcBorders>
            <w:vAlign w:val="center"/>
          </w:tcPr>
          <w:p w14:paraId="204A13F9" w14:textId="77777777" w:rsidR="00BC03C7" w:rsidRPr="007C7094" w:rsidRDefault="00133A6C" w:rsidP="00333EA5">
            <w:pPr>
              <w:jc w:val="center"/>
              <w:rPr>
                <w:rFonts w:eastAsia="Times New Roman"/>
                <w:color w:val="000000" w:themeColor="text1"/>
                <w:sz w:val="24"/>
                <w:szCs w:val="24"/>
              </w:rPr>
            </w:pPr>
            <w:r w:rsidRPr="007C7094">
              <w:rPr>
                <w:rFonts w:eastAsia="Times New Roman"/>
                <w:color w:val="000000" w:themeColor="text1"/>
                <w:sz w:val="24"/>
                <w:szCs w:val="24"/>
              </w:rPr>
              <w:t>Yaklaşık %5’i, m</w:t>
            </w:r>
            <w:r w:rsidR="00BC03C7" w:rsidRPr="007C7094">
              <w:rPr>
                <w:rFonts w:eastAsia="Times New Roman"/>
                <w:color w:val="000000" w:themeColor="text1"/>
                <w:sz w:val="24"/>
                <w:szCs w:val="24"/>
              </w:rPr>
              <w:t xml:space="preserve">aksimum 10 paket </w:t>
            </w:r>
            <w:r w:rsidRPr="007C7094">
              <w:rPr>
                <w:rFonts w:eastAsia="Times New Roman"/>
                <w:color w:val="000000" w:themeColor="text1"/>
                <w:sz w:val="24"/>
                <w:szCs w:val="24"/>
              </w:rPr>
              <w:t>veya</w:t>
            </w:r>
            <w:r w:rsidR="00BC03C7" w:rsidRPr="007C7094">
              <w:rPr>
                <w:rFonts w:eastAsia="Times New Roman"/>
                <w:color w:val="000000" w:themeColor="text1"/>
                <w:sz w:val="24"/>
                <w:szCs w:val="24"/>
              </w:rPr>
              <w:t xml:space="preserve"> birim </w:t>
            </w:r>
          </w:p>
        </w:tc>
      </w:tr>
    </w:tbl>
    <w:p w14:paraId="23871BC3" w14:textId="77777777" w:rsidR="00BC03C7" w:rsidRPr="007C7094" w:rsidRDefault="00BC03C7" w:rsidP="00BC03C7">
      <w:pPr>
        <w:jc w:val="both"/>
        <w:rPr>
          <w:color w:val="000000" w:themeColor="text1"/>
          <w:sz w:val="24"/>
          <w:szCs w:val="24"/>
        </w:rPr>
      </w:pPr>
    </w:p>
    <w:p w14:paraId="1140C117" w14:textId="77777777" w:rsidR="00133A6C" w:rsidRPr="007C7094" w:rsidRDefault="00133A6C" w:rsidP="00BC03C7">
      <w:pPr>
        <w:jc w:val="both"/>
        <w:rPr>
          <w:color w:val="000000" w:themeColor="text1"/>
          <w:sz w:val="24"/>
          <w:szCs w:val="24"/>
        </w:rPr>
      </w:pPr>
    </w:p>
    <w:p w14:paraId="7C3C3A23" w14:textId="77777777" w:rsidR="00133A6C" w:rsidRPr="007C7094" w:rsidRDefault="00133A6C" w:rsidP="005A288B">
      <w:pPr>
        <w:shd w:val="clear" w:color="auto" w:fill="FFFFFF"/>
        <w:spacing w:line="312" w:lineRule="atLeast"/>
        <w:jc w:val="center"/>
        <w:rPr>
          <w:rFonts w:eastAsia="Times New Roman"/>
          <w:b/>
          <w:bCs/>
          <w:color w:val="000000" w:themeColor="text1"/>
          <w:sz w:val="24"/>
          <w:szCs w:val="24"/>
        </w:rPr>
      </w:pPr>
      <w:r w:rsidRPr="007C7094">
        <w:rPr>
          <w:rFonts w:eastAsia="Times New Roman"/>
          <w:b/>
          <w:bCs/>
          <w:color w:val="000000" w:themeColor="text1"/>
          <w:sz w:val="24"/>
          <w:szCs w:val="24"/>
        </w:rPr>
        <w:t>Tablo 4</w:t>
      </w:r>
      <w:proofErr w:type="gramStart"/>
      <w:r w:rsidRPr="007C7094">
        <w:rPr>
          <w:rFonts w:eastAsia="Times New Roman"/>
          <w:b/>
          <w:bCs/>
          <w:color w:val="000000" w:themeColor="text1"/>
          <w:sz w:val="24"/>
          <w:szCs w:val="24"/>
        </w:rPr>
        <w:t>b</w:t>
      </w:r>
      <w:r w:rsidR="005A288B" w:rsidRPr="007C7094">
        <w:rPr>
          <w:rFonts w:eastAsia="Times New Roman"/>
          <w:b/>
          <w:bCs/>
          <w:color w:val="000000" w:themeColor="text1"/>
          <w:sz w:val="24"/>
          <w:szCs w:val="24"/>
        </w:rPr>
        <w:t xml:space="preserve"> -</w:t>
      </w:r>
      <w:proofErr w:type="gramEnd"/>
      <w:r w:rsidR="005A288B" w:rsidRPr="007C7094">
        <w:rPr>
          <w:rFonts w:eastAsia="Times New Roman"/>
          <w:b/>
          <w:bCs/>
          <w:color w:val="000000" w:themeColor="text1"/>
          <w:sz w:val="24"/>
          <w:szCs w:val="24"/>
        </w:rPr>
        <w:t xml:space="preserve"> </w:t>
      </w:r>
      <w:r w:rsidR="005A288B" w:rsidRPr="007C7094">
        <w:rPr>
          <w:rFonts w:eastAsia="Times New Roman"/>
          <w:color w:val="000000" w:themeColor="text1"/>
          <w:sz w:val="24"/>
          <w:szCs w:val="24"/>
        </w:rPr>
        <w:t xml:space="preserve">Takviye edici gıda </w:t>
      </w:r>
      <w:r w:rsidRPr="007C7094">
        <w:rPr>
          <w:rFonts w:eastAsia="Times New Roman"/>
          <w:color w:val="000000" w:themeColor="text1"/>
          <w:sz w:val="24"/>
          <w:szCs w:val="24"/>
        </w:rPr>
        <w:t xml:space="preserve">için </w:t>
      </w:r>
      <w:r w:rsidR="002672B8" w:rsidRPr="007C7094">
        <w:rPr>
          <w:rFonts w:eastAsia="Times New Roman"/>
          <w:color w:val="000000" w:themeColor="text1"/>
          <w:sz w:val="24"/>
          <w:szCs w:val="24"/>
        </w:rPr>
        <w:t xml:space="preserve">en az </w:t>
      </w:r>
      <w:r w:rsidR="005A288B" w:rsidRPr="007C7094">
        <w:rPr>
          <w:rFonts w:eastAsia="Times New Roman"/>
          <w:color w:val="000000" w:themeColor="text1"/>
          <w:sz w:val="24"/>
          <w:szCs w:val="24"/>
        </w:rPr>
        <w:t>birincil</w:t>
      </w:r>
      <w:r w:rsidR="002672B8" w:rsidRPr="007C7094">
        <w:rPr>
          <w:rFonts w:eastAsia="Times New Roman"/>
          <w:color w:val="000000" w:themeColor="text1"/>
          <w:sz w:val="24"/>
          <w:szCs w:val="24"/>
        </w:rPr>
        <w:t xml:space="preserve"> numune</w:t>
      </w:r>
      <w:r w:rsidRPr="007C7094">
        <w:rPr>
          <w:rFonts w:eastAsia="Times New Roman"/>
          <w:color w:val="000000" w:themeColor="text1"/>
          <w:sz w:val="24"/>
          <w:szCs w:val="24"/>
        </w:rPr>
        <w:t xml:space="preserve"> sayısı ve boyutu</w:t>
      </w: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082"/>
        <w:gridCol w:w="3471"/>
        <w:gridCol w:w="3503"/>
      </w:tblGrid>
      <w:tr w:rsidR="009A3022" w:rsidRPr="009A3022" w14:paraId="6535CEB8" w14:textId="77777777" w:rsidTr="00133A6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D8F460E" w14:textId="77777777" w:rsidR="00133A6C" w:rsidRPr="007C7094" w:rsidRDefault="00133A6C" w:rsidP="00E065AE">
            <w:pPr>
              <w:jc w:val="center"/>
              <w:rPr>
                <w:rFonts w:eastAsia="Times New Roman"/>
                <w:b/>
                <w:bCs/>
                <w:color w:val="000000" w:themeColor="text1"/>
                <w:sz w:val="24"/>
                <w:szCs w:val="24"/>
              </w:rPr>
            </w:pPr>
            <w:r w:rsidRPr="007C7094">
              <w:rPr>
                <w:rFonts w:eastAsia="Times New Roman"/>
                <w:b/>
                <w:bCs/>
                <w:color w:val="000000" w:themeColor="text1"/>
                <w:sz w:val="24"/>
                <w:szCs w:val="24"/>
              </w:rPr>
              <w:t xml:space="preserve">Parti </w:t>
            </w:r>
            <w:r w:rsidR="005A288B" w:rsidRPr="007C7094">
              <w:rPr>
                <w:rFonts w:eastAsia="Times New Roman"/>
                <w:b/>
                <w:bCs/>
                <w:color w:val="000000" w:themeColor="text1"/>
                <w:sz w:val="24"/>
                <w:szCs w:val="24"/>
              </w:rPr>
              <w:t>boyutu</w:t>
            </w:r>
            <w:r w:rsidRPr="007C7094">
              <w:rPr>
                <w:rFonts w:eastAsia="Times New Roman"/>
                <w:b/>
                <w:bCs/>
                <w:color w:val="000000" w:themeColor="text1"/>
                <w:sz w:val="24"/>
                <w:szCs w:val="24"/>
              </w:rPr>
              <w:t xml:space="preserve"> (paket sayısı)</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C7F4BF1" w14:textId="77777777" w:rsidR="00133A6C" w:rsidRPr="007C7094" w:rsidRDefault="00133A6C" w:rsidP="00E065AE">
            <w:pPr>
              <w:jc w:val="center"/>
              <w:rPr>
                <w:rFonts w:eastAsia="Times New Roman"/>
                <w:b/>
                <w:bCs/>
                <w:color w:val="000000" w:themeColor="text1"/>
                <w:sz w:val="24"/>
                <w:szCs w:val="24"/>
              </w:rPr>
            </w:pPr>
            <w:r w:rsidRPr="007C7094">
              <w:rPr>
                <w:rFonts w:eastAsia="Times New Roman"/>
                <w:b/>
                <w:bCs/>
                <w:color w:val="000000" w:themeColor="text1"/>
                <w:sz w:val="24"/>
                <w:szCs w:val="24"/>
              </w:rPr>
              <w:t>Numune alınacak paket sayısı (</w:t>
            </w:r>
            <w:r w:rsidR="005A288B" w:rsidRPr="007C7094">
              <w:rPr>
                <w:rFonts w:eastAsia="Times New Roman"/>
                <w:b/>
                <w:bCs/>
                <w:color w:val="000000" w:themeColor="text1"/>
                <w:sz w:val="24"/>
                <w:szCs w:val="24"/>
              </w:rPr>
              <w:t>birincil</w:t>
            </w:r>
            <w:r w:rsidRPr="007C7094">
              <w:rPr>
                <w:rFonts w:eastAsia="Times New Roman"/>
                <w:b/>
                <w:bCs/>
                <w:color w:val="000000" w:themeColor="text1"/>
                <w:sz w:val="24"/>
                <w:szCs w:val="24"/>
              </w:rPr>
              <w:t xml:space="preserve"> numuneler)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A9159FA" w14:textId="77777777" w:rsidR="00133A6C" w:rsidRPr="007C7094" w:rsidRDefault="00D76F4B" w:rsidP="00E065AE">
            <w:pPr>
              <w:jc w:val="center"/>
              <w:rPr>
                <w:rFonts w:eastAsia="Times New Roman"/>
                <w:b/>
                <w:bCs/>
                <w:color w:val="000000" w:themeColor="text1"/>
                <w:sz w:val="24"/>
                <w:szCs w:val="24"/>
              </w:rPr>
            </w:pPr>
            <w:r w:rsidRPr="007C7094">
              <w:rPr>
                <w:rFonts w:eastAsia="Times New Roman"/>
                <w:b/>
                <w:bCs/>
                <w:color w:val="000000" w:themeColor="text1"/>
                <w:sz w:val="24"/>
                <w:szCs w:val="24"/>
              </w:rPr>
              <w:t xml:space="preserve">Birincil </w:t>
            </w:r>
            <w:r w:rsidR="00133A6C" w:rsidRPr="007C7094">
              <w:rPr>
                <w:rFonts w:eastAsia="Times New Roman"/>
                <w:b/>
                <w:bCs/>
                <w:color w:val="000000" w:themeColor="text1"/>
                <w:sz w:val="24"/>
                <w:szCs w:val="24"/>
              </w:rPr>
              <w:t>numunenin boyutu</w:t>
            </w:r>
          </w:p>
        </w:tc>
      </w:tr>
      <w:tr w:rsidR="009A3022" w:rsidRPr="009A3022" w14:paraId="68B492E1" w14:textId="77777777" w:rsidTr="00133A6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C484F32"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1-50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D130FA6"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F4C2F04"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Paketin tüm içeriği</w:t>
            </w:r>
          </w:p>
        </w:tc>
      </w:tr>
      <w:tr w:rsidR="009A3022" w:rsidRPr="009A3022" w14:paraId="0E2E54CB" w14:textId="77777777" w:rsidTr="00133A6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273A730"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51-250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9E1DA64"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8841534"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Paketin tüm içeriği</w:t>
            </w:r>
          </w:p>
        </w:tc>
      </w:tr>
      <w:tr w:rsidR="009A3022" w:rsidRPr="009A3022" w14:paraId="23529289" w14:textId="77777777" w:rsidTr="00133A6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277AE9D"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251-1 000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4727FB8"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79AA903"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 xml:space="preserve">Numune </w:t>
            </w:r>
            <w:r w:rsidR="006202A6" w:rsidRPr="007C7094">
              <w:rPr>
                <w:rFonts w:eastAsia="Times New Roman"/>
                <w:color w:val="000000" w:themeColor="text1"/>
                <w:sz w:val="24"/>
                <w:szCs w:val="24"/>
              </w:rPr>
              <w:t>alınan</w:t>
            </w:r>
            <w:r w:rsidRPr="007C7094">
              <w:rPr>
                <w:rFonts w:eastAsia="Times New Roman"/>
                <w:color w:val="000000" w:themeColor="text1"/>
                <w:sz w:val="24"/>
                <w:szCs w:val="24"/>
              </w:rPr>
              <w:t xml:space="preserve"> her perakende paketten paket içeriğinin yarısı</w:t>
            </w:r>
          </w:p>
        </w:tc>
      </w:tr>
      <w:tr w:rsidR="009A3022" w:rsidRPr="009A3022" w14:paraId="29F9F48B" w14:textId="77777777" w:rsidTr="00133A6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1CC5F52"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&gt; 1 000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871A68F"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 xml:space="preserve">Maksimum 25 perakende paket olmak üzere </w:t>
            </w:r>
            <w:r w:rsidR="00D76F4B" w:rsidRPr="007C7094">
              <w:rPr>
                <w:rFonts w:eastAsia="Times New Roman"/>
                <w:color w:val="000000" w:themeColor="text1"/>
                <w:sz w:val="24"/>
                <w:szCs w:val="24"/>
              </w:rPr>
              <w:t xml:space="preserve">her </w:t>
            </w:r>
            <w:r w:rsidRPr="007C7094">
              <w:rPr>
                <w:rFonts w:eastAsia="Times New Roman"/>
                <w:color w:val="000000" w:themeColor="text1"/>
                <w:sz w:val="24"/>
                <w:szCs w:val="24"/>
              </w:rPr>
              <w:t>1 000 perakende paket başına 4 + 1 paket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B0F604B"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 10 paket: her perakende paketten, paket içeriğinin yarısı</w:t>
            </w:r>
          </w:p>
          <w:p w14:paraId="67EDD464"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&gt; 10 paket: Her paketten eşit miktarda alınarak 5 paket içeriğine eşdeğer numune elde edilir</w:t>
            </w:r>
          </w:p>
        </w:tc>
      </w:tr>
      <w:tr w:rsidR="009A3022" w:rsidRPr="009A3022" w14:paraId="6C21BAA2" w14:textId="77777777" w:rsidTr="00133A6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52747C4"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Bilinmiyor (yalnızca e-ticaret için geçerlidir)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EF93125"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8DF5DE4" w14:textId="77777777" w:rsidR="00133A6C" w:rsidRPr="007C7094" w:rsidRDefault="00133A6C" w:rsidP="00E065AE">
            <w:pPr>
              <w:jc w:val="center"/>
              <w:rPr>
                <w:rFonts w:eastAsia="Times New Roman"/>
                <w:color w:val="000000" w:themeColor="text1"/>
                <w:sz w:val="24"/>
                <w:szCs w:val="24"/>
              </w:rPr>
            </w:pPr>
            <w:r w:rsidRPr="007C7094">
              <w:rPr>
                <w:rFonts w:eastAsia="Times New Roman"/>
                <w:color w:val="000000" w:themeColor="text1"/>
                <w:sz w:val="24"/>
                <w:szCs w:val="24"/>
              </w:rPr>
              <w:t>Paketin tüm içeriği</w:t>
            </w:r>
          </w:p>
        </w:tc>
      </w:tr>
    </w:tbl>
    <w:p w14:paraId="6501CBA4" w14:textId="77777777" w:rsidR="00133A6C" w:rsidRPr="007C7094" w:rsidRDefault="00133A6C" w:rsidP="00BC03C7">
      <w:pPr>
        <w:jc w:val="both"/>
        <w:rPr>
          <w:color w:val="000000" w:themeColor="text1"/>
          <w:sz w:val="24"/>
          <w:szCs w:val="24"/>
        </w:rPr>
      </w:pPr>
    </w:p>
    <w:p w14:paraId="10EE36E9" w14:textId="77777777" w:rsidR="00133A6C" w:rsidRPr="007C7094" w:rsidRDefault="009673F5" w:rsidP="00BC03C7">
      <w:pPr>
        <w:jc w:val="both"/>
        <w:rPr>
          <w:b/>
          <w:color w:val="000000" w:themeColor="text1"/>
          <w:sz w:val="24"/>
          <w:szCs w:val="24"/>
        </w:rPr>
      </w:pPr>
      <w:r w:rsidRPr="007C7094">
        <w:rPr>
          <w:b/>
          <w:color w:val="000000" w:themeColor="text1"/>
          <w:sz w:val="24"/>
          <w:szCs w:val="24"/>
        </w:rPr>
        <w:t>c) Karşılaştırılabilir boyut veya ağırlıkta bütün balık içeren partilerden numune alınmasına ilişkin özel hükümler</w:t>
      </w:r>
    </w:p>
    <w:p w14:paraId="1DBD4471" w14:textId="6AEBC6F8" w:rsidR="009673F5" w:rsidRPr="007C7094" w:rsidRDefault="009673F5" w:rsidP="00BC03C7">
      <w:pPr>
        <w:jc w:val="both"/>
        <w:rPr>
          <w:color w:val="000000" w:themeColor="text1"/>
          <w:sz w:val="24"/>
          <w:szCs w:val="24"/>
        </w:rPr>
      </w:pPr>
      <w:r w:rsidRPr="007C7094">
        <w:rPr>
          <w:color w:val="000000" w:themeColor="text1"/>
          <w:sz w:val="24"/>
          <w:szCs w:val="24"/>
        </w:rPr>
        <w:tab/>
        <w:t>Partiden alınacak birincil numunelerin sayısı Tablo 3'e uygun olur. Tüm birincil numuneleri</w:t>
      </w:r>
      <w:r w:rsidR="004F22FB" w:rsidRPr="007C7094">
        <w:rPr>
          <w:color w:val="000000" w:themeColor="text1"/>
          <w:sz w:val="24"/>
          <w:szCs w:val="24"/>
        </w:rPr>
        <w:t>n</w:t>
      </w:r>
      <w:r w:rsidRPr="007C7094">
        <w:rPr>
          <w:color w:val="000000" w:themeColor="text1"/>
          <w:sz w:val="24"/>
          <w:szCs w:val="24"/>
        </w:rPr>
        <w:t xml:space="preserve"> birleştirilmesi ile oluşan paçal numune en az 1 k</w:t>
      </w:r>
      <w:r w:rsidR="00552D29">
        <w:rPr>
          <w:color w:val="000000" w:themeColor="text1"/>
          <w:sz w:val="24"/>
          <w:szCs w:val="24"/>
        </w:rPr>
        <w:t>g</w:t>
      </w:r>
      <w:r w:rsidRPr="007C7094">
        <w:rPr>
          <w:color w:val="000000" w:themeColor="text1"/>
          <w:sz w:val="24"/>
          <w:szCs w:val="24"/>
        </w:rPr>
        <w:t xml:space="preserve"> olur (madde A.2.b</w:t>
      </w:r>
      <w:r w:rsidR="00E612DB">
        <w:rPr>
          <w:color w:val="000000" w:themeColor="text1"/>
          <w:sz w:val="24"/>
          <w:szCs w:val="24"/>
        </w:rPr>
        <w:t>’ye bakınız</w:t>
      </w:r>
      <w:r w:rsidRPr="007C7094">
        <w:rPr>
          <w:color w:val="000000" w:themeColor="text1"/>
          <w:sz w:val="24"/>
          <w:szCs w:val="24"/>
        </w:rPr>
        <w:t>).</w:t>
      </w:r>
    </w:p>
    <w:p w14:paraId="00F75495" w14:textId="6E84659A" w:rsidR="00781D62" w:rsidRPr="007C7094" w:rsidRDefault="00781D62" w:rsidP="00781D62">
      <w:pPr>
        <w:pStyle w:val="ListeParagraf"/>
        <w:numPr>
          <w:ilvl w:val="0"/>
          <w:numId w:val="42"/>
        </w:numPr>
        <w:jc w:val="both"/>
        <w:rPr>
          <w:rFonts w:ascii="Times New Roman" w:hAnsi="Times New Roman"/>
          <w:color w:val="000000" w:themeColor="text1"/>
          <w:sz w:val="24"/>
          <w:szCs w:val="24"/>
        </w:rPr>
      </w:pPr>
      <w:r w:rsidRPr="007C7094">
        <w:rPr>
          <w:rFonts w:ascii="Times New Roman" w:hAnsi="Times New Roman"/>
          <w:color w:val="000000" w:themeColor="text1"/>
          <w:sz w:val="24"/>
          <w:szCs w:val="24"/>
        </w:rPr>
        <w:t xml:space="preserve">      Numune alınacak parti küçük balıklardan (tek başına ağırlığı 1 k</w:t>
      </w:r>
      <w:r w:rsidR="00552D29">
        <w:rPr>
          <w:rFonts w:ascii="Times New Roman" w:hAnsi="Times New Roman"/>
          <w:color w:val="000000" w:themeColor="text1"/>
          <w:sz w:val="24"/>
          <w:szCs w:val="24"/>
        </w:rPr>
        <w:t>g’ın</w:t>
      </w:r>
      <w:r w:rsidRPr="007C7094">
        <w:rPr>
          <w:rFonts w:ascii="Times New Roman" w:hAnsi="Times New Roman"/>
          <w:color w:val="000000" w:themeColor="text1"/>
          <w:sz w:val="24"/>
          <w:szCs w:val="24"/>
        </w:rPr>
        <w:t xml:space="preserve"> altında olan balıklar) oluşuyorsa, paçal numuneyi oluşturmak üzere birincil numune olarak bütün balık alınır. Paçal numune ağırlığının 3 k</w:t>
      </w:r>
      <w:r w:rsidR="00552D29">
        <w:rPr>
          <w:rFonts w:ascii="Times New Roman" w:hAnsi="Times New Roman"/>
          <w:color w:val="000000" w:themeColor="text1"/>
          <w:sz w:val="24"/>
          <w:szCs w:val="24"/>
        </w:rPr>
        <w:t>g’</w:t>
      </w:r>
      <w:r w:rsidRPr="007C7094">
        <w:rPr>
          <w:rFonts w:ascii="Times New Roman" w:hAnsi="Times New Roman"/>
          <w:color w:val="000000" w:themeColor="text1"/>
          <w:sz w:val="24"/>
          <w:szCs w:val="24"/>
        </w:rPr>
        <w:t>dan fazla olacağı durumlarda birincil numuneler balığın orta kısımlarını içerebilir ve her birinin ağırlığı en az 100 g olur ve böylece paçal numune oluş</w:t>
      </w:r>
      <w:r w:rsidR="00BA3292" w:rsidRPr="007C7094">
        <w:rPr>
          <w:rFonts w:ascii="Times New Roman" w:hAnsi="Times New Roman"/>
          <w:color w:val="000000" w:themeColor="text1"/>
          <w:sz w:val="24"/>
          <w:szCs w:val="24"/>
        </w:rPr>
        <w:t>turulur</w:t>
      </w:r>
      <w:r w:rsidRPr="007C7094">
        <w:rPr>
          <w:rFonts w:ascii="Times New Roman" w:hAnsi="Times New Roman"/>
          <w:color w:val="000000" w:themeColor="text1"/>
          <w:sz w:val="24"/>
          <w:szCs w:val="24"/>
        </w:rPr>
        <w:t xml:space="preserve">. Maksimum limitin geçerli olduğu kısmın tamamı numunenin </w:t>
      </w:r>
      <w:proofErr w:type="spellStart"/>
      <w:r w:rsidRPr="007C7094">
        <w:rPr>
          <w:rFonts w:ascii="Times New Roman" w:hAnsi="Times New Roman"/>
          <w:color w:val="000000" w:themeColor="text1"/>
          <w:sz w:val="24"/>
          <w:szCs w:val="24"/>
        </w:rPr>
        <w:t>homojenizasyonu</w:t>
      </w:r>
      <w:proofErr w:type="spellEnd"/>
      <w:r w:rsidRPr="007C7094">
        <w:rPr>
          <w:rFonts w:ascii="Times New Roman" w:hAnsi="Times New Roman"/>
          <w:color w:val="000000" w:themeColor="text1"/>
          <w:sz w:val="24"/>
          <w:szCs w:val="24"/>
        </w:rPr>
        <w:t xml:space="preserve"> için kullanılır.</w:t>
      </w:r>
    </w:p>
    <w:p w14:paraId="2B748E14" w14:textId="77777777" w:rsidR="00133A6C" w:rsidRPr="007C7094" w:rsidRDefault="00781D62" w:rsidP="00781D62">
      <w:pPr>
        <w:pStyle w:val="ListeParagraf"/>
        <w:ind w:left="1065"/>
        <w:jc w:val="both"/>
        <w:rPr>
          <w:rFonts w:ascii="Times New Roman" w:hAnsi="Times New Roman"/>
          <w:color w:val="000000" w:themeColor="text1"/>
          <w:sz w:val="24"/>
          <w:szCs w:val="24"/>
        </w:rPr>
      </w:pPr>
      <w:r w:rsidRPr="007C7094">
        <w:rPr>
          <w:rFonts w:ascii="Times New Roman" w:hAnsi="Times New Roman"/>
          <w:color w:val="000000" w:themeColor="text1"/>
          <w:sz w:val="24"/>
          <w:szCs w:val="24"/>
        </w:rPr>
        <w:t xml:space="preserve">      Balığın orta kısmı ağırlık merkezinin olduğu yerdir. Bu, çoğu durumda sırt yüzgecinin (balığın sırt yüzgeci olması durumunda) olduğu yerde veya solungaç açıklığı ile anüs arasında yarı yolda bulunur.</w:t>
      </w:r>
    </w:p>
    <w:p w14:paraId="317B66B7" w14:textId="19C97F98" w:rsidR="00781D62" w:rsidRPr="007C7094" w:rsidRDefault="007B11E6" w:rsidP="00F6689F">
      <w:pPr>
        <w:pStyle w:val="ListeParagraf"/>
        <w:numPr>
          <w:ilvl w:val="0"/>
          <w:numId w:val="42"/>
        </w:numPr>
        <w:jc w:val="both"/>
        <w:rPr>
          <w:rFonts w:ascii="Times New Roman" w:hAnsi="Times New Roman"/>
          <w:color w:val="000000" w:themeColor="text1"/>
          <w:sz w:val="24"/>
          <w:szCs w:val="24"/>
        </w:rPr>
      </w:pPr>
      <w:r w:rsidRPr="007C7094">
        <w:rPr>
          <w:rFonts w:ascii="Times New Roman" w:hAnsi="Times New Roman"/>
          <w:color w:val="000000" w:themeColor="text1"/>
          <w:sz w:val="24"/>
          <w:szCs w:val="24"/>
        </w:rPr>
        <w:t xml:space="preserve">      Numune alınacak partinin daha büyük balıklar (her bir balık ağırlığı ≥ 1 k</w:t>
      </w:r>
      <w:r w:rsidR="00552D29">
        <w:rPr>
          <w:rFonts w:ascii="Times New Roman" w:hAnsi="Times New Roman"/>
          <w:color w:val="000000" w:themeColor="text1"/>
          <w:sz w:val="24"/>
          <w:szCs w:val="24"/>
        </w:rPr>
        <w:t>g</w:t>
      </w:r>
      <w:r w:rsidRPr="007C7094">
        <w:rPr>
          <w:rFonts w:ascii="Times New Roman" w:hAnsi="Times New Roman"/>
          <w:color w:val="000000" w:themeColor="text1"/>
          <w:sz w:val="24"/>
          <w:szCs w:val="24"/>
        </w:rPr>
        <w:t>) içerdiği durumlarda, birincil numune balığın orta kısmından oluşur. Her birincil numunenin ağırlığı en az 100 g</w:t>
      </w:r>
      <w:r w:rsidR="00552D29">
        <w:rPr>
          <w:rFonts w:ascii="Times New Roman" w:hAnsi="Times New Roman"/>
          <w:color w:val="000000" w:themeColor="text1"/>
          <w:sz w:val="24"/>
          <w:szCs w:val="24"/>
        </w:rPr>
        <w:t>’</w:t>
      </w:r>
      <w:r w:rsidRPr="007C7094">
        <w:rPr>
          <w:rFonts w:ascii="Times New Roman" w:hAnsi="Times New Roman"/>
          <w:color w:val="000000" w:themeColor="text1"/>
          <w:sz w:val="24"/>
          <w:szCs w:val="24"/>
        </w:rPr>
        <w:t>dır.</w:t>
      </w:r>
    </w:p>
    <w:p w14:paraId="66204A77" w14:textId="00EF9D78" w:rsidR="007B11E6" w:rsidRPr="007C7094" w:rsidRDefault="007B11E6" w:rsidP="007B11E6">
      <w:pPr>
        <w:pStyle w:val="ListeParagraf"/>
        <w:ind w:left="1065"/>
        <w:jc w:val="both"/>
        <w:rPr>
          <w:rFonts w:ascii="Times New Roman" w:hAnsi="Times New Roman"/>
          <w:color w:val="000000" w:themeColor="text1"/>
          <w:sz w:val="24"/>
          <w:szCs w:val="24"/>
        </w:rPr>
      </w:pPr>
      <w:r w:rsidRPr="007C7094">
        <w:rPr>
          <w:rFonts w:ascii="Times New Roman" w:hAnsi="Times New Roman"/>
          <w:color w:val="000000" w:themeColor="text1"/>
          <w:sz w:val="24"/>
          <w:szCs w:val="24"/>
        </w:rPr>
        <w:lastRenderedPageBreak/>
        <w:t xml:space="preserve">       Orta büyüklükteki balıklar için (≥ 1 k</w:t>
      </w:r>
      <w:r w:rsidR="00552D29">
        <w:rPr>
          <w:rFonts w:ascii="Times New Roman" w:hAnsi="Times New Roman"/>
          <w:color w:val="000000" w:themeColor="text1"/>
          <w:sz w:val="24"/>
          <w:szCs w:val="24"/>
        </w:rPr>
        <w:t>g</w:t>
      </w:r>
      <w:r w:rsidRPr="007C7094">
        <w:rPr>
          <w:rFonts w:ascii="Times New Roman" w:hAnsi="Times New Roman"/>
          <w:color w:val="000000" w:themeColor="text1"/>
          <w:sz w:val="24"/>
          <w:szCs w:val="24"/>
        </w:rPr>
        <w:t xml:space="preserve"> ve </w:t>
      </w:r>
      <w:proofErr w:type="gramStart"/>
      <w:r w:rsidRPr="007C7094">
        <w:rPr>
          <w:rFonts w:ascii="Times New Roman" w:hAnsi="Times New Roman"/>
          <w:color w:val="000000" w:themeColor="text1"/>
          <w:sz w:val="24"/>
          <w:szCs w:val="24"/>
        </w:rPr>
        <w:t>&lt; 6</w:t>
      </w:r>
      <w:proofErr w:type="gramEnd"/>
      <w:r w:rsidRPr="007C7094">
        <w:rPr>
          <w:rFonts w:ascii="Times New Roman" w:hAnsi="Times New Roman"/>
          <w:color w:val="000000" w:themeColor="text1"/>
          <w:sz w:val="24"/>
          <w:szCs w:val="24"/>
        </w:rPr>
        <w:t xml:space="preserve"> k</w:t>
      </w:r>
      <w:r w:rsidR="00552D29">
        <w:rPr>
          <w:rFonts w:ascii="Times New Roman" w:hAnsi="Times New Roman"/>
          <w:color w:val="000000" w:themeColor="text1"/>
          <w:sz w:val="24"/>
          <w:szCs w:val="24"/>
        </w:rPr>
        <w:t>g</w:t>
      </w:r>
      <w:r w:rsidRPr="007C7094">
        <w:rPr>
          <w:rFonts w:ascii="Times New Roman" w:hAnsi="Times New Roman"/>
          <w:color w:val="000000" w:themeColor="text1"/>
          <w:sz w:val="24"/>
          <w:szCs w:val="24"/>
        </w:rPr>
        <w:t>) birincil numune, balığın orta kısmında omurgadan karnına kadar bir dilim halinde alınır.</w:t>
      </w:r>
    </w:p>
    <w:p w14:paraId="7FD5A077" w14:textId="3FDEDA69" w:rsidR="007B11E6" w:rsidRPr="007C7094" w:rsidRDefault="0099516F" w:rsidP="005326AD">
      <w:pPr>
        <w:pStyle w:val="ListeParagraf"/>
        <w:spacing w:after="120"/>
        <w:ind w:left="1066"/>
        <w:jc w:val="both"/>
        <w:rPr>
          <w:rFonts w:ascii="Times New Roman" w:hAnsi="Times New Roman"/>
          <w:color w:val="000000" w:themeColor="text1"/>
          <w:sz w:val="24"/>
          <w:szCs w:val="24"/>
        </w:rPr>
      </w:pPr>
      <w:r w:rsidRPr="007C7094">
        <w:rPr>
          <w:rFonts w:ascii="Times New Roman" w:hAnsi="Times New Roman"/>
          <w:color w:val="000000" w:themeColor="text1"/>
          <w:sz w:val="24"/>
          <w:szCs w:val="24"/>
        </w:rPr>
        <w:t xml:space="preserve">       Çok büyük balıklar için (≥ 6 k</w:t>
      </w:r>
      <w:r w:rsidR="00552D29">
        <w:rPr>
          <w:rFonts w:ascii="Times New Roman" w:hAnsi="Times New Roman"/>
          <w:color w:val="000000" w:themeColor="text1"/>
          <w:sz w:val="24"/>
          <w:szCs w:val="24"/>
        </w:rPr>
        <w:t>g</w:t>
      </w:r>
      <w:r w:rsidRPr="007C7094">
        <w:rPr>
          <w:rFonts w:ascii="Times New Roman" w:hAnsi="Times New Roman"/>
          <w:color w:val="000000" w:themeColor="text1"/>
          <w:sz w:val="24"/>
          <w:szCs w:val="24"/>
        </w:rPr>
        <w:t>), birincil numune balığın orta kısmın sağ taraf</w:t>
      </w:r>
      <w:r w:rsidR="00870344" w:rsidRPr="007C7094">
        <w:rPr>
          <w:rFonts w:ascii="Times New Roman" w:hAnsi="Times New Roman"/>
          <w:color w:val="000000" w:themeColor="text1"/>
          <w:sz w:val="24"/>
          <w:szCs w:val="24"/>
        </w:rPr>
        <w:t>t</w:t>
      </w:r>
      <w:r w:rsidRPr="007C7094">
        <w:rPr>
          <w:rFonts w:ascii="Times New Roman" w:hAnsi="Times New Roman"/>
          <w:color w:val="000000" w:themeColor="text1"/>
          <w:sz w:val="24"/>
          <w:szCs w:val="24"/>
        </w:rPr>
        <w:t xml:space="preserve">aki (önden görünüm) </w:t>
      </w:r>
      <w:proofErr w:type="spellStart"/>
      <w:r w:rsidRPr="007C7094">
        <w:rPr>
          <w:rFonts w:ascii="Times New Roman" w:hAnsi="Times New Roman"/>
          <w:color w:val="000000" w:themeColor="text1"/>
          <w:sz w:val="24"/>
          <w:szCs w:val="24"/>
        </w:rPr>
        <w:t>dorso-lateral</w:t>
      </w:r>
      <w:proofErr w:type="spellEnd"/>
      <w:r w:rsidRPr="007C7094">
        <w:rPr>
          <w:rFonts w:ascii="Times New Roman" w:hAnsi="Times New Roman"/>
          <w:color w:val="000000" w:themeColor="text1"/>
          <w:sz w:val="24"/>
          <w:szCs w:val="24"/>
        </w:rPr>
        <w:t xml:space="preserve"> (sırt-yan) kas etinden alınır. Balığın orta kısmından böyle bir parçanın alınmasının önemli bir ekonomik zarara yol açacağı durumlarda, partinin büyüklüğünden bağımsız olarak her biri en az 350 </w:t>
      </w:r>
      <w:proofErr w:type="spellStart"/>
      <w:r w:rsidRPr="007C7094">
        <w:rPr>
          <w:rFonts w:ascii="Times New Roman" w:hAnsi="Times New Roman"/>
          <w:color w:val="000000" w:themeColor="text1"/>
          <w:sz w:val="24"/>
          <w:szCs w:val="24"/>
        </w:rPr>
        <w:t>g</w:t>
      </w:r>
      <w:r w:rsidR="00552D29">
        <w:rPr>
          <w:rFonts w:ascii="Times New Roman" w:hAnsi="Times New Roman"/>
          <w:color w:val="000000" w:themeColor="text1"/>
          <w:sz w:val="24"/>
          <w:szCs w:val="24"/>
        </w:rPr>
        <w:t>’</w:t>
      </w:r>
      <w:r w:rsidRPr="007C7094">
        <w:rPr>
          <w:rFonts w:ascii="Times New Roman" w:hAnsi="Times New Roman"/>
          <w:color w:val="000000" w:themeColor="text1"/>
          <w:sz w:val="24"/>
          <w:szCs w:val="24"/>
        </w:rPr>
        <w:t>lık</w:t>
      </w:r>
      <w:proofErr w:type="spellEnd"/>
      <w:r w:rsidRPr="007C7094">
        <w:rPr>
          <w:rFonts w:ascii="Times New Roman" w:hAnsi="Times New Roman"/>
          <w:color w:val="000000" w:themeColor="text1"/>
          <w:sz w:val="24"/>
          <w:szCs w:val="24"/>
        </w:rPr>
        <w:t xml:space="preserve"> üç birincil numune alınması yeterli kabul edilebilir veya alternatif olarak partinin büyüklüğünden bağımsız olarak her balığın kuyruk kısmına yakın kas eti ve baş kısmına yakın kas etinin eşit kısmından (175 g) her biri en az 350 </w:t>
      </w:r>
      <w:proofErr w:type="spellStart"/>
      <w:r w:rsidRPr="007C7094">
        <w:rPr>
          <w:rFonts w:ascii="Times New Roman" w:hAnsi="Times New Roman"/>
          <w:color w:val="000000" w:themeColor="text1"/>
          <w:sz w:val="24"/>
          <w:szCs w:val="24"/>
        </w:rPr>
        <w:t>g</w:t>
      </w:r>
      <w:r w:rsidR="00552D29">
        <w:rPr>
          <w:rFonts w:ascii="Times New Roman" w:hAnsi="Times New Roman"/>
          <w:color w:val="000000" w:themeColor="text1"/>
          <w:sz w:val="24"/>
          <w:szCs w:val="24"/>
        </w:rPr>
        <w:t>’</w:t>
      </w:r>
      <w:r w:rsidRPr="007C7094">
        <w:rPr>
          <w:rFonts w:ascii="Times New Roman" w:hAnsi="Times New Roman"/>
          <w:color w:val="000000" w:themeColor="text1"/>
          <w:sz w:val="24"/>
          <w:szCs w:val="24"/>
        </w:rPr>
        <w:t>lık</w:t>
      </w:r>
      <w:proofErr w:type="spellEnd"/>
      <w:r w:rsidRPr="007C7094">
        <w:rPr>
          <w:rFonts w:ascii="Times New Roman" w:hAnsi="Times New Roman"/>
          <w:color w:val="000000" w:themeColor="text1"/>
          <w:sz w:val="24"/>
          <w:szCs w:val="24"/>
        </w:rPr>
        <w:t xml:space="preserve"> birincil numuneler yeterli kabul edilebilir.</w:t>
      </w:r>
    </w:p>
    <w:p w14:paraId="4179E6AC" w14:textId="77777777" w:rsidR="00133A6C" w:rsidRPr="007C7094" w:rsidRDefault="00D01F72" w:rsidP="00BC03C7">
      <w:pPr>
        <w:jc w:val="both"/>
        <w:rPr>
          <w:b/>
          <w:color w:val="000000" w:themeColor="text1"/>
          <w:sz w:val="24"/>
          <w:szCs w:val="24"/>
        </w:rPr>
      </w:pPr>
      <w:proofErr w:type="gramStart"/>
      <w:r w:rsidRPr="007C7094">
        <w:rPr>
          <w:b/>
          <w:color w:val="000000" w:themeColor="text1"/>
          <w:sz w:val="24"/>
          <w:szCs w:val="24"/>
        </w:rPr>
        <w:t>ç</w:t>
      </w:r>
      <w:proofErr w:type="gramEnd"/>
      <w:r w:rsidRPr="007C7094">
        <w:rPr>
          <w:b/>
          <w:color w:val="000000" w:themeColor="text1"/>
          <w:sz w:val="24"/>
          <w:szCs w:val="24"/>
        </w:rPr>
        <w:t>) Farklı boyut ve/veya ağırlıkta bütün balık içeren çok sayıda balıktan numune alınmasına ilişkin özel hükümler</w:t>
      </w:r>
    </w:p>
    <w:p w14:paraId="7C932E9F" w14:textId="77777777" w:rsidR="00D01F72" w:rsidRPr="007C7094" w:rsidRDefault="007824ED" w:rsidP="007824ED">
      <w:pPr>
        <w:ind w:firstLine="708"/>
        <w:jc w:val="both"/>
        <w:rPr>
          <w:color w:val="000000" w:themeColor="text1"/>
          <w:sz w:val="24"/>
          <w:szCs w:val="24"/>
        </w:rPr>
      </w:pPr>
      <w:r w:rsidRPr="007C7094">
        <w:rPr>
          <w:color w:val="000000" w:themeColor="text1"/>
          <w:sz w:val="24"/>
          <w:szCs w:val="24"/>
        </w:rPr>
        <w:t>Numune oluşturma ile ilgili olarak A.2.c’de belirtilen hükümler uygulanır.</w:t>
      </w:r>
    </w:p>
    <w:p w14:paraId="3570774F" w14:textId="77777777" w:rsidR="007824ED" w:rsidRPr="007C7094" w:rsidRDefault="003826C7" w:rsidP="007824ED">
      <w:pPr>
        <w:ind w:firstLine="708"/>
        <w:jc w:val="both"/>
        <w:rPr>
          <w:color w:val="000000" w:themeColor="text1"/>
          <w:sz w:val="24"/>
          <w:szCs w:val="24"/>
        </w:rPr>
      </w:pPr>
      <w:r w:rsidRPr="007C7094">
        <w:rPr>
          <w:color w:val="000000" w:themeColor="text1"/>
          <w:sz w:val="24"/>
          <w:szCs w:val="24"/>
        </w:rPr>
        <w:t>Bir boyut veya ağırlık sınıfı/kategorisinin baskın olduğu durumlarda (partinin yaklaşık %80'i veya daha fazlası), numune alma, baskın boyut veya ağırlığa sahip balıklardan gerçekleştirilir. Alınan bu numunenin bütün partiyi temsil ettiği kabul edilir.</w:t>
      </w:r>
    </w:p>
    <w:p w14:paraId="369DDAC1" w14:textId="4B60A8C5" w:rsidR="003826C7" w:rsidRPr="007C7094" w:rsidRDefault="00C51FB7" w:rsidP="005326AD">
      <w:pPr>
        <w:spacing w:after="120"/>
        <w:ind w:firstLine="709"/>
        <w:jc w:val="both"/>
        <w:rPr>
          <w:color w:val="000000" w:themeColor="text1"/>
          <w:sz w:val="24"/>
          <w:szCs w:val="24"/>
        </w:rPr>
      </w:pPr>
      <w:r w:rsidRPr="007C7094">
        <w:rPr>
          <w:color w:val="000000" w:themeColor="text1"/>
          <w:sz w:val="24"/>
          <w:szCs w:val="24"/>
        </w:rPr>
        <w:t>Belirli bir boyut veya ağırlık sınıfının/kategorisinin baskın olmadığı durumlarda, numune için seçilen balığın partiyi temsil etmesi sağlanmalıdır. Bu tür durumlarda Bakanlık resm</w:t>
      </w:r>
      <w:r w:rsidR="006B34AE">
        <w:rPr>
          <w:color w:val="000000" w:themeColor="text1"/>
          <w:sz w:val="24"/>
          <w:szCs w:val="24"/>
        </w:rPr>
        <w:t>î</w:t>
      </w:r>
      <w:r w:rsidRPr="007C7094">
        <w:rPr>
          <w:color w:val="000000" w:themeColor="text1"/>
          <w:sz w:val="24"/>
          <w:szCs w:val="24"/>
        </w:rPr>
        <w:t xml:space="preserve"> internet sayfasında yayımlanan </w:t>
      </w:r>
      <w:r w:rsidR="00F85C09">
        <w:rPr>
          <w:color w:val="000000" w:themeColor="text1"/>
          <w:sz w:val="24"/>
          <w:szCs w:val="24"/>
        </w:rPr>
        <w:t>ilgili kılavuz</w:t>
      </w:r>
      <w:r w:rsidRPr="007C7094">
        <w:rPr>
          <w:color w:val="000000" w:themeColor="text1"/>
          <w:sz w:val="24"/>
          <w:szCs w:val="24"/>
        </w:rPr>
        <w:t xml:space="preserve"> dikkate alın</w:t>
      </w:r>
      <w:r w:rsidR="00C42433">
        <w:rPr>
          <w:color w:val="000000" w:themeColor="text1"/>
          <w:sz w:val="24"/>
          <w:szCs w:val="24"/>
        </w:rPr>
        <w:t>acaktır.</w:t>
      </w:r>
    </w:p>
    <w:p w14:paraId="60DDFBC6" w14:textId="77777777" w:rsidR="005326AD" w:rsidRPr="007C7094" w:rsidRDefault="005326AD" w:rsidP="005326AD">
      <w:pPr>
        <w:jc w:val="both"/>
        <w:rPr>
          <w:b/>
          <w:color w:val="000000" w:themeColor="text1"/>
          <w:sz w:val="24"/>
          <w:szCs w:val="24"/>
        </w:rPr>
      </w:pPr>
      <w:r w:rsidRPr="007C7094">
        <w:rPr>
          <w:b/>
          <w:color w:val="000000" w:themeColor="text1"/>
          <w:sz w:val="24"/>
          <w:szCs w:val="24"/>
        </w:rPr>
        <w:t>d) Kara hayvanlarından numune alınmasına ilişkin özel hükümler</w:t>
      </w:r>
    </w:p>
    <w:p w14:paraId="3F10B6B8" w14:textId="4C71CCBB" w:rsidR="005326AD" w:rsidRPr="007C7094" w:rsidRDefault="005326AD" w:rsidP="005326AD">
      <w:pPr>
        <w:ind w:firstLine="708"/>
        <w:jc w:val="both"/>
        <w:rPr>
          <w:color w:val="000000" w:themeColor="text1"/>
          <w:sz w:val="24"/>
          <w:szCs w:val="24"/>
        </w:rPr>
      </w:pPr>
      <w:r w:rsidRPr="007C7094">
        <w:rPr>
          <w:color w:val="000000" w:themeColor="text1"/>
          <w:sz w:val="24"/>
          <w:szCs w:val="24"/>
        </w:rPr>
        <w:t>Domuz, sığır, koyun, keçi ve at eti ve sakatatları için en az bir hayvandan 1 k</w:t>
      </w:r>
      <w:r w:rsidR="00552D29">
        <w:rPr>
          <w:color w:val="000000" w:themeColor="text1"/>
          <w:sz w:val="24"/>
          <w:szCs w:val="24"/>
        </w:rPr>
        <w:t>g</w:t>
      </w:r>
      <w:r w:rsidRPr="007C7094">
        <w:rPr>
          <w:color w:val="000000" w:themeColor="text1"/>
          <w:sz w:val="24"/>
          <w:szCs w:val="24"/>
        </w:rPr>
        <w:t xml:space="preserve"> numune alınır. Numune miktarının 1 k</w:t>
      </w:r>
      <w:r w:rsidR="00552D29">
        <w:rPr>
          <w:color w:val="000000" w:themeColor="text1"/>
          <w:sz w:val="24"/>
          <w:szCs w:val="24"/>
        </w:rPr>
        <w:t>g</w:t>
      </w:r>
      <w:r w:rsidRPr="007C7094">
        <w:rPr>
          <w:color w:val="000000" w:themeColor="text1"/>
          <w:sz w:val="24"/>
          <w:szCs w:val="24"/>
        </w:rPr>
        <w:t xml:space="preserve"> alınması gerektiğinde birden fazla hayvandan eşit miktarda numune alınır.</w:t>
      </w:r>
    </w:p>
    <w:p w14:paraId="7F3E77DF" w14:textId="6408F51D" w:rsidR="005326AD" w:rsidRPr="007C7094" w:rsidRDefault="005326AD" w:rsidP="005326AD">
      <w:pPr>
        <w:ind w:firstLine="708"/>
        <w:jc w:val="both"/>
        <w:rPr>
          <w:color w:val="000000" w:themeColor="text1"/>
          <w:sz w:val="24"/>
          <w:szCs w:val="24"/>
        </w:rPr>
      </w:pPr>
      <w:r w:rsidRPr="007C7094">
        <w:rPr>
          <w:color w:val="000000" w:themeColor="text1"/>
          <w:sz w:val="24"/>
          <w:szCs w:val="24"/>
        </w:rPr>
        <w:t>Kanatlı eti için 1 k</w:t>
      </w:r>
      <w:r w:rsidR="00552D29">
        <w:rPr>
          <w:color w:val="000000" w:themeColor="text1"/>
          <w:sz w:val="24"/>
          <w:szCs w:val="24"/>
        </w:rPr>
        <w:t>g’</w:t>
      </w:r>
      <w:r w:rsidRPr="007C7094">
        <w:rPr>
          <w:color w:val="000000" w:themeColor="text1"/>
          <w:sz w:val="24"/>
          <w:szCs w:val="24"/>
        </w:rPr>
        <w:t xml:space="preserve">lık paçal numune elde etmek amacıyla en az üç hayvandan eşit miktarda numune alınır. Kanatlı sakatatı için 300 </w:t>
      </w:r>
      <w:proofErr w:type="spellStart"/>
      <w:r w:rsidRPr="007C7094">
        <w:rPr>
          <w:color w:val="000000" w:themeColor="text1"/>
          <w:sz w:val="24"/>
          <w:szCs w:val="24"/>
        </w:rPr>
        <w:t>g</w:t>
      </w:r>
      <w:r w:rsidR="00552D29">
        <w:rPr>
          <w:color w:val="000000" w:themeColor="text1"/>
          <w:sz w:val="24"/>
          <w:szCs w:val="24"/>
        </w:rPr>
        <w:t>’</w:t>
      </w:r>
      <w:r w:rsidRPr="007C7094">
        <w:rPr>
          <w:color w:val="000000" w:themeColor="text1"/>
          <w:sz w:val="24"/>
          <w:szCs w:val="24"/>
        </w:rPr>
        <w:t>lık</w:t>
      </w:r>
      <w:proofErr w:type="spellEnd"/>
      <w:r w:rsidRPr="007C7094">
        <w:rPr>
          <w:color w:val="000000" w:themeColor="text1"/>
          <w:sz w:val="24"/>
          <w:szCs w:val="24"/>
        </w:rPr>
        <w:t xml:space="preserve"> paçal numune elde etmek amacıyla en az üç hayvandan eşit miktarda numune alınır.</w:t>
      </w:r>
    </w:p>
    <w:p w14:paraId="1A89ADB6" w14:textId="64268EA8" w:rsidR="002901FD" w:rsidRPr="007C7094" w:rsidRDefault="00540F23" w:rsidP="002901FD">
      <w:pPr>
        <w:spacing w:after="120"/>
        <w:ind w:firstLine="709"/>
        <w:jc w:val="both"/>
        <w:rPr>
          <w:color w:val="000000" w:themeColor="text1"/>
          <w:sz w:val="24"/>
          <w:szCs w:val="24"/>
        </w:rPr>
      </w:pPr>
      <w:r w:rsidRPr="007C7094">
        <w:rPr>
          <w:color w:val="000000" w:themeColor="text1"/>
          <w:sz w:val="24"/>
          <w:szCs w:val="24"/>
        </w:rPr>
        <w:t>Çiftlik a</w:t>
      </w:r>
      <w:r w:rsidR="002901FD" w:rsidRPr="007C7094">
        <w:rPr>
          <w:color w:val="000000" w:themeColor="text1"/>
          <w:sz w:val="24"/>
          <w:szCs w:val="24"/>
        </w:rPr>
        <w:t xml:space="preserve">v hayvanlarının ve yabani kara hayvanlarının et ve sakatatları için en az bir hayvandan 300 </w:t>
      </w:r>
      <w:proofErr w:type="spellStart"/>
      <w:r w:rsidR="002901FD" w:rsidRPr="007C7094">
        <w:rPr>
          <w:color w:val="000000" w:themeColor="text1"/>
          <w:sz w:val="24"/>
          <w:szCs w:val="24"/>
        </w:rPr>
        <w:t>g</w:t>
      </w:r>
      <w:r w:rsidR="00552D29">
        <w:rPr>
          <w:color w:val="000000" w:themeColor="text1"/>
          <w:sz w:val="24"/>
          <w:szCs w:val="24"/>
        </w:rPr>
        <w:t>’</w:t>
      </w:r>
      <w:r w:rsidR="002901FD" w:rsidRPr="007C7094">
        <w:rPr>
          <w:color w:val="000000" w:themeColor="text1"/>
          <w:sz w:val="24"/>
          <w:szCs w:val="24"/>
        </w:rPr>
        <w:t>lık</w:t>
      </w:r>
      <w:proofErr w:type="spellEnd"/>
      <w:r w:rsidR="002901FD" w:rsidRPr="007C7094">
        <w:rPr>
          <w:color w:val="000000" w:themeColor="text1"/>
          <w:sz w:val="24"/>
          <w:szCs w:val="24"/>
        </w:rPr>
        <w:t xml:space="preserve"> numune alınır. Numune miktarının 300 g alınması gerektiğinde birden fazla hayvandan eşit miktarda numune alınır.</w:t>
      </w:r>
    </w:p>
    <w:p w14:paraId="2ED9D0CC" w14:textId="77777777" w:rsidR="002901FD" w:rsidRPr="007C7094" w:rsidRDefault="002A1BC1" w:rsidP="002A1BC1">
      <w:pPr>
        <w:jc w:val="both"/>
        <w:rPr>
          <w:b/>
          <w:bCs/>
          <w:color w:val="000000" w:themeColor="text1"/>
          <w:sz w:val="24"/>
          <w:szCs w:val="24"/>
        </w:rPr>
      </w:pPr>
      <w:r w:rsidRPr="007C7094">
        <w:rPr>
          <w:b/>
          <w:bCs/>
          <w:color w:val="000000" w:themeColor="text1"/>
          <w:sz w:val="24"/>
          <w:szCs w:val="24"/>
        </w:rPr>
        <w:t>A.3. Perakende Aşamasında Numune Alma</w:t>
      </w:r>
    </w:p>
    <w:p w14:paraId="752BE5FE" w14:textId="063A7DCA" w:rsidR="002A1BC1" w:rsidRPr="007C7094" w:rsidRDefault="002A1BC1" w:rsidP="002A1BC1">
      <w:pPr>
        <w:ind w:firstLine="708"/>
        <w:jc w:val="both"/>
        <w:rPr>
          <w:color w:val="000000" w:themeColor="text1"/>
          <w:sz w:val="24"/>
          <w:szCs w:val="24"/>
        </w:rPr>
      </w:pPr>
      <w:r w:rsidRPr="007C7094">
        <w:rPr>
          <w:color w:val="000000" w:themeColor="text1"/>
          <w:sz w:val="24"/>
          <w:szCs w:val="24"/>
        </w:rPr>
        <w:t>Perakende aşamasında gıdalardan numune alma işlemi mümkün olduğu</w:t>
      </w:r>
      <w:r w:rsidR="001C75FE">
        <w:rPr>
          <w:color w:val="000000" w:themeColor="text1"/>
          <w:sz w:val="24"/>
          <w:szCs w:val="24"/>
        </w:rPr>
        <w:t xml:space="preserve">nca </w:t>
      </w:r>
      <w:r w:rsidRPr="007C7094">
        <w:rPr>
          <w:color w:val="000000" w:themeColor="text1"/>
          <w:sz w:val="24"/>
          <w:szCs w:val="24"/>
        </w:rPr>
        <w:t>A.2.b’de belirtilen numune alma hükümlerine uygun olarak yapılır.</w:t>
      </w:r>
    </w:p>
    <w:p w14:paraId="302330D8" w14:textId="13035B5D" w:rsidR="002A1BC1" w:rsidRPr="007C7094" w:rsidRDefault="00B81DAF" w:rsidP="00CE136F">
      <w:pPr>
        <w:spacing w:after="120"/>
        <w:ind w:firstLine="709"/>
        <w:jc w:val="both"/>
        <w:rPr>
          <w:color w:val="000000" w:themeColor="text1"/>
          <w:sz w:val="24"/>
          <w:szCs w:val="24"/>
        </w:rPr>
      </w:pPr>
      <w:r w:rsidRPr="007C7094">
        <w:rPr>
          <w:color w:val="000000" w:themeColor="text1"/>
          <w:sz w:val="24"/>
          <w:szCs w:val="24"/>
        </w:rPr>
        <w:t>Kabul edilemez ticari sonuçlar nedeniyle (örn</w:t>
      </w:r>
      <w:r w:rsidR="00C43E3F">
        <w:rPr>
          <w:color w:val="000000" w:themeColor="text1"/>
          <w:sz w:val="24"/>
          <w:szCs w:val="24"/>
        </w:rPr>
        <w:t>eğin;</w:t>
      </w:r>
      <w:r w:rsidRPr="007C7094">
        <w:rPr>
          <w:color w:val="000000" w:themeColor="text1"/>
          <w:sz w:val="24"/>
          <w:szCs w:val="24"/>
        </w:rPr>
        <w:t xml:space="preserve"> ambalaj formları, partinin hasar görmesi) A.2.b’de belirtilen numune alma metodunun uygulanmasının mümkün olmadığı veya yukarıda belirtilen numune alma metodunun uygulanmasının pratik olarak </w:t>
      </w:r>
      <w:r w:rsidR="00F85C09" w:rsidRPr="007C7094">
        <w:rPr>
          <w:color w:val="000000" w:themeColor="text1"/>
          <w:sz w:val="24"/>
          <w:szCs w:val="24"/>
        </w:rPr>
        <w:t>imkânsız</w:t>
      </w:r>
      <w:r w:rsidRPr="007C7094">
        <w:rPr>
          <w:color w:val="000000" w:themeColor="text1"/>
          <w:sz w:val="24"/>
          <w:szCs w:val="24"/>
        </w:rPr>
        <w:t xml:space="preserve"> olduğu durumlarda, numune alınan parti veya alt partiyi yeterince temsil etmesi ve tam olarak belgelenmesi koşuluyla alternatif bir numune alma metodu uygulanabilir.</w:t>
      </w:r>
    </w:p>
    <w:p w14:paraId="511593C7" w14:textId="77777777" w:rsidR="00CE136F" w:rsidRPr="007C7094" w:rsidRDefault="00CE136F" w:rsidP="00CE136F">
      <w:pPr>
        <w:spacing w:after="120"/>
        <w:jc w:val="center"/>
        <w:rPr>
          <w:b/>
          <w:bCs/>
          <w:color w:val="000000" w:themeColor="text1"/>
          <w:sz w:val="24"/>
          <w:szCs w:val="24"/>
        </w:rPr>
      </w:pPr>
      <w:r w:rsidRPr="007C7094">
        <w:rPr>
          <w:b/>
          <w:bCs/>
          <w:color w:val="000000" w:themeColor="text1"/>
          <w:sz w:val="24"/>
          <w:szCs w:val="24"/>
        </w:rPr>
        <w:t>Bölüm B – Numune Hazırlama ve Analiz</w:t>
      </w:r>
    </w:p>
    <w:p w14:paraId="43D313CE" w14:textId="77777777" w:rsidR="00CE136F" w:rsidRPr="007C7094" w:rsidRDefault="00CE136F" w:rsidP="00CE136F">
      <w:pPr>
        <w:jc w:val="both"/>
        <w:rPr>
          <w:b/>
          <w:bCs/>
          <w:color w:val="000000" w:themeColor="text1"/>
          <w:sz w:val="24"/>
          <w:szCs w:val="24"/>
        </w:rPr>
      </w:pPr>
      <w:r w:rsidRPr="007C7094">
        <w:rPr>
          <w:b/>
          <w:bCs/>
          <w:color w:val="000000" w:themeColor="text1"/>
          <w:sz w:val="24"/>
          <w:szCs w:val="24"/>
        </w:rPr>
        <w:t>B.1. Laboratuvar Kalite Standartları</w:t>
      </w:r>
    </w:p>
    <w:p w14:paraId="13ABAFDD" w14:textId="7DE6D3F8" w:rsidR="00CE136F" w:rsidRPr="007C7094" w:rsidRDefault="00B2137E" w:rsidP="00B2137E">
      <w:pPr>
        <w:ind w:firstLine="708"/>
        <w:jc w:val="both"/>
        <w:rPr>
          <w:color w:val="000000" w:themeColor="text1"/>
          <w:sz w:val="24"/>
          <w:szCs w:val="24"/>
        </w:rPr>
      </w:pPr>
      <w:r w:rsidRPr="007C7094">
        <w:rPr>
          <w:color w:val="000000" w:themeColor="text1"/>
          <w:sz w:val="24"/>
          <w:szCs w:val="24"/>
        </w:rPr>
        <w:t>Laboratuvarlar</w:t>
      </w:r>
      <w:r w:rsidR="006904F5">
        <w:rPr>
          <w:color w:val="000000" w:themeColor="text1"/>
          <w:sz w:val="24"/>
          <w:szCs w:val="24"/>
        </w:rPr>
        <w:t>,</w:t>
      </w:r>
      <w:r w:rsidRPr="007C7094">
        <w:rPr>
          <w:color w:val="000000" w:themeColor="text1"/>
          <w:sz w:val="24"/>
          <w:szCs w:val="24"/>
        </w:rPr>
        <w:t xml:space="preserve"> </w:t>
      </w:r>
      <w:r w:rsidR="00A07386" w:rsidRPr="007C7094">
        <w:rPr>
          <w:color w:val="000000" w:themeColor="text1"/>
          <w:sz w:val="24"/>
          <w:szCs w:val="24"/>
        </w:rPr>
        <w:t>18/2/</w:t>
      </w:r>
      <w:r w:rsidR="00CD02B5" w:rsidRPr="007C7094">
        <w:rPr>
          <w:color w:val="000000" w:themeColor="text1"/>
          <w:sz w:val="24"/>
          <w:szCs w:val="24"/>
        </w:rPr>
        <w:t xml:space="preserve">2022 tarihli ve 31754 sayılı Resmî </w:t>
      </w:r>
      <w:proofErr w:type="spellStart"/>
      <w:r w:rsidR="00CD02B5" w:rsidRPr="007C7094">
        <w:rPr>
          <w:color w:val="000000" w:themeColor="text1"/>
          <w:sz w:val="24"/>
          <w:szCs w:val="24"/>
        </w:rPr>
        <w:t>Gazete’de</w:t>
      </w:r>
      <w:proofErr w:type="spellEnd"/>
      <w:r w:rsidR="00CD02B5" w:rsidRPr="007C7094">
        <w:rPr>
          <w:color w:val="000000" w:themeColor="text1"/>
          <w:sz w:val="24"/>
          <w:szCs w:val="24"/>
        </w:rPr>
        <w:t xml:space="preserve"> yayımlanan Gıda Kontrol Laboratuvarları Yönetmeliği</w:t>
      </w:r>
      <w:r w:rsidRPr="007C7094">
        <w:rPr>
          <w:color w:val="000000" w:themeColor="text1"/>
          <w:sz w:val="24"/>
          <w:szCs w:val="24"/>
        </w:rPr>
        <w:t xml:space="preserve"> hükümlerine uyarlar.</w:t>
      </w:r>
    </w:p>
    <w:p w14:paraId="3C866596" w14:textId="02D4B304" w:rsidR="003E6B0C" w:rsidRPr="007C7094" w:rsidRDefault="002B0BA1" w:rsidP="00B2137E">
      <w:pPr>
        <w:ind w:firstLine="708"/>
        <w:jc w:val="both"/>
        <w:rPr>
          <w:color w:val="000000" w:themeColor="text1"/>
          <w:sz w:val="24"/>
          <w:szCs w:val="24"/>
        </w:rPr>
      </w:pPr>
      <w:r w:rsidRPr="007C7094">
        <w:rPr>
          <w:color w:val="000000" w:themeColor="text1"/>
          <w:sz w:val="24"/>
          <w:szCs w:val="24"/>
        </w:rPr>
        <w:t>Laboratuvarlar, IUPAC/ISO/AOAC tarafından geliştirilen</w:t>
      </w:r>
      <w:r w:rsidR="00460205">
        <w:rPr>
          <w:color w:val="000000" w:themeColor="text1"/>
          <w:sz w:val="24"/>
          <w:szCs w:val="24"/>
        </w:rPr>
        <w:t xml:space="preserve">, </w:t>
      </w:r>
      <w:r w:rsidRPr="007C7094">
        <w:rPr>
          <w:color w:val="000000" w:themeColor="text1"/>
          <w:sz w:val="24"/>
          <w:szCs w:val="24"/>
        </w:rPr>
        <w:t>(Kimyasal) Analitik Laboratuvarların Yeterlilik Testine İlişkin Uluslararası Uyumlaştırılmış Protokol</w:t>
      </w:r>
      <w:r w:rsidR="001C75FE">
        <w:rPr>
          <w:color w:val="000000" w:themeColor="text1"/>
          <w:sz w:val="24"/>
          <w:szCs w:val="24"/>
        </w:rPr>
        <w:t>’e</w:t>
      </w:r>
      <w:r w:rsidRPr="007C7094">
        <w:rPr>
          <w:color w:val="000000" w:themeColor="text1"/>
          <w:sz w:val="24"/>
          <w:szCs w:val="24"/>
        </w:rPr>
        <w:t xml:space="preserve"> </w:t>
      </w:r>
      <w:r w:rsidRPr="00B9021E">
        <w:rPr>
          <w:i/>
          <w:color w:val="000000" w:themeColor="text1"/>
          <w:sz w:val="24"/>
          <w:szCs w:val="24"/>
        </w:rPr>
        <w:t xml:space="preserve">(M. </w:t>
      </w:r>
      <w:proofErr w:type="spellStart"/>
      <w:r w:rsidRPr="00B9021E">
        <w:rPr>
          <w:i/>
          <w:color w:val="000000" w:themeColor="text1"/>
          <w:sz w:val="24"/>
          <w:szCs w:val="24"/>
        </w:rPr>
        <w:t>Thompson</w:t>
      </w:r>
      <w:proofErr w:type="spellEnd"/>
      <w:r w:rsidRPr="00B9021E">
        <w:rPr>
          <w:i/>
          <w:color w:val="000000" w:themeColor="text1"/>
          <w:sz w:val="24"/>
          <w:szCs w:val="24"/>
        </w:rPr>
        <w:t xml:space="preserve">, S.L.R. </w:t>
      </w:r>
      <w:proofErr w:type="spellStart"/>
      <w:r w:rsidRPr="00B9021E">
        <w:rPr>
          <w:i/>
          <w:color w:val="000000" w:themeColor="text1"/>
          <w:sz w:val="24"/>
          <w:szCs w:val="24"/>
        </w:rPr>
        <w:t>Ellison</w:t>
      </w:r>
      <w:proofErr w:type="spellEnd"/>
      <w:r w:rsidRPr="00B9021E">
        <w:rPr>
          <w:i/>
          <w:color w:val="000000" w:themeColor="text1"/>
          <w:sz w:val="24"/>
          <w:szCs w:val="24"/>
        </w:rPr>
        <w:t xml:space="preserve"> ve R. </w:t>
      </w:r>
      <w:proofErr w:type="spellStart"/>
      <w:r w:rsidRPr="00B9021E">
        <w:rPr>
          <w:i/>
          <w:color w:val="000000" w:themeColor="text1"/>
          <w:sz w:val="24"/>
          <w:szCs w:val="24"/>
        </w:rPr>
        <w:t>Wood</w:t>
      </w:r>
      <w:proofErr w:type="spellEnd"/>
      <w:r w:rsidRPr="00B9021E">
        <w:rPr>
          <w:i/>
          <w:color w:val="000000" w:themeColor="text1"/>
          <w:sz w:val="24"/>
          <w:szCs w:val="24"/>
        </w:rPr>
        <w:t xml:space="preserve">. </w:t>
      </w:r>
      <w:proofErr w:type="spellStart"/>
      <w:r w:rsidRPr="00B9021E">
        <w:rPr>
          <w:i/>
          <w:color w:val="000000" w:themeColor="text1"/>
          <w:sz w:val="24"/>
          <w:szCs w:val="24"/>
        </w:rPr>
        <w:t>Pure</w:t>
      </w:r>
      <w:proofErr w:type="spellEnd"/>
      <w:r w:rsidRPr="00B9021E">
        <w:rPr>
          <w:i/>
          <w:color w:val="000000" w:themeColor="text1"/>
          <w:sz w:val="24"/>
          <w:szCs w:val="24"/>
        </w:rPr>
        <w:t xml:space="preserve"> </w:t>
      </w:r>
      <w:proofErr w:type="spellStart"/>
      <w:r w:rsidRPr="00B9021E">
        <w:rPr>
          <w:i/>
          <w:color w:val="000000" w:themeColor="text1"/>
          <w:sz w:val="24"/>
          <w:szCs w:val="24"/>
        </w:rPr>
        <w:t>Appl</w:t>
      </w:r>
      <w:proofErr w:type="spellEnd"/>
      <w:r w:rsidRPr="00B9021E">
        <w:rPr>
          <w:i/>
          <w:color w:val="000000" w:themeColor="text1"/>
          <w:sz w:val="24"/>
          <w:szCs w:val="24"/>
        </w:rPr>
        <w:t xml:space="preserve">. </w:t>
      </w:r>
      <w:proofErr w:type="spellStart"/>
      <w:r w:rsidRPr="00B9021E">
        <w:rPr>
          <w:i/>
          <w:color w:val="000000" w:themeColor="text1"/>
          <w:sz w:val="24"/>
          <w:szCs w:val="24"/>
        </w:rPr>
        <w:t>Chem</w:t>
      </w:r>
      <w:proofErr w:type="spellEnd"/>
      <w:r w:rsidRPr="00B9021E">
        <w:rPr>
          <w:i/>
          <w:color w:val="000000" w:themeColor="text1"/>
          <w:sz w:val="24"/>
          <w:szCs w:val="24"/>
        </w:rPr>
        <w:t xml:space="preserve">., Vol.78, No.1, pp.145–196, 2006. </w:t>
      </w:r>
      <w:proofErr w:type="gramStart"/>
      <w:r w:rsidRPr="00B9021E">
        <w:rPr>
          <w:i/>
          <w:color w:val="000000" w:themeColor="text1"/>
          <w:sz w:val="24"/>
          <w:szCs w:val="24"/>
        </w:rPr>
        <w:t>doi</w:t>
      </w:r>
      <w:proofErr w:type="gramEnd"/>
      <w:r w:rsidRPr="00B9021E">
        <w:rPr>
          <w:i/>
          <w:color w:val="000000" w:themeColor="text1"/>
          <w:sz w:val="24"/>
          <w:szCs w:val="24"/>
        </w:rPr>
        <w:t>:10.1351/pac200678010145)</w:t>
      </w:r>
      <w:r w:rsidRPr="007C7094">
        <w:rPr>
          <w:color w:val="000000" w:themeColor="text1"/>
          <w:sz w:val="24"/>
          <w:szCs w:val="24"/>
        </w:rPr>
        <w:t xml:space="preserve"> uygun yeterlilik testi programlarına katılım sağlamalıdır.</w:t>
      </w:r>
    </w:p>
    <w:p w14:paraId="0AF3FD18" w14:textId="342D1D64" w:rsidR="00BA1A42" w:rsidRPr="007C7094" w:rsidRDefault="00BA1A42" w:rsidP="00B2137E">
      <w:pPr>
        <w:ind w:firstLine="708"/>
        <w:jc w:val="both"/>
        <w:rPr>
          <w:color w:val="000000" w:themeColor="text1"/>
          <w:sz w:val="24"/>
          <w:szCs w:val="24"/>
        </w:rPr>
      </w:pPr>
      <w:r w:rsidRPr="007C7094">
        <w:rPr>
          <w:color w:val="000000" w:themeColor="text1"/>
          <w:sz w:val="24"/>
          <w:szCs w:val="24"/>
        </w:rPr>
        <w:t>Laboratuvarlar, iç kalite kontrol prosedürlerinin yürürlükte olduğunu gösterebilmelidir. Bunların örnekleri</w:t>
      </w:r>
      <w:r w:rsidR="00460205">
        <w:rPr>
          <w:color w:val="000000" w:themeColor="text1"/>
          <w:sz w:val="24"/>
          <w:szCs w:val="24"/>
        </w:rPr>
        <w:t xml:space="preserve">, </w:t>
      </w:r>
      <w:r w:rsidRPr="007C7094">
        <w:rPr>
          <w:color w:val="000000" w:themeColor="text1"/>
          <w:sz w:val="24"/>
          <w:szCs w:val="24"/>
        </w:rPr>
        <w:t xml:space="preserve">ISO/AOAC/IUPAC Analitik Kimya Laboratuvarlarında İç Kalite </w:t>
      </w:r>
      <w:r w:rsidRPr="007C7094">
        <w:rPr>
          <w:color w:val="000000" w:themeColor="text1"/>
          <w:sz w:val="24"/>
          <w:szCs w:val="24"/>
        </w:rPr>
        <w:lastRenderedPageBreak/>
        <w:t xml:space="preserve">Kontrolüne </w:t>
      </w:r>
      <w:r w:rsidR="00460205">
        <w:rPr>
          <w:color w:val="000000" w:themeColor="text1"/>
          <w:sz w:val="24"/>
          <w:szCs w:val="24"/>
        </w:rPr>
        <w:t>İ</w:t>
      </w:r>
      <w:r w:rsidRPr="007C7094">
        <w:rPr>
          <w:color w:val="000000" w:themeColor="text1"/>
          <w:sz w:val="24"/>
          <w:szCs w:val="24"/>
        </w:rPr>
        <w:t>lişkin Kılavuzları</w:t>
      </w:r>
      <w:r w:rsidR="001C75FE">
        <w:rPr>
          <w:color w:val="000000" w:themeColor="text1"/>
          <w:sz w:val="24"/>
          <w:szCs w:val="24"/>
        </w:rPr>
        <w:t>nda</w:t>
      </w:r>
      <w:r w:rsidRPr="007C7094">
        <w:rPr>
          <w:color w:val="000000" w:themeColor="text1"/>
          <w:sz w:val="24"/>
          <w:szCs w:val="24"/>
        </w:rPr>
        <w:t xml:space="preserve"> </w:t>
      </w:r>
      <w:r w:rsidRPr="00B9021E">
        <w:rPr>
          <w:i/>
          <w:color w:val="000000" w:themeColor="text1"/>
          <w:sz w:val="24"/>
          <w:szCs w:val="24"/>
        </w:rPr>
        <w:t xml:space="preserve">(M. </w:t>
      </w:r>
      <w:proofErr w:type="spellStart"/>
      <w:r w:rsidRPr="00B9021E">
        <w:rPr>
          <w:i/>
          <w:color w:val="000000" w:themeColor="text1"/>
          <w:sz w:val="24"/>
          <w:szCs w:val="24"/>
        </w:rPr>
        <w:t>Thompson</w:t>
      </w:r>
      <w:proofErr w:type="spellEnd"/>
      <w:r w:rsidRPr="00B9021E">
        <w:rPr>
          <w:i/>
          <w:color w:val="000000" w:themeColor="text1"/>
          <w:sz w:val="24"/>
          <w:szCs w:val="24"/>
        </w:rPr>
        <w:t xml:space="preserve"> ve R. </w:t>
      </w:r>
      <w:proofErr w:type="spellStart"/>
      <w:r w:rsidRPr="00B9021E">
        <w:rPr>
          <w:i/>
          <w:color w:val="000000" w:themeColor="text1"/>
          <w:sz w:val="24"/>
          <w:szCs w:val="24"/>
        </w:rPr>
        <w:t>Wood</w:t>
      </w:r>
      <w:proofErr w:type="spellEnd"/>
      <w:r w:rsidRPr="00B9021E">
        <w:rPr>
          <w:i/>
          <w:color w:val="000000" w:themeColor="text1"/>
          <w:sz w:val="24"/>
          <w:szCs w:val="24"/>
        </w:rPr>
        <w:t xml:space="preserve">, </w:t>
      </w:r>
      <w:proofErr w:type="spellStart"/>
      <w:r w:rsidRPr="00B9021E">
        <w:rPr>
          <w:i/>
          <w:color w:val="000000" w:themeColor="text1"/>
          <w:sz w:val="24"/>
          <w:szCs w:val="24"/>
        </w:rPr>
        <w:t>Pure</w:t>
      </w:r>
      <w:proofErr w:type="spellEnd"/>
      <w:r w:rsidRPr="00B9021E">
        <w:rPr>
          <w:i/>
          <w:color w:val="000000" w:themeColor="text1"/>
          <w:sz w:val="24"/>
          <w:szCs w:val="24"/>
        </w:rPr>
        <w:t xml:space="preserve"> </w:t>
      </w:r>
      <w:proofErr w:type="spellStart"/>
      <w:r w:rsidRPr="00B9021E">
        <w:rPr>
          <w:i/>
          <w:color w:val="000000" w:themeColor="text1"/>
          <w:sz w:val="24"/>
          <w:szCs w:val="24"/>
        </w:rPr>
        <w:t>Appl</w:t>
      </w:r>
      <w:proofErr w:type="spellEnd"/>
      <w:r w:rsidRPr="00B9021E">
        <w:rPr>
          <w:i/>
          <w:color w:val="000000" w:themeColor="text1"/>
          <w:sz w:val="24"/>
          <w:szCs w:val="24"/>
        </w:rPr>
        <w:t xml:space="preserve">. </w:t>
      </w:r>
      <w:proofErr w:type="spellStart"/>
      <w:r w:rsidRPr="00B9021E">
        <w:rPr>
          <w:i/>
          <w:color w:val="000000" w:themeColor="text1"/>
          <w:sz w:val="24"/>
          <w:szCs w:val="24"/>
        </w:rPr>
        <w:t>Chem</w:t>
      </w:r>
      <w:proofErr w:type="spellEnd"/>
      <w:r w:rsidRPr="00B9021E">
        <w:rPr>
          <w:i/>
          <w:color w:val="000000" w:themeColor="text1"/>
          <w:sz w:val="24"/>
          <w:szCs w:val="24"/>
        </w:rPr>
        <w:t>., 1995, 67, 649-666)</w:t>
      </w:r>
      <w:r w:rsidRPr="007C7094">
        <w:rPr>
          <w:color w:val="000000" w:themeColor="text1"/>
          <w:sz w:val="24"/>
          <w:szCs w:val="24"/>
        </w:rPr>
        <w:t xml:space="preserve"> yer almaktadır.</w:t>
      </w:r>
    </w:p>
    <w:p w14:paraId="4D412DC7" w14:textId="676036B5" w:rsidR="00BA1A42" w:rsidRPr="007C7094" w:rsidRDefault="00765A10" w:rsidP="00F00E25">
      <w:pPr>
        <w:spacing w:after="120"/>
        <w:ind w:firstLine="709"/>
        <w:jc w:val="both"/>
        <w:rPr>
          <w:color w:val="000000" w:themeColor="text1"/>
          <w:sz w:val="24"/>
          <w:szCs w:val="24"/>
        </w:rPr>
      </w:pPr>
      <w:r w:rsidRPr="007C7094">
        <w:rPr>
          <w:color w:val="000000" w:themeColor="text1"/>
          <w:sz w:val="24"/>
          <w:szCs w:val="24"/>
        </w:rPr>
        <w:t>Mümkünse</w:t>
      </w:r>
      <w:r w:rsidR="002B0BA1" w:rsidRPr="007C7094">
        <w:rPr>
          <w:color w:val="000000" w:themeColor="text1"/>
          <w:sz w:val="24"/>
          <w:szCs w:val="24"/>
        </w:rPr>
        <w:t xml:space="preserve"> analizin gerçekliği, analize uygun sertifikalı referans materyaller ile tahmin edilme</w:t>
      </w:r>
      <w:r w:rsidR="00587DAB" w:rsidRPr="007C7094">
        <w:rPr>
          <w:color w:val="000000" w:themeColor="text1"/>
          <w:sz w:val="24"/>
          <w:szCs w:val="24"/>
        </w:rPr>
        <w:t>lidir.</w:t>
      </w:r>
    </w:p>
    <w:p w14:paraId="5885FDA3" w14:textId="77777777" w:rsidR="00F00E25" w:rsidRPr="007C7094" w:rsidRDefault="00F00E25" w:rsidP="00F00E25">
      <w:pPr>
        <w:jc w:val="both"/>
        <w:rPr>
          <w:b/>
          <w:color w:val="000000" w:themeColor="text1"/>
          <w:sz w:val="24"/>
          <w:szCs w:val="24"/>
        </w:rPr>
      </w:pPr>
      <w:r w:rsidRPr="007C7094">
        <w:rPr>
          <w:b/>
          <w:color w:val="000000" w:themeColor="text1"/>
          <w:sz w:val="24"/>
          <w:szCs w:val="24"/>
        </w:rPr>
        <w:t>B.2. Numune Hazırlama</w:t>
      </w:r>
    </w:p>
    <w:p w14:paraId="276047F5" w14:textId="77777777" w:rsidR="00F00E25" w:rsidRPr="007C7094" w:rsidRDefault="00B95B56" w:rsidP="00F00E25">
      <w:pPr>
        <w:jc w:val="both"/>
        <w:rPr>
          <w:b/>
          <w:color w:val="000000" w:themeColor="text1"/>
          <w:sz w:val="24"/>
          <w:szCs w:val="24"/>
        </w:rPr>
      </w:pPr>
      <w:r w:rsidRPr="007C7094">
        <w:rPr>
          <w:b/>
          <w:color w:val="000000" w:themeColor="text1"/>
          <w:sz w:val="24"/>
          <w:szCs w:val="24"/>
        </w:rPr>
        <w:t>B.2.1.   Önlemler ve genel koşullar</w:t>
      </w:r>
    </w:p>
    <w:p w14:paraId="33B55181" w14:textId="77777777" w:rsidR="00B95B56" w:rsidRPr="007C7094" w:rsidRDefault="00B95B56" w:rsidP="00B95B56">
      <w:pPr>
        <w:ind w:firstLine="708"/>
        <w:jc w:val="both"/>
        <w:rPr>
          <w:color w:val="000000" w:themeColor="text1"/>
          <w:sz w:val="24"/>
          <w:szCs w:val="24"/>
        </w:rPr>
      </w:pPr>
      <w:r w:rsidRPr="007C7094">
        <w:rPr>
          <w:color w:val="000000" w:themeColor="text1"/>
          <w:sz w:val="24"/>
          <w:szCs w:val="24"/>
        </w:rPr>
        <w:t xml:space="preserve">Temel gereklilik, ikincil </w:t>
      </w:r>
      <w:proofErr w:type="spellStart"/>
      <w:r w:rsidRPr="007C7094">
        <w:rPr>
          <w:color w:val="000000" w:themeColor="text1"/>
          <w:sz w:val="24"/>
          <w:szCs w:val="24"/>
        </w:rPr>
        <w:t>kontaminasyona</w:t>
      </w:r>
      <w:proofErr w:type="spellEnd"/>
      <w:r w:rsidRPr="007C7094">
        <w:rPr>
          <w:color w:val="000000" w:themeColor="text1"/>
          <w:sz w:val="24"/>
          <w:szCs w:val="24"/>
        </w:rPr>
        <w:t xml:space="preserve"> yol açmadan temsili ve homojen bir laboratuvar numunesi elde etmektir.</w:t>
      </w:r>
    </w:p>
    <w:p w14:paraId="4E0490FD" w14:textId="77777777" w:rsidR="00B95B56" w:rsidRPr="007C7094" w:rsidRDefault="00B95B56" w:rsidP="00B95B56">
      <w:pPr>
        <w:ind w:firstLine="708"/>
        <w:jc w:val="both"/>
        <w:rPr>
          <w:color w:val="000000" w:themeColor="text1"/>
          <w:sz w:val="24"/>
          <w:szCs w:val="24"/>
        </w:rPr>
      </w:pPr>
      <w:r w:rsidRPr="007C7094">
        <w:rPr>
          <w:color w:val="000000" w:themeColor="text1"/>
          <w:sz w:val="24"/>
          <w:szCs w:val="24"/>
        </w:rPr>
        <w:t xml:space="preserve">Maksimum limitin geçerli olduğu kısmın tamamı numunenin </w:t>
      </w:r>
      <w:proofErr w:type="spellStart"/>
      <w:r w:rsidRPr="007C7094">
        <w:rPr>
          <w:color w:val="000000" w:themeColor="text1"/>
          <w:sz w:val="24"/>
          <w:szCs w:val="24"/>
        </w:rPr>
        <w:t>homojenizasyonu</w:t>
      </w:r>
      <w:proofErr w:type="spellEnd"/>
      <w:r w:rsidRPr="007C7094">
        <w:rPr>
          <w:color w:val="000000" w:themeColor="text1"/>
          <w:sz w:val="24"/>
          <w:szCs w:val="24"/>
        </w:rPr>
        <w:t xml:space="preserve"> için kullanılır.</w:t>
      </w:r>
    </w:p>
    <w:p w14:paraId="203B0C8F" w14:textId="77777777" w:rsidR="00B95B56" w:rsidRPr="007C7094" w:rsidRDefault="00B95B56" w:rsidP="00B95B56">
      <w:pPr>
        <w:ind w:firstLine="708"/>
        <w:jc w:val="both"/>
        <w:rPr>
          <w:color w:val="000000" w:themeColor="text1"/>
          <w:sz w:val="24"/>
          <w:szCs w:val="24"/>
        </w:rPr>
      </w:pPr>
      <w:r w:rsidRPr="007C7094">
        <w:rPr>
          <w:color w:val="000000" w:themeColor="text1"/>
          <w:sz w:val="24"/>
          <w:szCs w:val="24"/>
        </w:rPr>
        <w:t>Balık dışındaki ürünler için laboratuvar tarafından teslim alınan numune materyalinin tamamı laboratuvar numunesinin hazırlanmasında kullanılır.</w:t>
      </w:r>
    </w:p>
    <w:p w14:paraId="145D8AD7" w14:textId="77777777" w:rsidR="00B95B56" w:rsidRPr="007C7094" w:rsidRDefault="00B95B56" w:rsidP="00B95B56">
      <w:pPr>
        <w:ind w:firstLine="708"/>
        <w:jc w:val="both"/>
        <w:rPr>
          <w:color w:val="000000" w:themeColor="text1"/>
          <w:sz w:val="24"/>
          <w:szCs w:val="24"/>
        </w:rPr>
      </w:pPr>
      <w:r w:rsidRPr="007C7094">
        <w:rPr>
          <w:color w:val="000000" w:themeColor="text1"/>
          <w:sz w:val="24"/>
          <w:szCs w:val="24"/>
        </w:rPr>
        <w:t xml:space="preserve">Balıklar için laboratuvar tarafından teslim alınan numune materyalinin tamamı </w:t>
      </w:r>
      <w:proofErr w:type="spellStart"/>
      <w:r w:rsidRPr="007C7094">
        <w:rPr>
          <w:color w:val="000000" w:themeColor="text1"/>
          <w:sz w:val="24"/>
          <w:szCs w:val="24"/>
        </w:rPr>
        <w:t>homojenize</w:t>
      </w:r>
      <w:proofErr w:type="spellEnd"/>
      <w:r w:rsidRPr="007C7094">
        <w:rPr>
          <w:color w:val="000000" w:themeColor="text1"/>
          <w:sz w:val="24"/>
          <w:szCs w:val="24"/>
        </w:rPr>
        <w:t xml:space="preserve"> edilir. </w:t>
      </w:r>
      <w:proofErr w:type="spellStart"/>
      <w:r w:rsidRPr="007C7094">
        <w:rPr>
          <w:color w:val="000000" w:themeColor="text1"/>
          <w:sz w:val="24"/>
          <w:szCs w:val="24"/>
        </w:rPr>
        <w:t>Homojenize</w:t>
      </w:r>
      <w:proofErr w:type="spellEnd"/>
      <w:r w:rsidRPr="007C7094">
        <w:rPr>
          <w:color w:val="000000" w:themeColor="text1"/>
          <w:sz w:val="24"/>
          <w:szCs w:val="24"/>
        </w:rPr>
        <w:t xml:space="preserve"> paçal numuneden temsili bir kısım/miktar, laboratuvar numunesinin hazırlanması için kullanılır.</w:t>
      </w:r>
    </w:p>
    <w:p w14:paraId="63A4191E" w14:textId="77777777" w:rsidR="00002DD3" w:rsidRPr="007C7094" w:rsidRDefault="00002DD3" w:rsidP="00B95B56">
      <w:pPr>
        <w:ind w:firstLine="708"/>
        <w:jc w:val="both"/>
        <w:rPr>
          <w:color w:val="000000" w:themeColor="text1"/>
          <w:sz w:val="24"/>
          <w:szCs w:val="24"/>
        </w:rPr>
      </w:pPr>
      <w:r w:rsidRPr="007C7094">
        <w:rPr>
          <w:color w:val="000000" w:themeColor="text1"/>
          <w:sz w:val="24"/>
          <w:szCs w:val="24"/>
        </w:rPr>
        <w:t xml:space="preserve">Maksimum limitin kuru madde için geçerli olması durumunda, ürünün kuru madde içeriği, geçerli kılınmış bir metot kullanılarak </w:t>
      </w:r>
      <w:proofErr w:type="spellStart"/>
      <w:r w:rsidRPr="007C7094">
        <w:rPr>
          <w:color w:val="000000" w:themeColor="text1"/>
          <w:sz w:val="24"/>
          <w:szCs w:val="24"/>
        </w:rPr>
        <w:t>homojenize</w:t>
      </w:r>
      <w:proofErr w:type="spellEnd"/>
      <w:r w:rsidRPr="007C7094">
        <w:rPr>
          <w:color w:val="000000" w:themeColor="text1"/>
          <w:sz w:val="24"/>
          <w:szCs w:val="24"/>
        </w:rPr>
        <w:t xml:space="preserve"> edilmiş numunede belirlenir.</w:t>
      </w:r>
    </w:p>
    <w:p w14:paraId="29648AE3" w14:textId="7B4DAE61" w:rsidR="00B95B56" w:rsidRPr="007C7094" w:rsidRDefault="006904F5" w:rsidP="00D712DF">
      <w:pPr>
        <w:spacing w:after="120"/>
        <w:ind w:firstLine="709"/>
        <w:jc w:val="both"/>
        <w:rPr>
          <w:color w:val="000000" w:themeColor="text1"/>
          <w:sz w:val="24"/>
          <w:szCs w:val="24"/>
        </w:rPr>
      </w:pPr>
      <w:r w:rsidRPr="007C7094">
        <w:rPr>
          <w:color w:val="000000" w:themeColor="text1"/>
          <w:sz w:val="24"/>
          <w:szCs w:val="24"/>
        </w:rPr>
        <w:t xml:space="preserve">5/11/2023 tarihli ve 32360 sayılı Resmî </w:t>
      </w:r>
      <w:proofErr w:type="spellStart"/>
      <w:r w:rsidRPr="007C7094">
        <w:rPr>
          <w:color w:val="000000" w:themeColor="text1"/>
          <w:sz w:val="24"/>
          <w:szCs w:val="24"/>
        </w:rPr>
        <w:t>Gazete’de</w:t>
      </w:r>
      <w:proofErr w:type="spellEnd"/>
      <w:r w:rsidRPr="007C7094">
        <w:rPr>
          <w:color w:val="000000" w:themeColor="text1"/>
          <w:sz w:val="24"/>
          <w:szCs w:val="24"/>
        </w:rPr>
        <w:t xml:space="preserve"> yayımlanan Türk Gıda Kodeksi Bulaşanlar Yönetmeliği</w:t>
      </w:r>
      <w:r>
        <w:rPr>
          <w:color w:val="000000" w:themeColor="text1"/>
          <w:sz w:val="24"/>
          <w:szCs w:val="24"/>
        </w:rPr>
        <w:t xml:space="preserve">nde </w:t>
      </w:r>
      <w:r w:rsidR="00B95B56" w:rsidRPr="007C7094">
        <w:rPr>
          <w:color w:val="000000" w:themeColor="text1"/>
          <w:sz w:val="24"/>
          <w:szCs w:val="24"/>
        </w:rPr>
        <w:t>belirtilen maksimum limitlere uygunluk, laboratuvar numunelerinde belirlenen seviyeler esas alınarak değerlendirilir.</w:t>
      </w:r>
    </w:p>
    <w:p w14:paraId="1130EB07" w14:textId="77777777" w:rsidR="003E6B0C" w:rsidRPr="007C7094" w:rsidRDefault="00D712DF" w:rsidP="00D712DF">
      <w:pPr>
        <w:jc w:val="both"/>
        <w:rPr>
          <w:b/>
          <w:color w:val="000000" w:themeColor="text1"/>
          <w:sz w:val="24"/>
          <w:szCs w:val="24"/>
        </w:rPr>
      </w:pPr>
      <w:r w:rsidRPr="007C7094">
        <w:rPr>
          <w:b/>
          <w:color w:val="000000" w:themeColor="text1"/>
          <w:sz w:val="24"/>
          <w:szCs w:val="24"/>
        </w:rPr>
        <w:t>B.2.2.   Özel numune hazırlama prosedürleri</w:t>
      </w:r>
    </w:p>
    <w:p w14:paraId="1CB526BD" w14:textId="711FBACE" w:rsidR="00D712DF" w:rsidRPr="007C7094" w:rsidRDefault="00D712DF" w:rsidP="00D712DF">
      <w:pPr>
        <w:jc w:val="both"/>
        <w:rPr>
          <w:b/>
          <w:color w:val="000000" w:themeColor="text1"/>
          <w:sz w:val="24"/>
          <w:szCs w:val="24"/>
        </w:rPr>
      </w:pPr>
      <w:r w:rsidRPr="007C7094">
        <w:rPr>
          <w:b/>
          <w:color w:val="000000" w:themeColor="text1"/>
          <w:sz w:val="24"/>
          <w:szCs w:val="24"/>
        </w:rPr>
        <w:t>B.2.2.1.   Kurşun, kadmiyum, cıva, inorganik kalay</w:t>
      </w:r>
      <w:r w:rsidR="00002DD3" w:rsidRPr="007C7094">
        <w:rPr>
          <w:b/>
          <w:color w:val="000000" w:themeColor="text1"/>
          <w:sz w:val="24"/>
          <w:szCs w:val="24"/>
        </w:rPr>
        <w:t xml:space="preserve">, </w:t>
      </w:r>
      <w:r w:rsidRPr="007C7094">
        <w:rPr>
          <w:b/>
          <w:color w:val="000000" w:themeColor="text1"/>
          <w:sz w:val="24"/>
          <w:szCs w:val="24"/>
        </w:rPr>
        <w:t xml:space="preserve">inorganik </w:t>
      </w:r>
      <w:r w:rsidR="006362C2" w:rsidRPr="007C7094">
        <w:rPr>
          <w:b/>
          <w:color w:val="000000" w:themeColor="text1"/>
          <w:sz w:val="24"/>
          <w:szCs w:val="24"/>
        </w:rPr>
        <w:t xml:space="preserve">arsenik, toplam </w:t>
      </w:r>
      <w:r w:rsidRPr="007C7094">
        <w:rPr>
          <w:b/>
          <w:color w:val="000000" w:themeColor="text1"/>
          <w:sz w:val="24"/>
          <w:szCs w:val="24"/>
        </w:rPr>
        <w:t>arsenik</w:t>
      </w:r>
      <w:r w:rsidR="006362C2" w:rsidRPr="007C7094">
        <w:rPr>
          <w:b/>
          <w:color w:val="000000" w:themeColor="text1"/>
          <w:sz w:val="24"/>
          <w:szCs w:val="24"/>
        </w:rPr>
        <w:t xml:space="preserve"> ve</w:t>
      </w:r>
      <w:r w:rsidR="00002DD3" w:rsidRPr="007C7094">
        <w:rPr>
          <w:b/>
          <w:color w:val="000000" w:themeColor="text1"/>
          <w:sz w:val="24"/>
          <w:szCs w:val="24"/>
        </w:rPr>
        <w:t xml:space="preserve"> nikel</w:t>
      </w:r>
      <w:r w:rsidRPr="007C7094">
        <w:rPr>
          <w:b/>
          <w:color w:val="000000" w:themeColor="text1"/>
          <w:sz w:val="24"/>
          <w:szCs w:val="24"/>
        </w:rPr>
        <w:t xml:space="preserve"> için özel prosedürler</w:t>
      </w:r>
    </w:p>
    <w:p w14:paraId="6C9BE72A" w14:textId="6E27CA87" w:rsidR="00D712DF" w:rsidRPr="007C7094" w:rsidRDefault="00D712DF" w:rsidP="00D712DF">
      <w:pPr>
        <w:jc w:val="both"/>
        <w:rPr>
          <w:color w:val="000000" w:themeColor="text1"/>
          <w:sz w:val="24"/>
          <w:szCs w:val="24"/>
        </w:rPr>
      </w:pPr>
      <w:r w:rsidRPr="007C7094">
        <w:rPr>
          <w:color w:val="000000" w:themeColor="text1"/>
          <w:sz w:val="24"/>
          <w:szCs w:val="24"/>
        </w:rPr>
        <w:tab/>
      </w:r>
      <w:r w:rsidR="00427448" w:rsidRPr="007C7094">
        <w:rPr>
          <w:color w:val="000000" w:themeColor="text1"/>
          <w:sz w:val="24"/>
          <w:szCs w:val="24"/>
        </w:rPr>
        <w:t xml:space="preserve">Analist, numune hazırlama sırasında numunelerin </w:t>
      </w:r>
      <w:proofErr w:type="spellStart"/>
      <w:r w:rsidR="00427448" w:rsidRPr="007C7094">
        <w:rPr>
          <w:color w:val="000000" w:themeColor="text1"/>
          <w:sz w:val="24"/>
          <w:szCs w:val="24"/>
        </w:rPr>
        <w:t>kontamine</w:t>
      </w:r>
      <w:proofErr w:type="spellEnd"/>
      <w:r w:rsidR="00427448" w:rsidRPr="007C7094">
        <w:rPr>
          <w:color w:val="000000" w:themeColor="text1"/>
          <w:sz w:val="24"/>
          <w:szCs w:val="24"/>
        </w:rPr>
        <w:t xml:space="preserve"> olmadığından emin olmalıdır. Mümkün olduğunca, numuneyle temas eden alet ve ekipman bu metalleri içermemeli ve plastikler (</w:t>
      </w:r>
      <w:proofErr w:type="spellStart"/>
      <w:r w:rsidR="00427448" w:rsidRPr="007C7094">
        <w:rPr>
          <w:color w:val="000000" w:themeColor="text1"/>
          <w:sz w:val="24"/>
          <w:szCs w:val="24"/>
        </w:rPr>
        <w:t>polipropilen</w:t>
      </w:r>
      <w:proofErr w:type="spellEnd"/>
      <w:r w:rsidR="00427448" w:rsidRPr="007C7094">
        <w:rPr>
          <w:color w:val="000000" w:themeColor="text1"/>
          <w:sz w:val="24"/>
          <w:szCs w:val="24"/>
        </w:rPr>
        <w:t xml:space="preserve">, </w:t>
      </w:r>
      <w:proofErr w:type="spellStart"/>
      <w:r w:rsidR="00427448" w:rsidRPr="007C7094">
        <w:rPr>
          <w:color w:val="000000" w:themeColor="text1"/>
          <w:sz w:val="24"/>
          <w:szCs w:val="24"/>
        </w:rPr>
        <w:t>politetrafloroetilen</w:t>
      </w:r>
      <w:proofErr w:type="spellEnd"/>
      <w:r w:rsidR="00427448" w:rsidRPr="007C7094">
        <w:rPr>
          <w:color w:val="000000" w:themeColor="text1"/>
          <w:sz w:val="24"/>
          <w:szCs w:val="24"/>
        </w:rPr>
        <w:t xml:space="preserve"> (PTFE) v</w:t>
      </w:r>
      <w:r w:rsidR="00C43E3F">
        <w:rPr>
          <w:color w:val="000000" w:themeColor="text1"/>
          <w:sz w:val="24"/>
          <w:szCs w:val="24"/>
        </w:rPr>
        <w:t>e benzeri</w:t>
      </w:r>
      <w:r w:rsidR="00427448" w:rsidRPr="007C7094">
        <w:rPr>
          <w:color w:val="000000" w:themeColor="text1"/>
          <w:sz w:val="24"/>
          <w:szCs w:val="24"/>
        </w:rPr>
        <w:t xml:space="preserve">) gibi </w:t>
      </w:r>
      <w:proofErr w:type="spellStart"/>
      <w:r w:rsidR="00427448" w:rsidRPr="007C7094">
        <w:rPr>
          <w:color w:val="000000" w:themeColor="text1"/>
          <w:sz w:val="24"/>
          <w:szCs w:val="24"/>
        </w:rPr>
        <w:t>inert</w:t>
      </w:r>
      <w:proofErr w:type="spellEnd"/>
      <w:r w:rsidR="00427448" w:rsidRPr="007C7094">
        <w:rPr>
          <w:color w:val="000000" w:themeColor="text1"/>
          <w:sz w:val="24"/>
          <w:szCs w:val="24"/>
        </w:rPr>
        <w:t xml:space="preserve"> materyallerden yapılmış olmalıdır. Bunlar </w:t>
      </w:r>
      <w:proofErr w:type="spellStart"/>
      <w:r w:rsidR="00427448" w:rsidRPr="007C7094">
        <w:rPr>
          <w:color w:val="000000" w:themeColor="text1"/>
          <w:sz w:val="24"/>
          <w:szCs w:val="24"/>
        </w:rPr>
        <w:t>kontaminasyon</w:t>
      </w:r>
      <w:proofErr w:type="spellEnd"/>
      <w:r w:rsidR="00427448" w:rsidRPr="007C7094">
        <w:rPr>
          <w:color w:val="000000" w:themeColor="text1"/>
          <w:sz w:val="24"/>
          <w:szCs w:val="24"/>
        </w:rPr>
        <w:t xml:space="preserve"> riskini en aza indirmek için asitle temizlenmelidir. Kesici uçlar için yüksek kaliteli paslanmaz çelik kullanılabilir.</w:t>
      </w:r>
    </w:p>
    <w:p w14:paraId="3400338A" w14:textId="77777777" w:rsidR="00E722C1" w:rsidRPr="007C7094" w:rsidRDefault="00E722C1" w:rsidP="00D712DF">
      <w:pPr>
        <w:jc w:val="both"/>
        <w:rPr>
          <w:color w:val="000000" w:themeColor="text1"/>
          <w:sz w:val="24"/>
          <w:szCs w:val="24"/>
        </w:rPr>
      </w:pPr>
      <w:r w:rsidRPr="007C7094">
        <w:rPr>
          <w:color w:val="000000" w:themeColor="text1"/>
          <w:sz w:val="24"/>
          <w:szCs w:val="24"/>
        </w:rPr>
        <w:tab/>
        <w:t>Söz konusu ürünler için kullanılabilecek birçok tatmin edici spesifik numune hazırlama prosedürü mevcuttur. Bu Tebliğin özel olarak kapsamadığı hususlar için CEN Standardı (Gıda Maddeleri. Elementlerin ve Kimyasal Türlerinin Belirlenmesi. Genel Hususlar ve Özel Gereklilikler) tatmin edicidir, ancak diğer numune hazırlama yöntemleri de aynı derecede geçerli olabilir.</w:t>
      </w:r>
    </w:p>
    <w:p w14:paraId="06C60396" w14:textId="00937CDB" w:rsidR="00427448" w:rsidRPr="007C7094" w:rsidRDefault="00427448" w:rsidP="001C75FE">
      <w:pPr>
        <w:jc w:val="both"/>
        <w:rPr>
          <w:color w:val="000000" w:themeColor="text1"/>
          <w:sz w:val="24"/>
          <w:szCs w:val="24"/>
        </w:rPr>
      </w:pPr>
      <w:r w:rsidRPr="007C7094">
        <w:rPr>
          <w:color w:val="000000" w:themeColor="text1"/>
          <w:sz w:val="24"/>
          <w:szCs w:val="24"/>
        </w:rPr>
        <w:tab/>
      </w:r>
      <w:r w:rsidR="006613D5" w:rsidRPr="007C7094">
        <w:rPr>
          <w:color w:val="000000" w:themeColor="text1"/>
          <w:sz w:val="24"/>
          <w:szCs w:val="24"/>
        </w:rPr>
        <w:t xml:space="preserve">İnorganik kalay için, özellikle çözünmeyen hidratlı </w:t>
      </w:r>
      <w:proofErr w:type="spellStart"/>
      <w:r w:rsidR="006613D5" w:rsidRPr="007C7094">
        <w:rPr>
          <w:color w:val="000000" w:themeColor="text1"/>
          <w:sz w:val="24"/>
          <w:szCs w:val="24"/>
        </w:rPr>
        <w:t>Sn</w:t>
      </w:r>
      <w:proofErr w:type="spellEnd"/>
      <w:r w:rsidR="001C75FE">
        <w:rPr>
          <w:color w:val="000000" w:themeColor="text1"/>
          <w:sz w:val="24"/>
          <w:szCs w:val="24"/>
        </w:rPr>
        <w:t xml:space="preserve"> </w:t>
      </w:r>
      <w:r w:rsidR="006613D5" w:rsidRPr="007C7094">
        <w:rPr>
          <w:color w:val="000000" w:themeColor="text1"/>
          <w:sz w:val="24"/>
          <w:szCs w:val="24"/>
        </w:rPr>
        <w:t>(IV) oksit türlerine hidroliz nedeniyle kayıpların kolaylıkla meydana geldiği bilindiğinden, tüm materyalin çözelti içine alınmasına dikkat edilme</w:t>
      </w:r>
      <w:r w:rsidR="00697F5E" w:rsidRPr="007C7094">
        <w:rPr>
          <w:color w:val="000000" w:themeColor="text1"/>
          <w:sz w:val="24"/>
          <w:szCs w:val="24"/>
        </w:rPr>
        <w:t>lidir.</w:t>
      </w:r>
    </w:p>
    <w:p w14:paraId="75844BC9" w14:textId="77777777" w:rsidR="006362C2" w:rsidRPr="007C7094" w:rsidRDefault="006362C2" w:rsidP="00B54DDF">
      <w:pPr>
        <w:spacing w:after="120"/>
        <w:jc w:val="both"/>
        <w:rPr>
          <w:color w:val="000000" w:themeColor="text1"/>
          <w:sz w:val="24"/>
          <w:szCs w:val="24"/>
        </w:rPr>
      </w:pPr>
      <w:r w:rsidRPr="007C7094">
        <w:rPr>
          <w:color w:val="000000" w:themeColor="text1"/>
          <w:sz w:val="24"/>
          <w:szCs w:val="24"/>
        </w:rPr>
        <w:tab/>
        <w:t xml:space="preserve">Nikel için, numune alma veya analiz sırasında paslanmaz çelik veya demir ekipman kullanılması halinde </w:t>
      </w:r>
      <w:proofErr w:type="spellStart"/>
      <w:r w:rsidRPr="007C7094">
        <w:rPr>
          <w:color w:val="000000" w:themeColor="text1"/>
          <w:sz w:val="24"/>
          <w:szCs w:val="24"/>
        </w:rPr>
        <w:t>kontaminasyon</w:t>
      </w:r>
      <w:proofErr w:type="spellEnd"/>
      <w:r w:rsidRPr="007C7094">
        <w:rPr>
          <w:color w:val="000000" w:themeColor="text1"/>
          <w:sz w:val="24"/>
          <w:szCs w:val="24"/>
        </w:rPr>
        <w:t xml:space="preserve"> sorunları ortaya çıkabilir. Bu gibi durumlarda titanyum, seramik veya </w:t>
      </w:r>
      <w:proofErr w:type="spellStart"/>
      <w:r w:rsidRPr="007C7094">
        <w:rPr>
          <w:color w:val="000000" w:themeColor="text1"/>
          <w:sz w:val="24"/>
          <w:szCs w:val="24"/>
        </w:rPr>
        <w:t>agat</w:t>
      </w:r>
      <w:proofErr w:type="spellEnd"/>
      <w:r w:rsidRPr="007C7094">
        <w:rPr>
          <w:color w:val="000000" w:themeColor="text1"/>
          <w:sz w:val="24"/>
          <w:szCs w:val="24"/>
        </w:rPr>
        <w:t xml:space="preserve"> gibi materyallerden yapılan özel ekipmanlar kullanılır.</w:t>
      </w:r>
    </w:p>
    <w:p w14:paraId="6F5C43FF" w14:textId="77777777" w:rsidR="00B54DDF" w:rsidRPr="007C7094" w:rsidRDefault="00B54DDF" w:rsidP="00B54DDF">
      <w:pPr>
        <w:jc w:val="both"/>
        <w:rPr>
          <w:b/>
          <w:color w:val="000000" w:themeColor="text1"/>
          <w:sz w:val="24"/>
          <w:szCs w:val="24"/>
        </w:rPr>
      </w:pPr>
      <w:r w:rsidRPr="007C7094">
        <w:rPr>
          <w:b/>
          <w:color w:val="000000" w:themeColor="text1"/>
          <w:sz w:val="24"/>
          <w:szCs w:val="24"/>
        </w:rPr>
        <w:t xml:space="preserve">B.2.2.2.   </w:t>
      </w:r>
      <w:proofErr w:type="spellStart"/>
      <w:r w:rsidRPr="007C7094">
        <w:rPr>
          <w:b/>
          <w:color w:val="000000" w:themeColor="text1"/>
          <w:sz w:val="24"/>
          <w:szCs w:val="24"/>
        </w:rPr>
        <w:t>Polisiklik</w:t>
      </w:r>
      <w:proofErr w:type="spellEnd"/>
      <w:r w:rsidRPr="007C7094">
        <w:rPr>
          <w:b/>
          <w:color w:val="000000" w:themeColor="text1"/>
          <w:sz w:val="24"/>
          <w:szCs w:val="24"/>
        </w:rPr>
        <w:t xml:space="preserve"> aromatik hidrokarbonlar için özel prosedürler</w:t>
      </w:r>
    </w:p>
    <w:p w14:paraId="41A96FB8" w14:textId="77777777" w:rsidR="00B54DDF" w:rsidRPr="007C7094" w:rsidRDefault="00F86778" w:rsidP="00B54DDF">
      <w:pPr>
        <w:jc w:val="both"/>
        <w:rPr>
          <w:color w:val="000000" w:themeColor="text1"/>
          <w:sz w:val="24"/>
          <w:szCs w:val="24"/>
        </w:rPr>
      </w:pPr>
      <w:r w:rsidRPr="007C7094">
        <w:rPr>
          <w:color w:val="000000" w:themeColor="text1"/>
          <w:sz w:val="24"/>
          <w:szCs w:val="24"/>
        </w:rPr>
        <w:tab/>
        <w:t xml:space="preserve">Analist, numune hazırlama sırasında numunelerin </w:t>
      </w:r>
      <w:proofErr w:type="spellStart"/>
      <w:r w:rsidRPr="007C7094">
        <w:rPr>
          <w:color w:val="000000" w:themeColor="text1"/>
          <w:sz w:val="24"/>
          <w:szCs w:val="24"/>
        </w:rPr>
        <w:t>kontamine</w:t>
      </w:r>
      <w:proofErr w:type="spellEnd"/>
      <w:r w:rsidRPr="007C7094">
        <w:rPr>
          <w:color w:val="000000" w:themeColor="text1"/>
          <w:sz w:val="24"/>
          <w:szCs w:val="24"/>
        </w:rPr>
        <w:t xml:space="preserve"> olmadığından emin</w:t>
      </w:r>
      <w:r w:rsidR="00F07AAD" w:rsidRPr="007C7094">
        <w:rPr>
          <w:color w:val="000000" w:themeColor="text1"/>
          <w:sz w:val="24"/>
          <w:szCs w:val="24"/>
        </w:rPr>
        <w:t xml:space="preserve"> </w:t>
      </w:r>
      <w:r w:rsidRPr="007C7094">
        <w:rPr>
          <w:color w:val="000000" w:themeColor="text1"/>
          <w:sz w:val="24"/>
          <w:szCs w:val="24"/>
        </w:rPr>
        <w:t xml:space="preserve">olmalıdır. </w:t>
      </w:r>
      <w:proofErr w:type="spellStart"/>
      <w:r w:rsidRPr="007C7094">
        <w:rPr>
          <w:color w:val="000000" w:themeColor="text1"/>
          <w:sz w:val="24"/>
          <w:szCs w:val="24"/>
        </w:rPr>
        <w:t>Kontaminasyon</w:t>
      </w:r>
      <w:proofErr w:type="spellEnd"/>
      <w:r w:rsidRPr="007C7094">
        <w:rPr>
          <w:color w:val="000000" w:themeColor="text1"/>
          <w:sz w:val="24"/>
          <w:szCs w:val="24"/>
        </w:rPr>
        <w:t xml:space="preserve"> riskini en aza indirmek için kaplar kullanımdan önce yüksek saflıkta aseton veya </w:t>
      </w:r>
      <w:proofErr w:type="spellStart"/>
      <w:r w:rsidRPr="007C7094">
        <w:rPr>
          <w:color w:val="000000" w:themeColor="text1"/>
          <w:sz w:val="24"/>
          <w:szCs w:val="24"/>
        </w:rPr>
        <w:t>hekzanla</w:t>
      </w:r>
      <w:proofErr w:type="spellEnd"/>
      <w:r w:rsidRPr="007C7094">
        <w:rPr>
          <w:color w:val="000000" w:themeColor="text1"/>
          <w:sz w:val="24"/>
          <w:szCs w:val="24"/>
        </w:rPr>
        <w:t xml:space="preserve"> durulanma</w:t>
      </w:r>
      <w:r w:rsidR="00F07AAD" w:rsidRPr="007C7094">
        <w:rPr>
          <w:color w:val="000000" w:themeColor="text1"/>
          <w:sz w:val="24"/>
          <w:szCs w:val="24"/>
        </w:rPr>
        <w:t xml:space="preserve">lıdır. </w:t>
      </w:r>
      <w:r w:rsidRPr="007C7094">
        <w:rPr>
          <w:color w:val="000000" w:themeColor="text1"/>
          <w:sz w:val="24"/>
          <w:szCs w:val="24"/>
        </w:rPr>
        <w:t xml:space="preserve">Numuneyle temas eden alet ve ekipmanlar mümkün olduğunca alüminyum, cam veya cilalı paslanmaz çelik gibi </w:t>
      </w:r>
      <w:proofErr w:type="spellStart"/>
      <w:r w:rsidRPr="007C7094">
        <w:rPr>
          <w:color w:val="000000" w:themeColor="text1"/>
          <w:sz w:val="24"/>
          <w:szCs w:val="24"/>
        </w:rPr>
        <w:t>inert</w:t>
      </w:r>
      <w:proofErr w:type="spellEnd"/>
      <w:r w:rsidRPr="007C7094">
        <w:rPr>
          <w:color w:val="000000" w:themeColor="text1"/>
          <w:sz w:val="24"/>
          <w:szCs w:val="24"/>
        </w:rPr>
        <w:t xml:space="preserve"> malzeme olma</w:t>
      </w:r>
      <w:r w:rsidR="00F07AAD" w:rsidRPr="007C7094">
        <w:rPr>
          <w:color w:val="000000" w:themeColor="text1"/>
          <w:sz w:val="24"/>
          <w:szCs w:val="24"/>
        </w:rPr>
        <w:t xml:space="preserve">lıdır. </w:t>
      </w:r>
      <w:proofErr w:type="spellStart"/>
      <w:r w:rsidRPr="007C7094">
        <w:rPr>
          <w:color w:val="000000" w:themeColor="text1"/>
          <w:sz w:val="24"/>
          <w:szCs w:val="24"/>
        </w:rPr>
        <w:t>Analitler</w:t>
      </w:r>
      <w:proofErr w:type="spellEnd"/>
      <w:r w:rsidRPr="007C7094">
        <w:rPr>
          <w:color w:val="000000" w:themeColor="text1"/>
          <w:sz w:val="24"/>
          <w:szCs w:val="24"/>
        </w:rPr>
        <w:t xml:space="preserve"> </w:t>
      </w:r>
      <w:proofErr w:type="spellStart"/>
      <w:r w:rsidRPr="007C7094">
        <w:rPr>
          <w:color w:val="000000" w:themeColor="text1"/>
          <w:sz w:val="24"/>
          <w:szCs w:val="24"/>
        </w:rPr>
        <w:t>polipropilen</w:t>
      </w:r>
      <w:proofErr w:type="spellEnd"/>
      <w:r w:rsidRPr="007C7094">
        <w:rPr>
          <w:color w:val="000000" w:themeColor="text1"/>
          <w:sz w:val="24"/>
          <w:szCs w:val="24"/>
        </w:rPr>
        <w:t xml:space="preserve"> veya PTFE gibi plastiklere </w:t>
      </w:r>
      <w:proofErr w:type="spellStart"/>
      <w:r w:rsidRPr="007C7094">
        <w:rPr>
          <w:color w:val="000000" w:themeColor="text1"/>
          <w:sz w:val="24"/>
          <w:szCs w:val="24"/>
        </w:rPr>
        <w:t>adsorbe</w:t>
      </w:r>
      <w:proofErr w:type="spellEnd"/>
      <w:r w:rsidRPr="007C7094">
        <w:rPr>
          <w:color w:val="000000" w:themeColor="text1"/>
          <w:sz w:val="24"/>
          <w:szCs w:val="24"/>
        </w:rPr>
        <w:t xml:space="preserve"> olabileceğinden bu malzemelerden kaçınılmalıdır.</w:t>
      </w:r>
    </w:p>
    <w:p w14:paraId="1C2FB6D8" w14:textId="7667615B" w:rsidR="00C45F47" w:rsidRPr="007C7094" w:rsidRDefault="00F86778" w:rsidP="008766E9">
      <w:pPr>
        <w:spacing w:after="120"/>
        <w:ind w:firstLine="709"/>
        <w:jc w:val="both"/>
        <w:rPr>
          <w:color w:val="000000" w:themeColor="text1"/>
          <w:sz w:val="24"/>
          <w:szCs w:val="24"/>
        </w:rPr>
      </w:pPr>
      <w:r w:rsidRPr="007C7094">
        <w:rPr>
          <w:color w:val="000000" w:themeColor="text1"/>
          <w:sz w:val="24"/>
          <w:szCs w:val="24"/>
        </w:rPr>
        <w:t xml:space="preserve">Kakao ve kakao türevi ürünlerdeki PAH analizi için, yağ içeriğinin belirlenmesi, kakao çekirdekleri ve türevi ürünlerin yağ içeriğinin belirlenmesine yönelik AOAC </w:t>
      </w:r>
      <w:r w:rsidR="006B34AE">
        <w:rPr>
          <w:color w:val="000000" w:themeColor="text1"/>
          <w:sz w:val="24"/>
          <w:szCs w:val="24"/>
        </w:rPr>
        <w:t>r</w:t>
      </w:r>
      <w:r w:rsidRPr="007C7094">
        <w:rPr>
          <w:color w:val="000000" w:themeColor="text1"/>
          <w:sz w:val="24"/>
          <w:szCs w:val="24"/>
        </w:rPr>
        <w:t>esm</w:t>
      </w:r>
      <w:r w:rsidR="006B34AE">
        <w:rPr>
          <w:color w:val="000000" w:themeColor="text1"/>
          <w:sz w:val="24"/>
          <w:szCs w:val="24"/>
        </w:rPr>
        <w:t>î</w:t>
      </w:r>
      <w:r w:rsidRPr="007C7094">
        <w:rPr>
          <w:color w:val="000000" w:themeColor="text1"/>
          <w:sz w:val="24"/>
          <w:szCs w:val="24"/>
        </w:rPr>
        <w:t xml:space="preserve"> metodu </w:t>
      </w:r>
      <w:r w:rsidRPr="007C7094">
        <w:rPr>
          <w:color w:val="000000" w:themeColor="text1"/>
          <w:sz w:val="24"/>
          <w:szCs w:val="24"/>
        </w:rPr>
        <w:lastRenderedPageBreak/>
        <w:t xml:space="preserve">963.15'e uygun olarak gerçekleştirilir. </w:t>
      </w:r>
      <w:r w:rsidR="00E76D4A" w:rsidRPr="007C7094">
        <w:rPr>
          <w:color w:val="000000" w:themeColor="text1"/>
          <w:sz w:val="24"/>
          <w:szCs w:val="24"/>
        </w:rPr>
        <w:t>E</w:t>
      </w:r>
      <w:r w:rsidRPr="007C7094">
        <w:rPr>
          <w:color w:val="000000" w:themeColor="text1"/>
          <w:sz w:val="24"/>
          <w:szCs w:val="24"/>
        </w:rPr>
        <w:t>şdeğer bir yağ içeriği değeri sağladığının gösterilebildiği eşdeğer yağ belirleme prosedürleri uygulanabilir.</w:t>
      </w:r>
    </w:p>
    <w:p w14:paraId="6D863D81" w14:textId="77777777" w:rsidR="008766E9" w:rsidRPr="007C7094" w:rsidRDefault="008766E9" w:rsidP="008766E9">
      <w:pPr>
        <w:jc w:val="both"/>
        <w:rPr>
          <w:b/>
          <w:color w:val="000000" w:themeColor="text1"/>
          <w:sz w:val="24"/>
          <w:szCs w:val="24"/>
        </w:rPr>
      </w:pPr>
      <w:r w:rsidRPr="007C7094">
        <w:rPr>
          <w:b/>
          <w:color w:val="000000" w:themeColor="text1"/>
          <w:sz w:val="24"/>
          <w:szCs w:val="24"/>
        </w:rPr>
        <w:t>B.2.3. Numunenin laboratuvarda işlenmesi</w:t>
      </w:r>
    </w:p>
    <w:p w14:paraId="51F2712D" w14:textId="77777777" w:rsidR="008766E9" w:rsidRPr="007C7094" w:rsidRDefault="008766E9" w:rsidP="008766E9">
      <w:pPr>
        <w:spacing w:after="120"/>
        <w:jc w:val="both"/>
        <w:rPr>
          <w:color w:val="000000" w:themeColor="text1"/>
          <w:sz w:val="24"/>
          <w:szCs w:val="24"/>
        </w:rPr>
      </w:pPr>
      <w:r w:rsidRPr="007C7094">
        <w:rPr>
          <w:color w:val="000000" w:themeColor="text1"/>
          <w:sz w:val="24"/>
          <w:szCs w:val="24"/>
        </w:rPr>
        <w:tab/>
        <w:t>Paçal numunenin tamamı ince bir şekilde öğütülmeli (ilgili olduğu yerde) ve tam homojenleştirme sağladığı kanıtlanmış bir işlem kullanılarak iyice karıştırılma</w:t>
      </w:r>
      <w:r w:rsidR="0092371C" w:rsidRPr="007C7094">
        <w:rPr>
          <w:color w:val="000000" w:themeColor="text1"/>
          <w:sz w:val="24"/>
          <w:szCs w:val="24"/>
        </w:rPr>
        <w:t>lıdır.</w:t>
      </w:r>
    </w:p>
    <w:p w14:paraId="5CECBA2A" w14:textId="77777777" w:rsidR="008766E9" w:rsidRPr="007C7094" w:rsidRDefault="008766E9" w:rsidP="008766E9">
      <w:pPr>
        <w:jc w:val="both"/>
        <w:rPr>
          <w:b/>
          <w:color w:val="000000" w:themeColor="text1"/>
          <w:sz w:val="24"/>
          <w:szCs w:val="24"/>
        </w:rPr>
      </w:pPr>
      <w:r w:rsidRPr="007C7094">
        <w:rPr>
          <w:b/>
          <w:color w:val="000000" w:themeColor="text1"/>
          <w:sz w:val="24"/>
          <w:szCs w:val="24"/>
        </w:rPr>
        <w:t>B.2.4. Şahit numune</w:t>
      </w:r>
    </w:p>
    <w:p w14:paraId="00AECFE7" w14:textId="77777777" w:rsidR="008766E9" w:rsidRPr="007C7094" w:rsidRDefault="0099076C" w:rsidP="001011DB">
      <w:pPr>
        <w:spacing w:after="120"/>
        <w:ind w:firstLine="709"/>
        <w:jc w:val="both"/>
        <w:rPr>
          <w:color w:val="000000" w:themeColor="text1"/>
          <w:sz w:val="24"/>
          <w:szCs w:val="24"/>
        </w:rPr>
      </w:pPr>
      <w:r w:rsidRPr="007C7094">
        <w:rPr>
          <w:color w:val="000000" w:themeColor="text1"/>
          <w:sz w:val="24"/>
          <w:szCs w:val="24"/>
        </w:rPr>
        <w:t>Şahit numune</w:t>
      </w:r>
      <w:r w:rsidR="000150FB" w:rsidRPr="007C7094">
        <w:rPr>
          <w:color w:val="000000" w:themeColor="text1"/>
          <w:sz w:val="24"/>
          <w:szCs w:val="24"/>
        </w:rPr>
        <w:t>,</w:t>
      </w:r>
      <w:r w:rsidRPr="007C7094">
        <w:rPr>
          <w:color w:val="000000" w:themeColor="text1"/>
          <w:sz w:val="24"/>
          <w:szCs w:val="24"/>
        </w:rPr>
        <w:t xml:space="preserve"> </w:t>
      </w:r>
      <w:r w:rsidR="000150FB" w:rsidRPr="007C7094">
        <w:rPr>
          <w:color w:val="000000" w:themeColor="text1"/>
          <w:sz w:val="24"/>
          <w:szCs w:val="24"/>
        </w:rPr>
        <w:t xml:space="preserve">paçal numunenin </w:t>
      </w:r>
      <w:r w:rsidRPr="007C7094">
        <w:rPr>
          <w:color w:val="000000" w:themeColor="text1"/>
          <w:sz w:val="24"/>
          <w:szCs w:val="24"/>
        </w:rPr>
        <w:t>B.2.3’te homojen hale getiril</w:t>
      </w:r>
      <w:r w:rsidR="000150FB" w:rsidRPr="007C7094">
        <w:rPr>
          <w:color w:val="000000" w:themeColor="text1"/>
          <w:sz w:val="24"/>
          <w:szCs w:val="24"/>
        </w:rPr>
        <w:t>diği</w:t>
      </w:r>
      <w:r w:rsidRPr="007C7094">
        <w:rPr>
          <w:color w:val="000000" w:themeColor="text1"/>
          <w:sz w:val="24"/>
          <w:szCs w:val="24"/>
        </w:rPr>
        <w:t xml:space="preserve"> </w:t>
      </w:r>
      <w:r w:rsidR="000150FB" w:rsidRPr="007C7094">
        <w:rPr>
          <w:color w:val="000000" w:themeColor="text1"/>
          <w:sz w:val="24"/>
          <w:szCs w:val="24"/>
        </w:rPr>
        <w:t>halinden</w:t>
      </w:r>
      <w:r w:rsidRPr="007C7094">
        <w:rPr>
          <w:color w:val="000000" w:themeColor="text1"/>
          <w:sz w:val="24"/>
          <w:szCs w:val="24"/>
        </w:rPr>
        <w:t xml:space="preserve"> alınır.</w:t>
      </w:r>
    </w:p>
    <w:p w14:paraId="4D6A80F2" w14:textId="77777777" w:rsidR="001011DB" w:rsidRPr="007C7094" w:rsidRDefault="001011DB" w:rsidP="001011DB">
      <w:pPr>
        <w:jc w:val="both"/>
        <w:rPr>
          <w:b/>
          <w:color w:val="000000" w:themeColor="text1"/>
          <w:sz w:val="24"/>
          <w:szCs w:val="24"/>
        </w:rPr>
      </w:pPr>
      <w:r w:rsidRPr="007C7094">
        <w:rPr>
          <w:b/>
          <w:color w:val="000000" w:themeColor="text1"/>
          <w:sz w:val="24"/>
          <w:szCs w:val="24"/>
        </w:rPr>
        <w:t>B.3. Analiz Metodu</w:t>
      </w:r>
    </w:p>
    <w:p w14:paraId="09E1AE51" w14:textId="77777777" w:rsidR="001011DB" w:rsidRPr="007C7094" w:rsidRDefault="001011DB" w:rsidP="001011DB">
      <w:pPr>
        <w:jc w:val="both"/>
        <w:rPr>
          <w:b/>
          <w:color w:val="000000" w:themeColor="text1"/>
          <w:sz w:val="24"/>
          <w:szCs w:val="24"/>
        </w:rPr>
      </w:pPr>
      <w:r w:rsidRPr="007C7094">
        <w:rPr>
          <w:b/>
          <w:color w:val="000000" w:themeColor="text1"/>
          <w:sz w:val="24"/>
          <w:szCs w:val="24"/>
        </w:rPr>
        <w:t>B.3.1. Tanımlar</w:t>
      </w:r>
    </w:p>
    <w:p w14:paraId="31E915AB" w14:textId="770EE893" w:rsidR="001011DB" w:rsidRPr="007C7094" w:rsidRDefault="001011DB" w:rsidP="001011DB">
      <w:pPr>
        <w:jc w:val="both"/>
        <w:rPr>
          <w:color w:val="000000" w:themeColor="text1"/>
          <w:sz w:val="24"/>
          <w:szCs w:val="24"/>
        </w:rPr>
      </w:pPr>
      <w:r w:rsidRPr="007C7094">
        <w:rPr>
          <w:color w:val="000000" w:themeColor="text1"/>
          <w:sz w:val="24"/>
          <w:szCs w:val="24"/>
        </w:rPr>
        <w:t>Tekrar edilebilirlik (r): Tekrar edilebilirlik koşulları altında (</w:t>
      </w:r>
      <w:r w:rsidR="00BB11FB" w:rsidRPr="007C7094">
        <w:rPr>
          <w:color w:val="000000" w:themeColor="text1"/>
          <w:sz w:val="24"/>
          <w:szCs w:val="24"/>
        </w:rPr>
        <w:t>yani</w:t>
      </w:r>
      <w:r w:rsidRPr="007C7094">
        <w:rPr>
          <w:color w:val="000000" w:themeColor="text1"/>
          <w:sz w:val="24"/>
          <w:szCs w:val="24"/>
        </w:rPr>
        <w:t xml:space="preserve">, aynı numune, aynı kişi, aynı cihaz, aynı laboratuvar ve kısa zaman aralığı) yapılan, belirli bir olasılık </w:t>
      </w:r>
      <w:r w:rsidR="0053623E" w:rsidRPr="007C7094">
        <w:rPr>
          <w:color w:val="000000" w:themeColor="text1"/>
          <w:sz w:val="24"/>
          <w:szCs w:val="24"/>
        </w:rPr>
        <w:t>dâhilinde</w:t>
      </w:r>
      <w:r w:rsidRPr="007C7094">
        <w:rPr>
          <w:color w:val="000000" w:themeColor="text1"/>
          <w:sz w:val="24"/>
          <w:szCs w:val="24"/>
        </w:rPr>
        <w:t xml:space="preserve"> (genellikle %95) </w:t>
      </w:r>
      <w:r w:rsidR="005C4D0B" w:rsidRPr="007C7094">
        <w:rPr>
          <w:color w:val="000000" w:themeColor="text1"/>
          <w:sz w:val="24"/>
          <w:szCs w:val="24"/>
        </w:rPr>
        <w:t xml:space="preserve">münferit </w:t>
      </w:r>
      <w:r w:rsidRPr="007C7094">
        <w:rPr>
          <w:color w:val="000000" w:themeColor="text1"/>
          <w:sz w:val="24"/>
          <w:szCs w:val="24"/>
        </w:rPr>
        <w:t>analiz sonuçları arasındaki mutlak farkın geçmemesi gereken değer (r=2,8xs</w:t>
      </w:r>
      <w:r w:rsidRPr="007C7094">
        <w:rPr>
          <w:color w:val="000000" w:themeColor="text1"/>
          <w:sz w:val="24"/>
          <w:szCs w:val="24"/>
          <w:vertAlign w:val="subscript"/>
        </w:rPr>
        <w:t>r</w:t>
      </w:r>
      <w:r w:rsidRPr="007C7094">
        <w:rPr>
          <w:color w:val="000000" w:themeColor="text1"/>
          <w:sz w:val="24"/>
          <w:szCs w:val="24"/>
        </w:rPr>
        <w:t>).</w:t>
      </w:r>
    </w:p>
    <w:p w14:paraId="55F11C75" w14:textId="57FDD9C1" w:rsidR="001011DB" w:rsidRPr="007C7094" w:rsidRDefault="001011DB" w:rsidP="001011DB">
      <w:pPr>
        <w:jc w:val="both"/>
        <w:rPr>
          <w:color w:val="000000" w:themeColor="text1"/>
          <w:sz w:val="24"/>
          <w:szCs w:val="24"/>
        </w:rPr>
      </w:pPr>
      <w:r w:rsidRPr="007C7094">
        <w:rPr>
          <w:color w:val="000000" w:themeColor="text1"/>
          <w:sz w:val="24"/>
          <w:szCs w:val="24"/>
        </w:rPr>
        <w:t>Tekrar edilebilirlik standart sapması (</w:t>
      </w:r>
      <w:proofErr w:type="spellStart"/>
      <w:r w:rsidRPr="007C7094">
        <w:rPr>
          <w:color w:val="000000" w:themeColor="text1"/>
          <w:sz w:val="24"/>
          <w:szCs w:val="24"/>
        </w:rPr>
        <w:t>s</w:t>
      </w:r>
      <w:r w:rsidRPr="007C7094">
        <w:rPr>
          <w:color w:val="000000" w:themeColor="text1"/>
          <w:sz w:val="24"/>
          <w:szCs w:val="24"/>
          <w:vertAlign w:val="subscript"/>
        </w:rPr>
        <w:t>r</w:t>
      </w:r>
      <w:proofErr w:type="spellEnd"/>
      <w:r w:rsidRPr="007C7094">
        <w:rPr>
          <w:color w:val="000000" w:themeColor="text1"/>
          <w:sz w:val="24"/>
          <w:szCs w:val="24"/>
        </w:rPr>
        <w:t xml:space="preserve">): Tekrar edilebilirlik koşulları altında </w:t>
      </w:r>
      <w:r w:rsidR="0080125D" w:rsidRPr="007C7094">
        <w:rPr>
          <w:color w:val="000000" w:themeColor="text1"/>
          <w:sz w:val="24"/>
          <w:szCs w:val="24"/>
        </w:rPr>
        <w:t xml:space="preserve">elde edilen </w:t>
      </w:r>
      <w:r w:rsidRPr="007C7094">
        <w:rPr>
          <w:color w:val="000000" w:themeColor="text1"/>
          <w:sz w:val="24"/>
          <w:szCs w:val="24"/>
        </w:rPr>
        <w:t>sonuçlardan hesaplanan standart sapma.</w:t>
      </w:r>
    </w:p>
    <w:p w14:paraId="1DDD9E74" w14:textId="409796FB" w:rsidR="001011DB" w:rsidRPr="007C7094" w:rsidRDefault="001011DB" w:rsidP="001011DB">
      <w:pPr>
        <w:jc w:val="both"/>
        <w:rPr>
          <w:iCs/>
          <w:color w:val="000000" w:themeColor="text1"/>
          <w:sz w:val="24"/>
          <w:szCs w:val="24"/>
        </w:rPr>
      </w:pPr>
      <w:r w:rsidRPr="007C7094">
        <w:rPr>
          <w:color w:val="000000" w:themeColor="text1"/>
          <w:sz w:val="24"/>
          <w:szCs w:val="24"/>
        </w:rPr>
        <w:t>Tekrar edilebilirlik bağıl standart sapması (</w:t>
      </w:r>
      <w:proofErr w:type="spellStart"/>
      <w:r w:rsidRPr="007C7094">
        <w:rPr>
          <w:color w:val="000000" w:themeColor="text1"/>
          <w:sz w:val="24"/>
          <w:szCs w:val="24"/>
        </w:rPr>
        <w:t>RSD</w:t>
      </w:r>
      <w:r w:rsidRPr="007C7094">
        <w:rPr>
          <w:color w:val="000000" w:themeColor="text1"/>
          <w:sz w:val="24"/>
          <w:szCs w:val="24"/>
          <w:vertAlign w:val="subscript"/>
        </w:rPr>
        <w:t>r</w:t>
      </w:r>
      <w:proofErr w:type="spellEnd"/>
      <w:r w:rsidRPr="007C7094">
        <w:rPr>
          <w:color w:val="000000" w:themeColor="text1"/>
          <w:sz w:val="24"/>
          <w:szCs w:val="24"/>
        </w:rPr>
        <w:t xml:space="preserve">): Tekrar edilebilirlik koşulları altında </w:t>
      </w:r>
      <w:r w:rsidR="0080125D" w:rsidRPr="007C7094">
        <w:rPr>
          <w:color w:val="000000" w:themeColor="text1"/>
          <w:sz w:val="24"/>
          <w:szCs w:val="24"/>
        </w:rPr>
        <w:t xml:space="preserve">elde edilen </w:t>
      </w:r>
      <w:r w:rsidRPr="007C7094">
        <w:rPr>
          <w:color w:val="000000" w:themeColor="text1"/>
          <w:sz w:val="24"/>
          <w:szCs w:val="24"/>
        </w:rPr>
        <w:t xml:space="preserve">sonuçlardan hesaplanan bağıl standart sapma </w:t>
      </w:r>
      <m:oMath>
        <m:r>
          <m:rPr>
            <m:sty m:val="p"/>
          </m:rPr>
          <w:rPr>
            <w:rFonts w:ascii="Cambria Math" w:hAnsi="Cambria Math"/>
            <w:color w:val="000000" w:themeColor="text1"/>
            <w:sz w:val="24"/>
            <w:szCs w:val="24"/>
          </w:rPr>
          <m:t>[(</m:t>
        </m:r>
        <m:sSub>
          <m:sSubPr>
            <m:ctrlPr>
              <w:rPr>
                <w:rFonts w:ascii="Cambria Math" w:hAnsi="Cambria Math"/>
                <w:color w:val="000000" w:themeColor="text1"/>
                <w:sz w:val="24"/>
                <w:szCs w:val="24"/>
              </w:rPr>
            </m:ctrlPr>
          </m:sSubPr>
          <m:e>
            <m:r>
              <m:rPr>
                <m:sty m:val="p"/>
              </m:rPr>
              <w:rPr>
                <w:rFonts w:ascii="Cambria Math" w:hAnsi="Cambria Math"/>
                <w:color w:val="000000" w:themeColor="text1"/>
                <w:sz w:val="24"/>
                <w:szCs w:val="24"/>
              </w:rPr>
              <m:t>s</m:t>
            </m:r>
          </m:e>
          <m:sub>
            <m:r>
              <m:rPr>
                <m:sty m:val="p"/>
              </m:rPr>
              <w:rPr>
                <w:rFonts w:ascii="Cambria Math" w:hAnsi="Cambria Math"/>
                <w:color w:val="000000" w:themeColor="text1"/>
                <w:sz w:val="24"/>
                <w:szCs w:val="24"/>
              </w:rPr>
              <m:t>r</m:t>
            </m:r>
          </m:sub>
        </m:sSub>
        <m:r>
          <m:rPr>
            <m:sty m:val="p"/>
          </m:rPr>
          <w:rPr>
            <w:rFonts w:ascii="Cambria Math" w:hAnsi="Cambria Math"/>
            <w:color w:val="000000" w:themeColor="text1"/>
            <w:sz w:val="24"/>
            <w:szCs w:val="24"/>
          </w:rPr>
          <m:t>/</m:t>
        </m:r>
        <m:acc>
          <m:accPr>
            <m:chr m:val="̅"/>
            <m:ctrlPr>
              <w:rPr>
                <w:rFonts w:ascii="Cambria Math" w:hAnsi="Cambria Math"/>
                <w:color w:val="000000" w:themeColor="text1"/>
                <w:sz w:val="24"/>
                <w:szCs w:val="24"/>
              </w:rPr>
            </m:ctrlPr>
          </m:accPr>
          <m:e>
            <m:r>
              <m:rPr>
                <m:sty m:val="p"/>
              </m:rPr>
              <w:rPr>
                <w:rFonts w:ascii="Cambria Math" w:hAnsi="Cambria Math"/>
                <w:color w:val="000000" w:themeColor="text1"/>
                <w:sz w:val="24"/>
                <w:szCs w:val="24"/>
              </w:rPr>
              <m:t>x</m:t>
            </m:r>
          </m:e>
        </m:acc>
        <m:r>
          <m:rPr>
            <m:sty m:val="p"/>
          </m:rPr>
          <w:rPr>
            <w:rFonts w:ascii="Cambria Math" w:hAnsi="Cambria Math"/>
            <w:color w:val="000000" w:themeColor="text1"/>
            <w:sz w:val="24"/>
            <w:szCs w:val="24"/>
          </w:rPr>
          <m:t>)x100</m:t>
        </m:r>
        <m:r>
          <w:rPr>
            <w:rFonts w:ascii="Cambria Math" w:hAnsi="Cambria Math"/>
            <w:color w:val="000000" w:themeColor="text1"/>
            <w:sz w:val="24"/>
            <w:szCs w:val="24"/>
          </w:rPr>
          <m:t>]</m:t>
        </m:r>
      </m:oMath>
      <w:r w:rsidRPr="007C7094">
        <w:rPr>
          <w:iCs/>
          <w:color w:val="000000" w:themeColor="text1"/>
          <w:sz w:val="24"/>
          <w:szCs w:val="24"/>
        </w:rPr>
        <w:t>.</w:t>
      </w:r>
    </w:p>
    <w:p w14:paraId="5A149BD6" w14:textId="42D12B90" w:rsidR="001011DB" w:rsidRPr="007C7094" w:rsidRDefault="009E0BE5" w:rsidP="001011DB">
      <w:pPr>
        <w:jc w:val="both"/>
        <w:rPr>
          <w:color w:val="000000" w:themeColor="text1"/>
          <w:sz w:val="24"/>
          <w:szCs w:val="24"/>
        </w:rPr>
      </w:pPr>
      <w:r>
        <w:rPr>
          <w:color w:val="000000" w:themeColor="text1"/>
          <w:sz w:val="24"/>
          <w:szCs w:val="24"/>
        </w:rPr>
        <w:t xml:space="preserve">Tekrar </w:t>
      </w:r>
      <w:proofErr w:type="spellStart"/>
      <w:r>
        <w:rPr>
          <w:color w:val="000000" w:themeColor="text1"/>
          <w:sz w:val="24"/>
          <w:szCs w:val="24"/>
        </w:rPr>
        <w:t>üretilebilirlik</w:t>
      </w:r>
      <w:proofErr w:type="spellEnd"/>
      <w:r>
        <w:rPr>
          <w:color w:val="000000" w:themeColor="text1"/>
          <w:sz w:val="24"/>
          <w:szCs w:val="24"/>
        </w:rPr>
        <w:t xml:space="preserve"> (R): </w:t>
      </w:r>
      <w:r w:rsidR="001011DB" w:rsidRPr="007C7094">
        <w:rPr>
          <w:color w:val="000000" w:themeColor="text1"/>
          <w:sz w:val="24"/>
          <w:szCs w:val="24"/>
        </w:rPr>
        <w:t xml:space="preserve">Tekrar </w:t>
      </w:r>
      <w:proofErr w:type="spellStart"/>
      <w:r w:rsidR="001011DB" w:rsidRPr="007C7094">
        <w:rPr>
          <w:color w:val="000000" w:themeColor="text1"/>
          <w:sz w:val="24"/>
          <w:szCs w:val="24"/>
        </w:rPr>
        <w:t>üretilebilirlik</w:t>
      </w:r>
      <w:proofErr w:type="spellEnd"/>
      <w:r w:rsidR="001011DB" w:rsidRPr="007C7094">
        <w:rPr>
          <w:color w:val="000000" w:themeColor="text1"/>
          <w:sz w:val="24"/>
          <w:szCs w:val="24"/>
        </w:rPr>
        <w:t xml:space="preserve"> koşulları altında (</w:t>
      </w:r>
      <w:r w:rsidR="00BB11FB" w:rsidRPr="007C7094">
        <w:rPr>
          <w:color w:val="000000" w:themeColor="text1"/>
          <w:sz w:val="24"/>
          <w:szCs w:val="24"/>
        </w:rPr>
        <w:t>yani</w:t>
      </w:r>
      <w:r w:rsidR="001011DB" w:rsidRPr="007C7094">
        <w:rPr>
          <w:color w:val="000000" w:themeColor="text1"/>
          <w:sz w:val="24"/>
          <w:szCs w:val="24"/>
        </w:rPr>
        <w:t xml:space="preserve">, aynı materyal üzerinde farklı laboratuvarlardaki operatörler tarafından standardize analiz metodu kullanılarak elde edilen) yapılan, belirli bir olasılık </w:t>
      </w:r>
      <w:r w:rsidR="0053623E" w:rsidRPr="007C7094">
        <w:rPr>
          <w:color w:val="000000" w:themeColor="text1"/>
          <w:sz w:val="24"/>
          <w:szCs w:val="24"/>
        </w:rPr>
        <w:t>dâhilinde</w:t>
      </w:r>
      <w:r w:rsidR="001011DB" w:rsidRPr="007C7094">
        <w:rPr>
          <w:color w:val="000000" w:themeColor="text1"/>
          <w:sz w:val="24"/>
          <w:szCs w:val="24"/>
        </w:rPr>
        <w:t xml:space="preserve"> (genellikle %95) </w:t>
      </w:r>
      <w:r w:rsidR="005C4D0B" w:rsidRPr="007C7094">
        <w:rPr>
          <w:color w:val="000000" w:themeColor="text1"/>
          <w:sz w:val="24"/>
          <w:szCs w:val="24"/>
        </w:rPr>
        <w:t xml:space="preserve">münferit </w:t>
      </w:r>
      <w:r w:rsidR="001011DB" w:rsidRPr="007C7094">
        <w:rPr>
          <w:color w:val="000000" w:themeColor="text1"/>
          <w:sz w:val="24"/>
          <w:szCs w:val="24"/>
        </w:rPr>
        <w:t>analiz sonuçları arasındaki mutlak farkın geçmemesi gereken değer (R=2,8xs</w:t>
      </w:r>
      <w:r w:rsidR="001011DB" w:rsidRPr="007C7094">
        <w:rPr>
          <w:color w:val="000000" w:themeColor="text1"/>
          <w:sz w:val="24"/>
          <w:szCs w:val="24"/>
          <w:vertAlign w:val="subscript"/>
        </w:rPr>
        <w:t>R</w:t>
      </w:r>
      <w:r w:rsidR="001011DB" w:rsidRPr="007C7094">
        <w:rPr>
          <w:color w:val="000000" w:themeColor="text1"/>
          <w:sz w:val="24"/>
          <w:szCs w:val="24"/>
        </w:rPr>
        <w:t>).</w:t>
      </w:r>
    </w:p>
    <w:p w14:paraId="63AB3675" w14:textId="05BB6E40" w:rsidR="001011DB" w:rsidRPr="007C7094" w:rsidRDefault="001011DB" w:rsidP="001011DB">
      <w:pPr>
        <w:jc w:val="both"/>
        <w:rPr>
          <w:color w:val="000000" w:themeColor="text1"/>
          <w:sz w:val="24"/>
          <w:szCs w:val="24"/>
        </w:rPr>
      </w:pPr>
      <w:r w:rsidRPr="007C7094">
        <w:rPr>
          <w:color w:val="000000" w:themeColor="text1"/>
          <w:sz w:val="24"/>
          <w:szCs w:val="24"/>
        </w:rPr>
        <w:t xml:space="preserve">Tekrar </w:t>
      </w:r>
      <w:proofErr w:type="spellStart"/>
      <w:r w:rsidRPr="007C7094">
        <w:rPr>
          <w:color w:val="000000" w:themeColor="text1"/>
          <w:sz w:val="24"/>
          <w:szCs w:val="24"/>
        </w:rPr>
        <w:t>üretilebilirlik</w:t>
      </w:r>
      <w:proofErr w:type="spellEnd"/>
      <w:r w:rsidRPr="007C7094">
        <w:rPr>
          <w:color w:val="000000" w:themeColor="text1"/>
          <w:sz w:val="24"/>
          <w:szCs w:val="24"/>
        </w:rPr>
        <w:t xml:space="preserve"> standart sapması (</w:t>
      </w:r>
      <w:proofErr w:type="spellStart"/>
      <w:r w:rsidRPr="007C7094">
        <w:rPr>
          <w:color w:val="000000" w:themeColor="text1"/>
          <w:sz w:val="24"/>
          <w:szCs w:val="24"/>
        </w:rPr>
        <w:t>s</w:t>
      </w:r>
      <w:r w:rsidRPr="007C7094">
        <w:rPr>
          <w:color w:val="000000" w:themeColor="text1"/>
          <w:sz w:val="24"/>
          <w:szCs w:val="24"/>
          <w:vertAlign w:val="subscript"/>
        </w:rPr>
        <w:t>R</w:t>
      </w:r>
      <w:proofErr w:type="spellEnd"/>
      <w:r w:rsidRPr="007C7094">
        <w:rPr>
          <w:color w:val="000000" w:themeColor="text1"/>
          <w:sz w:val="24"/>
          <w:szCs w:val="24"/>
        </w:rPr>
        <w:t xml:space="preserve">): Tekrar </w:t>
      </w:r>
      <w:proofErr w:type="spellStart"/>
      <w:r w:rsidRPr="007C7094">
        <w:rPr>
          <w:color w:val="000000" w:themeColor="text1"/>
          <w:sz w:val="24"/>
          <w:szCs w:val="24"/>
        </w:rPr>
        <w:t>üretilebilirlik</w:t>
      </w:r>
      <w:proofErr w:type="spellEnd"/>
      <w:r w:rsidRPr="007C7094">
        <w:rPr>
          <w:color w:val="000000" w:themeColor="text1"/>
          <w:sz w:val="24"/>
          <w:szCs w:val="24"/>
        </w:rPr>
        <w:t xml:space="preserve"> koşulları altında </w:t>
      </w:r>
      <w:r w:rsidR="0080125D" w:rsidRPr="007C7094">
        <w:rPr>
          <w:color w:val="000000" w:themeColor="text1"/>
          <w:sz w:val="24"/>
          <w:szCs w:val="24"/>
        </w:rPr>
        <w:t xml:space="preserve">elde edilen </w:t>
      </w:r>
      <w:r w:rsidRPr="007C7094">
        <w:rPr>
          <w:color w:val="000000" w:themeColor="text1"/>
          <w:sz w:val="24"/>
          <w:szCs w:val="24"/>
        </w:rPr>
        <w:t>sonuçlardan hesaplanan standart sapma.</w:t>
      </w:r>
    </w:p>
    <w:p w14:paraId="3A551EEA" w14:textId="028147A0" w:rsidR="00537DA9" w:rsidRPr="007C7094" w:rsidRDefault="00537DA9" w:rsidP="001011DB">
      <w:pPr>
        <w:jc w:val="both"/>
        <w:rPr>
          <w:color w:val="000000" w:themeColor="text1"/>
          <w:sz w:val="24"/>
          <w:szCs w:val="24"/>
        </w:rPr>
      </w:pPr>
      <w:r w:rsidRPr="007C7094">
        <w:rPr>
          <w:color w:val="000000" w:themeColor="text1"/>
          <w:sz w:val="24"/>
          <w:szCs w:val="24"/>
        </w:rPr>
        <w:t xml:space="preserve">Tekrar </w:t>
      </w:r>
      <w:proofErr w:type="spellStart"/>
      <w:r w:rsidRPr="007C7094">
        <w:rPr>
          <w:color w:val="000000" w:themeColor="text1"/>
          <w:sz w:val="24"/>
          <w:szCs w:val="24"/>
        </w:rPr>
        <w:t>üretilebilirlik</w:t>
      </w:r>
      <w:proofErr w:type="spellEnd"/>
      <w:r w:rsidRPr="007C7094">
        <w:rPr>
          <w:color w:val="000000" w:themeColor="text1"/>
          <w:sz w:val="24"/>
          <w:szCs w:val="24"/>
        </w:rPr>
        <w:t xml:space="preserve"> bağıl standart sapması (RSD</w:t>
      </w:r>
      <w:r w:rsidRPr="007C7094">
        <w:rPr>
          <w:color w:val="000000" w:themeColor="text1"/>
          <w:sz w:val="24"/>
          <w:szCs w:val="24"/>
          <w:vertAlign w:val="subscript"/>
        </w:rPr>
        <w:t>R</w:t>
      </w:r>
      <w:r w:rsidRPr="007C7094">
        <w:rPr>
          <w:color w:val="000000" w:themeColor="text1"/>
          <w:sz w:val="24"/>
          <w:szCs w:val="24"/>
        </w:rPr>
        <w:t xml:space="preserve">): Tekrar </w:t>
      </w:r>
      <w:proofErr w:type="spellStart"/>
      <w:r w:rsidRPr="007C7094">
        <w:rPr>
          <w:color w:val="000000" w:themeColor="text1"/>
          <w:sz w:val="24"/>
          <w:szCs w:val="24"/>
        </w:rPr>
        <w:t>üretilebilirlik</w:t>
      </w:r>
      <w:proofErr w:type="spellEnd"/>
      <w:r w:rsidRPr="007C7094">
        <w:rPr>
          <w:color w:val="000000" w:themeColor="text1"/>
          <w:sz w:val="24"/>
          <w:szCs w:val="24"/>
        </w:rPr>
        <w:t xml:space="preserve"> koşulları altında </w:t>
      </w:r>
      <w:r w:rsidR="0080125D" w:rsidRPr="007C7094">
        <w:rPr>
          <w:color w:val="000000" w:themeColor="text1"/>
          <w:sz w:val="24"/>
          <w:szCs w:val="24"/>
        </w:rPr>
        <w:t xml:space="preserve">elde edilen </w:t>
      </w:r>
      <w:r w:rsidRPr="007C7094">
        <w:rPr>
          <w:color w:val="000000" w:themeColor="text1"/>
          <w:sz w:val="24"/>
          <w:szCs w:val="24"/>
        </w:rPr>
        <w:t>sonuçlardan hesa</w:t>
      </w:r>
      <w:r w:rsidR="00AD009D" w:rsidRPr="007C7094">
        <w:rPr>
          <w:color w:val="000000" w:themeColor="text1"/>
          <w:sz w:val="24"/>
          <w:szCs w:val="24"/>
        </w:rPr>
        <w:t xml:space="preserve">planan bağıl standart sapma </w:t>
      </w:r>
      <m:oMath>
        <m:r>
          <m:rPr>
            <m:sty m:val="p"/>
          </m:rPr>
          <w:rPr>
            <w:rFonts w:ascii="Cambria Math" w:hAnsi="Cambria Math"/>
            <w:color w:val="000000" w:themeColor="text1"/>
            <w:sz w:val="24"/>
            <w:szCs w:val="24"/>
          </w:rPr>
          <m:t>[(</m:t>
        </m:r>
        <m:sSub>
          <m:sSubPr>
            <m:ctrlPr>
              <w:rPr>
                <w:rFonts w:ascii="Cambria Math" w:hAnsi="Cambria Math"/>
                <w:color w:val="000000" w:themeColor="text1"/>
                <w:sz w:val="24"/>
                <w:szCs w:val="24"/>
              </w:rPr>
            </m:ctrlPr>
          </m:sSubPr>
          <m:e>
            <m:r>
              <m:rPr>
                <m:sty m:val="p"/>
              </m:rPr>
              <w:rPr>
                <w:rFonts w:ascii="Cambria Math" w:hAnsi="Cambria Math"/>
                <w:color w:val="000000" w:themeColor="text1"/>
                <w:sz w:val="24"/>
                <w:szCs w:val="24"/>
              </w:rPr>
              <m:t>s</m:t>
            </m:r>
          </m:e>
          <m:sub>
            <m:r>
              <m:rPr>
                <m:sty m:val="p"/>
              </m:rPr>
              <w:rPr>
                <w:rFonts w:ascii="Cambria Math" w:hAnsi="Cambria Math"/>
                <w:color w:val="000000" w:themeColor="text1"/>
                <w:sz w:val="24"/>
                <w:szCs w:val="24"/>
              </w:rPr>
              <m:t>R</m:t>
            </m:r>
          </m:sub>
        </m:sSub>
        <m:r>
          <m:rPr>
            <m:sty m:val="p"/>
          </m:rPr>
          <w:rPr>
            <w:rFonts w:ascii="Cambria Math" w:hAnsi="Cambria Math"/>
            <w:color w:val="000000" w:themeColor="text1"/>
            <w:sz w:val="24"/>
            <w:szCs w:val="24"/>
          </w:rPr>
          <m:t>/</m:t>
        </m:r>
        <m:acc>
          <m:accPr>
            <m:chr m:val="̅"/>
            <m:ctrlPr>
              <w:rPr>
                <w:rFonts w:ascii="Cambria Math" w:hAnsi="Cambria Math"/>
                <w:color w:val="000000" w:themeColor="text1"/>
                <w:sz w:val="24"/>
                <w:szCs w:val="24"/>
              </w:rPr>
            </m:ctrlPr>
          </m:accPr>
          <m:e>
            <m:r>
              <m:rPr>
                <m:sty m:val="p"/>
              </m:rPr>
              <w:rPr>
                <w:rFonts w:ascii="Cambria Math" w:hAnsi="Cambria Math"/>
                <w:color w:val="000000" w:themeColor="text1"/>
                <w:sz w:val="24"/>
                <w:szCs w:val="24"/>
              </w:rPr>
              <m:t>x</m:t>
            </m:r>
          </m:e>
        </m:acc>
        <m:r>
          <m:rPr>
            <m:sty m:val="p"/>
          </m:rPr>
          <w:rPr>
            <w:rFonts w:ascii="Cambria Math" w:hAnsi="Cambria Math"/>
            <w:color w:val="000000" w:themeColor="text1"/>
            <w:sz w:val="24"/>
            <w:szCs w:val="24"/>
          </w:rPr>
          <m:t>)x100</m:t>
        </m:r>
        <m:r>
          <w:rPr>
            <w:rFonts w:ascii="Cambria Math" w:hAnsi="Cambria Math"/>
            <w:color w:val="000000" w:themeColor="text1"/>
            <w:sz w:val="24"/>
            <w:szCs w:val="24"/>
          </w:rPr>
          <m:t>]</m:t>
        </m:r>
      </m:oMath>
      <w:r w:rsidRPr="007C7094">
        <w:rPr>
          <w:color w:val="000000" w:themeColor="text1"/>
          <w:sz w:val="24"/>
          <w:szCs w:val="24"/>
        </w:rPr>
        <w:t>.</w:t>
      </w:r>
    </w:p>
    <w:p w14:paraId="6E8FCCE0" w14:textId="7664DACA" w:rsidR="00537DA9" w:rsidRPr="007C7094" w:rsidRDefault="00537DA9" w:rsidP="001011DB">
      <w:pPr>
        <w:jc w:val="both"/>
        <w:rPr>
          <w:color w:val="000000" w:themeColor="text1"/>
          <w:sz w:val="24"/>
          <w:szCs w:val="24"/>
        </w:rPr>
      </w:pPr>
      <w:r w:rsidRPr="007C7094">
        <w:rPr>
          <w:color w:val="000000" w:themeColor="text1"/>
          <w:sz w:val="24"/>
          <w:szCs w:val="24"/>
        </w:rPr>
        <w:t xml:space="preserve">Tespit limiti (LOD): Makul istatistiksel </w:t>
      </w:r>
      <w:r w:rsidR="002C2D36" w:rsidRPr="007C7094">
        <w:rPr>
          <w:color w:val="000000" w:themeColor="text1"/>
          <w:sz w:val="24"/>
          <w:szCs w:val="24"/>
        </w:rPr>
        <w:t>kesinlikle</w:t>
      </w:r>
      <w:r w:rsidRPr="007C7094">
        <w:rPr>
          <w:color w:val="000000" w:themeColor="text1"/>
          <w:sz w:val="24"/>
          <w:szCs w:val="24"/>
        </w:rPr>
        <w:t xml:space="preserve"> </w:t>
      </w:r>
      <w:proofErr w:type="spellStart"/>
      <w:r w:rsidRPr="007C7094">
        <w:rPr>
          <w:color w:val="000000" w:themeColor="text1"/>
          <w:sz w:val="24"/>
          <w:szCs w:val="24"/>
        </w:rPr>
        <w:t>analitin</w:t>
      </w:r>
      <w:proofErr w:type="spellEnd"/>
      <w:r w:rsidRPr="007C7094">
        <w:rPr>
          <w:color w:val="000000" w:themeColor="text1"/>
          <w:sz w:val="24"/>
          <w:szCs w:val="24"/>
        </w:rPr>
        <w:t xml:space="preserve"> varlığını ortaya çıkarmanın mümkün olduğu ölçülebilen en küçük seviye.</w:t>
      </w:r>
    </w:p>
    <w:p w14:paraId="1DB38D5C" w14:textId="18E6A4F9" w:rsidR="00537DA9" w:rsidRPr="007C7094" w:rsidRDefault="00537DA9" w:rsidP="001011DB">
      <w:pPr>
        <w:jc w:val="both"/>
        <w:rPr>
          <w:color w:val="000000" w:themeColor="text1"/>
          <w:sz w:val="24"/>
          <w:szCs w:val="24"/>
        </w:rPr>
      </w:pPr>
      <w:r w:rsidRPr="007C7094">
        <w:rPr>
          <w:color w:val="000000" w:themeColor="text1"/>
          <w:sz w:val="24"/>
          <w:szCs w:val="24"/>
        </w:rPr>
        <w:t xml:space="preserve">Ölçüm limiti (LOQ): Makul istatistiksel </w:t>
      </w:r>
      <w:r w:rsidR="002C2D36" w:rsidRPr="007C7094">
        <w:rPr>
          <w:color w:val="000000" w:themeColor="text1"/>
          <w:sz w:val="24"/>
          <w:szCs w:val="24"/>
        </w:rPr>
        <w:t>kesinlikle</w:t>
      </w:r>
      <w:r w:rsidRPr="007C7094">
        <w:rPr>
          <w:color w:val="000000" w:themeColor="text1"/>
          <w:sz w:val="24"/>
          <w:szCs w:val="24"/>
        </w:rPr>
        <w:t xml:space="preserve"> ölçülebilen </w:t>
      </w:r>
      <w:proofErr w:type="spellStart"/>
      <w:r w:rsidRPr="007C7094">
        <w:rPr>
          <w:color w:val="000000" w:themeColor="text1"/>
          <w:sz w:val="24"/>
          <w:szCs w:val="24"/>
        </w:rPr>
        <w:t>analitin</w:t>
      </w:r>
      <w:proofErr w:type="spellEnd"/>
      <w:r w:rsidRPr="007C7094">
        <w:rPr>
          <w:color w:val="000000" w:themeColor="text1"/>
          <w:sz w:val="24"/>
          <w:szCs w:val="24"/>
        </w:rPr>
        <w:t xml:space="preserve"> en düşük seviye</w:t>
      </w:r>
      <w:r w:rsidR="006817C5" w:rsidRPr="007C7094">
        <w:rPr>
          <w:color w:val="000000" w:themeColor="text1"/>
          <w:sz w:val="24"/>
          <w:szCs w:val="24"/>
        </w:rPr>
        <w:t>si.</w:t>
      </w:r>
    </w:p>
    <w:p w14:paraId="0C42D020" w14:textId="77777777" w:rsidR="00537DA9" w:rsidRPr="007C7094" w:rsidRDefault="00537DA9" w:rsidP="001011DB">
      <w:pPr>
        <w:jc w:val="both"/>
        <w:rPr>
          <w:color w:val="000000" w:themeColor="text1"/>
          <w:sz w:val="24"/>
          <w:szCs w:val="24"/>
        </w:rPr>
      </w:pPr>
      <w:proofErr w:type="spellStart"/>
      <w:r w:rsidRPr="007C7094">
        <w:rPr>
          <w:color w:val="000000" w:themeColor="text1"/>
          <w:sz w:val="24"/>
          <w:szCs w:val="24"/>
        </w:rPr>
        <w:t>HORRAT</w:t>
      </w:r>
      <w:r w:rsidRPr="007C7094">
        <w:rPr>
          <w:color w:val="000000" w:themeColor="text1"/>
          <w:sz w:val="24"/>
          <w:szCs w:val="24"/>
          <w:vertAlign w:val="subscript"/>
        </w:rPr>
        <w:t>r</w:t>
      </w:r>
      <w:proofErr w:type="spellEnd"/>
      <w:r w:rsidRPr="007C7094">
        <w:rPr>
          <w:color w:val="000000" w:themeColor="text1"/>
          <w:sz w:val="24"/>
          <w:szCs w:val="24"/>
        </w:rPr>
        <w:t xml:space="preserve">: Gözlemlenen </w:t>
      </w:r>
      <w:proofErr w:type="spellStart"/>
      <w:r w:rsidRPr="007C7094">
        <w:rPr>
          <w:color w:val="000000" w:themeColor="text1"/>
          <w:sz w:val="24"/>
          <w:szCs w:val="24"/>
        </w:rPr>
        <w:t>RSD</w:t>
      </w:r>
      <w:r w:rsidRPr="007C7094">
        <w:rPr>
          <w:color w:val="000000" w:themeColor="text1"/>
          <w:sz w:val="24"/>
          <w:szCs w:val="24"/>
          <w:vertAlign w:val="subscript"/>
        </w:rPr>
        <w:t>r</w:t>
      </w:r>
      <w:r w:rsidRPr="007C7094">
        <w:rPr>
          <w:color w:val="000000" w:themeColor="text1"/>
          <w:sz w:val="24"/>
          <w:szCs w:val="24"/>
        </w:rPr>
        <w:t>'nin</w:t>
      </w:r>
      <w:proofErr w:type="spellEnd"/>
      <w:r w:rsidRPr="007C7094">
        <w:rPr>
          <w:color w:val="000000" w:themeColor="text1"/>
          <w:sz w:val="24"/>
          <w:szCs w:val="24"/>
        </w:rPr>
        <w:t>, r=0,66xR varsayımı kullanılarak (</w:t>
      </w:r>
      <w:proofErr w:type="spellStart"/>
      <w:r w:rsidRPr="007C7094">
        <w:rPr>
          <w:color w:val="000000" w:themeColor="text1"/>
          <w:sz w:val="24"/>
          <w:szCs w:val="24"/>
        </w:rPr>
        <w:t>modifiye</w:t>
      </w:r>
      <w:proofErr w:type="spellEnd"/>
      <w:r w:rsidRPr="007C7094">
        <w:rPr>
          <w:color w:val="000000" w:themeColor="text1"/>
          <w:sz w:val="24"/>
          <w:szCs w:val="24"/>
        </w:rPr>
        <w:t xml:space="preserve">) </w:t>
      </w:r>
      <w:proofErr w:type="spellStart"/>
      <w:r w:rsidRPr="007C7094">
        <w:rPr>
          <w:color w:val="000000" w:themeColor="text1"/>
          <w:sz w:val="24"/>
          <w:szCs w:val="24"/>
        </w:rPr>
        <w:t>Horwitz</w:t>
      </w:r>
      <w:proofErr w:type="spellEnd"/>
      <w:r w:rsidRPr="007C7094">
        <w:rPr>
          <w:color w:val="000000" w:themeColor="text1"/>
          <w:sz w:val="24"/>
          <w:szCs w:val="24"/>
        </w:rPr>
        <w:t xml:space="preserve"> denkleminden tahmin edilen </w:t>
      </w:r>
      <w:proofErr w:type="spellStart"/>
      <w:r w:rsidRPr="007C7094">
        <w:rPr>
          <w:color w:val="000000" w:themeColor="text1"/>
          <w:sz w:val="24"/>
          <w:szCs w:val="24"/>
        </w:rPr>
        <w:t>RSD</w:t>
      </w:r>
      <w:r w:rsidRPr="007C7094">
        <w:rPr>
          <w:color w:val="000000" w:themeColor="text1"/>
          <w:sz w:val="24"/>
          <w:szCs w:val="24"/>
          <w:vertAlign w:val="subscript"/>
        </w:rPr>
        <w:t>r</w:t>
      </w:r>
      <w:proofErr w:type="spellEnd"/>
      <w:r w:rsidRPr="007C7094">
        <w:rPr>
          <w:color w:val="000000" w:themeColor="text1"/>
          <w:sz w:val="24"/>
          <w:szCs w:val="24"/>
        </w:rPr>
        <w:t xml:space="preserve"> değerine bölünmesidir.</w:t>
      </w:r>
    </w:p>
    <w:p w14:paraId="7A371CF6" w14:textId="77777777" w:rsidR="00537DA9" w:rsidRPr="007C7094" w:rsidRDefault="00537DA9" w:rsidP="001011DB">
      <w:pPr>
        <w:jc w:val="both"/>
        <w:rPr>
          <w:color w:val="000000" w:themeColor="text1"/>
          <w:sz w:val="24"/>
          <w:szCs w:val="24"/>
        </w:rPr>
      </w:pPr>
      <w:r w:rsidRPr="007C7094">
        <w:rPr>
          <w:color w:val="000000" w:themeColor="text1"/>
          <w:sz w:val="24"/>
          <w:szCs w:val="24"/>
        </w:rPr>
        <w:t>HORRAT</w:t>
      </w:r>
      <w:r w:rsidRPr="007C7094">
        <w:rPr>
          <w:color w:val="000000" w:themeColor="text1"/>
          <w:sz w:val="24"/>
          <w:szCs w:val="24"/>
          <w:vertAlign w:val="subscript"/>
        </w:rPr>
        <w:t>R</w:t>
      </w:r>
      <w:r w:rsidRPr="007C7094">
        <w:rPr>
          <w:color w:val="000000" w:themeColor="text1"/>
          <w:sz w:val="24"/>
          <w:szCs w:val="24"/>
        </w:rPr>
        <w:t xml:space="preserve">: Gözlemlenen </w:t>
      </w:r>
      <w:proofErr w:type="spellStart"/>
      <w:r w:rsidRPr="007C7094">
        <w:rPr>
          <w:color w:val="000000" w:themeColor="text1"/>
          <w:sz w:val="24"/>
          <w:szCs w:val="24"/>
        </w:rPr>
        <w:t>RSD</w:t>
      </w:r>
      <w:r w:rsidRPr="007C7094">
        <w:rPr>
          <w:color w:val="000000" w:themeColor="text1"/>
          <w:sz w:val="24"/>
          <w:szCs w:val="24"/>
          <w:vertAlign w:val="subscript"/>
        </w:rPr>
        <w:t>R</w:t>
      </w:r>
      <w:r w:rsidRPr="007C7094">
        <w:rPr>
          <w:color w:val="000000" w:themeColor="text1"/>
          <w:sz w:val="24"/>
          <w:szCs w:val="24"/>
        </w:rPr>
        <w:t>'nin</w:t>
      </w:r>
      <w:proofErr w:type="spellEnd"/>
      <w:r w:rsidRPr="007C7094">
        <w:rPr>
          <w:color w:val="000000" w:themeColor="text1"/>
          <w:sz w:val="24"/>
          <w:szCs w:val="24"/>
        </w:rPr>
        <w:t>, (</w:t>
      </w:r>
      <w:proofErr w:type="spellStart"/>
      <w:r w:rsidRPr="007C7094">
        <w:rPr>
          <w:color w:val="000000" w:themeColor="text1"/>
          <w:sz w:val="24"/>
          <w:szCs w:val="24"/>
        </w:rPr>
        <w:t>modifiye</w:t>
      </w:r>
      <w:proofErr w:type="spellEnd"/>
      <w:r w:rsidRPr="007C7094">
        <w:rPr>
          <w:color w:val="000000" w:themeColor="text1"/>
          <w:sz w:val="24"/>
          <w:szCs w:val="24"/>
        </w:rPr>
        <w:t xml:space="preserve">) </w:t>
      </w:r>
      <w:proofErr w:type="spellStart"/>
      <w:r w:rsidRPr="007C7094">
        <w:rPr>
          <w:color w:val="000000" w:themeColor="text1"/>
          <w:sz w:val="24"/>
          <w:szCs w:val="24"/>
        </w:rPr>
        <w:t>Horwitz</w:t>
      </w:r>
      <w:proofErr w:type="spellEnd"/>
      <w:r w:rsidRPr="007C7094">
        <w:rPr>
          <w:color w:val="000000" w:themeColor="text1"/>
          <w:sz w:val="24"/>
          <w:szCs w:val="24"/>
        </w:rPr>
        <w:t xml:space="preserve"> denkleminden tahmin edilen RSD</w:t>
      </w:r>
      <w:r w:rsidRPr="007C7094">
        <w:rPr>
          <w:color w:val="000000" w:themeColor="text1"/>
          <w:sz w:val="24"/>
          <w:szCs w:val="24"/>
          <w:vertAlign w:val="subscript"/>
        </w:rPr>
        <w:t>R</w:t>
      </w:r>
      <w:r w:rsidRPr="007C7094">
        <w:rPr>
          <w:color w:val="000000" w:themeColor="text1"/>
          <w:sz w:val="24"/>
          <w:szCs w:val="24"/>
        </w:rPr>
        <w:t xml:space="preserve"> değerine bölünmesidir.</w:t>
      </w:r>
    </w:p>
    <w:p w14:paraId="2F5EF231" w14:textId="77777777" w:rsidR="00537DA9" w:rsidRPr="007C7094" w:rsidRDefault="00537DA9" w:rsidP="001011DB">
      <w:pPr>
        <w:jc w:val="both"/>
        <w:rPr>
          <w:color w:val="000000" w:themeColor="text1"/>
          <w:sz w:val="24"/>
          <w:szCs w:val="24"/>
        </w:rPr>
      </w:pPr>
      <w:r w:rsidRPr="007C7094">
        <w:rPr>
          <w:color w:val="000000" w:themeColor="text1"/>
          <w:sz w:val="24"/>
          <w:szCs w:val="24"/>
        </w:rPr>
        <w:t>HORRAT için AOAC yayınından (</w:t>
      </w:r>
      <w:proofErr w:type="spellStart"/>
      <w:r w:rsidRPr="007C7094">
        <w:rPr>
          <w:i/>
          <w:color w:val="000000" w:themeColor="text1"/>
          <w:sz w:val="24"/>
          <w:szCs w:val="24"/>
        </w:rPr>
        <w:t>Horwitz</w:t>
      </w:r>
      <w:proofErr w:type="spellEnd"/>
      <w:r w:rsidRPr="007C7094">
        <w:rPr>
          <w:i/>
          <w:color w:val="000000" w:themeColor="text1"/>
          <w:sz w:val="24"/>
          <w:szCs w:val="24"/>
        </w:rPr>
        <w:t xml:space="preserve"> W. ve Albert, R., 2006, </w:t>
      </w:r>
      <w:proofErr w:type="spellStart"/>
      <w:r w:rsidRPr="007C7094">
        <w:rPr>
          <w:i/>
          <w:color w:val="000000" w:themeColor="text1"/>
          <w:sz w:val="24"/>
          <w:szCs w:val="24"/>
        </w:rPr>
        <w:t>The</w:t>
      </w:r>
      <w:proofErr w:type="spellEnd"/>
      <w:r w:rsidRPr="007C7094">
        <w:rPr>
          <w:i/>
          <w:color w:val="000000" w:themeColor="text1"/>
          <w:sz w:val="24"/>
          <w:szCs w:val="24"/>
        </w:rPr>
        <w:t xml:space="preserve"> </w:t>
      </w:r>
      <w:proofErr w:type="spellStart"/>
      <w:r w:rsidRPr="007C7094">
        <w:rPr>
          <w:i/>
          <w:color w:val="000000" w:themeColor="text1"/>
          <w:sz w:val="24"/>
          <w:szCs w:val="24"/>
        </w:rPr>
        <w:t>Horwitz</w:t>
      </w:r>
      <w:proofErr w:type="spellEnd"/>
      <w:r w:rsidRPr="007C7094">
        <w:rPr>
          <w:i/>
          <w:color w:val="000000" w:themeColor="text1"/>
          <w:sz w:val="24"/>
          <w:szCs w:val="24"/>
        </w:rPr>
        <w:t xml:space="preserve"> </w:t>
      </w:r>
      <w:proofErr w:type="spellStart"/>
      <w:r w:rsidRPr="007C7094">
        <w:rPr>
          <w:i/>
          <w:color w:val="000000" w:themeColor="text1"/>
          <w:sz w:val="24"/>
          <w:szCs w:val="24"/>
        </w:rPr>
        <w:t>Ratio</w:t>
      </w:r>
      <w:proofErr w:type="spellEnd"/>
      <w:r w:rsidRPr="007C7094">
        <w:rPr>
          <w:i/>
          <w:color w:val="000000" w:themeColor="text1"/>
          <w:sz w:val="24"/>
          <w:szCs w:val="24"/>
        </w:rPr>
        <w:t xml:space="preserve"> (</w:t>
      </w:r>
      <w:proofErr w:type="spellStart"/>
      <w:r w:rsidRPr="007C7094">
        <w:rPr>
          <w:i/>
          <w:color w:val="000000" w:themeColor="text1"/>
          <w:sz w:val="24"/>
          <w:szCs w:val="24"/>
        </w:rPr>
        <w:t>HorRat</w:t>
      </w:r>
      <w:proofErr w:type="spellEnd"/>
      <w:r w:rsidRPr="007C7094">
        <w:rPr>
          <w:i/>
          <w:color w:val="000000" w:themeColor="text1"/>
          <w:sz w:val="24"/>
          <w:szCs w:val="24"/>
        </w:rPr>
        <w:t xml:space="preserve">): A </w:t>
      </w:r>
      <w:proofErr w:type="spellStart"/>
      <w:r w:rsidRPr="007C7094">
        <w:rPr>
          <w:i/>
          <w:color w:val="000000" w:themeColor="text1"/>
          <w:sz w:val="24"/>
          <w:szCs w:val="24"/>
        </w:rPr>
        <w:t>useful</w:t>
      </w:r>
      <w:proofErr w:type="spellEnd"/>
      <w:r w:rsidRPr="007C7094">
        <w:rPr>
          <w:i/>
          <w:color w:val="000000" w:themeColor="text1"/>
          <w:sz w:val="24"/>
          <w:szCs w:val="24"/>
        </w:rPr>
        <w:t xml:space="preserve"> Index of </w:t>
      </w:r>
      <w:proofErr w:type="spellStart"/>
      <w:r w:rsidRPr="007C7094">
        <w:rPr>
          <w:i/>
          <w:color w:val="000000" w:themeColor="text1"/>
          <w:sz w:val="24"/>
          <w:szCs w:val="24"/>
        </w:rPr>
        <w:t>Method</w:t>
      </w:r>
      <w:proofErr w:type="spellEnd"/>
      <w:r w:rsidRPr="007C7094">
        <w:rPr>
          <w:i/>
          <w:color w:val="000000" w:themeColor="text1"/>
          <w:sz w:val="24"/>
          <w:szCs w:val="24"/>
        </w:rPr>
        <w:t xml:space="preserve"> </w:t>
      </w:r>
      <w:proofErr w:type="spellStart"/>
      <w:r w:rsidRPr="007C7094">
        <w:rPr>
          <w:i/>
          <w:color w:val="000000" w:themeColor="text1"/>
          <w:sz w:val="24"/>
          <w:szCs w:val="24"/>
        </w:rPr>
        <w:t>Performance</w:t>
      </w:r>
      <w:proofErr w:type="spellEnd"/>
      <w:r w:rsidRPr="007C7094">
        <w:rPr>
          <w:i/>
          <w:color w:val="000000" w:themeColor="text1"/>
          <w:sz w:val="24"/>
          <w:szCs w:val="24"/>
        </w:rPr>
        <w:t xml:space="preserve"> </w:t>
      </w:r>
      <w:proofErr w:type="spellStart"/>
      <w:r w:rsidRPr="007C7094">
        <w:rPr>
          <w:i/>
          <w:color w:val="000000" w:themeColor="text1"/>
          <w:sz w:val="24"/>
          <w:szCs w:val="24"/>
        </w:rPr>
        <w:t>with</w:t>
      </w:r>
      <w:proofErr w:type="spellEnd"/>
      <w:r w:rsidRPr="007C7094">
        <w:rPr>
          <w:i/>
          <w:color w:val="000000" w:themeColor="text1"/>
          <w:sz w:val="24"/>
          <w:szCs w:val="24"/>
        </w:rPr>
        <w:t xml:space="preserve"> </w:t>
      </w:r>
      <w:proofErr w:type="spellStart"/>
      <w:r w:rsidRPr="007C7094">
        <w:rPr>
          <w:i/>
          <w:color w:val="000000" w:themeColor="text1"/>
          <w:sz w:val="24"/>
          <w:szCs w:val="24"/>
        </w:rPr>
        <w:t>respect</w:t>
      </w:r>
      <w:proofErr w:type="spellEnd"/>
      <w:r w:rsidRPr="007C7094">
        <w:rPr>
          <w:i/>
          <w:color w:val="000000" w:themeColor="text1"/>
          <w:sz w:val="24"/>
          <w:szCs w:val="24"/>
        </w:rPr>
        <w:t xml:space="preserve"> </w:t>
      </w:r>
      <w:proofErr w:type="spellStart"/>
      <w:r w:rsidRPr="007C7094">
        <w:rPr>
          <w:i/>
          <w:color w:val="000000" w:themeColor="text1"/>
          <w:sz w:val="24"/>
          <w:szCs w:val="24"/>
        </w:rPr>
        <w:t>to</w:t>
      </w:r>
      <w:proofErr w:type="spellEnd"/>
      <w:r w:rsidRPr="007C7094">
        <w:rPr>
          <w:i/>
          <w:color w:val="000000" w:themeColor="text1"/>
          <w:sz w:val="24"/>
          <w:szCs w:val="24"/>
        </w:rPr>
        <w:t xml:space="preserve"> Precision, </w:t>
      </w:r>
      <w:proofErr w:type="spellStart"/>
      <w:r w:rsidRPr="007C7094">
        <w:rPr>
          <w:i/>
          <w:color w:val="000000" w:themeColor="text1"/>
          <w:sz w:val="24"/>
          <w:szCs w:val="24"/>
        </w:rPr>
        <w:t>Journal</w:t>
      </w:r>
      <w:proofErr w:type="spellEnd"/>
      <w:r w:rsidRPr="007C7094">
        <w:rPr>
          <w:i/>
          <w:color w:val="000000" w:themeColor="text1"/>
          <w:sz w:val="24"/>
          <w:szCs w:val="24"/>
        </w:rPr>
        <w:t xml:space="preserve"> of AOAC International, </w:t>
      </w:r>
      <w:proofErr w:type="spellStart"/>
      <w:r w:rsidRPr="007C7094">
        <w:rPr>
          <w:i/>
          <w:color w:val="000000" w:themeColor="text1"/>
          <w:sz w:val="24"/>
          <w:szCs w:val="24"/>
        </w:rPr>
        <w:t>Vol</w:t>
      </w:r>
      <w:proofErr w:type="spellEnd"/>
      <w:r w:rsidRPr="007C7094">
        <w:rPr>
          <w:i/>
          <w:color w:val="000000" w:themeColor="text1"/>
          <w:sz w:val="24"/>
          <w:szCs w:val="24"/>
        </w:rPr>
        <w:t>. 89, 1095-1109</w:t>
      </w:r>
      <w:r w:rsidRPr="007C7094">
        <w:rPr>
          <w:color w:val="000000" w:themeColor="text1"/>
          <w:sz w:val="24"/>
          <w:szCs w:val="24"/>
        </w:rPr>
        <w:t xml:space="preserve">), </w:t>
      </w:r>
      <w:proofErr w:type="spellStart"/>
      <w:r w:rsidRPr="007C7094">
        <w:rPr>
          <w:color w:val="000000" w:themeColor="text1"/>
          <w:sz w:val="24"/>
          <w:szCs w:val="24"/>
        </w:rPr>
        <w:t>Horwitz</w:t>
      </w:r>
      <w:proofErr w:type="spellEnd"/>
      <w:r w:rsidRPr="007C7094">
        <w:rPr>
          <w:color w:val="000000" w:themeColor="text1"/>
          <w:sz w:val="24"/>
          <w:szCs w:val="24"/>
        </w:rPr>
        <w:t xml:space="preserve"> denklemi için ise </w:t>
      </w:r>
      <w:proofErr w:type="spellStart"/>
      <w:r w:rsidRPr="007C7094">
        <w:rPr>
          <w:color w:val="000000" w:themeColor="text1"/>
          <w:sz w:val="24"/>
          <w:szCs w:val="24"/>
        </w:rPr>
        <w:t>Analyst</w:t>
      </w:r>
      <w:proofErr w:type="spellEnd"/>
      <w:r w:rsidRPr="007C7094">
        <w:rPr>
          <w:color w:val="000000" w:themeColor="text1"/>
          <w:sz w:val="24"/>
          <w:szCs w:val="24"/>
        </w:rPr>
        <w:t xml:space="preserve"> yayınından (</w:t>
      </w:r>
      <w:r w:rsidRPr="007C7094">
        <w:rPr>
          <w:i/>
          <w:color w:val="000000" w:themeColor="text1"/>
          <w:sz w:val="24"/>
          <w:szCs w:val="24"/>
        </w:rPr>
        <w:t xml:space="preserve">M. </w:t>
      </w:r>
      <w:proofErr w:type="spellStart"/>
      <w:r w:rsidRPr="007C7094">
        <w:rPr>
          <w:i/>
          <w:color w:val="000000" w:themeColor="text1"/>
          <w:sz w:val="24"/>
          <w:szCs w:val="24"/>
        </w:rPr>
        <w:t>Thompson</w:t>
      </w:r>
      <w:proofErr w:type="spellEnd"/>
      <w:r w:rsidRPr="007C7094">
        <w:rPr>
          <w:i/>
          <w:color w:val="000000" w:themeColor="text1"/>
          <w:sz w:val="24"/>
          <w:szCs w:val="24"/>
        </w:rPr>
        <w:t xml:space="preserve">, </w:t>
      </w:r>
      <w:proofErr w:type="spellStart"/>
      <w:r w:rsidRPr="007C7094">
        <w:rPr>
          <w:i/>
          <w:color w:val="000000" w:themeColor="text1"/>
          <w:sz w:val="24"/>
          <w:szCs w:val="24"/>
        </w:rPr>
        <w:t>Analyst</w:t>
      </w:r>
      <w:proofErr w:type="spellEnd"/>
      <w:r w:rsidRPr="007C7094">
        <w:rPr>
          <w:i/>
          <w:color w:val="000000" w:themeColor="text1"/>
          <w:sz w:val="24"/>
          <w:szCs w:val="24"/>
        </w:rPr>
        <w:t xml:space="preserve">, 2000, p. 125 </w:t>
      </w:r>
      <w:proofErr w:type="spellStart"/>
      <w:r w:rsidRPr="007C7094">
        <w:rPr>
          <w:i/>
          <w:color w:val="000000" w:themeColor="text1"/>
          <w:sz w:val="24"/>
          <w:szCs w:val="24"/>
        </w:rPr>
        <w:t>and</w:t>
      </w:r>
      <w:proofErr w:type="spellEnd"/>
      <w:r w:rsidRPr="007C7094">
        <w:rPr>
          <w:i/>
          <w:color w:val="000000" w:themeColor="text1"/>
          <w:sz w:val="24"/>
          <w:szCs w:val="24"/>
        </w:rPr>
        <w:t xml:space="preserve"> 385-386</w:t>
      </w:r>
      <w:r w:rsidRPr="007C7094">
        <w:rPr>
          <w:color w:val="000000" w:themeColor="text1"/>
          <w:sz w:val="24"/>
          <w:szCs w:val="24"/>
        </w:rPr>
        <w:t>) detaylı bilgi edinilebilir.</w:t>
      </w:r>
    </w:p>
    <w:p w14:paraId="687E2022" w14:textId="63539ADA" w:rsidR="00537DA9" w:rsidRPr="007C7094" w:rsidRDefault="00537DA9" w:rsidP="001011DB">
      <w:pPr>
        <w:jc w:val="both"/>
        <w:rPr>
          <w:color w:val="000000" w:themeColor="text1"/>
          <w:sz w:val="24"/>
          <w:szCs w:val="24"/>
        </w:rPr>
      </w:pPr>
      <w:r w:rsidRPr="007C7094">
        <w:rPr>
          <w:color w:val="000000" w:themeColor="text1"/>
          <w:sz w:val="24"/>
          <w:szCs w:val="24"/>
        </w:rPr>
        <w:t xml:space="preserve">Birleşik standart ölçüm belirsizliği (u): Bir ölçüm modelindeki girdi büyüklükleriyle ilişkili </w:t>
      </w:r>
      <w:r w:rsidR="005C4D0B" w:rsidRPr="007C7094">
        <w:rPr>
          <w:color w:val="000000" w:themeColor="text1"/>
          <w:sz w:val="24"/>
          <w:szCs w:val="24"/>
        </w:rPr>
        <w:t xml:space="preserve">münferit </w:t>
      </w:r>
      <w:r w:rsidRPr="007C7094">
        <w:rPr>
          <w:color w:val="000000" w:themeColor="text1"/>
          <w:sz w:val="24"/>
          <w:szCs w:val="24"/>
        </w:rPr>
        <w:t xml:space="preserve">standart ölçüm belirsizlikleri kullanılarak elde edilen belirsizlik (International </w:t>
      </w:r>
      <w:proofErr w:type="spellStart"/>
      <w:r w:rsidRPr="007C7094">
        <w:rPr>
          <w:color w:val="000000" w:themeColor="text1"/>
          <w:sz w:val="24"/>
          <w:szCs w:val="24"/>
        </w:rPr>
        <w:t>vocabulary</w:t>
      </w:r>
      <w:proofErr w:type="spellEnd"/>
      <w:r w:rsidRPr="007C7094">
        <w:rPr>
          <w:color w:val="000000" w:themeColor="text1"/>
          <w:sz w:val="24"/>
          <w:szCs w:val="24"/>
        </w:rPr>
        <w:t xml:space="preserve"> of </w:t>
      </w:r>
      <w:proofErr w:type="spellStart"/>
      <w:r w:rsidRPr="007C7094">
        <w:rPr>
          <w:color w:val="000000" w:themeColor="text1"/>
          <w:sz w:val="24"/>
          <w:szCs w:val="24"/>
        </w:rPr>
        <w:t>metrology</w:t>
      </w:r>
      <w:proofErr w:type="spellEnd"/>
      <w:r w:rsidRPr="007C7094">
        <w:rPr>
          <w:color w:val="000000" w:themeColor="text1"/>
          <w:sz w:val="24"/>
          <w:szCs w:val="24"/>
        </w:rPr>
        <w:t xml:space="preserve"> – Basic </w:t>
      </w:r>
      <w:proofErr w:type="spellStart"/>
      <w:r w:rsidRPr="007C7094">
        <w:rPr>
          <w:color w:val="000000" w:themeColor="text1"/>
          <w:sz w:val="24"/>
          <w:szCs w:val="24"/>
        </w:rPr>
        <w:t>and</w:t>
      </w:r>
      <w:proofErr w:type="spellEnd"/>
      <w:r w:rsidRPr="007C7094">
        <w:rPr>
          <w:color w:val="000000" w:themeColor="text1"/>
          <w:sz w:val="24"/>
          <w:szCs w:val="24"/>
        </w:rPr>
        <w:t xml:space="preserve"> general </w:t>
      </w:r>
      <w:proofErr w:type="spellStart"/>
      <w:r w:rsidRPr="007C7094">
        <w:rPr>
          <w:color w:val="000000" w:themeColor="text1"/>
          <w:sz w:val="24"/>
          <w:szCs w:val="24"/>
        </w:rPr>
        <w:t>concepts</w:t>
      </w:r>
      <w:proofErr w:type="spellEnd"/>
      <w:r w:rsidRPr="007C7094">
        <w:rPr>
          <w:color w:val="000000" w:themeColor="text1"/>
          <w:sz w:val="24"/>
          <w:szCs w:val="24"/>
        </w:rPr>
        <w:t xml:space="preserve"> </w:t>
      </w:r>
      <w:proofErr w:type="spellStart"/>
      <w:r w:rsidRPr="007C7094">
        <w:rPr>
          <w:color w:val="000000" w:themeColor="text1"/>
          <w:sz w:val="24"/>
          <w:szCs w:val="24"/>
        </w:rPr>
        <w:t>and</w:t>
      </w:r>
      <w:proofErr w:type="spellEnd"/>
      <w:r w:rsidRPr="007C7094">
        <w:rPr>
          <w:color w:val="000000" w:themeColor="text1"/>
          <w:sz w:val="24"/>
          <w:szCs w:val="24"/>
        </w:rPr>
        <w:t xml:space="preserve"> </w:t>
      </w:r>
      <w:proofErr w:type="spellStart"/>
      <w:r w:rsidRPr="007C7094">
        <w:rPr>
          <w:color w:val="000000" w:themeColor="text1"/>
          <w:sz w:val="24"/>
          <w:szCs w:val="24"/>
        </w:rPr>
        <w:t>associated</w:t>
      </w:r>
      <w:proofErr w:type="spellEnd"/>
      <w:r w:rsidRPr="007C7094">
        <w:rPr>
          <w:color w:val="000000" w:themeColor="text1"/>
          <w:sz w:val="24"/>
          <w:szCs w:val="24"/>
        </w:rPr>
        <w:t xml:space="preserve"> </w:t>
      </w:r>
      <w:proofErr w:type="spellStart"/>
      <w:r w:rsidRPr="007C7094">
        <w:rPr>
          <w:color w:val="000000" w:themeColor="text1"/>
          <w:sz w:val="24"/>
          <w:szCs w:val="24"/>
        </w:rPr>
        <w:t>terms</w:t>
      </w:r>
      <w:proofErr w:type="spellEnd"/>
      <w:r w:rsidRPr="007C7094">
        <w:rPr>
          <w:color w:val="000000" w:themeColor="text1"/>
          <w:sz w:val="24"/>
          <w:szCs w:val="24"/>
        </w:rPr>
        <w:t xml:space="preserve"> (VIM), JCGM 200:2008.).</w:t>
      </w:r>
    </w:p>
    <w:p w14:paraId="49A3AC7D" w14:textId="77777777" w:rsidR="00537DA9" w:rsidRPr="007C7094" w:rsidRDefault="00E972D7" w:rsidP="001011DB">
      <w:pPr>
        <w:jc w:val="both"/>
        <w:rPr>
          <w:color w:val="000000" w:themeColor="text1"/>
          <w:sz w:val="24"/>
          <w:szCs w:val="24"/>
        </w:rPr>
      </w:pPr>
      <w:r w:rsidRPr="007C7094">
        <w:rPr>
          <w:color w:val="000000" w:themeColor="text1"/>
          <w:sz w:val="24"/>
          <w:szCs w:val="24"/>
        </w:rPr>
        <w:t>Genişletilmiş ölçüm belirsizliği (U): Yaklaşık %95 güven düzeyi veren 2 kapsama faktörünü kullanarak hesaplanan belirsizlik (U=</w:t>
      </w:r>
      <w:proofErr w:type="gramStart"/>
      <w:r w:rsidRPr="007C7094">
        <w:rPr>
          <w:color w:val="000000" w:themeColor="text1"/>
          <w:sz w:val="24"/>
          <w:szCs w:val="24"/>
        </w:rPr>
        <w:t>2u</w:t>
      </w:r>
      <w:proofErr w:type="gramEnd"/>
      <w:r w:rsidRPr="007C7094">
        <w:rPr>
          <w:color w:val="000000" w:themeColor="text1"/>
          <w:sz w:val="24"/>
          <w:szCs w:val="24"/>
        </w:rPr>
        <w:t>).</w:t>
      </w:r>
    </w:p>
    <w:p w14:paraId="271D2615" w14:textId="77777777" w:rsidR="00E972D7" w:rsidRPr="007C7094" w:rsidRDefault="00E972D7" w:rsidP="00E972D7">
      <w:pPr>
        <w:spacing w:after="120"/>
        <w:jc w:val="both"/>
        <w:rPr>
          <w:color w:val="000000" w:themeColor="text1"/>
          <w:sz w:val="24"/>
          <w:szCs w:val="24"/>
        </w:rPr>
      </w:pPr>
      <w:r w:rsidRPr="007C7094">
        <w:rPr>
          <w:color w:val="000000" w:themeColor="text1"/>
          <w:sz w:val="24"/>
          <w:szCs w:val="24"/>
        </w:rPr>
        <w:t>Maksimum standart ölçüm belirsizliği (Uf)</w:t>
      </w:r>
    </w:p>
    <w:p w14:paraId="244AB1F9" w14:textId="77777777" w:rsidR="00E972D7" w:rsidRPr="007C7094" w:rsidRDefault="0005163B" w:rsidP="0005163B">
      <w:pPr>
        <w:jc w:val="both"/>
        <w:rPr>
          <w:b/>
          <w:color w:val="000000" w:themeColor="text1"/>
          <w:sz w:val="24"/>
          <w:szCs w:val="24"/>
        </w:rPr>
      </w:pPr>
      <w:r w:rsidRPr="007C7094">
        <w:rPr>
          <w:b/>
          <w:color w:val="000000" w:themeColor="text1"/>
          <w:sz w:val="24"/>
          <w:szCs w:val="24"/>
        </w:rPr>
        <w:t>B.3.2. Genel gereklilikler</w:t>
      </w:r>
    </w:p>
    <w:p w14:paraId="609A55BA" w14:textId="1630C6A8" w:rsidR="008C25E5" w:rsidRPr="007C7094" w:rsidRDefault="008C25E5" w:rsidP="0005163B">
      <w:pPr>
        <w:jc w:val="both"/>
        <w:rPr>
          <w:color w:val="000000" w:themeColor="text1"/>
          <w:sz w:val="24"/>
          <w:szCs w:val="24"/>
        </w:rPr>
      </w:pPr>
      <w:r w:rsidRPr="007C7094">
        <w:rPr>
          <w:color w:val="000000" w:themeColor="text1"/>
          <w:sz w:val="24"/>
          <w:szCs w:val="24"/>
        </w:rPr>
        <w:tab/>
        <w:t>Gıda kontrolü amacıyla kullanılan analiz metotları</w:t>
      </w:r>
      <w:r w:rsidR="00C43E3F">
        <w:rPr>
          <w:color w:val="000000" w:themeColor="text1"/>
          <w:sz w:val="24"/>
          <w:szCs w:val="24"/>
        </w:rPr>
        <w:t>,</w:t>
      </w:r>
      <w:r w:rsidRPr="007C7094">
        <w:rPr>
          <w:color w:val="000000" w:themeColor="text1"/>
          <w:sz w:val="24"/>
          <w:szCs w:val="24"/>
        </w:rPr>
        <w:t xml:space="preserve"> Gıda Kontrol Laboratuvarları Yönetmeliği hükümlerine </w:t>
      </w:r>
      <w:r w:rsidR="00CC0B50">
        <w:rPr>
          <w:color w:val="000000" w:themeColor="text1"/>
          <w:sz w:val="24"/>
          <w:szCs w:val="24"/>
        </w:rPr>
        <w:t>göre</w:t>
      </w:r>
      <w:r w:rsidR="00345CE7">
        <w:rPr>
          <w:color w:val="000000" w:themeColor="text1"/>
          <w:sz w:val="24"/>
          <w:szCs w:val="24"/>
        </w:rPr>
        <w:t xml:space="preserve"> </w:t>
      </w:r>
      <w:r w:rsidR="00C43E3F">
        <w:rPr>
          <w:color w:val="000000" w:themeColor="text1"/>
          <w:sz w:val="24"/>
          <w:szCs w:val="24"/>
        </w:rPr>
        <w:t xml:space="preserve">gerçekleştirilir. </w:t>
      </w:r>
    </w:p>
    <w:p w14:paraId="1BD7AA39" w14:textId="77777777" w:rsidR="008C25E5" w:rsidRPr="007C7094" w:rsidRDefault="008C25E5" w:rsidP="0005163B">
      <w:pPr>
        <w:jc w:val="both"/>
        <w:rPr>
          <w:color w:val="000000" w:themeColor="text1"/>
          <w:sz w:val="24"/>
          <w:szCs w:val="24"/>
        </w:rPr>
      </w:pPr>
      <w:r w:rsidRPr="007C7094">
        <w:rPr>
          <w:color w:val="000000" w:themeColor="text1"/>
          <w:sz w:val="24"/>
          <w:szCs w:val="24"/>
        </w:rPr>
        <w:tab/>
        <w:t>Toplam kalay için analiz metotları inorganik kalay seviyelerinin kontrolü için uygundur.</w:t>
      </w:r>
      <w:r w:rsidRPr="007C7094">
        <w:rPr>
          <w:color w:val="000000" w:themeColor="text1"/>
          <w:sz w:val="24"/>
          <w:szCs w:val="24"/>
        </w:rPr>
        <w:tab/>
        <w:t>Şaraptaki kurşunun analizi için Uluslararası Bağ ve Şarap Örgütü (OIV) tarafından belirlenen yöntem ve kurallar uygulanır.</w:t>
      </w:r>
    </w:p>
    <w:p w14:paraId="3BAA0487" w14:textId="115125CA" w:rsidR="008C25E5" w:rsidRPr="007C7094" w:rsidRDefault="008C25E5" w:rsidP="008C25E5">
      <w:pPr>
        <w:spacing w:after="120"/>
        <w:jc w:val="both"/>
        <w:rPr>
          <w:color w:val="000000" w:themeColor="text1"/>
          <w:sz w:val="24"/>
          <w:szCs w:val="24"/>
        </w:rPr>
      </w:pPr>
      <w:r w:rsidRPr="007C7094">
        <w:rPr>
          <w:color w:val="000000" w:themeColor="text1"/>
          <w:sz w:val="24"/>
          <w:szCs w:val="24"/>
        </w:rPr>
        <w:lastRenderedPageBreak/>
        <w:tab/>
        <w:t xml:space="preserve">Toplam arsenik analiz metotları, inorganik arsenik seviyelerinin kontrolü için tarama amacına uygundur. Toplam arsenik konsantrasyonunun inorganik arsenik için belirlenen maksimum limitin altında olması durumunda başka analiz yapılmasına gerek yoktur ve numunenin inorganik arsenik için maksimum limite uygun olduğu kabul edilir. Toplam arsenik konsantrasyonunun inorganik arsenik için belirlenen maksimum limite eşit veya üzerinde olması durumunda, inorganik arsenik konsantrasyonunun inorganik arsenik için belirlenen maksimum limitin üzerinde olup olmadığını belirlemek için </w:t>
      </w:r>
      <w:r w:rsidR="00EC6573" w:rsidRPr="00EC6573">
        <w:rPr>
          <w:color w:val="000000" w:themeColor="text1"/>
          <w:sz w:val="24"/>
          <w:szCs w:val="24"/>
        </w:rPr>
        <w:t>takiben inorganik arsenik analizi yapılır</w:t>
      </w:r>
      <w:r w:rsidRPr="007C7094">
        <w:rPr>
          <w:color w:val="000000" w:themeColor="text1"/>
          <w:sz w:val="24"/>
          <w:szCs w:val="24"/>
        </w:rPr>
        <w:t>.</w:t>
      </w:r>
    </w:p>
    <w:p w14:paraId="047C9540" w14:textId="77777777" w:rsidR="00C5082C" w:rsidRPr="007C7094" w:rsidRDefault="00C5082C" w:rsidP="00C5082C">
      <w:pPr>
        <w:jc w:val="both"/>
        <w:rPr>
          <w:b/>
          <w:color w:val="000000" w:themeColor="text1"/>
          <w:sz w:val="24"/>
          <w:szCs w:val="24"/>
        </w:rPr>
      </w:pPr>
      <w:r w:rsidRPr="007C7094">
        <w:rPr>
          <w:b/>
          <w:color w:val="000000" w:themeColor="text1"/>
          <w:sz w:val="24"/>
          <w:szCs w:val="24"/>
        </w:rPr>
        <w:t>B.3.3. Özel gereklilikler</w:t>
      </w:r>
    </w:p>
    <w:p w14:paraId="3A76626F" w14:textId="77777777" w:rsidR="00C5082C" w:rsidRPr="007C7094" w:rsidRDefault="00C5082C" w:rsidP="00C5082C">
      <w:pPr>
        <w:jc w:val="both"/>
        <w:rPr>
          <w:b/>
          <w:color w:val="000000" w:themeColor="text1"/>
          <w:sz w:val="24"/>
          <w:szCs w:val="24"/>
        </w:rPr>
      </w:pPr>
      <w:r w:rsidRPr="007C7094">
        <w:rPr>
          <w:b/>
          <w:color w:val="000000" w:themeColor="text1"/>
          <w:sz w:val="24"/>
          <w:szCs w:val="24"/>
        </w:rPr>
        <w:t>B.3.3.1. Performans kriterleri</w:t>
      </w:r>
    </w:p>
    <w:p w14:paraId="6AAB2047" w14:textId="77777777" w:rsidR="0005163B" w:rsidRPr="007C7094" w:rsidRDefault="00C5082C" w:rsidP="00C5082C">
      <w:pPr>
        <w:jc w:val="both"/>
        <w:rPr>
          <w:color w:val="000000" w:themeColor="text1"/>
          <w:sz w:val="24"/>
          <w:szCs w:val="24"/>
        </w:rPr>
      </w:pPr>
      <w:r w:rsidRPr="007C7094">
        <w:rPr>
          <w:color w:val="000000" w:themeColor="text1"/>
          <w:sz w:val="24"/>
          <w:szCs w:val="24"/>
        </w:rPr>
        <w:tab/>
        <w:t xml:space="preserve">Gıdalardaki bulaşanların analizine yönelik özel metotların belirlenmediği durumlarda, seçilen metodun Tablo 5, 6 ve 7'de belirtilen özel performans kriterlerini karşılaması koşuluyla laboratuvarlar, ilgili </w:t>
      </w:r>
      <w:proofErr w:type="spellStart"/>
      <w:r w:rsidRPr="007C7094">
        <w:rPr>
          <w:color w:val="000000" w:themeColor="text1"/>
          <w:sz w:val="24"/>
          <w:szCs w:val="24"/>
        </w:rPr>
        <w:t>matriks</w:t>
      </w:r>
      <w:proofErr w:type="spellEnd"/>
      <w:r w:rsidRPr="007C7094">
        <w:rPr>
          <w:color w:val="000000" w:themeColor="text1"/>
          <w:sz w:val="24"/>
          <w:szCs w:val="24"/>
        </w:rPr>
        <w:t xml:space="preserve"> için geçerli kılınmış herhangi bir analiz metodunu seçebilir.</w:t>
      </w:r>
    </w:p>
    <w:p w14:paraId="42022979" w14:textId="2CBD30F2" w:rsidR="00C5082C" w:rsidRPr="007C7094" w:rsidRDefault="00C5082C" w:rsidP="00C5082C">
      <w:pPr>
        <w:jc w:val="both"/>
        <w:rPr>
          <w:color w:val="000000" w:themeColor="text1"/>
          <w:sz w:val="24"/>
          <w:szCs w:val="24"/>
        </w:rPr>
      </w:pPr>
      <w:r w:rsidRPr="007C7094">
        <w:rPr>
          <w:color w:val="000000" w:themeColor="text1"/>
          <w:sz w:val="24"/>
          <w:szCs w:val="24"/>
        </w:rPr>
        <w:tab/>
        <w:t xml:space="preserve">Uygun ve mevcut olduğunda, tamamen geçerli kılınmış metotların (yani ilgili </w:t>
      </w:r>
      <w:proofErr w:type="spellStart"/>
      <w:r w:rsidRPr="007C7094">
        <w:rPr>
          <w:color w:val="000000" w:themeColor="text1"/>
          <w:sz w:val="24"/>
          <w:szCs w:val="24"/>
        </w:rPr>
        <w:t>matriks</w:t>
      </w:r>
      <w:proofErr w:type="spellEnd"/>
      <w:r w:rsidRPr="007C7094">
        <w:rPr>
          <w:color w:val="000000" w:themeColor="text1"/>
          <w:sz w:val="24"/>
          <w:szCs w:val="24"/>
        </w:rPr>
        <w:t xml:space="preserve"> için </w:t>
      </w:r>
      <w:proofErr w:type="spellStart"/>
      <w:r w:rsidR="001F53B2">
        <w:rPr>
          <w:color w:val="000000" w:themeColor="text1"/>
          <w:sz w:val="24"/>
          <w:szCs w:val="24"/>
        </w:rPr>
        <w:t>kollaboratif</w:t>
      </w:r>
      <w:proofErr w:type="spellEnd"/>
      <w:r w:rsidR="001F53B2">
        <w:rPr>
          <w:color w:val="000000" w:themeColor="text1"/>
          <w:sz w:val="24"/>
          <w:szCs w:val="24"/>
        </w:rPr>
        <w:t xml:space="preserve"> çalışmalarla</w:t>
      </w:r>
      <w:r w:rsidRPr="007C7094">
        <w:rPr>
          <w:color w:val="000000" w:themeColor="text1"/>
          <w:sz w:val="24"/>
          <w:szCs w:val="24"/>
        </w:rPr>
        <w:t xml:space="preserve"> geçerli kılınmış metotlar) kullanılması tavsiye edilir. Tablo 5, 6 ve 7'de belirtilen performans kriterlerini karşılamaları koşuluyla diğer uygun geçerli kılınmış metotlar</w:t>
      </w:r>
      <w:r w:rsidR="001F53B2">
        <w:rPr>
          <w:color w:val="000000" w:themeColor="text1"/>
          <w:sz w:val="24"/>
          <w:szCs w:val="24"/>
        </w:rPr>
        <w:t xml:space="preserve"> </w:t>
      </w:r>
      <w:r w:rsidRPr="007C7094">
        <w:rPr>
          <w:color w:val="000000" w:themeColor="text1"/>
          <w:sz w:val="24"/>
          <w:szCs w:val="24"/>
        </w:rPr>
        <w:t xml:space="preserve">da (örneğin, ilgili </w:t>
      </w:r>
      <w:proofErr w:type="spellStart"/>
      <w:r w:rsidRPr="007C7094">
        <w:rPr>
          <w:color w:val="000000" w:themeColor="text1"/>
          <w:sz w:val="24"/>
          <w:szCs w:val="24"/>
        </w:rPr>
        <w:t>matriks</w:t>
      </w:r>
      <w:proofErr w:type="spellEnd"/>
      <w:r w:rsidRPr="007C7094">
        <w:rPr>
          <w:color w:val="000000" w:themeColor="text1"/>
          <w:sz w:val="24"/>
          <w:szCs w:val="24"/>
        </w:rPr>
        <w:t xml:space="preserve"> için kurum içi geçerli kılınmış metotlar) kullanılabilir.</w:t>
      </w:r>
    </w:p>
    <w:p w14:paraId="67FDCD16" w14:textId="77777777" w:rsidR="00A0798E" w:rsidRPr="007C7094" w:rsidRDefault="00A0798E" w:rsidP="00A0798E">
      <w:pPr>
        <w:spacing w:after="120"/>
        <w:jc w:val="both"/>
        <w:rPr>
          <w:color w:val="000000" w:themeColor="text1"/>
          <w:sz w:val="24"/>
          <w:szCs w:val="24"/>
        </w:rPr>
      </w:pPr>
      <w:r w:rsidRPr="007C7094">
        <w:rPr>
          <w:color w:val="000000" w:themeColor="text1"/>
          <w:sz w:val="24"/>
          <w:szCs w:val="24"/>
        </w:rPr>
        <w:tab/>
        <w:t>Mümkün olduğunda, kurum içi geçerli kılınmış metotların geçerli kılınması, sertifikalı bir referans materyali içerir.</w:t>
      </w:r>
    </w:p>
    <w:p w14:paraId="0EB1C5CC" w14:textId="19689874" w:rsidR="00A0798E" w:rsidRPr="007C7094" w:rsidRDefault="006A32CF" w:rsidP="001F53B2">
      <w:pPr>
        <w:jc w:val="both"/>
        <w:rPr>
          <w:b/>
          <w:color w:val="000000" w:themeColor="text1"/>
          <w:sz w:val="24"/>
          <w:szCs w:val="24"/>
        </w:rPr>
      </w:pPr>
      <w:r w:rsidRPr="007C7094">
        <w:rPr>
          <w:b/>
          <w:color w:val="000000" w:themeColor="text1"/>
          <w:sz w:val="24"/>
          <w:szCs w:val="24"/>
        </w:rPr>
        <w:t xml:space="preserve">(a) </w:t>
      </w:r>
      <w:r w:rsidR="00AF0076" w:rsidRPr="007C7094">
        <w:rPr>
          <w:b/>
          <w:color w:val="000000" w:themeColor="text1"/>
          <w:sz w:val="24"/>
          <w:szCs w:val="24"/>
        </w:rPr>
        <w:t>Kurşun, kadmiyum, cıva, inorganik kalay</w:t>
      </w:r>
      <w:r w:rsidR="0025434A" w:rsidRPr="007C7094">
        <w:rPr>
          <w:b/>
          <w:color w:val="000000" w:themeColor="text1"/>
          <w:sz w:val="24"/>
          <w:szCs w:val="24"/>
        </w:rPr>
        <w:t>,</w:t>
      </w:r>
      <w:r w:rsidR="00AF0076" w:rsidRPr="007C7094">
        <w:rPr>
          <w:b/>
          <w:color w:val="000000" w:themeColor="text1"/>
          <w:sz w:val="24"/>
          <w:szCs w:val="24"/>
        </w:rPr>
        <w:t xml:space="preserve"> inorganik arsenik</w:t>
      </w:r>
      <w:r w:rsidR="0025434A" w:rsidRPr="007C7094">
        <w:rPr>
          <w:color w:val="000000" w:themeColor="text1"/>
          <w:sz w:val="24"/>
          <w:szCs w:val="24"/>
        </w:rPr>
        <w:t xml:space="preserve">, </w:t>
      </w:r>
      <w:r w:rsidR="0025434A" w:rsidRPr="007C7094">
        <w:rPr>
          <w:b/>
          <w:color w:val="000000" w:themeColor="text1"/>
          <w:sz w:val="24"/>
          <w:szCs w:val="24"/>
        </w:rPr>
        <w:t>toplam arsenik ve nikel</w:t>
      </w:r>
      <w:r w:rsidR="00AF0076" w:rsidRPr="007C7094">
        <w:rPr>
          <w:b/>
          <w:color w:val="000000" w:themeColor="text1"/>
          <w:sz w:val="24"/>
          <w:szCs w:val="24"/>
        </w:rPr>
        <w:t xml:space="preserve"> analiz </w:t>
      </w:r>
      <w:r w:rsidR="00DE49D2" w:rsidRPr="007C7094">
        <w:rPr>
          <w:b/>
          <w:color w:val="000000" w:themeColor="text1"/>
          <w:sz w:val="24"/>
          <w:szCs w:val="24"/>
        </w:rPr>
        <w:t>metotları</w:t>
      </w:r>
      <w:r w:rsidR="00AF0076" w:rsidRPr="007C7094">
        <w:rPr>
          <w:b/>
          <w:color w:val="000000" w:themeColor="text1"/>
          <w:sz w:val="24"/>
          <w:szCs w:val="24"/>
        </w:rPr>
        <w:t xml:space="preserve"> için performans kriterleri</w:t>
      </w:r>
    </w:p>
    <w:tbl>
      <w:tblPr>
        <w:tblW w:w="8895"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826"/>
        <w:gridCol w:w="1896"/>
        <w:gridCol w:w="1273"/>
        <w:gridCol w:w="1712"/>
        <w:gridCol w:w="1188"/>
      </w:tblGrid>
      <w:tr w:rsidR="009A3022" w:rsidRPr="009A3022" w14:paraId="2A7F9A42" w14:textId="77777777" w:rsidTr="00333EA5">
        <w:trPr>
          <w:jc w:val="center"/>
        </w:trPr>
        <w:tc>
          <w:tcPr>
            <w:tcW w:w="8895" w:type="dxa"/>
            <w:gridSpan w:val="5"/>
            <w:tcBorders>
              <w:top w:val="outset" w:sz="6" w:space="0" w:color="auto"/>
              <w:left w:val="outset" w:sz="6" w:space="0" w:color="auto"/>
              <w:bottom w:val="outset" w:sz="6" w:space="0" w:color="auto"/>
              <w:right w:val="outset" w:sz="6" w:space="0" w:color="auto"/>
            </w:tcBorders>
            <w:shd w:val="clear" w:color="auto" w:fill="auto"/>
          </w:tcPr>
          <w:p w14:paraId="54FDDFCD" w14:textId="77777777" w:rsidR="00B601C2" w:rsidRPr="007C7094" w:rsidRDefault="00B601C2" w:rsidP="00B601C2">
            <w:pPr>
              <w:jc w:val="center"/>
              <w:rPr>
                <w:b/>
                <w:bCs/>
                <w:color w:val="000000" w:themeColor="text1"/>
                <w:sz w:val="24"/>
                <w:szCs w:val="24"/>
              </w:rPr>
            </w:pPr>
            <w:r w:rsidRPr="007C7094">
              <w:rPr>
                <w:b/>
                <w:bCs/>
                <w:color w:val="000000" w:themeColor="text1"/>
                <w:sz w:val="24"/>
                <w:szCs w:val="24"/>
              </w:rPr>
              <w:t>Tablo 5</w:t>
            </w:r>
          </w:p>
        </w:tc>
      </w:tr>
      <w:tr w:rsidR="009A3022" w:rsidRPr="009A3022" w14:paraId="01EE53A0" w14:textId="77777777" w:rsidTr="007F2BC3">
        <w:trPr>
          <w:trHeight w:val="79"/>
          <w:jc w:val="center"/>
        </w:trPr>
        <w:tc>
          <w:tcPr>
            <w:tcW w:w="2826" w:type="dxa"/>
            <w:tcBorders>
              <w:top w:val="outset" w:sz="6" w:space="0" w:color="auto"/>
              <w:left w:val="outset" w:sz="6" w:space="0" w:color="auto"/>
              <w:bottom w:val="outset" w:sz="6" w:space="0" w:color="auto"/>
              <w:right w:val="outset" w:sz="6" w:space="0" w:color="auto"/>
            </w:tcBorders>
            <w:shd w:val="clear" w:color="auto" w:fill="auto"/>
          </w:tcPr>
          <w:p w14:paraId="7C4DA732" w14:textId="77777777" w:rsidR="00B601C2" w:rsidRPr="007C7094" w:rsidRDefault="00B601C2" w:rsidP="00B601C2">
            <w:pPr>
              <w:rPr>
                <w:b/>
                <w:bCs/>
                <w:color w:val="000000" w:themeColor="text1"/>
                <w:sz w:val="24"/>
                <w:szCs w:val="24"/>
              </w:rPr>
            </w:pPr>
            <w:r w:rsidRPr="007C7094">
              <w:rPr>
                <w:b/>
                <w:bCs/>
                <w:color w:val="000000" w:themeColor="text1"/>
                <w:sz w:val="24"/>
                <w:szCs w:val="24"/>
              </w:rPr>
              <w:t>Parametre</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tcPr>
          <w:p w14:paraId="4A142578" w14:textId="77777777" w:rsidR="00B601C2" w:rsidRPr="007C7094" w:rsidRDefault="00B601C2" w:rsidP="00B601C2">
            <w:pPr>
              <w:jc w:val="both"/>
              <w:rPr>
                <w:b/>
                <w:bCs/>
                <w:color w:val="000000" w:themeColor="text1"/>
                <w:sz w:val="24"/>
                <w:szCs w:val="24"/>
              </w:rPr>
            </w:pPr>
            <w:r w:rsidRPr="007C7094">
              <w:rPr>
                <w:b/>
                <w:bCs/>
                <w:color w:val="000000" w:themeColor="text1"/>
                <w:sz w:val="24"/>
                <w:szCs w:val="24"/>
              </w:rPr>
              <w:t>Kriter</w:t>
            </w:r>
          </w:p>
        </w:tc>
      </w:tr>
      <w:tr w:rsidR="009A3022" w:rsidRPr="009A3022" w14:paraId="0CCF8E76" w14:textId="77777777" w:rsidTr="00B601C2">
        <w:trPr>
          <w:jc w:val="center"/>
        </w:trPr>
        <w:tc>
          <w:tcPr>
            <w:tcW w:w="2826" w:type="dxa"/>
            <w:tcBorders>
              <w:top w:val="outset" w:sz="6" w:space="0" w:color="auto"/>
              <w:left w:val="outset" w:sz="6" w:space="0" w:color="auto"/>
              <w:bottom w:val="outset" w:sz="6" w:space="0" w:color="auto"/>
              <w:right w:val="outset" w:sz="6" w:space="0" w:color="auto"/>
            </w:tcBorders>
            <w:shd w:val="clear" w:color="auto" w:fill="auto"/>
            <w:hideMark/>
          </w:tcPr>
          <w:p w14:paraId="2F0ACB3C" w14:textId="77777777" w:rsidR="00B601C2" w:rsidRPr="007C7094" w:rsidRDefault="00B601C2" w:rsidP="00B601C2">
            <w:pPr>
              <w:rPr>
                <w:color w:val="000000" w:themeColor="text1"/>
                <w:sz w:val="24"/>
                <w:szCs w:val="24"/>
              </w:rPr>
            </w:pPr>
            <w:r w:rsidRPr="007C7094">
              <w:rPr>
                <w:color w:val="000000" w:themeColor="text1"/>
                <w:sz w:val="24"/>
                <w:szCs w:val="24"/>
              </w:rPr>
              <w:t>Uygulanabilirlik</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14:paraId="4C2399C9" w14:textId="77777777" w:rsidR="00B601C2" w:rsidRPr="007C7094" w:rsidRDefault="00B601C2" w:rsidP="00B601C2">
            <w:pPr>
              <w:jc w:val="both"/>
              <w:rPr>
                <w:color w:val="000000" w:themeColor="text1"/>
                <w:sz w:val="24"/>
                <w:szCs w:val="24"/>
              </w:rPr>
            </w:pPr>
            <w:r w:rsidRPr="007C7094">
              <w:rPr>
                <w:color w:val="000000" w:themeColor="text1"/>
                <w:sz w:val="24"/>
                <w:szCs w:val="24"/>
              </w:rPr>
              <w:t>Türk Gıda Kodeksi Bulaşanlar Yönetmeliğinde belirtilen gıdalar</w:t>
            </w:r>
          </w:p>
        </w:tc>
      </w:tr>
      <w:tr w:rsidR="009A3022" w:rsidRPr="009A3022" w14:paraId="13C56286" w14:textId="77777777" w:rsidTr="00B601C2">
        <w:trPr>
          <w:jc w:val="center"/>
        </w:trPr>
        <w:tc>
          <w:tcPr>
            <w:tcW w:w="2826" w:type="dxa"/>
            <w:tcBorders>
              <w:top w:val="outset" w:sz="6" w:space="0" w:color="auto"/>
              <w:left w:val="outset" w:sz="6" w:space="0" w:color="auto"/>
              <w:bottom w:val="outset" w:sz="6" w:space="0" w:color="auto"/>
              <w:right w:val="outset" w:sz="6" w:space="0" w:color="auto"/>
            </w:tcBorders>
            <w:shd w:val="clear" w:color="auto" w:fill="auto"/>
            <w:hideMark/>
          </w:tcPr>
          <w:p w14:paraId="11990190" w14:textId="77777777" w:rsidR="00B601C2" w:rsidRPr="007C7094" w:rsidRDefault="00B601C2" w:rsidP="00B601C2">
            <w:pPr>
              <w:rPr>
                <w:color w:val="000000" w:themeColor="text1"/>
                <w:sz w:val="24"/>
                <w:szCs w:val="24"/>
              </w:rPr>
            </w:pPr>
            <w:proofErr w:type="spellStart"/>
            <w:r w:rsidRPr="007C7094">
              <w:rPr>
                <w:color w:val="000000" w:themeColor="text1"/>
                <w:sz w:val="24"/>
                <w:szCs w:val="24"/>
              </w:rPr>
              <w:t>Spesifiklik</w:t>
            </w:r>
            <w:proofErr w:type="spellEnd"/>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14:paraId="35DDA9BC" w14:textId="77777777" w:rsidR="00B601C2" w:rsidRPr="007C7094" w:rsidRDefault="00B601C2" w:rsidP="00B601C2">
            <w:pPr>
              <w:jc w:val="both"/>
              <w:rPr>
                <w:color w:val="000000" w:themeColor="text1"/>
                <w:sz w:val="24"/>
                <w:szCs w:val="24"/>
              </w:rPr>
            </w:pPr>
            <w:proofErr w:type="spellStart"/>
            <w:r w:rsidRPr="007C7094">
              <w:rPr>
                <w:color w:val="000000" w:themeColor="text1"/>
                <w:sz w:val="24"/>
                <w:szCs w:val="24"/>
              </w:rPr>
              <w:t>Matriks</w:t>
            </w:r>
            <w:proofErr w:type="spellEnd"/>
            <w:r w:rsidRPr="007C7094">
              <w:rPr>
                <w:color w:val="000000" w:themeColor="text1"/>
                <w:sz w:val="24"/>
                <w:szCs w:val="24"/>
              </w:rPr>
              <w:t xml:space="preserve"> veya spektral girişimlerden arındırılmış</w:t>
            </w:r>
          </w:p>
        </w:tc>
      </w:tr>
      <w:tr w:rsidR="009A3022" w:rsidRPr="009A3022" w14:paraId="6B4CA3F7" w14:textId="77777777" w:rsidTr="00B601C2">
        <w:trPr>
          <w:jc w:val="center"/>
        </w:trPr>
        <w:tc>
          <w:tcPr>
            <w:tcW w:w="2826" w:type="dxa"/>
            <w:tcBorders>
              <w:top w:val="outset" w:sz="6" w:space="0" w:color="auto"/>
              <w:left w:val="outset" w:sz="6" w:space="0" w:color="auto"/>
              <w:bottom w:val="outset" w:sz="6" w:space="0" w:color="auto"/>
              <w:right w:val="outset" w:sz="6" w:space="0" w:color="auto"/>
            </w:tcBorders>
            <w:shd w:val="clear" w:color="auto" w:fill="auto"/>
            <w:hideMark/>
          </w:tcPr>
          <w:p w14:paraId="16615E43" w14:textId="6DC3549B" w:rsidR="00B601C2" w:rsidRPr="007C7094" w:rsidRDefault="00B601C2" w:rsidP="00B601C2">
            <w:pPr>
              <w:rPr>
                <w:color w:val="000000" w:themeColor="text1"/>
                <w:sz w:val="24"/>
                <w:szCs w:val="24"/>
              </w:rPr>
            </w:pPr>
            <w:proofErr w:type="spellStart"/>
            <w:r w:rsidRPr="007C7094">
              <w:rPr>
                <w:color w:val="000000" w:themeColor="text1"/>
                <w:sz w:val="24"/>
                <w:szCs w:val="24"/>
              </w:rPr>
              <w:t>RSD</w:t>
            </w:r>
            <w:r w:rsidRPr="007C7094">
              <w:rPr>
                <w:color w:val="000000" w:themeColor="text1"/>
                <w:sz w:val="24"/>
                <w:szCs w:val="24"/>
                <w:vertAlign w:val="subscript"/>
              </w:rPr>
              <w:t>r</w:t>
            </w:r>
            <w:proofErr w:type="spellEnd"/>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14:paraId="3069F0EE" w14:textId="77777777" w:rsidR="00B601C2" w:rsidRPr="007C7094" w:rsidRDefault="00B601C2" w:rsidP="00B601C2">
            <w:pPr>
              <w:jc w:val="both"/>
              <w:rPr>
                <w:color w:val="000000" w:themeColor="text1"/>
                <w:sz w:val="24"/>
                <w:szCs w:val="24"/>
              </w:rPr>
            </w:pPr>
            <w:proofErr w:type="spellStart"/>
            <w:r w:rsidRPr="007C7094">
              <w:rPr>
                <w:color w:val="000000" w:themeColor="text1"/>
                <w:sz w:val="24"/>
                <w:szCs w:val="24"/>
              </w:rPr>
              <w:t>HORRAT</w:t>
            </w:r>
            <w:r w:rsidRPr="007C7094">
              <w:rPr>
                <w:color w:val="000000" w:themeColor="text1"/>
                <w:sz w:val="24"/>
                <w:szCs w:val="24"/>
                <w:vertAlign w:val="subscript"/>
              </w:rPr>
              <w:t>r</w:t>
            </w:r>
            <w:proofErr w:type="spellEnd"/>
            <w:r w:rsidRPr="007C7094">
              <w:rPr>
                <w:color w:val="000000" w:themeColor="text1"/>
                <w:sz w:val="24"/>
                <w:szCs w:val="24"/>
                <w:vertAlign w:val="subscript"/>
              </w:rPr>
              <w:t> </w:t>
            </w:r>
            <w:r w:rsidRPr="007C7094">
              <w:rPr>
                <w:color w:val="000000" w:themeColor="text1"/>
                <w:sz w:val="24"/>
                <w:szCs w:val="24"/>
              </w:rPr>
              <w:t>2'den küçük</w:t>
            </w:r>
          </w:p>
        </w:tc>
      </w:tr>
      <w:tr w:rsidR="009A3022" w:rsidRPr="009A3022" w14:paraId="44039CFA" w14:textId="77777777" w:rsidTr="00B601C2">
        <w:trPr>
          <w:jc w:val="center"/>
        </w:trPr>
        <w:tc>
          <w:tcPr>
            <w:tcW w:w="2826" w:type="dxa"/>
            <w:tcBorders>
              <w:top w:val="outset" w:sz="6" w:space="0" w:color="auto"/>
              <w:left w:val="outset" w:sz="6" w:space="0" w:color="auto"/>
              <w:bottom w:val="outset" w:sz="6" w:space="0" w:color="auto"/>
              <w:right w:val="outset" w:sz="6" w:space="0" w:color="auto"/>
            </w:tcBorders>
            <w:shd w:val="clear" w:color="auto" w:fill="auto"/>
            <w:hideMark/>
          </w:tcPr>
          <w:p w14:paraId="763B1BD6" w14:textId="670CFBEC" w:rsidR="00B601C2" w:rsidRPr="007C7094" w:rsidRDefault="00B601C2" w:rsidP="00B601C2">
            <w:pPr>
              <w:rPr>
                <w:color w:val="000000" w:themeColor="text1"/>
                <w:sz w:val="24"/>
                <w:szCs w:val="24"/>
              </w:rPr>
            </w:pPr>
            <w:r w:rsidRPr="007C7094">
              <w:rPr>
                <w:color w:val="000000" w:themeColor="text1"/>
                <w:sz w:val="24"/>
                <w:szCs w:val="24"/>
              </w:rPr>
              <w:t>RSD</w:t>
            </w:r>
            <w:r w:rsidRPr="007C7094">
              <w:rPr>
                <w:color w:val="000000" w:themeColor="text1"/>
                <w:sz w:val="24"/>
                <w:szCs w:val="24"/>
                <w:vertAlign w:val="subscript"/>
              </w:rPr>
              <w:t>R</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14:paraId="54A7CA2A" w14:textId="77777777" w:rsidR="00B601C2" w:rsidRPr="007C7094" w:rsidRDefault="00B601C2" w:rsidP="00B601C2">
            <w:pPr>
              <w:jc w:val="both"/>
              <w:rPr>
                <w:color w:val="000000" w:themeColor="text1"/>
                <w:sz w:val="24"/>
                <w:szCs w:val="24"/>
              </w:rPr>
            </w:pPr>
            <w:r w:rsidRPr="007C7094">
              <w:rPr>
                <w:color w:val="000000" w:themeColor="text1"/>
                <w:sz w:val="24"/>
                <w:szCs w:val="24"/>
              </w:rPr>
              <w:t>HORRAT</w:t>
            </w:r>
            <w:r w:rsidRPr="007C7094">
              <w:rPr>
                <w:color w:val="000000" w:themeColor="text1"/>
                <w:sz w:val="24"/>
                <w:szCs w:val="24"/>
                <w:vertAlign w:val="subscript"/>
              </w:rPr>
              <w:t>R</w:t>
            </w:r>
            <w:r w:rsidRPr="007C7094">
              <w:rPr>
                <w:color w:val="000000" w:themeColor="text1"/>
                <w:sz w:val="24"/>
                <w:szCs w:val="24"/>
              </w:rPr>
              <w:t> 2'den küçük</w:t>
            </w:r>
          </w:p>
        </w:tc>
      </w:tr>
      <w:tr w:rsidR="009A3022" w:rsidRPr="009A3022" w14:paraId="3470E24C" w14:textId="77777777" w:rsidTr="00B601C2">
        <w:trPr>
          <w:jc w:val="center"/>
        </w:trPr>
        <w:tc>
          <w:tcPr>
            <w:tcW w:w="2826" w:type="dxa"/>
            <w:tcBorders>
              <w:top w:val="outset" w:sz="6" w:space="0" w:color="auto"/>
              <w:left w:val="outset" w:sz="6" w:space="0" w:color="auto"/>
              <w:bottom w:val="outset" w:sz="6" w:space="0" w:color="auto"/>
              <w:right w:val="outset" w:sz="6" w:space="0" w:color="auto"/>
            </w:tcBorders>
            <w:shd w:val="clear" w:color="auto" w:fill="auto"/>
            <w:hideMark/>
          </w:tcPr>
          <w:p w14:paraId="59A9F5FD" w14:textId="77777777" w:rsidR="00B601C2" w:rsidRPr="007C7094" w:rsidRDefault="00B601C2" w:rsidP="00B601C2">
            <w:pPr>
              <w:rPr>
                <w:color w:val="000000" w:themeColor="text1"/>
                <w:sz w:val="24"/>
                <w:szCs w:val="24"/>
              </w:rPr>
            </w:pPr>
            <w:r w:rsidRPr="007C7094">
              <w:rPr>
                <w:color w:val="000000" w:themeColor="text1"/>
                <w:sz w:val="24"/>
                <w:szCs w:val="24"/>
              </w:rPr>
              <w:t>Geri kazanım</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14:paraId="684EDC93" w14:textId="77777777" w:rsidR="00B601C2" w:rsidRPr="007C7094" w:rsidRDefault="00B601C2" w:rsidP="00B601C2">
            <w:pPr>
              <w:jc w:val="both"/>
              <w:rPr>
                <w:color w:val="000000" w:themeColor="text1"/>
                <w:sz w:val="24"/>
                <w:szCs w:val="24"/>
              </w:rPr>
            </w:pPr>
            <w:r w:rsidRPr="007C7094">
              <w:rPr>
                <w:color w:val="000000" w:themeColor="text1"/>
                <w:sz w:val="24"/>
                <w:szCs w:val="24"/>
              </w:rPr>
              <w:t>C.1.2 maddesinin hükümleri uygulanır</w:t>
            </w:r>
          </w:p>
        </w:tc>
      </w:tr>
      <w:tr w:rsidR="009A3022" w:rsidRPr="009A3022" w14:paraId="2D97B6CA" w14:textId="77777777" w:rsidTr="00B601C2">
        <w:trPr>
          <w:jc w:val="center"/>
        </w:trPr>
        <w:tc>
          <w:tcPr>
            <w:tcW w:w="2826" w:type="dxa"/>
            <w:tcBorders>
              <w:top w:val="outset" w:sz="6" w:space="0" w:color="auto"/>
              <w:left w:val="outset" w:sz="6" w:space="0" w:color="auto"/>
              <w:bottom w:val="outset" w:sz="6" w:space="0" w:color="auto"/>
              <w:right w:val="outset" w:sz="6" w:space="0" w:color="auto"/>
            </w:tcBorders>
            <w:shd w:val="clear" w:color="auto" w:fill="auto"/>
            <w:hideMark/>
          </w:tcPr>
          <w:p w14:paraId="69A650DA" w14:textId="77777777" w:rsidR="00B601C2" w:rsidRPr="007C7094" w:rsidRDefault="00B601C2" w:rsidP="00B601C2">
            <w:pPr>
              <w:rPr>
                <w:color w:val="000000" w:themeColor="text1"/>
                <w:sz w:val="24"/>
                <w:szCs w:val="24"/>
              </w:rPr>
            </w:pPr>
            <w:r w:rsidRPr="007C7094">
              <w:rPr>
                <w:color w:val="000000" w:themeColor="text1"/>
                <w:sz w:val="24"/>
                <w:szCs w:val="24"/>
              </w:rPr>
              <w:t>LOD</w:t>
            </w:r>
          </w:p>
        </w:tc>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14:paraId="2C78B3D5" w14:textId="77777777" w:rsidR="00B601C2" w:rsidRPr="007C7094" w:rsidRDefault="00B601C2" w:rsidP="00B601C2">
            <w:pPr>
              <w:jc w:val="both"/>
              <w:rPr>
                <w:color w:val="000000" w:themeColor="text1"/>
                <w:sz w:val="24"/>
                <w:szCs w:val="24"/>
              </w:rPr>
            </w:pPr>
            <w:proofErr w:type="spellStart"/>
            <w:r w:rsidRPr="007C7094">
              <w:rPr>
                <w:color w:val="000000" w:themeColor="text1"/>
                <w:sz w:val="24"/>
                <w:szCs w:val="24"/>
              </w:rPr>
              <w:t>LOQ'nun</w:t>
            </w:r>
            <w:proofErr w:type="spellEnd"/>
            <w:r w:rsidRPr="007C7094">
              <w:rPr>
                <w:color w:val="000000" w:themeColor="text1"/>
                <w:sz w:val="24"/>
                <w:szCs w:val="24"/>
              </w:rPr>
              <w:t xml:space="preserve"> onda üçü</w:t>
            </w:r>
          </w:p>
        </w:tc>
      </w:tr>
      <w:tr w:rsidR="009A3022" w:rsidRPr="009A3022" w14:paraId="67BBF508" w14:textId="77777777" w:rsidTr="0000094C">
        <w:trPr>
          <w:jc w:val="center"/>
        </w:trPr>
        <w:tc>
          <w:tcPr>
            <w:tcW w:w="2826" w:type="dxa"/>
            <w:vMerge w:val="restart"/>
            <w:tcBorders>
              <w:top w:val="outset" w:sz="6" w:space="0" w:color="auto"/>
              <w:left w:val="outset" w:sz="6" w:space="0" w:color="auto"/>
              <w:right w:val="outset" w:sz="6" w:space="0" w:color="auto"/>
            </w:tcBorders>
            <w:shd w:val="clear" w:color="auto" w:fill="auto"/>
            <w:hideMark/>
          </w:tcPr>
          <w:p w14:paraId="304C3701" w14:textId="77777777" w:rsidR="0025434A" w:rsidRPr="007C7094" w:rsidRDefault="0025434A" w:rsidP="00B601C2">
            <w:pPr>
              <w:rPr>
                <w:color w:val="000000" w:themeColor="text1"/>
                <w:sz w:val="24"/>
                <w:szCs w:val="24"/>
              </w:rPr>
            </w:pPr>
            <w:r w:rsidRPr="007C7094">
              <w:rPr>
                <w:color w:val="000000" w:themeColor="text1"/>
                <w:sz w:val="24"/>
                <w:szCs w:val="24"/>
              </w:rPr>
              <w:t>LOQ</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6E6F01C" w14:textId="77777777" w:rsidR="0025434A" w:rsidRPr="007C7094" w:rsidRDefault="0025434A" w:rsidP="00B601C2">
            <w:pPr>
              <w:jc w:val="both"/>
              <w:rPr>
                <w:color w:val="000000" w:themeColor="text1"/>
                <w:sz w:val="24"/>
                <w:szCs w:val="24"/>
              </w:rPr>
            </w:pPr>
            <w:r w:rsidRPr="007C7094">
              <w:rPr>
                <w:color w:val="000000" w:themeColor="text1"/>
                <w:sz w:val="24"/>
                <w:szCs w:val="24"/>
              </w:rPr>
              <w:t>İnorganik kalay</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14:paraId="14965EB5" w14:textId="77777777" w:rsidR="0025434A" w:rsidRPr="007C7094" w:rsidRDefault="0025434A" w:rsidP="00B601C2">
            <w:pPr>
              <w:jc w:val="both"/>
              <w:rPr>
                <w:color w:val="000000" w:themeColor="text1"/>
                <w:sz w:val="24"/>
                <w:szCs w:val="24"/>
              </w:rPr>
            </w:pPr>
            <w:r w:rsidRPr="007C7094">
              <w:rPr>
                <w:color w:val="000000" w:themeColor="text1"/>
                <w:sz w:val="24"/>
                <w:szCs w:val="24"/>
              </w:rPr>
              <w:t>≤ 10 mg/kg</w:t>
            </w:r>
          </w:p>
        </w:tc>
      </w:tr>
      <w:tr w:rsidR="009A3022" w:rsidRPr="009A3022" w14:paraId="1ACB465C" w14:textId="77777777" w:rsidTr="0000094C">
        <w:trPr>
          <w:jc w:val="center"/>
        </w:trPr>
        <w:tc>
          <w:tcPr>
            <w:tcW w:w="2826" w:type="dxa"/>
            <w:vMerge/>
            <w:tcBorders>
              <w:left w:val="outset" w:sz="6" w:space="0" w:color="auto"/>
              <w:right w:val="outset" w:sz="6" w:space="0" w:color="auto"/>
            </w:tcBorders>
            <w:shd w:val="clear" w:color="auto" w:fill="auto"/>
            <w:vAlign w:val="center"/>
            <w:hideMark/>
          </w:tcPr>
          <w:p w14:paraId="30B42559" w14:textId="77777777" w:rsidR="0025434A" w:rsidRPr="007C7094" w:rsidRDefault="0025434A" w:rsidP="00B601C2">
            <w:pPr>
              <w:rPr>
                <w:color w:val="000000" w:themeColor="text1"/>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0A09A153" w14:textId="77777777" w:rsidR="0025434A" w:rsidRPr="007C7094" w:rsidRDefault="0025434A" w:rsidP="00B601C2">
            <w:pPr>
              <w:jc w:val="both"/>
              <w:rPr>
                <w:color w:val="000000" w:themeColor="text1"/>
                <w:sz w:val="24"/>
                <w:szCs w:val="24"/>
              </w:rPr>
            </w:pPr>
            <w:r w:rsidRPr="007C7094">
              <w:rPr>
                <w:color w:val="000000" w:themeColor="text1"/>
                <w:sz w:val="24"/>
                <w:szCs w:val="24"/>
              </w:rPr>
              <w:t>Kurşun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E7EA666" w14:textId="77777777" w:rsidR="0025434A" w:rsidRPr="007C7094" w:rsidRDefault="0025434A" w:rsidP="00B601C2">
            <w:pPr>
              <w:jc w:val="center"/>
              <w:rPr>
                <w:color w:val="000000" w:themeColor="text1"/>
                <w:sz w:val="24"/>
                <w:szCs w:val="24"/>
              </w:rPr>
            </w:pPr>
            <w:r w:rsidRPr="007C7094">
              <w:rPr>
                <w:color w:val="000000" w:themeColor="text1"/>
                <w:sz w:val="24"/>
                <w:szCs w:val="24"/>
              </w:rPr>
              <w:t>ML≤0,02 mg/kg ise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BC26834" w14:textId="77777777" w:rsidR="0025434A" w:rsidRPr="007C7094" w:rsidRDefault="0025434A" w:rsidP="00B601C2">
            <w:pPr>
              <w:jc w:val="center"/>
              <w:rPr>
                <w:color w:val="000000" w:themeColor="text1"/>
                <w:sz w:val="24"/>
                <w:szCs w:val="24"/>
              </w:rPr>
            </w:pPr>
            <w:r w:rsidRPr="007C7094">
              <w:rPr>
                <w:color w:val="000000" w:themeColor="text1"/>
                <w:sz w:val="24"/>
                <w:szCs w:val="24"/>
              </w:rPr>
              <w:t>0,02&lt;ML&lt;0,1 mg/kg ise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C2461DD" w14:textId="77777777" w:rsidR="0025434A" w:rsidRPr="007C7094" w:rsidRDefault="0025434A" w:rsidP="00B601C2">
            <w:pPr>
              <w:jc w:val="center"/>
              <w:rPr>
                <w:color w:val="000000" w:themeColor="text1"/>
                <w:sz w:val="24"/>
                <w:szCs w:val="24"/>
              </w:rPr>
            </w:pPr>
            <w:r w:rsidRPr="007C7094">
              <w:rPr>
                <w:color w:val="000000" w:themeColor="text1"/>
                <w:sz w:val="24"/>
                <w:szCs w:val="24"/>
              </w:rPr>
              <w:t>ML≥0,1 mg/kg ise</w:t>
            </w:r>
          </w:p>
        </w:tc>
      </w:tr>
      <w:tr w:rsidR="009A3022" w:rsidRPr="009A3022" w14:paraId="5B801EE0" w14:textId="77777777" w:rsidTr="0000094C">
        <w:trPr>
          <w:jc w:val="center"/>
        </w:trPr>
        <w:tc>
          <w:tcPr>
            <w:tcW w:w="2826" w:type="dxa"/>
            <w:vMerge/>
            <w:tcBorders>
              <w:left w:val="outset" w:sz="6" w:space="0" w:color="auto"/>
              <w:right w:val="outset" w:sz="6" w:space="0" w:color="auto"/>
            </w:tcBorders>
            <w:shd w:val="clear" w:color="auto" w:fill="auto"/>
            <w:vAlign w:val="center"/>
            <w:hideMark/>
          </w:tcPr>
          <w:p w14:paraId="035700A1" w14:textId="77777777" w:rsidR="0025434A" w:rsidRPr="007C7094" w:rsidRDefault="0025434A" w:rsidP="00B601C2">
            <w:pPr>
              <w:rPr>
                <w:color w:val="000000" w:themeColor="text1"/>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BBFE5B9" w14:textId="77777777" w:rsidR="0025434A" w:rsidRPr="007C7094" w:rsidRDefault="0025434A" w:rsidP="00B601C2">
            <w:pPr>
              <w:rPr>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BDCBDC0" w14:textId="77777777" w:rsidR="0025434A" w:rsidRPr="007C7094" w:rsidRDefault="0025434A" w:rsidP="00B601C2">
            <w:pPr>
              <w:jc w:val="center"/>
              <w:rPr>
                <w:color w:val="000000" w:themeColor="text1"/>
                <w:sz w:val="24"/>
                <w:szCs w:val="24"/>
              </w:rPr>
            </w:pPr>
            <w:r w:rsidRPr="007C7094">
              <w:rPr>
                <w:color w:val="000000" w:themeColor="text1"/>
                <w:sz w:val="24"/>
                <w:szCs w:val="24"/>
              </w:rPr>
              <w:t>≤ML</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E685CE4" w14:textId="77777777" w:rsidR="0025434A" w:rsidRPr="007C7094" w:rsidRDefault="0025434A" w:rsidP="00B601C2">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üçte ikisi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4C0977B" w14:textId="77777777" w:rsidR="0025434A" w:rsidRPr="007C7094" w:rsidRDefault="0025434A" w:rsidP="00B601C2">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beşte biri</w:t>
            </w:r>
          </w:p>
        </w:tc>
      </w:tr>
      <w:tr w:rsidR="009A3022" w:rsidRPr="009A3022" w14:paraId="25CDB6A1" w14:textId="77777777" w:rsidTr="0000094C">
        <w:trPr>
          <w:jc w:val="center"/>
        </w:trPr>
        <w:tc>
          <w:tcPr>
            <w:tcW w:w="2826" w:type="dxa"/>
            <w:vMerge/>
            <w:tcBorders>
              <w:left w:val="outset" w:sz="6" w:space="0" w:color="auto"/>
              <w:right w:val="outset" w:sz="6" w:space="0" w:color="auto"/>
            </w:tcBorders>
            <w:shd w:val="clear" w:color="auto" w:fill="auto"/>
            <w:vAlign w:val="center"/>
            <w:hideMark/>
          </w:tcPr>
          <w:p w14:paraId="5D2D655E" w14:textId="77777777" w:rsidR="0025434A" w:rsidRPr="007C7094" w:rsidRDefault="0025434A" w:rsidP="00B601C2">
            <w:pPr>
              <w:rPr>
                <w:color w:val="000000" w:themeColor="text1"/>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3196B9DD" w14:textId="77777777" w:rsidR="0025434A" w:rsidRPr="007C7094" w:rsidRDefault="0025434A" w:rsidP="00B601C2">
            <w:pPr>
              <w:jc w:val="both"/>
              <w:rPr>
                <w:color w:val="000000" w:themeColor="text1"/>
                <w:sz w:val="24"/>
                <w:szCs w:val="24"/>
              </w:rPr>
            </w:pPr>
            <w:r w:rsidRPr="007C7094">
              <w:rPr>
                <w:color w:val="000000" w:themeColor="text1"/>
                <w:sz w:val="24"/>
                <w:szCs w:val="24"/>
              </w:rPr>
              <w:t>Kadmiyum, cıva</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E6530A4" w14:textId="77777777" w:rsidR="0025434A" w:rsidRPr="007C7094" w:rsidRDefault="0025434A" w:rsidP="00B601C2">
            <w:pPr>
              <w:jc w:val="center"/>
              <w:rPr>
                <w:color w:val="000000" w:themeColor="text1"/>
                <w:sz w:val="24"/>
                <w:szCs w:val="24"/>
              </w:rPr>
            </w:pPr>
            <w:r w:rsidRPr="007C7094">
              <w:rPr>
                <w:color w:val="000000" w:themeColor="text1"/>
                <w:sz w:val="24"/>
                <w:szCs w:val="24"/>
              </w:rPr>
              <w:t>ML≤0,02 mg/kg ise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B081039" w14:textId="77777777" w:rsidR="0025434A" w:rsidRPr="007C7094" w:rsidRDefault="0025434A" w:rsidP="00B601C2">
            <w:pPr>
              <w:jc w:val="center"/>
              <w:rPr>
                <w:color w:val="000000" w:themeColor="text1"/>
                <w:sz w:val="24"/>
                <w:szCs w:val="24"/>
              </w:rPr>
            </w:pPr>
            <w:r w:rsidRPr="007C7094">
              <w:rPr>
                <w:color w:val="000000" w:themeColor="text1"/>
                <w:sz w:val="24"/>
                <w:szCs w:val="24"/>
              </w:rPr>
              <w:t>0,02&lt;ML&lt;0,1 mg/kg ise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F630BEF" w14:textId="77777777" w:rsidR="0025434A" w:rsidRPr="007C7094" w:rsidRDefault="0025434A" w:rsidP="00B601C2">
            <w:pPr>
              <w:jc w:val="center"/>
              <w:rPr>
                <w:color w:val="000000" w:themeColor="text1"/>
                <w:sz w:val="24"/>
                <w:szCs w:val="24"/>
              </w:rPr>
            </w:pPr>
            <w:r w:rsidRPr="007C7094">
              <w:rPr>
                <w:color w:val="000000" w:themeColor="text1"/>
                <w:sz w:val="24"/>
                <w:szCs w:val="24"/>
              </w:rPr>
              <w:t>ML≥0,1 mg/kg ise</w:t>
            </w:r>
          </w:p>
        </w:tc>
      </w:tr>
      <w:tr w:rsidR="009A3022" w:rsidRPr="009A3022" w14:paraId="411A9492" w14:textId="77777777" w:rsidTr="0000094C">
        <w:trPr>
          <w:jc w:val="center"/>
        </w:trPr>
        <w:tc>
          <w:tcPr>
            <w:tcW w:w="2826" w:type="dxa"/>
            <w:vMerge/>
            <w:tcBorders>
              <w:left w:val="outset" w:sz="6" w:space="0" w:color="auto"/>
              <w:right w:val="outset" w:sz="6" w:space="0" w:color="auto"/>
            </w:tcBorders>
            <w:shd w:val="clear" w:color="auto" w:fill="auto"/>
            <w:vAlign w:val="center"/>
            <w:hideMark/>
          </w:tcPr>
          <w:p w14:paraId="5FE3FA0E" w14:textId="77777777" w:rsidR="0025434A" w:rsidRPr="007C7094" w:rsidRDefault="0025434A" w:rsidP="00B601C2">
            <w:pPr>
              <w:rPr>
                <w:color w:val="000000" w:themeColor="text1"/>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7FCD46F" w14:textId="77777777" w:rsidR="0025434A" w:rsidRPr="007C7094" w:rsidRDefault="0025434A" w:rsidP="00B601C2">
            <w:pPr>
              <w:rPr>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96E8F00" w14:textId="77777777" w:rsidR="0025434A" w:rsidRPr="007C7094" w:rsidRDefault="0025434A" w:rsidP="00B601C2">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beşte ikisi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170C353" w14:textId="77777777" w:rsidR="0025434A" w:rsidRPr="007C7094" w:rsidRDefault="0025434A" w:rsidP="00B601C2">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beşte ikisi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E021633" w14:textId="77777777" w:rsidR="0025434A" w:rsidRPr="007C7094" w:rsidRDefault="0025434A" w:rsidP="00B601C2">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beşte biri</w:t>
            </w:r>
          </w:p>
        </w:tc>
      </w:tr>
      <w:tr w:rsidR="009A3022" w:rsidRPr="009A3022" w14:paraId="5C79FF50" w14:textId="77777777" w:rsidTr="0000094C">
        <w:trPr>
          <w:jc w:val="center"/>
        </w:trPr>
        <w:tc>
          <w:tcPr>
            <w:tcW w:w="2826" w:type="dxa"/>
            <w:vMerge/>
            <w:tcBorders>
              <w:left w:val="outset" w:sz="6" w:space="0" w:color="auto"/>
              <w:right w:val="outset" w:sz="6" w:space="0" w:color="auto"/>
            </w:tcBorders>
            <w:shd w:val="clear" w:color="auto" w:fill="auto"/>
            <w:vAlign w:val="center"/>
            <w:hideMark/>
          </w:tcPr>
          <w:p w14:paraId="33C26A0D" w14:textId="77777777" w:rsidR="0025434A" w:rsidRPr="007C7094" w:rsidRDefault="0025434A" w:rsidP="00B601C2">
            <w:pPr>
              <w:rPr>
                <w:color w:val="000000" w:themeColor="text1"/>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446B335D" w14:textId="77777777" w:rsidR="0025434A" w:rsidRPr="007C7094" w:rsidRDefault="0025434A" w:rsidP="00B601C2">
            <w:pPr>
              <w:jc w:val="both"/>
              <w:rPr>
                <w:color w:val="000000" w:themeColor="text1"/>
                <w:sz w:val="24"/>
                <w:szCs w:val="24"/>
              </w:rPr>
            </w:pPr>
            <w:r w:rsidRPr="007C7094">
              <w:rPr>
                <w:color w:val="000000" w:themeColor="text1"/>
                <w:sz w:val="24"/>
                <w:szCs w:val="24"/>
              </w:rPr>
              <w:t>İnorganik arsenik ve toplam arsenik</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F9E4AEE" w14:textId="77777777" w:rsidR="0025434A" w:rsidRPr="007C7094" w:rsidRDefault="0025434A" w:rsidP="00B601C2">
            <w:pPr>
              <w:jc w:val="center"/>
              <w:rPr>
                <w:color w:val="000000" w:themeColor="text1"/>
                <w:sz w:val="24"/>
                <w:szCs w:val="24"/>
              </w:rPr>
            </w:pPr>
            <w:r w:rsidRPr="007C7094">
              <w:rPr>
                <w:color w:val="000000" w:themeColor="text1"/>
                <w:sz w:val="24"/>
                <w:szCs w:val="24"/>
              </w:rPr>
              <w:t>ML≤0,03 mg/kg</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6AD65A0" w14:textId="77777777" w:rsidR="0025434A" w:rsidRPr="007C7094" w:rsidRDefault="0025434A" w:rsidP="00B601C2">
            <w:pPr>
              <w:jc w:val="center"/>
              <w:rPr>
                <w:color w:val="000000" w:themeColor="text1"/>
                <w:sz w:val="24"/>
                <w:szCs w:val="24"/>
              </w:rPr>
            </w:pPr>
            <w:r w:rsidRPr="007C7094">
              <w:rPr>
                <w:color w:val="000000" w:themeColor="text1"/>
                <w:sz w:val="24"/>
                <w:szCs w:val="24"/>
              </w:rPr>
              <w:t>0,03&lt;ML&lt;0,1 mg/kg ise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5208ACF" w14:textId="77777777" w:rsidR="0025434A" w:rsidRPr="007C7094" w:rsidRDefault="0025434A" w:rsidP="00B601C2">
            <w:pPr>
              <w:jc w:val="center"/>
              <w:rPr>
                <w:color w:val="000000" w:themeColor="text1"/>
                <w:sz w:val="24"/>
                <w:szCs w:val="24"/>
              </w:rPr>
            </w:pPr>
            <w:r w:rsidRPr="007C7094">
              <w:rPr>
                <w:color w:val="000000" w:themeColor="text1"/>
                <w:sz w:val="24"/>
                <w:szCs w:val="24"/>
              </w:rPr>
              <w:t>ML≥0,1 mg/kg ise</w:t>
            </w:r>
          </w:p>
        </w:tc>
      </w:tr>
      <w:tr w:rsidR="009A3022" w:rsidRPr="009A3022" w14:paraId="47E9FEAB" w14:textId="77777777" w:rsidTr="0000094C">
        <w:trPr>
          <w:jc w:val="center"/>
        </w:trPr>
        <w:tc>
          <w:tcPr>
            <w:tcW w:w="2826" w:type="dxa"/>
            <w:vMerge/>
            <w:tcBorders>
              <w:left w:val="outset" w:sz="6" w:space="0" w:color="auto"/>
              <w:right w:val="outset" w:sz="6" w:space="0" w:color="auto"/>
            </w:tcBorders>
            <w:shd w:val="clear" w:color="auto" w:fill="auto"/>
            <w:vAlign w:val="center"/>
            <w:hideMark/>
          </w:tcPr>
          <w:p w14:paraId="4F449147" w14:textId="77777777" w:rsidR="0025434A" w:rsidRPr="007C7094" w:rsidRDefault="0025434A" w:rsidP="00B601C2">
            <w:pPr>
              <w:rPr>
                <w:color w:val="000000" w:themeColor="text1"/>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863C3E" w14:textId="77777777" w:rsidR="0025434A" w:rsidRPr="007C7094" w:rsidRDefault="0025434A" w:rsidP="00B601C2">
            <w:pPr>
              <w:rPr>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CC1DC21" w14:textId="77777777" w:rsidR="0025434A" w:rsidRPr="007C7094" w:rsidRDefault="0025434A" w:rsidP="00B601C2">
            <w:pPr>
              <w:jc w:val="center"/>
              <w:rPr>
                <w:color w:val="000000" w:themeColor="text1"/>
                <w:sz w:val="24"/>
                <w:szCs w:val="24"/>
              </w:rPr>
            </w:pPr>
            <w:r w:rsidRPr="007C7094">
              <w:rPr>
                <w:color w:val="000000" w:themeColor="text1"/>
                <w:sz w:val="24"/>
                <w:szCs w:val="24"/>
              </w:rPr>
              <w:t>≤ML</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426D460" w14:textId="77777777" w:rsidR="0025434A" w:rsidRPr="007C7094" w:rsidRDefault="0025434A" w:rsidP="00B601C2">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üçte ikisi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0AE406A" w14:textId="77777777" w:rsidR="0025434A" w:rsidRPr="007C7094" w:rsidRDefault="0025434A" w:rsidP="00B601C2">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üçte ikisi</w:t>
            </w:r>
          </w:p>
        </w:tc>
      </w:tr>
      <w:tr w:rsidR="009A3022" w:rsidRPr="009A3022" w14:paraId="3C7541BA" w14:textId="77777777" w:rsidTr="0000094C">
        <w:trPr>
          <w:jc w:val="center"/>
        </w:trPr>
        <w:tc>
          <w:tcPr>
            <w:tcW w:w="2826" w:type="dxa"/>
            <w:vMerge/>
            <w:tcBorders>
              <w:left w:val="outset" w:sz="6" w:space="0" w:color="auto"/>
              <w:right w:val="outset" w:sz="6" w:space="0" w:color="auto"/>
            </w:tcBorders>
            <w:shd w:val="clear" w:color="auto" w:fill="auto"/>
            <w:vAlign w:val="center"/>
          </w:tcPr>
          <w:p w14:paraId="76DBCFFE" w14:textId="77777777" w:rsidR="0025434A" w:rsidRPr="007C7094" w:rsidRDefault="0025434A" w:rsidP="0025434A">
            <w:pPr>
              <w:rPr>
                <w:color w:val="000000" w:themeColor="text1"/>
                <w:sz w:val="24"/>
                <w:szCs w:val="24"/>
              </w:rPr>
            </w:pPr>
          </w:p>
        </w:tc>
        <w:tc>
          <w:tcPr>
            <w:tcW w:w="0" w:type="auto"/>
            <w:vMerge w:val="restart"/>
            <w:tcBorders>
              <w:top w:val="outset" w:sz="6" w:space="0" w:color="auto"/>
              <w:left w:val="outset" w:sz="6" w:space="0" w:color="auto"/>
              <w:right w:val="outset" w:sz="6" w:space="0" w:color="auto"/>
            </w:tcBorders>
            <w:shd w:val="clear" w:color="auto" w:fill="auto"/>
            <w:vAlign w:val="center"/>
          </w:tcPr>
          <w:p w14:paraId="69C7365C" w14:textId="77777777" w:rsidR="0025434A" w:rsidRPr="007C7094" w:rsidRDefault="0025434A" w:rsidP="0025434A">
            <w:pPr>
              <w:rPr>
                <w:color w:val="000000" w:themeColor="text1"/>
                <w:sz w:val="24"/>
                <w:szCs w:val="24"/>
              </w:rPr>
            </w:pPr>
            <w:r w:rsidRPr="007C7094">
              <w:rPr>
                <w:color w:val="000000" w:themeColor="text1"/>
                <w:sz w:val="24"/>
                <w:szCs w:val="24"/>
              </w:rPr>
              <w:t>Nikel</w:t>
            </w:r>
          </w:p>
        </w:tc>
        <w:tc>
          <w:tcPr>
            <w:tcW w:w="0" w:type="auto"/>
            <w:tcBorders>
              <w:top w:val="outset" w:sz="6" w:space="0" w:color="auto"/>
              <w:left w:val="outset" w:sz="6" w:space="0" w:color="auto"/>
              <w:bottom w:val="outset" w:sz="6" w:space="0" w:color="auto"/>
              <w:right w:val="outset" w:sz="6" w:space="0" w:color="auto"/>
            </w:tcBorders>
            <w:shd w:val="clear" w:color="auto" w:fill="auto"/>
          </w:tcPr>
          <w:p w14:paraId="1A7D67A0" w14:textId="77777777" w:rsidR="0025434A" w:rsidRPr="007C7094" w:rsidRDefault="0025434A" w:rsidP="0025434A">
            <w:pPr>
              <w:jc w:val="center"/>
              <w:rPr>
                <w:color w:val="000000" w:themeColor="text1"/>
                <w:sz w:val="24"/>
                <w:szCs w:val="24"/>
              </w:rPr>
            </w:pPr>
            <w:r w:rsidRPr="007C7094">
              <w:rPr>
                <w:color w:val="000000" w:themeColor="text1"/>
                <w:sz w:val="24"/>
                <w:szCs w:val="24"/>
              </w:rPr>
              <w:t>ML≤0,3 mg/kg</w:t>
            </w:r>
          </w:p>
        </w:tc>
        <w:tc>
          <w:tcPr>
            <w:tcW w:w="0" w:type="auto"/>
            <w:tcBorders>
              <w:top w:val="outset" w:sz="6" w:space="0" w:color="auto"/>
              <w:left w:val="outset" w:sz="6" w:space="0" w:color="auto"/>
              <w:bottom w:val="outset" w:sz="6" w:space="0" w:color="auto"/>
              <w:right w:val="outset" w:sz="6" w:space="0" w:color="auto"/>
            </w:tcBorders>
            <w:shd w:val="clear" w:color="auto" w:fill="auto"/>
          </w:tcPr>
          <w:p w14:paraId="57FD36CC" w14:textId="77777777" w:rsidR="0025434A" w:rsidRPr="007C7094" w:rsidRDefault="0025434A" w:rsidP="0025434A">
            <w:pPr>
              <w:jc w:val="center"/>
              <w:rPr>
                <w:color w:val="000000" w:themeColor="text1"/>
                <w:sz w:val="24"/>
                <w:szCs w:val="24"/>
              </w:rPr>
            </w:pPr>
            <w:r w:rsidRPr="007C7094">
              <w:rPr>
                <w:color w:val="000000" w:themeColor="text1"/>
                <w:sz w:val="24"/>
                <w:szCs w:val="24"/>
              </w:rPr>
              <w:t>0,3&lt;ML&lt;0,6 mg/kg ise</w:t>
            </w:r>
          </w:p>
        </w:tc>
        <w:tc>
          <w:tcPr>
            <w:tcW w:w="0" w:type="auto"/>
            <w:tcBorders>
              <w:top w:val="outset" w:sz="6" w:space="0" w:color="auto"/>
              <w:left w:val="outset" w:sz="6" w:space="0" w:color="auto"/>
              <w:bottom w:val="outset" w:sz="6" w:space="0" w:color="auto"/>
              <w:right w:val="outset" w:sz="6" w:space="0" w:color="auto"/>
            </w:tcBorders>
            <w:shd w:val="clear" w:color="auto" w:fill="auto"/>
          </w:tcPr>
          <w:p w14:paraId="282C0980" w14:textId="77777777" w:rsidR="0025434A" w:rsidRPr="007C7094" w:rsidRDefault="0025434A" w:rsidP="0025434A">
            <w:pPr>
              <w:jc w:val="center"/>
              <w:rPr>
                <w:color w:val="000000" w:themeColor="text1"/>
                <w:sz w:val="24"/>
                <w:szCs w:val="24"/>
              </w:rPr>
            </w:pPr>
            <w:r w:rsidRPr="007C7094">
              <w:rPr>
                <w:color w:val="000000" w:themeColor="text1"/>
                <w:sz w:val="24"/>
                <w:szCs w:val="24"/>
              </w:rPr>
              <w:t>ML≥0,6 mg/kg ise</w:t>
            </w:r>
          </w:p>
        </w:tc>
      </w:tr>
      <w:tr w:rsidR="009A3022" w:rsidRPr="009A3022" w14:paraId="655F4DF2" w14:textId="77777777" w:rsidTr="0068132F">
        <w:trPr>
          <w:jc w:val="center"/>
        </w:trPr>
        <w:tc>
          <w:tcPr>
            <w:tcW w:w="2826" w:type="dxa"/>
            <w:vMerge/>
            <w:tcBorders>
              <w:left w:val="outset" w:sz="6" w:space="0" w:color="auto"/>
              <w:bottom w:val="single" w:sz="4" w:space="0" w:color="auto"/>
              <w:right w:val="outset" w:sz="6" w:space="0" w:color="auto"/>
            </w:tcBorders>
            <w:shd w:val="clear" w:color="auto" w:fill="auto"/>
            <w:vAlign w:val="center"/>
          </w:tcPr>
          <w:p w14:paraId="79674852" w14:textId="77777777" w:rsidR="0025434A" w:rsidRPr="007C7094" w:rsidRDefault="0025434A" w:rsidP="0025434A">
            <w:pPr>
              <w:rPr>
                <w:color w:val="000000" w:themeColor="text1"/>
                <w:sz w:val="24"/>
                <w:szCs w:val="24"/>
              </w:rPr>
            </w:pPr>
          </w:p>
        </w:tc>
        <w:tc>
          <w:tcPr>
            <w:tcW w:w="0" w:type="auto"/>
            <w:vMerge/>
            <w:tcBorders>
              <w:left w:val="outset" w:sz="6" w:space="0" w:color="auto"/>
              <w:bottom w:val="single" w:sz="4" w:space="0" w:color="auto"/>
              <w:right w:val="outset" w:sz="6" w:space="0" w:color="auto"/>
            </w:tcBorders>
            <w:shd w:val="clear" w:color="auto" w:fill="auto"/>
            <w:vAlign w:val="center"/>
          </w:tcPr>
          <w:p w14:paraId="0A4E6422" w14:textId="77777777" w:rsidR="0025434A" w:rsidRPr="007C7094" w:rsidRDefault="0025434A" w:rsidP="0025434A">
            <w:pPr>
              <w:rPr>
                <w:color w:val="000000" w:themeColor="text1"/>
                <w:sz w:val="24"/>
                <w:szCs w:val="24"/>
              </w:rPr>
            </w:pPr>
          </w:p>
        </w:tc>
        <w:tc>
          <w:tcPr>
            <w:tcW w:w="0" w:type="auto"/>
            <w:tcBorders>
              <w:top w:val="outset" w:sz="6" w:space="0" w:color="auto"/>
              <w:left w:val="outset" w:sz="6" w:space="0" w:color="auto"/>
              <w:bottom w:val="single" w:sz="4" w:space="0" w:color="auto"/>
              <w:right w:val="outset" w:sz="6" w:space="0" w:color="auto"/>
            </w:tcBorders>
            <w:shd w:val="clear" w:color="auto" w:fill="auto"/>
          </w:tcPr>
          <w:p w14:paraId="7C642704" w14:textId="77777777" w:rsidR="0025434A" w:rsidRPr="007C7094" w:rsidRDefault="0025434A" w:rsidP="0025434A">
            <w:pPr>
              <w:jc w:val="center"/>
              <w:rPr>
                <w:color w:val="000000" w:themeColor="text1"/>
                <w:sz w:val="24"/>
                <w:szCs w:val="24"/>
              </w:rPr>
            </w:pPr>
            <w:r w:rsidRPr="007C7094">
              <w:rPr>
                <w:color w:val="000000" w:themeColor="text1"/>
                <w:sz w:val="24"/>
                <w:szCs w:val="24"/>
              </w:rPr>
              <w:t>≤ML</w:t>
            </w:r>
          </w:p>
        </w:tc>
        <w:tc>
          <w:tcPr>
            <w:tcW w:w="0" w:type="auto"/>
            <w:tcBorders>
              <w:top w:val="outset" w:sz="6" w:space="0" w:color="auto"/>
              <w:left w:val="outset" w:sz="6" w:space="0" w:color="auto"/>
              <w:bottom w:val="single" w:sz="4" w:space="0" w:color="auto"/>
              <w:right w:val="outset" w:sz="6" w:space="0" w:color="auto"/>
            </w:tcBorders>
            <w:shd w:val="clear" w:color="auto" w:fill="auto"/>
          </w:tcPr>
          <w:p w14:paraId="2939CD46" w14:textId="77777777" w:rsidR="0025434A" w:rsidRPr="007C7094" w:rsidRDefault="0025434A" w:rsidP="0025434A">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üçte ikisi</w:t>
            </w:r>
          </w:p>
        </w:tc>
        <w:tc>
          <w:tcPr>
            <w:tcW w:w="0" w:type="auto"/>
            <w:tcBorders>
              <w:top w:val="outset" w:sz="6" w:space="0" w:color="auto"/>
              <w:left w:val="outset" w:sz="6" w:space="0" w:color="auto"/>
              <w:bottom w:val="single" w:sz="4" w:space="0" w:color="auto"/>
              <w:right w:val="outset" w:sz="6" w:space="0" w:color="auto"/>
            </w:tcBorders>
            <w:shd w:val="clear" w:color="auto" w:fill="auto"/>
          </w:tcPr>
          <w:p w14:paraId="2984C3FB" w14:textId="77777777" w:rsidR="0025434A" w:rsidRPr="007C7094" w:rsidRDefault="0025434A" w:rsidP="0025434A">
            <w:pPr>
              <w:jc w:val="center"/>
              <w:rPr>
                <w:color w:val="000000" w:themeColor="text1"/>
                <w:sz w:val="24"/>
                <w:szCs w:val="24"/>
              </w:rPr>
            </w:pPr>
            <w:r w:rsidRPr="007C7094">
              <w:rPr>
                <w:color w:val="000000" w:themeColor="text1"/>
                <w:sz w:val="24"/>
                <w:szCs w:val="24"/>
              </w:rPr>
              <w:t>≤</w:t>
            </w:r>
            <w:proofErr w:type="spellStart"/>
            <w:r w:rsidRPr="007C7094">
              <w:rPr>
                <w:color w:val="000000" w:themeColor="text1"/>
                <w:sz w:val="24"/>
                <w:szCs w:val="24"/>
              </w:rPr>
              <w:t>ML'nin</w:t>
            </w:r>
            <w:proofErr w:type="spellEnd"/>
            <w:r w:rsidRPr="007C7094">
              <w:rPr>
                <w:color w:val="000000" w:themeColor="text1"/>
                <w:sz w:val="24"/>
                <w:szCs w:val="24"/>
              </w:rPr>
              <w:t xml:space="preserve"> üçte biri</w:t>
            </w:r>
          </w:p>
        </w:tc>
      </w:tr>
      <w:tr w:rsidR="009A3022" w:rsidRPr="009A3022" w14:paraId="3076D3B2" w14:textId="77777777" w:rsidTr="0068132F">
        <w:trPr>
          <w:jc w:val="center"/>
        </w:trPr>
        <w:tc>
          <w:tcPr>
            <w:tcW w:w="8895" w:type="dxa"/>
            <w:gridSpan w:val="5"/>
            <w:tcBorders>
              <w:top w:val="single" w:sz="4" w:space="0" w:color="auto"/>
              <w:left w:val="outset" w:sz="6" w:space="0" w:color="auto"/>
              <w:bottom w:val="outset" w:sz="6" w:space="0" w:color="auto"/>
              <w:right w:val="outset" w:sz="6" w:space="0" w:color="auto"/>
            </w:tcBorders>
            <w:shd w:val="clear" w:color="auto" w:fill="auto"/>
            <w:vAlign w:val="center"/>
          </w:tcPr>
          <w:p w14:paraId="143E2DFC" w14:textId="77777777" w:rsidR="0068132F" w:rsidRPr="007C7094" w:rsidRDefault="0068132F" w:rsidP="007C7094">
            <w:pPr>
              <w:jc w:val="both"/>
              <w:rPr>
                <w:color w:val="000000" w:themeColor="text1"/>
                <w:sz w:val="24"/>
                <w:szCs w:val="24"/>
              </w:rPr>
            </w:pPr>
            <w:r w:rsidRPr="007C7094">
              <w:rPr>
                <w:color w:val="000000" w:themeColor="text1"/>
                <w:sz w:val="24"/>
                <w:szCs w:val="24"/>
              </w:rPr>
              <w:t>ML: Maksimum Limit</w:t>
            </w:r>
          </w:p>
        </w:tc>
      </w:tr>
    </w:tbl>
    <w:p w14:paraId="799155A6" w14:textId="77777777" w:rsidR="00DE49D2" w:rsidRPr="007C7094" w:rsidRDefault="00DE49D2" w:rsidP="00DE49D2">
      <w:pPr>
        <w:shd w:val="clear" w:color="auto" w:fill="FFFFFF"/>
        <w:spacing w:before="120" w:line="312" w:lineRule="atLeast"/>
        <w:rPr>
          <w:b/>
          <w:color w:val="000000" w:themeColor="text1"/>
          <w:sz w:val="24"/>
          <w:szCs w:val="24"/>
        </w:rPr>
      </w:pPr>
      <w:r w:rsidRPr="007C7094">
        <w:rPr>
          <w:b/>
          <w:color w:val="000000" w:themeColor="text1"/>
          <w:sz w:val="24"/>
          <w:szCs w:val="24"/>
        </w:rPr>
        <w:t xml:space="preserve">(b) 3-monokloropropan-1,2-diol (3-MCPD), 3-MCPD yağ asidi esterleri ve </w:t>
      </w:r>
      <w:proofErr w:type="spellStart"/>
      <w:r w:rsidRPr="007C7094">
        <w:rPr>
          <w:b/>
          <w:color w:val="000000" w:themeColor="text1"/>
          <w:sz w:val="24"/>
          <w:szCs w:val="24"/>
        </w:rPr>
        <w:t>glisidil</w:t>
      </w:r>
      <w:proofErr w:type="spellEnd"/>
      <w:r w:rsidRPr="007C7094">
        <w:rPr>
          <w:b/>
          <w:color w:val="000000" w:themeColor="text1"/>
          <w:sz w:val="24"/>
          <w:szCs w:val="24"/>
        </w:rPr>
        <w:t xml:space="preserve"> yağ asidi esterlerine yönelik analiz metotları için performans kriterleri:</w:t>
      </w:r>
    </w:p>
    <w:p w14:paraId="578FC6AD" w14:textId="77777777" w:rsidR="00D84357" w:rsidRPr="007C7094" w:rsidRDefault="00DE49D2" w:rsidP="001F53B2">
      <w:pPr>
        <w:pStyle w:val="ListeParagraf"/>
        <w:numPr>
          <w:ilvl w:val="0"/>
          <w:numId w:val="42"/>
        </w:numPr>
        <w:shd w:val="clear" w:color="auto" w:fill="FFFFFF"/>
        <w:spacing w:after="0" w:line="240" w:lineRule="auto"/>
        <w:ind w:left="1060" w:hanging="703"/>
        <w:rPr>
          <w:rFonts w:ascii="Times New Roman" w:eastAsiaTheme="minorEastAsia" w:hAnsi="Times New Roman"/>
          <w:color w:val="000000" w:themeColor="text1"/>
          <w:sz w:val="24"/>
          <w:szCs w:val="24"/>
          <w:lang w:eastAsia="tr-TR"/>
        </w:rPr>
      </w:pPr>
      <w:r w:rsidRPr="007C7094">
        <w:rPr>
          <w:rFonts w:ascii="Times New Roman" w:eastAsiaTheme="minorEastAsia" w:hAnsi="Times New Roman"/>
          <w:color w:val="000000" w:themeColor="text1"/>
          <w:sz w:val="24"/>
          <w:szCs w:val="24"/>
          <w:lang w:eastAsia="tr-TR"/>
        </w:rPr>
        <w:t xml:space="preserve">Türk Gıda Kodeksi Bulaşanlar Yönetmeliğinin </w:t>
      </w:r>
      <w:r w:rsidR="007F02C3" w:rsidRPr="007C7094">
        <w:rPr>
          <w:rFonts w:ascii="Times New Roman" w:eastAsia="Times New Roman" w:hAnsi="Times New Roman"/>
          <w:color w:val="000000" w:themeColor="text1"/>
          <w:sz w:val="24"/>
          <w:szCs w:val="24"/>
        </w:rPr>
        <w:t>Ek-1/</w:t>
      </w:r>
      <w:r w:rsidR="001026A1" w:rsidRPr="007C7094">
        <w:rPr>
          <w:rFonts w:ascii="Times New Roman" w:eastAsia="Times New Roman" w:hAnsi="Times New Roman"/>
          <w:color w:val="000000" w:themeColor="text1"/>
          <w:sz w:val="24"/>
          <w:szCs w:val="24"/>
        </w:rPr>
        <w:t>5.2’</w:t>
      </w:r>
      <w:r w:rsidR="006817C5" w:rsidRPr="007C7094">
        <w:rPr>
          <w:rFonts w:ascii="Times New Roman" w:eastAsia="Times New Roman" w:hAnsi="Times New Roman"/>
          <w:color w:val="000000" w:themeColor="text1"/>
          <w:sz w:val="24"/>
          <w:szCs w:val="24"/>
        </w:rPr>
        <w:t>sinde</w:t>
      </w:r>
      <w:r w:rsidR="006817C5" w:rsidRPr="007C7094">
        <w:rPr>
          <w:rFonts w:ascii="Times New Roman" w:eastAsiaTheme="minorEastAsia" w:hAnsi="Times New Roman"/>
          <w:color w:val="000000" w:themeColor="text1"/>
          <w:sz w:val="24"/>
          <w:szCs w:val="24"/>
          <w:lang w:eastAsia="tr-TR"/>
        </w:rPr>
        <w:t xml:space="preserve"> </w:t>
      </w:r>
      <w:r w:rsidRPr="007C7094">
        <w:rPr>
          <w:rFonts w:ascii="Times New Roman" w:eastAsiaTheme="minorEastAsia" w:hAnsi="Times New Roman"/>
          <w:color w:val="000000" w:themeColor="text1"/>
          <w:sz w:val="24"/>
          <w:szCs w:val="24"/>
          <w:lang w:eastAsia="tr-TR"/>
        </w:rPr>
        <w:t>belirtilen gıdalarda 3-MCPD analiz yöntemleri için performans kriterleri</w:t>
      </w:r>
    </w:p>
    <w:tbl>
      <w:tblPr>
        <w:tblW w:w="9056"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42"/>
        <w:gridCol w:w="6614"/>
      </w:tblGrid>
      <w:tr w:rsidR="009A3022" w:rsidRPr="009A3022" w14:paraId="5A890066" w14:textId="77777777" w:rsidTr="00333EA5">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tcPr>
          <w:p w14:paraId="41C5C0FA" w14:textId="77777777" w:rsidR="00DE2019" w:rsidRPr="007C7094" w:rsidRDefault="00DE2019" w:rsidP="00BD2A23">
            <w:pPr>
              <w:jc w:val="center"/>
              <w:rPr>
                <w:rFonts w:eastAsia="Times New Roman"/>
                <w:b/>
                <w:bCs/>
                <w:color w:val="000000" w:themeColor="text1"/>
                <w:sz w:val="24"/>
                <w:szCs w:val="24"/>
              </w:rPr>
            </w:pPr>
            <w:r w:rsidRPr="007C7094">
              <w:rPr>
                <w:rFonts w:eastAsia="Times New Roman"/>
                <w:b/>
                <w:bCs/>
                <w:color w:val="000000" w:themeColor="text1"/>
                <w:sz w:val="24"/>
                <w:szCs w:val="24"/>
              </w:rPr>
              <w:t xml:space="preserve">Tablo </w:t>
            </w:r>
            <w:proofErr w:type="gramStart"/>
            <w:r w:rsidRPr="007C7094">
              <w:rPr>
                <w:rFonts w:eastAsia="Times New Roman"/>
                <w:b/>
                <w:bCs/>
                <w:color w:val="000000" w:themeColor="text1"/>
                <w:sz w:val="24"/>
                <w:szCs w:val="24"/>
              </w:rPr>
              <w:t>6a</w:t>
            </w:r>
            <w:proofErr w:type="gramEnd"/>
          </w:p>
        </w:tc>
      </w:tr>
      <w:tr w:rsidR="009A3022" w:rsidRPr="009A3022" w14:paraId="0B799AE7"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14:paraId="54E13121" w14:textId="77777777" w:rsidR="00DE2019" w:rsidRPr="007C7094" w:rsidRDefault="00DE2019" w:rsidP="00DE2019">
            <w:pPr>
              <w:jc w:val="both"/>
              <w:rPr>
                <w:rFonts w:eastAsia="Times New Roman"/>
                <w:b/>
                <w:bCs/>
                <w:color w:val="000000" w:themeColor="text1"/>
                <w:sz w:val="24"/>
                <w:szCs w:val="24"/>
              </w:rPr>
            </w:pPr>
            <w:r w:rsidRPr="007C7094">
              <w:rPr>
                <w:rFonts w:eastAsia="Times New Roman"/>
                <w:b/>
                <w:bCs/>
                <w:color w:val="000000" w:themeColor="text1"/>
                <w:sz w:val="24"/>
                <w:szCs w:val="24"/>
              </w:rPr>
              <w:t>Parametre</w:t>
            </w:r>
          </w:p>
        </w:tc>
        <w:tc>
          <w:tcPr>
            <w:tcW w:w="0" w:type="auto"/>
            <w:tcBorders>
              <w:top w:val="outset" w:sz="6" w:space="0" w:color="auto"/>
              <w:left w:val="outset" w:sz="6" w:space="0" w:color="auto"/>
              <w:bottom w:val="outset" w:sz="6" w:space="0" w:color="auto"/>
              <w:right w:val="outset" w:sz="6" w:space="0" w:color="auto"/>
            </w:tcBorders>
            <w:shd w:val="clear" w:color="auto" w:fill="auto"/>
          </w:tcPr>
          <w:p w14:paraId="5E26A44A" w14:textId="77777777" w:rsidR="00DE2019" w:rsidRPr="007C7094" w:rsidRDefault="00DE2019" w:rsidP="00DE2019">
            <w:pPr>
              <w:jc w:val="both"/>
              <w:rPr>
                <w:rFonts w:eastAsia="Times New Roman"/>
                <w:b/>
                <w:bCs/>
                <w:color w:val="000000" w:themeColor="text1"/>
                <w:sz w:val="24"/>
                <w:szCs w:val="24"/>
              </w:rPr>
            </w:pPr>
            <w:r w:rsidRPr="007C7094">
              <w:rPr>
                <w:rFonts w:eastAsia="Times New Roman"/>
                <w:b/>
                <w:bCs/>
                <w:color w:val="000000" w:themeColor="text1"/>
                <w:sz w:val="24"/>
                <w:szCs w:val="24"/>
              </w:rPr>
              <w:t>Kriter</w:t>
            </w:r>
          </w:p>
        </w:tc>
      </w:tr>
      <w:tr w:rsidR="009A3022" w:rsidRPr="009A3022" w14:paraId="5FF5173B"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3385899" w14:textId="77777777" w:rsidR="00DE2019" w:rsidRPr="007C7094" w:rsidRDefault="00DE2019" w:rsidP="00BD2A23">
            <w:pPr>
              <w:rPr>
                <w:rFonts w:eastAsia="Times New Roman"/>
                <w:color w:val="000000" w:themeColor="text1"/>
                <w:sz w:val="24"/>
                <w:szCs w:val="24"/>
              </w:rPr>
            </w:pPr>
            <w:r w:rsidRPr="007C7094">
              <w:rPr>
                <w:rFonts w:eastAsia="Times New Roman"/>
                <w:color w:val="000000" w:themeColor="text1"/>
                <w:sz w:val="24"/>
                <w:szCs w:val="24"/>
              </w:rPr>
              <w:t>Uygulanabilirlik</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3ABC6C4" w14:textId="77777777" w:rsidR="00DE2019" w:rsidRPr="007C7094" w:rsidRDefault="00DD025D" w:rsidP="007F02C3">
            <w:pPr>
              <w:jc w:val="both"/>
              <w:rPr>
                <w:rFonts w:eastAsia="Times New Roman"/>
                <w:color w:val="000000" w:themeColor="text1"/>
                <w:sz w:val="24"/>
                <w:szCs w:val="24"/>
              </w:rPr>
            </w:pPr>
            <w:r w:rsidRPr="007C7094">
              <w:rPr>
                <w:rFonts w:eastAsia="Times New Roman"/>
                <w:color w:val="000000" w:themeColor="text1"/>
                <w:sz w:val="24"/>
                <w:szCs w:val="24"/>
              </w:rPr>
              <w:t xml:space="preserve">Türk Gıda Kodeksi Bulaşanlar Yönetmeliğinin </w:t>
            </w:r>
            <w:r w:rsidR="007F02C3" w:rsidRPr="007C7094">
              <w:rPr>
                <w:rFonts w:eastAsia="Times New Roman"/>
                <w:color w:val="000000" w:themeColor="text1"/>
                <w:sz w:val="24"/>
                <w:szCs w:val="24"/>
              </w:rPr>
              <w:t>Ek-1/</w:t>
            </w:r>
            <w:r w:rsidR="006817C5" w:rsidRPr="007C7094">
              <w:rPr>
                <w:rFonts w:eastAsia="Times New Roman"/>
                <w:color w:val="000000" w:themeColor="text1"/>
                <w:sz w:val="24"/>
                <w:szCs w:val="24"/>
              </w:rPr>
              <w:t>5.2</w:t>
            </w:r>
            <w:r w:rsidR="001026A1" w:rsidRPr="007C7094">
              <w:rPr>
                <w:rFonts w:eastAsia="Times New Roman"/>
                <w:color w:val="000000" w:themeColor="text1"/>
                <w:sz w:val="24"/>
                <w:szCs w:val="24"/>
              </w:rPr>
              <w:t>’</w:t>
            </w:r>
            <w:r w:rsidR="006817C5" w:rsidRPr="007C7094">
              <w:rPr>
                <w:rFonts w:eastAsia="Times New Roman"/>
                <w:color w:val="000000" w:themeColor="text1"/>
                <w:sz w:val="24"/>
                <w:szCs w:val="24"/>
              </w:rPr>
              <w:t xml:space="preserve">sinde </w:t>
            </w:r>
            <w:r w:rsidRPr="007C7094">
              <w:rPr>
                <w:rFonts w:eastAsia="Times New Roman"/>
                <w:color w:val="000000" w:themeColor="text1"/>
                <w:sz w:val="24"/>
                <w:szCs w:val="24"/>
              </w:rPr>
              <w:t>belirtilen gıdalar</w:t>
            </w:r>
          </w:p>
        </w:tc>
      </w:tr>
      <w:tr w:rsidR="009A3022" w:rsidRPr="009A3022" w14:paraId="36A27C08"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8891DF4" w14:textId="77777777" w:rsidR="00DE2019" w:rsidRPr="007C7094" w:rsidRDefault="00DD025D" w:rsidP="00BD2A23">
            <w:pPr>
              <w:rPr>
                <w:rFonts w:eastAsia="Times New Roman"/>
                <w:color w:val="000000" w:themeColor="text1"/>
                <w:sz w:val="24"/>
                <w:szCs w:val="24"/>
              </w:rPr>
            </w:pPr>
            <w:proofErr w:type="spellStart"/>
            <w:r w:rsidRPr="007C7094">
              <w:rPr>
                <w:rFonts w:eastAsia="Times New Roman"/>
                <w:color w:val="000000" w:themeColor="text1"/>
                <w:sz w:val="24"/>
                <w:szCs w:val="24"/>
              </w:rPr>
              <w:t>Spesifiklik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F4F0C95" w14:textId="77777777" w:rsidR="00DE2019" w:rsidRPr="007C7094" w:rsidRDefault="00DE2019" w:rsidP="00DE2019">
            <w:pPr>
              <w:jc w:val="both"/>
              <w:rPr>
                <w:rFonts w:eastAsia="Times New Roman"/>
                <w:color w:val="000000" w:themeColor="text1"/>
                <w:sz w:val="24"/>
                <w:szCs w:val="24"/>
              </w:rPr>
            </w:pPr>
            <w:proofErr w:type="spellStart"/>
            <w:r w:rsidRPr="007C7094">
              <w:rPr>
                <w:rFonts w:eastAsia="Times New Roman"/>
                <w:color w:val="000000" w:themeColor="text1"/>
                <w:sz w:val="24"/>
                <w:szCs w:val="24"/>
              </w:rPr>
              <w:t>Matri</w:t>
            </w:r>
            <w:r w:rsidR="00BD2A23" w:rsidRPr="007C7094">
              <w:rPr>
                <w:rFonts w:eastAsia="Times New Roman"/>
                <w:color w:val="000000" w:themeColor="text1"/>
                <w:sz w:val="24"/>
                <w:szCs w:val="24"/>
              </w:rPr>
              <w:t>k</w:t>
            </w:r>
            <w:r w:rsidRPr="007C7094">
              <w:rPr>
                <w:rFonts w:eastAsia="Times New Roman"/>
                <w:color w:val="000000" w:themeColor="text1"/>
                <w:sz w:val="24"/>
                <w:szCs w:val="24"/>
              </w:rPr>
              <w:t>s</w:t>
            </w:r>
            <w:proofErr w:type="spellEnd"/>
            <w:r w:rsidRPr="007C7094">
              <w:rPr>
                <w:rFonts w:eastAsia="Times New Roman"/>
                <w:color w:val="000000" w:themeColor="text1"/>
                <w:sz w:val="24"/>
                <w:szCs w:val="24"/>
              </w:rPr>
              <w:t xml:space="preserve"> veya spektral girişimlerden arındırılmış</w:t>
            </w:r>
          </w:p>
        </w:tc>
      </w:tr>
      <w:tr w:rsidR="009A3022" w:rsidRPr="009A3022" w14:paraId="551967BA"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27D18D3" w14:textId="77777777" w:rsidR="00DE2019" w:rsidRPr="007C7094" w:rsidRDefault="00CE0C61" w:rsidP="00BD2A23">
            <w:pPr>
              <w:rPr>
                <w:rFonts w:eastAsia="Times New Roman"/>
                <w:color w:val="000000" w:themeColor="text1"/>
                <w:sz w:val="24"/>
                <w:szCs w:val="24"/>
              </w:rPr>
            </w:pPr>
            <w:r w:rsidRPr="007C7094">
              <w:rPr>
                <w:rFonts w:eastAsia="Times New Roman"/>
                <w:color w:val="000000" w:themeColor="text1"/>
                <w:sz w:val="24"/>
                <w:szCs w:val="24"/>
              </w:rPr>
              <w:t>Alan körü (temiz numune)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42E08ED" w14:textId="77777777" w:rsidR="00DE2019" w:rsidRPr="007C7094" w:rsidRDefault="00DE2019" w:rsidP="00DE2019">
            <w:pPr>
              <w:jc w:val="both"/>
              <w:rPr>
                <w:rFonts w:eastAsia="Times New Roman"/>
                <w:color w:val="000000" w:themeColor="text1"/>
                <w:sz w:val="24"/>
                <w:szCs w:val="24"/>
              </w:rPr>
            </w:pPr>
            <w:proofErr w:type="spellStart"/>
            <w:r w:rsidRPr="007C7094">
              <w:rPr>
                <w:rFonts w:eastAsia="Times New Roman"/>
                <w:color w:val="000000" w:themeColor="text1"/>
                <w:sz w:val="24"/>
                <w:szCs w:val="24"/>
              </w:rPr>
              <w:t>LOD'dan</w:t>
            </w:r>
            <w:proofErr w:type="spellEnd"/>
            <w:r w:rsidRPr="007C7094">
              <w:rPr>
                <w:rFonts w:eastAsia="Times New Roman"/>
                <w:color w:val="000000" w:themeColor="text1"/>
                <w:sz w:val="24"/>
                <w:szCs w:val="24"/>
              </w:rPr>
              <w:t xml:space="preserve"> az</w:t>
            </w:r>
          </w:p>
        </w:tc>
      </w:tr>
      <w:tr w:rsidR="009A3022" w:rsidRPr="009A3022" w14:paraId="729064BC"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AAD3F88" w14:textId="13313578" w:rsidR="00DE2019" w:rsidRPr="007C7094" w:rsidRDefault="00DE2019" w:rsidP="00BD2A23">
            <w:pPr>
              <w:rPr>
                <w:rFonts w:eastAsia="Times New Roman"/>
                <w:color w:val="000000" w:themeColor="text1"/>
                <w:sz w:val="24"/>
                <w:szCs w:val="24"/>
              </w:rPr>
            </w:pP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36B32FF" w14:textId="77777777" w:rsidR="00DE2019" w:rsidRPr="007C7094" w:rsidRDefault="00DE2019" w:rsidP="00DE2019">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00BD2A23"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türetilen </w:t>
            </w: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r w:rsidRPr="007C7094">
              <w:rPr>
                <w:rFonts w:eastAsia="Times New Roman"/>
                <w:color w:val="000000" w:themeColor="text1"/>
                <w:sz w:val="24"/>
                <w:szCs w:val="24"/>
              </w:rPr>
              <w:t>'nin</w:t>
            </w:r>
            <w:proofErr w:type="spellEnd"/>
            <w:r w:rsidRPr="007C7094">
              <w:rPr>
                <w:rFonts w:eastAsia="Times New Roman"/>
                <w:color w:val="000000" w:themeColor="text1"/>
                <w:sz w:val="24"/>
                <w:szCs w:val="24"/>
              </w:rPr>
              <w:t> 0,66 katı</w:t>
            </w:r>
          </w:p>
        </w:tc>
      </w:tr>
      <w:tr w:rsidR="009A3022" w:rsidRPr="009A3022" w14:paraId="5DA5AC1A"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8756321" w14:textId="775441BD" w:rsidR="00DE2019" w:rsidRPr="007C7094" w:rsidRDefault="00DE2019" w:rsidP="00BD2A23">
            <w:pPr>
              <w:rPr>
                <w:rFonts w:eastAsia="Times New Roman"/>
                <w:color w:val="000000" w:themeColor="text1"/>
                <w:sz w:val="24"/>
                <w:szCs w:val="24"/>
              </w:rPr>
            </w:pPr>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A68B2F1" w14:textId="77777777" w:rsidR="00DE2019" w:rsidRPr="007C7094" w:rsidRDefault="00DE2019" w:rsidP="00DE2019">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00BD2A23"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türetildiği şekliyle</w:t>
            </w:r>
          </w:p>
        </w:tc>
      </w:tr>
      <w:tr w:rsidR="009A3022" w:rsidRPr="009A3022" w14:paraId="1D8C4F8D"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7C85882" w14:textId="77777777" w:rsidR="00DE2019" w:rsidRPr="007C7094" w:rsidRDefault="00BD2A23" w:rsidP="00BD2A23">
            <w:pPr>
              <w:rPr>
                <w:rFonts w:eastAsia="Times New Roman"/>
                <w:color w:val="000000" w:themeColor="text1"/>
                <w:sz w:val="24"/>
                <w:szCs w:val="24"/>
              </w:rPr>
            </w:pPr>
            <w:r w:rsidRPr="007C7094">
              <w:rPr>
                <w:rFonts w:eastAsia="Times New Roman"/>
                <w:color w:val="000000" w:themeColor="text1"/>
                <w:sz w:val="24"/>
                <w:szCs w:val="24"/>
              </w:rPr>
              <w:t>Geri kazanım</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BF83EC2" w14:textId="77777777" w:rsidR="00DE2019" w:rsidRPr="007C7094" w:rsidRDefault="00DE2019" w:rsidP="00DE2019">
            <w:pPr>
              <w:jc w:val="both"/>
              <w:rPr>
                <w:rFonts w:eastAsia="Times New Roman"/>
                <w:color w:val="000000" w:themeColor="text1"/>
                <w:sz w:val="24"/>
                <w:szCs w:val="24"/>
              </w:rPr>
            </w:pPr>
            <w:r w:rsidRPr="007C7094">
              <w:rPr>
                <w:rFonts w:eastAsia="Times New Roman"/>
                <w:color w:val="000000" w:themeColor="text1"/>
                <w:sz w:val="24"/>
                <w:szCs w:val="24"/>
              </w:rPr>
              <w:t>%75-110</w:t>
            </w:r>
          </w:p>
        </w:tc>
      </w:tr>
      <w:tr w:rsidR="009A3022" w:rsidRPr="009A3022" w14:paraId="2DAC611A"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AD49B1B" w14:textId="77777777" w:rsidR="00DE2019" w:rsidRPr="007C7094" w:rsidRDefault="00DE2019" w:rsidP="00BD2A23">
            <w:pPr>
              <w:rPr>
                <w:rFonts w:eastAsia="Times New Roman"/>
                <w:color w:val="000000" w:themeColor="text1"/>
                <w:sz w:val="24"/>
                <w:szCs w:val="24"/>
              </w:rPr>
            </w:pPr>
            <w:r w:rsidRPr="007C7094">
              <w:rPr>
                <w:rFonts w:eastAsia="Times New Roman"/>
                <w:color w:val="000000" w:themeColor="text1"/>
                <w:sz w:val="24"/>
                <w:szCs w:val="24"/>
              </w:rPr>
              <w:t xml:space="preserve">Tespit </w:t>
            </w:r>
            <w:r w:rsidR="00BD2A23" w:rsidRPr="007C7094">
              <w:rPr>
                <w:rFonts w:eastAsia="Times New Roman"/>
                <w:color w:val="000000" w:themeColor="text1"/>
                <w:sz w:val="24"/>
                <w:szCs w:val="24"/>
              </w:rPr>
              <w:t>limiti</w:t>
            </w:r>
            <w:r w:rsidRPr="007C7094">
              <w:rPr>
                <w:rFonts w:eastAsia="Times New Roman"/>
                <w:color w:val="000000" w:themeColor="text1"/>
                <w:sz w:val="24"/>
                <w:szCs w:val="24"/>
              </w:rPr>
              <w:t xml:space="preserve"> (LOD)</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94F2E34" w14:textId="77777777" w:rsidR="00DE2019" w:rsidRPr="007C7094" w:rsidRDefault="00DE2019" w:rsidP="00DE2019">
            <w:pPr>
              <w:jc w:val="both"/>
              <w:rPr>
                <w:rFonts w:eastAsia="Times New Roman"/>
                <w:color w:val="000000" w:themeColor="text1"/>
                <w:sz w:val="24"/>
                <w:szCs w:val="24"/>
              </w:rPr>
            </w:pPr>
            <w:r w:rsidRPr="007C7094">
              <w:rPr>
                <w:rFonts w:eastAsia="Times New Roman"/>
                <w:color w:val="000000" w:themeColor="text1"/>
                <w:sz w:val="24"/>
                <w:szCs w:val="24"/>
              </w:rPr>
              <w:t xml:space="preserve">≤ 5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/kg (kuru madde bazında)</w:t>
            </w:r>
          </w:p>
        </w:tc>
      </w:tr>
      <w:tr w:rsidR="009A3022" w:rsidRPr="009A3022" w14:paraId="05E4BA7E" w14:textId="77777777" w:rsidTr="00DE201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915DE9D" w14:textId="77777777" w:rsidR="00DE2019" w:rsidRPr="007C7094" w:rsidRDefault="00BD2A23" w:rsidP="00BD2A23">
            <w:pPr>
              <w:rPr>
                <w:rFonts w:eastAsia="Times New Roman"/>
                <w:color w:val="000000" w:themeColor="text1"/>
                <w:sz w:val="24"/>
                <w:szCs w:val="24"/>
              </w:rPr>
            </w:pPr>
            <w:r w:rsidRPr="007C7094">
              <w:rPr>
                <w:rFonts w:eastAsia="Times New Roman"/>
                <w:color w:val="000000" w:themeColor="text1"/>
                <w:sz w:val="24"/>
                <w:szCs w:val="24"/>
              </w:rPr>
              <w:t>Ölçüm limiti</w:t>
            </w:r>
            <w:r w:rsidR="00DE2019" w:rsidRPr="007C7094">
              <w:rPr>
                <w:rFonts w:eastAsia="Times New Roman"/>
                <w:color w:val="000000" w:themeColor="text1"/>
                <w:sz w:val="24"/>
                <w:szCs w:val="24"/>
              </w:rPr>
              <w:t xml:space="preserve"> (LOQ)</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70A0167" w14:textId="77777777" w:rsidR="00DE2019" w:rsidRPr="007C7094" w:rsidRDefault="00DE2019" w:rsidP="00DE2019">
            <w:pPr>
              <w:jc w:val="both"/>
              <w:rPr>
                <w:rFonts w:eastAsia="Times New Roman"/>
                <w:color w:val="000000" w:themeColor="text1"/>
                <w:sz w:val="24"/>
                <w:szCs w:val="24"/>
              </w:rPr>
            </w:pPr>
            <w:r w:rsidRPr="007C7094">
              <w:rPr>
                <w:rFonts w:eastAsia="Times New Roman"/>
                <w:color w:val="000000" w:themeColor="text1"/>
                <w:sz w:val="24"/>
                <w:szCs w:val="24"/>
              </w:rPr>
              <w:t xml:space="preserve">≤ 10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/kg (kuru madde bazında)</w:t>
            </w:r>
          </w:p>
        </w:tc>
      </w:tr>
    </w:tbl>
    <w:p w14:paraId="32D320BB" w14:textId="77777777" w:rsidR="00A204D9" w:rsidRPr="007C7094" w:rsidRDefault="00A204D9" w:rsidP="00A204D9">
      <w:pPr>
        <w:pStyle w:val="ListeParagraf"/>
        <w:shd w:val="clear" w:color="auto" w:fill="FFFFFF"/>
        <w:spacing w:before="120" w:after="120" w:line="240" w:lineRule="auto"/>
        <w:ind w:left="1060"/>
        <w:rPr>
          <w:rFonts w:ascii="Times New Roman" w:eastAsiaTheme="minorEastAsia" w:hAnsi="Times New Roman"/>
          <w:color w:val="000000" w:themeColor="text1"/>
          <w:sz w:val="24"/>
          <w:szCs w:val="24"/>
          <w:lang w:eastAsia="tr-TR"/>
        </w:rPr>
      </w:pPr>
    </w:p>
    <w:p w14:paraId="689B7F2C" w14:textId="77777777" w:rsidR="00DE49D2" w:rsidRPr="007C7094" w:rsidRDefault="007F2BC3" w:rsidP="001F53B2">
      <w:pPr>
        <w:pStyle w:val="ListeParagraf"/>
        <w:numPr>
          <w:ilvl w:val="0"/>
          <w:numId w:val="42"/>
        </w:numPr>
        <w:shd w:val="clear" w:color="auto" w:fill="FFFFFF"/>
        <w:spacing w:before="120" w:after="0" w:line="240" w:lineRule="auto"/>
        <w:ind w:left="1060" w:hanging="703"/>
        <w:rPr>
          <w:rFonts w:ascii="Times New Roman" w:eastAsiaTheme="minorEastAsia" w:hAnsi="Times New Roman"/>
          <w:color w:val="000000" w:themeColor="text1"/>
          <w:sz w:val="24"/>
          <w:szCs w:val="24"/>
          <w:lang w:eastAsia="tr-TR"/>
        </w:rPr>
      </w:pPr>
      <w:r w:rsidRPr="007C7094">
        <w:rPr>
          <w:rFonts w:ascii="Times New Roman" w:eastAsiaTheme="minorEastAsia" w:hAnsi="Times New Roman"/>
          <w:color w:val="000000" w:themeColor="text1"/>
          <w:sz w:val="24"/>
          <w:szCs w:val="24"/>
          <w:lang w:eastAsia="tr-TR"/>
        </w:rPr>
        <w:t xml:space="preserve">Türk Gıda Kodeksi Bulaşanlar Yönetmeliğinin </w:t>
      </w:r>
      <w:r w:rsidR="007F02C3" w:rsidRPr="007C7094">
        <w:rPr>
          <w:rFonts w:ascii="Times New Roman" w:eastAsia="Times New Roman" w:hAnsi="Times New Roman"/>
          <w:color w:val="000000" w:themeColor="text1"/>
          <w:sz w:val="24"/>
          <w:szCs w:val="24"/>
        </w:rPr>
        <w:t>Ek-1/</w:t>
      </w:r>
      <w:r w:rsidR="001026A1" w:rsidRPr="007C7094">
        <w:rPr>
          <w:rFonts w:ascii="Times New Roman" w:eastAsia="Times New Roman" w:hAnsi="Times New Roman"/>
          <w:color w:val="000000" w:themeColor="text1"/>
          <w:sz w:val="24"/>
          <w:szCs w:val="24"/>
        </w:rPr>
        <w:t>5.3’ünde</w:t>
      </w:r>
      <w:r w:rsidR="001026A1" w:rsidRPr="007C7094">
        <w:rPr>
          <w:rFonts w:ascii="Times New Roman" w:eastAsiaTheme="minorEastAsia" w:hAnsi="Times New Roman"/>
          <w:color w:val="000000" w:themeColor="text1"/>
          <w:sz w:val="24"/>
          <w:szCs w:val="24"/>
          <w:lang w:eastAsia="tr-TR"/>
        </w:rPr>
        <w:t xml:space="preserve"> </w:t>
      </w:r>
      <w:r w:rsidRPr="007C7094">
        <w:rPr>
          <w:rFonts w:ascii="Times New Roman" w:eastAsiaTheme="minorEastAsia" w:hAnsi="Times New Roman"/>
          <w:color w:val="000000" w:themeColor="text1"/>
          <w:sz w:val="24"/>
          <w:szCs w:val="24"/>
          <w:lang w:eastAsia="tr-TR"/>
        </w:rPr>
        <w:t>belirtilen gıdalarda 3-MCPD analiz metotları için performans kriterleri</w:t>
      </w:r>
    </w:p>
    <w:tbl>
      <w:tblPr>
        <w:tblW w:w="9056"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51"/>
        <w:gridCol w:w="6605"/>
      </w:tblGrid>
      <w:tr w:rsidR="009A3022" w:rsidRPr="009A3022" w14:paraId="05C7BE37" w14:textId="77777777" w:rsidTr="00333EA5">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tcPr>
          <w:p w14:paraId="306AA1A3" w14:textId="77777777" w:rsidR="00350F35" w:rsidRPr="007C7094" w:rsidRDefault="00350F35" w:rsidP="00350F35">
            <w:pPr>
              <w:jc w:val="center"/>
              <w:rPr>
                <w:rFonts w:eastAsia="Times New Roman"/>
                <w:b/>
                <w:bCs/>
                <w:color w:val="000000" w:themeColor="text1"/>
                <w:sz w:val="24"/>
                <w:szCs w:val="24"/>
              </w:rPr>
            </w:pPr>
            <w:r w:rsidRPr="007C7094">
              <w:rPr>
                <w:rFonts w:eastAsia="Times New Roman"/>
                <w:b/>
                <w:bCs/>
                <w:color w:val="000000" w:themeColor="text1"/>
                <w:sz w:val="24"/>
                <w:szCs w:val="24"/>
              </w:rPr>
              <w:t>Tablo 6b</w:t>
            </w:r>
          </w:p>
        </w:tc>
      </w:tr>
      <w:tr w:rsidR="009A3022" w:rsidRPr="009A3022" w14:paraId="4288900F"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14:paraId="5AD8E8D8" w14:textId="77777777" w:rsidR="00350F35" w:rsidRPr="007C7094" w:rsidRDefault="00350F35" w:rsidP="00350F35">
            <w:pPr>
              <w:jc w:val="both"/>
              <w:rPr>
                <w:rFonts w:eastAsia="Times New Roman"/>
                <w:b/>
                <w:bCs/>
                <w:color w:val="000000" w:themeColor="text1"/>
                <w:sz w:val="24"/>
                <w:szCs w:val="24"/>
              </w:rPr>
            </w:pPr>
            <w:r w:rsidRPr="007C7094">
              <w:rPr>
                <w:rFonts w:eastAsia="Times New Roman"/>
                <w:b/>
                <w:bCs/>
                <w:color w:val="000000" w:themeColor="text1"/>
                <w:sz w:val="24"/>
                <w:szCs w:val="24"/>
              </w:rPr>
              <w:t>Parametre</w:t>
            </w:r>
          </w:p>
        </w:tc>
        <w:tc>
          <w:tcPr>
            <w:tcW w:w="0" w:type="auto"/>
            <w:tcBorders>
              <w:top w:val="outset" w:sz="6" w:space="0" w:color="auto"/>
              <w:left w:val="outset" w:sz="6" w:space="0" w:color="auto"/>
              <w:bottom w:val="outset" w:sz="6" w:space="0" w:color="auto"/>
              <w:right w:val="outset" w:sz="6" w:space="0" w:color="auto"/>
            </w:tcBorders>
            <w:shd w:val="clear" w:color="auto" w:fill="auto"/>
          </w:tcPr>
          <w:p w14:paraId="4E698E65" w14:textId="77777777" w:rsidR="00350F35" w:rsidRPr="007C7094" w:rsidRDefault="00350F35" w:rsidP="00350F35">
            <w:pPr>
              <w:jc w:val="both"/>
              <w:rPr>
                <w:rFonts w:eastAsia="Times New Roman"/>
                <w:b/>
                <w:bCs/>
                <w:color w:val="000000" w:themeColor="text1"/>
                <w:sz w:val="24"/>
                <w:szCs w:val="24"/>
              </w:rPr>
            </w:pPr>
            <w:r w:rsidRPr="007C7094">
              <w:rPr>
                <w:rFonts w:eastAsia="Times New Roman"/>
                <w:b/>
                <w:bCs/>
                <w:color w:val="000000" w:themeColor="text1"/>
                <w:sz w:val="24"/>
                <w:szCs w:val="24"/>
              </w:rPr>
              <w:t>Kriter</w:t>
            </w:r>
          </w:p>
        </w:tc>
      </w:tr>
      <w:tr w:rsidR="009A3022" w:rsidRPr="009A3022" w14:paraId="0E940192"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C0B6159" w14:textId="77777777" w:rsidR="00350F35" w:rsidRPr="007C7094" w:rsidRDefault="00350F35" w:rsidP="00350F35">
            <w:pPr>
              <w:rPr>
                <w:rFonts w:eastAsia="Times New Roman"/>
                <w:color w:val="000000" w:themeColor="text1"/>
                <w:sz w:val="24"/>
                <w:szCs w:val="24"/>
              </w:rPr>
            </w:pPr>
            <w:r w:rsidRPr="007C7094">
              <w:rPr>
                <w:rFonts w:eastAsia="Times New Roman"/>
                <w:color w:val="000000" w:themeColor="text1"/>
                <w:sz w:val="24"/>
                <w:szCs w:val="24"/>
              </w:rPr>
              <w:t>Uygulanabilirlik</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BA25B44"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Türk Gıda Kodeksi Bulaşanlar Yönetmeliğinin Ek</w:t>
            </w:r>
            <w:r w:rsidR="007F02C3" w:rsidRPr="007C7094">
              <w:rPr>
                <w:rFonts w:eastAsia="Times New Roman"/>
                <w:color w:val="000000" w:themeColor="text1"/>
                <w:sz w:val="24"/>
                <w:szCs w:val="24"/>
              </w:rPr>
              <w:t>-1/</w:t>
            </w:r>
            <w:r w:rsidRPr="007C7094">
              <w:rPr>
                <w:rFonts w:eastAsia="Times New Roman"/>
                <w:color w:val="000000" w:themeColor="text1"/>
                <w:sz w:val="24"/>
                <w:szCs w:val="24"/>
              </w:rPr>
              <w:t>5.3'ünde belirtilen gıdalar</w:t>
            </w:r>
          </w:p>
        </w:tc>
      </w:tr>
      <w:tr w:rsidR="009A3022" w:rsidRPr="009A3022" w14:paraId="4533126E"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F0CE48D" w14:textId="77777777" w:rsidR="00350F35" w:rsidRPr="007C7094" w:rsidRDefault="00350F35" w:rsidP="00350F35">
            <w:pPr>
              <w:rPr>
                <w:rFonts w:eastAsia="Times New Roman"/>
                <w:color w:val="000000" w:themeColor="text1"/>
                <w:sz w:val="24"/>
                <w:szCs w:val="24"/>
              </w:rPr>
            </w:pPr>
            <w:proofErr w:type="spellStart"/>
            <w:r w:rsidRPr="007C7094">
              <w:rPr>
                <w:rFonts w:eastAsia="Times New Roman"/>
                <w:color w:val="000000" w:themeColor="text1"/>
                <w:sz w:val="24"/>
                <w:szCs w:val="24"/>
              </w:rPr>
              <w:t>Spesifiklik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CA8DD00" w14:textId="77777777" w:rsidR="00350F35" w:rsidRPr="007C7094" w:rsidRDefault="00350F35" w:rsidP="00350F35">
            <w:pPr>
              <w:jc w:val="both"/>
              <w:rPr>
                <w:rFonts w:eastAsia="Times New Roman"/>
                <w:color w:val="000000" w:themeColor="text1"/>
                <w:sz w:val="24"/>
                <w:szCs w:val="24"/>
              </w:rPr>
            </w:pPr>
            <w:proofErr w:type="spellStart"/>
            <w:r w:rsidRPr="007C7094">
              <w:rPr>
                <w:rFonts w:eastAsia="Times New Roman"/>
                <w:color w:val="000000" w:themeColor="text1"/>
                <w:sz w:val="24"/>
                <w:szCs w:val="24"/>
              </w:rPr>
              <w:t>Matriks</w:t>
            </w:r>
            <w:proofErr w:type="spellEnd"/>
            <w:r w:rsidRPr="007C7094">
              <w:rPr>
                <w:rFonts w:eastAsia="Times New Roman"/>
                <w:color w:val="000000" w:themeColor="text1"/>
                <w:sz w:val="24"/>
                <w:szCs w:val="24"/>
              </w:rPr>
              <w:t xml:space="preserve"> veya spektral girişimlerden arındırılmış</w:t>
            </w:r>
          </w:p>
        </w:tc>
      </w:tr>
      <w:tr w:rsidR="009A3022" w:rsidRPr="009A3022" w14:paraId="1C514565"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356E019" w14:textId="77777777" w:rsidR="00350F35" w:rsidRPr="007C7094" w:rsidRDefault="00350F35" w:rsidP="00350F35">
            <w:pPr>
              <w:rPr>
                <w:rFonts w:eastAsia="Times New Roman"/>
                <w:color w:val="000000" w:themeColor="text1"/>
                <w:sz w:val="24"/>
                <w:szCs w:val="24"/>
              </w:rPr>
            </w:pPr>
            <w:r w:rsidRPr="007C7094">
              <w:rPr>
                <w:rFonts w:eastAsia="Times New Roman"/>
                <w:color w:val="000000" w:themeColor="text1"/>
                <w:sz w:val="24"/>
                <w:szCs w:val="24"/>
              </w:rPr>
              <w:t>Alan körü (temiz numune)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6E00CA1" w14:textId="77777777" w:rsidR="00350F35" w:rsidRPr="007C7094" w:rsidRDefault="00350F35" w:rsidP="00350F35">
            <w:pPr>
              <w:jc w:val="both"/>
              <w:rPr>
                <w:rFonts w:eastAsia="Times New Roman"/>
                <w:color w:val="000000" w:themeColor="text1"/>
                <w:sz w:val="24"/>
                <w:szCs w:val="24"/>
              </w:rPr>
            </w:pPr>
            <w:proofErr w:type="spellStart"/>
            <w:r w:rsidRPr="007C7094">
              <w:rPr>
                <w:rFonts w:eastAsia="Times New Roman"/>
                <w:color w:val="000000" w:themeColor="text1"/>
                <w:sz w:val="24"/>
                <w:szCs w:val="24"/>
              </w:rPr>
              <w:t>LOD'dan</w:t>
            </w:r>
            <w:proofErr w:type="spellEnd"/>
            <w:r w:rsidRPr="007C7094">
              <w:rPr>
                <w:rFonts w:eastAsia="Times New Roman"/>
                <w:color w:val="000000" w:themeColor="text1"/>
                <w:sz w:val="24"/>
                <w:szCs w:val="24"/>
              </w:rPr>
              <w:t xml:space="preserve"> az</w:t>
            </w:r>
          </w:p>
        </w:tc>
      </w:tr>
      <w:tr w:rsidR="009A3022" w:rsidRPr="009A3022" w14:paraId="1D12BD7E"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4E0036A" w14:textId="7E02744E" w:rsidR="00350F35" w:rsidRPr="007C7094" w:rsidRDefault="00350F35" w:rsidP="00350F35">
            <w:pPr>
              <w:rPr>
                <w:rFonts w:eastAsia="Times New Roman"/>
                <w:color w:val="000000" w:themeColor="text1"/>
                <w:sz w:val="24"/>
                <w:szCs w:val="24"/>
              </w:rPr>
            </w:pP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0EFDD89"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türetilen </w:t>
            </w: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r w:rsidRPr="007C7094">
              <w:rPr>
                <w:rFonts w:eastAsia="Times New Roman"/>
                <w:color w:val="000000" w:themeColor="text1"/>
                <w:sz w:val="24"/>
                <w:szCs w:val="24"/>
              </w:rPr>
              <w:t>'nin</w:t>
            </w:r>
            <w:proofErr w:type="spellEnd"/>
            <w:r w:rsidRPr="007C7094">
              <w:rPr>
                <w:rFonts w:eastAsia="Times New Roman"/>
                <w:color w:val="000000" w:themeColor="text1"/>
                <w:sz w:val="24"/>
                <w:szCs w:val="24"/>
              </w:rPr>
              <w:t> 0,66 katı</w:t>
            </w:r>
          </w:p>
        </w:tc>
      </w:tr>
      <w:tr w:rsidR="009A3022" w:rsidRPr="009A3022" w14:paraId="2A8763D2"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2FC53C0" w14:textId="79961336" w:rsidR="00350F35" w:rsidRPr="007C7094" w:rsidRDefault="00350F35" w:rsidP="00350F35">
            <w:pPr>
              <w:rPr>
                <w:rFonts w:eastAsia="Times New Roman"/>
                <w:color w:val="000000" w:themeColor="text1"/>
                <w:sz w:val="24"/>
                <w:szCs w:val="24"/>
              </w:rPr>
            </w:pPr>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525E9CE"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türetildiği şekliyle</w:t>
            </w:r>
          </w:p>
        </w:tc>
      </w:tr>
      <w:tr w:rsidR="009A3022" w:rsidRPr="009A3022" w14:paraId="4C09E89B"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70D3CEB" w14:textId="77777777" w:rsidR="00350F35" w:rsidRPr="007C7094" w:rsidRDefault="00350F35" w:rsidP="00350F35">
            <w:pPr>
              <w:rPr>
                <w:rFonts w:eastAsia="Times New Roman"/>
                <w:color w:val="000000" w:themeColor="text1"/>
                <w:sz w:val="24"/>
                <w:szCs w:val="24"/>
              </w:rPr>
            </w:pPr>
            <w:r w:rsidRPr="007C7094">
              <w:rPr>
                <w:rFonts w:eastAsia="Times New Roman"/>
                <w:color w:val="000000" w:themeColor="text1"/>
                <w:sz w:val="24"/>
                <w:szCs w:val="24"/>
              </w:rPr>
              <w:t>Geri kazanım</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1E6BDBE"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%75-110</w:t>
            </w:r>
          </w:p>
        </w:tc>
      </w:tr>
      <w:tr w:rsidR="009A3022" w:rsidRPr="009A3022" w14:paraId="42AE4ACE"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32D6032" w14:textId="77777777" w:rsidR="00350F35" w:rsidRPr="007C7094" w:rsidRDefault="00350F35" w:rsidP="00350F35">
            <w:pPr>
              <w:rPr>
                <w:rFonts w:eastAsia="Times New Roman"/>
                <w:color w:val="000000" w:themeColor="text1"/>
                <w:sz w:val="24"/>
                <w:szCs w:val="24"/>
              </w:rPr>
            </w:pPr>
            <w:r w:rsidRPr="007C7094">
              <w:rPr>
                <w:rFonts w:eastAsia="Times New Roman"/>
                <w:color w:val="000000" w:themeColor="text1"/>
                <w:sz w:val="24"/>
                <w:szCs w:val="24"/>
              </w:rPr>
              <w:t>Tespit limiti (LOD)</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ED0287E"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 xml:space="preserve">≤ 7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/kg</w:t>
            </w:r>
          </w:p>
        </w:tc>
      </w:tr>
      <w:tr w:rsidR="009A3022" w:rsidRPr="009A3022" w14:paraId="09B2B307" w14:textId="77777777" w:rsidTr="00957F78">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378A35E" w14:textId="77777777" w:rsidR="00350F35" w:rsidRPr="007C7094" w:rsidRDefault="00350F35" w:rsidP="00350F35">
            <w:pPr>
              <w:rPr>
                <w:rFonts w:eastAsia="Times New Roman"/>
                <w:color w:val="000000" w:themeColor="text1"/>
                <w:sz w:val="24"/>
                <w:szCs w:val="24"/>
              </w:rPr>
            </w:pPr>
            <w:r w:rsidRPr="007C7094">
              <w:rPr>
                <w:rFonts w:eastAsia="Times New Roman"/>
                <w:color w:val="000000" w:themeColor="text1"/>
                <w:sz w:val="24"/>
                <w:szCs w:val="24"/>
              </w:rPr>
              <w:t>Ölçüm limiti (LOQ)</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6202185"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 xml:space="preserve">≤ 14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/kg</w:t>
            </w:r>
          </w:p>
        </w:tc>
      </w:tr>
    </w:tbl>
    <w:p w14:paraId="278AC080" w14:textId="77777777" w:rsidR="00A204D9" w:rsidRPr="007C7094" w:rsidRDefault="00A204D9" w:rsidP="00A204D9">
      <w:pPr>
        <w:pStyle w:val="ListeParagraf"/>
        <w:shd w:val="clear" w:color="auto" w:fill="FFFFFF"/>
        <w:spacing w:before="120" w:after="120" w:line="240" w:lineRule="auto"/>
        <w:ind w:left="1065"/>
        <w:rPr>
          <w:rFonts w:ascii="Times New Roman" w:eastAsiaTheme="minorEastAsia" w:hAnsi="Times New Roman"/>
          <w:color w:val="000000" w:themeColor="text1"/>
          <w:sz w:val="24"/>
          <w:szCs w:val="24"/>
          <w:lang w:eastAsia="tr-TR"/>
        </w:rPr>
      </w:pPr>
    </w:p>
    <w:p w14:paraId="1107C7BE" w14:textId="77777777" w:rsidR="007F2BC3" w:rsidRPr="007C7094" w:rsidRDefault="00957F78" w:rsidP="001F53B2">
      <w:pPr>
        <w:pStyle w:val="ListeParagraf"/>
        <w:numPr>
          <w:ilvl w:val="0"/>
          <w:numId w:val="42"/>
        </w:numPr>
        <w:shd w:val="clear" w:color="auto" w:fill="FFFFFF"/>
        <w:spacing w:before="120" w:after="0" w:line="240" w:lineRule="auto"/>
        <w:ind w:left="1060" w:hanging="703"/>
        <w:rPr>
          <w:rFonts w:ascii="Times New Roman" w:eastAsiaTheme="minorEastAsia" w:hAnsi="Times New Roman"/>
          <w:color w:val="000000" w:themeColor="text1"/>
          <w:sz w:val="24"/>
          <w:szCs w:val="24"/>
          <w:lang w:eastAsia="tr-TR"/>
        </w:rPr>
      </w:pPr>
      <w:r w:rsidRPr="007C7094">
        <w:rPr>
          <w:rFonts w:ascii="Times New Roman" w:eastAsiaTheme="minorEastAsia" w:hAnsi="Times New Roman"/>
          <w:color w:val="000000" w:themeColor="text1"/>
          <w:sz w:val="24"/>
          <w:szCs w:val="24"/>
          <w:lang w:eastAsia="tr-TR"/>
        </w:rPr>
        <w:t xml:space="preserve">Türk Gıda Kodeksi Bulaşanlar Yönetmeliğinin </w:t>
      </w:r>
      <w:r w:rsidR="007F02C3" w:rsidRPr="007C7094">
        <w:rPr>
          <w:rFonts w:ascii="Times New Roman" w:eastAsiaTheme="minorEastAsia" w:hAnsi="Times New Roman"/>
          <w:color w:val="000000" w:themeColor="text1"/>
          <w:sz w:val="24"/>
          <w:szCs w:val="24"/>
          <w:lang w:eastAsia="tr-TR"/>
        </w:rPr>
        <w:t>Ek-1/</w:t>
      </w:r>
      <w:r w:rsidRPr="007C7094">
        <w:rPr>
          <w:rFonts w:ascii="Times New Roman" w:eastAsiaTheme="minorEastAsia" w:hAnsi="Times New Roman"/>
          <w:color w:val="000000" w:themeColor="text1"/>
          <w:sz w:val="24"/>
          <w:szCs w:val="24"/>
          <w:lang w:eastAsia="tr-TR"/>
        </w:rPr>
        <w:t xml:space="preserve">5.3'ünde belirtilen gıdalarda 3- MCPD olarak ifade edilen 3-MCPD yağ asidi esterleri için analiz </w:t>
      </w:r>
      <w:r w:rsidR="00171B89" w:rsidRPr="007C7094">
        <w:rPr>
          <w:rFonts w:ascii="Times New Roman" w:eastAsiaTheme="minorEastAsia" w:hAnsi="Times New Roman"/>
          <w:color w:val="000000" w:themeColor="text1"/>
          <w:sz w:val="24"/>
          <w:szCs w:val="24"/>
          <w:lang w:eastAsia="tr-TR"/>
        </w:rPr>
        <w:t>metotlarına</w:t>
      </w:r>
      <w:r w:rsidR="00350F35" w:rsidRPr="007C7094">
        <w:rPr>
          <w:rFonts w:ascii="Times New Roman" w:eastAsiaTheme="minorEastAsia" w:hAnsi="Times New Roman"/>
          <w:color w:val="000000" w:themeColor="text1"/>
          <w:sz w:val="24"/>
          <w:szCs w:val="24"/>
          <w:lang w:eastAsia="tr-TR"/>
        </w:rPr>
        <w:t xml:space="preserve"> ilişkin performans </w:t>
      </w:r>
      <w:r w:rsidRPr="007C7094">
        <w:rPr>
          <w:rFonts w:ascii="Times New Roman" w:eastAsiaTheme="minorEastAsia" w:hAnsi="Times New Roman"/>
          <w:color w:val="000000" w:themeColor="text1"/>
          <w:sz w:val="24"/>
          <w:szCs w:val="24"/>
          <w:lang w:eastAsia="tr-TR"/>
        </w:rPr>
        <w:t>kriterleri</w:t>
      </w:r>
    </w:p>
    <w:tbl>
      <w:tblPr>
        <w:tblW w:w="9056"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120"/>
        <w:gridCol w:w="5936"/>
      </w:tblGrid>
      <w:tr w:rsidR="009A3022" w:rsidRPr="009A3022" w14:paraId="2D8EC50F" w14:textId="77777777" w:rsidTr="00333EA5">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7286844F" w14:textId="77777777" w:rsidR="00350F35" w:rsidRPr="007C7094" w:rsidRDefault="00350F35" w:rsidP="00350F35">
            <w:pPr>
              <w:jc w:val="center"/>
              <w:rPr>
                <w:rFonts w:eastAsia="Times New Roman"/>
                <w:b/>
                <w:bCs/>
                <w:color w:val="000000" w:themeColor="text1"/>
                <w:sz w:val="24"/>
                <w:szCs w:val="24"/>
              </w:rPr>
            </w:pPr>
            <w:r w:rsidRPr="007C7094">
              <w:rPr>
                <w:rFonts w:eastAsia="Times New Roman"/>
                <w:b/>
                <w:bCs/>
                <w:color w:val="000000" w:themeColor="text1"/>
                <w:sz w:val="24"/>
                <w:szCs w:val="24"/>
              </w:rPr>
              <w:t>Tablo 6c</w:t>
            </w:r>
          </w:p>
        </w:tc>
      </w:tr>
      <w:tr w:rsidR="009A3022" w:rsidRPr="009A3022" w14:paraId="45E6A430"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592A9BC0" w14:textId="77777777" w:rsidR="00350F35" w:rsidRPr="007C7094" w:rsidRDefault="00350F35" w:rsidP="00350F35">
            <w:pPr>
              <w:jc w:val="both"/>
              <w:rPr>
                <w:rFonts w:eastAsia="Times New Roman"/>
                <w:b/>
                <w:bCs/>
                <w:color w:val="000000" w:themeColor="text1"/>
                <w:sz w:val="24"/>
                <w:szCs w:val="24"/>
              </w:rPr>
            </w:pPr>
            <w:r w:rsidRPr="007C7094">
              <w:rPr>
                <w:rFonts w:eastAsia="Times New Roman"/>
                <w:b/>
                <w:bCs/>
                <w:color w:val="000000" w:themeColor="text1"/>
                <w:sz w:val="24"/>
                <w:szCs w:val="24"/>
              </w:rPr>
              <w:t>Parametre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52A603A5" w14:textId="77777777" w:rsidR="00350F35" w:rsidRPr="007C7094" w:rsidRDefault="00350F35" w:rsidP="00350F35">
            <w:pPr>
              <w:jc w:val="both"/>
              <w:rPr>
                <w:rFonts w:eastAsia="Times New Roman"/>
                <w:b/>
                <w:bCs/>
                <w:color w:val="000000" w:themeColor="text1"/>
                <w:sz w:val="24"/>
                <w:szCs w:val="24"/>
              </w:rPr>
            </w:pPr>
            <w:r w:rsidRPr="007C7094">
              <w:rPr>
                <w:rFonts w:eastAsia="Times New Roman"/>
                <w:b/>
                <w:bCs/>
                <w:color w:val="000000" w:themeColor="text1"/>
                <w:sz w:val="24"/>
                <w:szCs w:val="24"/>
              </w:rPr>
              <w:t>Kriter</w:t>
            </w:r>
          </w:p>
        </w:tc>
      </w:tr>
      <w:tr w:rsidR="009A3022" w:rsidRPr="009A3022" w14:paraId="69B73FA9"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C3597B6"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Uygulanabilirlik</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F09E586"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Türk Gıda Kodeksi Bulaşanlar Yönetmeliğinin Ek</w:t>
            </w:r>
            <w:r w:rsidR="007F02C3" w:rsidRPr="007C7094">
              <w:rPr>
                <w:rFonts w:eastAsia="Times New Roman"/>
                <w:color w:val="000000" w:themeColor="text1"/>
                <w:sz w:val="24"/>
                <w:szCs w:val="24"/>
              </w:rPr>
              <w:t>-1/</w:t>
            </w:r>
            <w:r w:rsidRPr="007C7094">
              <w:rPr>
                <w:rFonts w:eastAsia="Times New Roman"/>
                <w:color w:val="000000" w:themeColor="text1"/>
                <w:sz w:val="24"/>
                <w:szCs w:val="24"/>
              </w:rPr>
              <w:t xml:space="preserve"> 5.3'ünde belirtilen gıdalar</w:t>
            </w:r>
          </w:p>
        </w:tc>
      </w:tr>
      <w:tr w:rsidR="009A3022" w:rsidRPr="009A3022" w14:paraId="34E22830"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6122B82" w14:textId="77777777" w:rsidR="00350F35" w:rsidRPr="007C7094" w:rsidRDefault="00350F35" w:rsidP="00350F35">
            <w:pPr>
              <w:jc w:val="both"/>
              <w:rPr>
                <w:rFonts w:eastAsia="Times New Roman"/>
                <w:color w:val="000000" w:themeColor="text1"/>
                <w:sz w:val="24"/>
                <w:szCs w:val="24"/>
              </w:rPr>
            </w:pPr>
            <w:proofErr w:type="spellStart"/>
            <w:r w:rsidRPr="007C7094">
              <w:rPr>
                <w:rFonts w:eastAsia="Times New Roman"/>
                <w:color w:val="000000" w:themeColor="text1"/>
                <w:sz w:val="24"/>
                <w:szCs w:val="24"/>
              </w:rPr>
              <w:lastRenderedPageBreak/>
              <w:t>Spesifiklik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21BF064" w14:textId="77777777" w:rsidR="00350F35" w:rsidRPr="007C7094" w:rsidRDefault="00350F35" w:rsidP="00350F35">
            <w:pPr>
              <w:jc w:val="both"/>
              <w:rPr>
                <w:rFonts w:eastAsia="Times New Roman"/>
                <w:color w:val="000000" w:themeColor="text1"/>
                <w:sz w:val="24"/>
                <w:szCs w:val="24"/>
              </w:rPr>
            </w:pPr>
            <w:proofErr w:type="spellStart"/>
            <w:r w:rsidRPr="007C7094">
              <w:rPr>
                <w:rFonts w:eastAsia="Times New Roman"/>
                <w:color w:val="000000" w:themeColor="text1"/>
                <w:sz w:val="24"/>
                <w:szCs w:val="24"/>
              </w:rPr>
              <w:t>Matriks</w:t>
            </w:r>
            <w:proofErr w:type="spellEnd"/>
            <w:r w:rsidRPr="007C7094">
              <w:rPr>
                <w:rFonts w:eastAsia="Times New Roman"/>
                <w:color w:val="000000" w:themeColor="text1"/>
                <w:sz w:val="24"/>
                <w:szCs w:val="24"/>
              </w:rPr>
              <w:t xml:space="preserve"> veya spektral girişimlerden arındırılmış</w:t>
            </w:r>
          </w:p>
        </w:tc>
      </w:tr>
      <w:tr w:rsidR="009A3022" w:rsidRPr="009A3022" w14:paraId="54769863"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32C76A7" w14:textId="01EADDC0" w:rsidR="00350F35" w:rsidRPr="007C7094" w:rsidRDefault="00350F35" w:rsidP="00350F35">
            <w:pPr>
              <w:jc w:val="both"/>
              <w:rPr>
                <w:rFonts w:eastAsia="Times New Roman"/>
                <w:color w:val="000000" w:themeColor="text1"/>
                <w:sz w:val="24"/>
                <w:szCs w:val="24"/>
              </w:rPr>
            </w:pP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BD0CDDE" w14:textId="2A49B138"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türetilen </w:t>
            </w: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r w:rsidRPr="007C7094">
              <w:rPr>
                <w:rFonts w:eastAsia="Times New Roman"/>
                <w:color w:val="000000" w:themeColor="text1"/>
                <w:sz w:val="24"/>
                <w:szCs w:val="24"/>
              </w:rPr>
              <w:t>'nin</w:t>
            </w:r>
            <w:proofErr w:type="spellEnd"/>
            <w:r w:rsidRPr="007C7094">
              <w:rPr>
                <w:rFonts w:eastAsia="Times New Roman"/>
                <w:color w:val="000000" w:themeColor="text1"/>
                <w:sz w:val="24"/>
                <w:szCs w:val="24"/>
              </w:rPr>
              <w:t> 0,66 katı</w:t>
            </w:r>
          </w:p>
        </w:tc>
      </w:tr>
      <w:tr w:rsidR="009A3022" w:rsidRPr="009A3022" w14:paraId="02729B7B"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4C0E687" w14:textId="40F9103C"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758BDB5"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türetildiği şekliyle</w:t>
            </w:r>
          </w:p>
        </w:tc>
      </w:tr>
      <w:tr w:rsidR="009A3022" w:rsidRPr="009A3022" w14:paraId="5B677C4E"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1C35F2E"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Geri kazanım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F27229B"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%70-125</w:t>
            </w:r>
          </w:p>
        </w:tc>
      </w:tr>
      <w:tr w:rsidR="009A3022" w:rsidRPr="009A3022" w14:paraId="71074FCC"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C189308"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Tespit limiti (LOD)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5CD5373" w14:textId="77777777" w:rsidR="00350F35" w:rsidRPr="007C7094" w:rsidRDefault="00350F35" w:rsidP="00350F35">
            <w:pPr>
              <w:jc w:val="both"/>
              <w:rPr>
                <w:rFonts w:eastAsia="Times New Roman"/>
                <w:color w:val="000000" w:themeColor="text1"/>
                <w:sz w:val="24"/>
                <w:szCs w:val="24"/>
              </w:rPr>
            </w:pPr>
            <w:proofErr w:type="spellStart"/>
            <w:r w:rsidRPr="007C7094">
              <w:rPr>
                <w:rFonts w:eastAsia="Times New Roman"/>
                <w:color w:val="000000" w:themeColor="text1"/>
                <w:sz w:val="24"/>
                <w:szCs w:val="24"/>
              </w:rPr>
              <w:t>LOQ'nun</w:t>
            </w:r>
            <w:proofErr w:type="spellEnd"/>
            <w:r w:rsidRPr="007C7094">
              <w:rPr>
                <w:rFonts w:eastAsia="Times New Roman"/>
                <w:color w:val="000000" w:themeColor="text1"/>
                <w:sz w:val="24"/>
                <w:szCs w:val="24"/>
              </w:rPr>
              <w:t xml:space="preserve"> onda üçü</w:t>
            </w:r>
          </w:p>
        </w:tc>
      </w:tr>
      <w:tr w:rsidR="009A3022" w:rsidRPr="009A3022" w14:paraId="00C48FF1"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08D29F7"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Ölçüm limiti (LOQ)</w:t>
            </w:r>
          </w:p>
          <w:p w14:paraId="028FAF18"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5.3.1 ve 5.3.2'de belirtilen gıdalar için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D3CCE56"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 xml:space="preserve">Sıvı ve katı yağlarda ≤ 100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/kg</w:t>
            </w:r>
          </w:p>
        </w:tc>
      </w:tr>
      <w:tr w:rsidR="009A3022" w:rsidRPr="009A3022" w14:paraId="1CF7EABF" w14:textId="77777777" w:rsidTr="00350F3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FD2BABD"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Ölçüm limiti (LOQ)</w:t>
            </w:r>
          </w:p>
          <w:p w14:paraId="2252A241"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5.3.3'te belirtilen gıdalar için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727626E" w14:textId="77777777" w:rsidR="00350F35" w:rsidRPr="007C7094" w:rsidRDefault="00350F35" w:rsidP="00350F35">
            <w:pPr>
              <w:jc w:val="both"/>
              <w:rPr>
                <w:rFonts w:eastAsia="Times New Roman"/>
                <w:color w:val="000000" w:themeColor="text1"/>
                <w:sz w:val="24"/>
                <w:szCs w:val="24"/>
              </w:rPr>
            </w:pPr>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ML'nin</w:t>
            </w:r>
            <w:proofErr w:type="spellEnd"/>
            <w:r w:rsidRPr="007C7094">
              <w:rPr>
                <w:rFonts w:eastAsia="Times New Roman"/>
                <w:color w:val="000000" w:themeColor="text1"/>
                <w:sz w:val="24"/>
                <w:szCs w:val="24"/>
              </w:rPr>
              <w:t xml:space="preserve"> beşte ikisi</w:t>
            </w:r>
          </w:p>
        </w:tc>
      </w:tr>
    </w:tbl>
    <w:p w14:paraId="6DF555D6" w14:textId="77777777" w:rsidR="00A204D9" w:rsidRPr="007C7094" w:rsidRDefault="00A204D9" w:rsidP="00A204D9">
      <w:pPr>
        <w:pStyle w:val="ListeParagraf"/>
        <w:shd w:val="clear" w:color="auto" w:fill="FFFFFF"/>
        <w:spacing w:before="120" w:after="120" w:line="240" w:lineRule="auto"/>
        <w:ind w:left="1065"/>
        <w:rPr>
          <w:rFonts w:ascii="Times New Roman" w:eastAsiaTheme="minorEastAsia" w:hAnsi="Times New Roman"/>
          <w:color w:val="000000" w:themeColor="text1"/>
          <w:sz w:val="24"/>
          <w:szCs w:val="24"/>
          <w:lang w:eastAsia="tr-TR"/>
        </w:rPr>
      </w:pPr>
    </w:p>
    <w:p w14:paraId="77EAD246" w14:textId="77777777" w:rsidR="00957F78" w:rsidRPr="007C7094" w:rsidRDefault="00350F35" w:rsidP="001F53B2">
      <w:pPr>
        <w:pStyle w:val="ListeParagraf"/>
        <w:numPr>
          <w:ilvl w:val="0"/>
          <w:numId w:val="42"/>
        </w:numPr>
        <w:shd w:val="clear" w:color="auto" w:fill="FFFFFF"/>
        <w:spacing w:before="120" w:after="0" w:line="240" w:lineRule="auto"/>
        <w:ind w:left="1060" w:hanging="703"/>
        <w:rPr>
          <w:rFonts w:ascii="Times New Roman" w:eastAsiaTheme="minorEastAsia" w:hAnsi="Times New Roman"/>
          <w:color w:val="000000" w:themeColor="text1"/>
          <w:sz w:val="24"/>
          <w:szCs w:val="24"/>
          <w:lang w:eastAsia="tr-TR"/>
        </w:rPr>
      </w:pPr>
      <w:r w:rsidRPr="007C7094">
        <w:rPr>
          <w:rFonts w:ascii="Times New Roman" w:eastAsiaTheme="minorEastAsia" w:hAnsi="Times New Roman"/>
          <w:color w:val="000000" w:themeColor="text1"/>
          <w:sz w:val="24"/>
          <w:szCs w:val="24"/>
          <w:lang w:eastAsia="tr-TR"/>
        </w:rPr>
        <w:t>Türk Gıda Kodeksi Bulaşanlar Yönetmeliğinin Ek</w:t>
      </w:r>
      <w:r w:rsidR="007F02C3" w:rsidRPr="007C7094">
        <w:rPr>
          <w:rFonts w:ascii="Times New Roman" w:eastAsiaTheme="minorEastAsia" w:hAnsi="Times New Roman"/>
          <w:color w:val="000000" w:themeColor="text1"/>
          <w:sz w:val="24"/>
          <w:szCs w:val="24"/>
          <w:lang w:eastAsia="tr-TR"/>
        </w:rPr>
        <w:t>-1/</w:t>
      </w:r>
      <w:r w:rsidRPr="007C7094">
        <w:rPr>
          <w:rFonts w:ascii="Times New Roman" w:eastAsiaTheme="minorEastAsia" w:hAnsi="Times New Roman"/>
          <w:color w:val="000000" w:themeColor="text1"/>
          <w:sz w:val="24"/>
          <w:szCs w:val="24"/>
          <w:lang w:eastAsia="tr-TR"/>
        </w:rPr>
        <w:t xml:space="preserve">5.4'ünde belirtilen gıdalarda </w:t>
      </w:r>
      <w:proofErr w:type="spellStart"/>
      <w:r w:rsidRPr="007C7094">
        <w:rPr>
          <w:rFonts w:ascii="Times New Roman" w:eastAsiaTheme="minorEastAsia" w:hAnsi="Times New Roman"/>
          <w:color w:val="000000" w:themeColor="text1"/>
          <w:sz w:val="24"/>
          <w:szCs w:val="24"/>
          <w:lang w:eastAsia="tr-TR"/>
        </w:rPr>
        <w:t>glisidol</w:t>
      </w:r>
      <w:proofErr w:type="spellEnd"/>
      <w:r w:rsidRPr="007C7094">
        <w:rPr>
          <w:rFonts w:ascii="Times New Roman" w:eastAsiaTheme="minorEastAsia" w:hAnsi="Times New Roman"/>
          <w:color w:val="000000" w:themeColor="text1"/>
          <w:sz w:val="24"/>
          <w:szCs w:val="24"/>
          <w:lang w:eastAsia="tr-TR"/>
        </w:rPr>
        <w:t xml:space="preserve"> olarak ifade edilen </w:t>
      </w:r>
      <w:proofErr w:type="spellStart"/>
      <w:r w:rsidRPr="007C7094">
        <w:rPr>
          <w:rFonts w:ascii="Times New Roman" w:eastAsiaTheme="minorEastAsia" w:hAnsi="Times New Roman"/>
          <w:color w:val="000000" w:themeColor="text1"/>
          <w:sz w:val="24"/>
          <w:szCs w:val="24"/>
          <w:lang w:eastAsia="tr-TR"/>
        </w:rPr>
        <w:t>glisidil</w:t>
      </w:r>
      <w:proofErr w:type="spellEnd"/>
      <w:r w:rsidRPr="007C7094">
        <w:rPr>
          <w:rFonts w:ascii="Times New Roman" w:eastAsiaTheme="minorEastAsia" w:hAnsi="Times New Roman"/>
          <w:color w:val="000000" w:themeColor="text1"/>
          <w:sz w:val="24"/>
          <w:szCs w:val="24"/>
          <w:lang w:eastAsia="tr-TR"/>
        </w:rPr>
        <w:t xml:space="preserve"> yağ asidi esterleri için analiz </w:t>
      </w:r>
      <w:r w:rsidR="00171B89" w:rsidRPr="007C7094">
        <w:rPr>
          <w:rFonts w:ascii="Times New Roman" w:eastAsiaTheme="minorEastAsia" w:hAnsi="Times New Roman"/>
          <w:color w:val="000000" w:themeColor="text1"/>
          <w:sz w:val="24"/>
          <w:szCs w:val="24"/>
          <w:lang w:eastAsia="tr-TR"/>
        </w:rPr>
        <w:t>metotlarına</w:t>
      </w:r>
      <w:r w:rsidRPr="007C7094">
        <w:rPr>
          <w:rFonts w:ascii="Times New Roman" w:eastAsiaTheme="minorEastAsia" w:hAnsi="Times New Roman"/>
          <w:color w:val="000000" w:themeColor="text1"/>
          <w:sz w:val="24"/>
          <w:szCs w:val="24"/>
          <w:lang w:eastAsia="tr-TR"/>
        </w:rPr>
        <w:t xml:space="preserve"> ilişkin performans kriterleri</w:t>
      </w:r>
    </w:p>
    <w:tbl>
      <w:tblPr>
        <w:tblW w:w="9056"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131"/>
        <w:gridCol w:w="5925"/>
      </w:tblGrid>
      <w:tr w:rsidR="009A3022" w:rsidRPr="009A3022" w14:paraId="1F4E7E80" w14:textId="77777777" w:rsidTr="00333EA5">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0691B80D" w14:textId="77777777" w:rsidR="00AD16FE" w:rsidRPr="007C7094" w:rsidRDefault="00AD16FE" w:rsidP="00AD16FE">
            <w:pPr>
              <w:pStyle w:val="tbl-norm"/>
              <w:spacing w:before="0" w:beforeAutospacing="0" w:after="0" w:afterAutospacing="0"/>
              <w:jc w:val="center"/>
              <w:rPr>
                <w:b/>
                <w:bCs/>
                <w:color w:val="000000" w:themeColor="text1"/>
              </w:rPr>
            </w:pPr>
            <w:r w:rsidRPr="007C7094">
              <w:rPr>
                <w:b/>
                <w:bCs/>
                <w:color w:val="000000" w:themeColor="text1"/>
              </w:rPr>
              <w:t>Tablo 6d</w:t>
            </w:r>
          </w:p>
        </w:tc>
      </w:tr>
      <w:tr w:rsidR="009A3022" w:rsidRPr="009A3022" w14:paraId="3A87CB68"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2157BBAF" w14:textId="77777777" w:rsidR="00AD16FE" w:rsidRPr="007C7094" w:rsidRDefault="00AD16FE" w:rsidP="00AD16FE">
            <w:pPr>
              <w:pStyle w:val="tbl-norm"/>
              <w:spacing w:before="0" w:beforeAutospacing="0" w:after="0" w:afterAutospacing="0"/>
              <w:jc w:val="both"/>
              <w:rPr>
                <w:b/>
                <w:bCs/>
                <w:color w:val="000000" w:themeColor="text1"/>
              </w:rPr>
            </w:pPr>
            <w:r w:rsidRPr="007C7094">
              <w:rPr>
                <w:b/>
                <w:bCs/>
                <w:color w:val="000000" w:themeColor="text1"/>
              </w:rPr>
              <w:t>Parametre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3DC7F17B" w14:textId="77777777" w:rsidR="00AD16FE" w:rsidRPr="007C7094" w:rsidRDefault="00AD16FE" w:rsidP="00AD16FE">
            <w:pPr>
              <w:pStyle w:val="tbl-norm"/>
              <w:spacing w:before="0" w:beforeAutospacing="0" w:after="0" w:afterAutospacing="0"/>
              <w:jc w:val="both"/>
              <w:rPr>
                <w:b/>
                <w:bCs/>
                <w:color w:val="000000" w:themeColor="text1"/>
              </w:rPr>
            </w:pPr>
            <w:r w:rsidRPr="007C7094">
              <w:rPr>
                <w:b/>
                <w:bCs/>
                <w:color w:val="000000" w:themeColor="text1"/>
              </w:rPr>
              <w:t>Kriter</w:t>
            </w:r>
          </w:p>
        </w:tc>
      </w:tr>
      <w:tr w:rsidR="009A3022" w:rsidRPr="009A3022" w14:paraId="21D8CBD9"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69338D0"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Uygulanabilirlik</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8F749D8"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 xml:space="preserve">Türk Gıda Kodeksi Bulaşanlar Yönetmeliğinin </w:t>
            </w:r>
            <w:r w:rsidR="007F02C3" w:rsidRPr="007C7094">
              <w:rPr>
                <w:color w:val="000000" w:themeColor="text1"/>
              </w:rPr>
              <w:t>Ek-1/</w:t>
            </w:r>
            <w:r w:rsidRPr="007C7094">
              <w:rPr>
                <w:color w:val="000000" w:themeColor="text1"/>
              </w:rPr>
              <w:t>5.4'ünde belirtilen gıdalar</w:t>
            </w:r>
          </w:p>
        </w:tc>
      </w:tr>
      <w:tr w:rsidR="009A3022" w:rsidRPr="009A3022" w14:paraId="0F406D7C"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510F849" w14:textId="77777777" w:rsidR="00AD16FE" w:rsidRPr="007C7094" w:rsidRDefault="00AD16FE" w:rsidP="00AD16FE">
            <w:pPr>
              <w:pStyle w:val="tbl-norm"/>
              <w:spacing w:before="0" w:beforeAutospacing="0" w:after="0" w:afterAutospacing="0"/>
              <w:jc w:val="both"/>
              <w:rPr>
                <w:color w:val="000000" w:themeColor="text1"/>
              </w:rPr>
            </w:pPr>
            <w:proofErr w:type="spellStart"/>
            <w:r w:rsidRPr="007C7094">
              <w:rPr>
                <w:color w:val="000000" w:themeColor="text1"/>
              </w:rPr>
              <w:t>Spesifiklik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711C1B1" w14:textId="77777777" w:rsidR="00AD16FE" w:rsidRPr="007C7094" w:rsidRDefault="00AD16FE" w:rsidP="00AD16FE">
            <w:pPr>
              <w:pStyle w:val="tbl-norm"/>
              <w:spacing w:before="0" w:beforeAutospacing="0" w:after="0" w:afterAutospacing="0"/>
              <w:jc w:val="both"/>
              <w:rPr>
                <w:color w:val="000000" w:themeColor="text1"/>
              </w:rPr>
            </w:pPr>
            <w:proofErr w:type="spellStart"/>
            <w:r w:rsidRPr="007C7094">
              <w:rPr>
                <w:color w:val="000000" w:themeColor="text1"/>
              </w:rPr>
              <w:t>Matriks</w:t>
            </w:r>
            <w:proofErr w:type="spellEnd"/>
            <w:r w:rsidRPr="007C7094">
              <w:rPr>
                <w:color w:val="000000" w:themeColor="text1"/>
              </w:rPr>
              <w:t xml:space="preserve"> veya spektral girişimlerden arındırılmış</w:t>
            </w:r>
          </w:p>
        </w:tc>
      </w:tr>
      <w:tr w:rsidR="009A3022" w:rsidRPr="009A3022" w14:paraId="279252ED"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5B4DAC8" w14:textId="2D8A3730" w:rsidR="00AD16FE" w:rsidRPr="007C7094" w:rsidRDefault="00AD16FE" w:rsidP="00AD16FE">
            <w:pPr>
              <w:pStyle w:val="tbl-norm"/>
              <w:spacing w:before="0" w:beforeAutospacing="0" w:after="0" w:afterAutospacing="0"/>
              <w:jc w:val="both"/>
              <w:rPr>
                <w:color w:val="000000" w:themeColor="text1"/>
              </w:rPr>
            </w:pPr>
            <w:proofErr w:type="spellStart"/>
            <w:r w:rsidRPr="007C7094">
              <w:rPr>
                <w:color w:val="000000" w:themeColor="text1"/>
              </w:rPr>
              <w:t>RSD</w:t>
            </w:r>
            <w:r w:rsidRPr="007C7094">
              <w:rPr>
                <w:rStyle w:val="subscript"/>
                <w:color w:val="000000" w:themeColor="text1"/>
                <w:vertAlign w:val="subscript"/>
              </w:rPr>
              <w:t>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639EEFD"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w:t>
            </w:r>
            <w:proofErr w:type="spellStart"/>
            <w:r w:rsidRPr="007C7094">
              <w:rPr>
                <w:color w:val="000000" w:themeColor="text1"/>
              </w:rPr>
              <w:t>Modifiye</w:t>
            </w:r>
            <w:proofErr w:type="spellEnd"/>
            <w:r w:rsidRPr="007C7094">
              <w:rPr>
                <w:color w:val="000000" w:themeColor="text1"/>
              </w:rPr>
              <w:t xml:space="preserve">) </w:t>
            </w:r>
            <w:proofErr w:type="spellStart"/>
            <w:r w:rsidRPr="007C7094">
              <w:rPr>
                <w:color w:val="000000" w:themeColor="text1"/>
              </w:rPr>
              <w:t>Horwitz</w:t>
            </w:r>
            <w:proofErr w:type="spellEnd"/>
            <w:r w:rsidRPr="007C7094">
              <w:rPr>
                <w:color w:val="000000" w:themeColor="text1"/>
              </w:rPr>
              <w:t xml:space="preserve"> denkleminden türetilen </w:t>
            </w:r>
            <w:proofErr w:type="spellStart"/>
            <w:r w:rsidRPr="007C7094">
              <w:rPr>
                <w:color w:val="000000" w:themeColor="text1"/>
              </w:rPr>
              <w:t>RSD</w:t>
            </w:r>
            <w:r w:rsidRPr="007C7094">
              <w:rPr>
                <w:rStyle w:val="subscript"/>
                <w:color w:val="000000" w:themeColor="text1"/>
                <w:vertAlign w:val="subscript"/>
              </w:rPr>
              <w:t>R</w:t>
            </w:r>
            <w:r w:rsidRPr="007C7094">
              <w:rPr>
                <w:rStyle w:val="subscript"/>
                <w:color w:val="000000" w:themeColor="text1"/>
              </w:rPr>
              <w:t>'nin</w:t>
            </w:r>
            <w:proofErr w:type="spellEnd"/>
            <w:r w:rsidRPr="007C7094">
              <w:rPr>
                <w:color w:val="000000" w:themeColor="text1"/>
              </w:rPr>
              <w:t> 0,66 katı</w:t>
            </w:r>
          </w:p>
        </w:tc>
      </w:tr>
      <w:tr w:rsidR="009A3022" w:rsidRPr="009A3022" w14:paraId="34D60A5F"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384210B" w14:textId="4DFB8636"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RSD</w:t>
            </w:r>
            <w:r w:rsidRPr="007C7094">
              <w:rPr>
                <w:rStyle w:val="subscript"/>
                <w:color w:val="000000" w:themeColor="text1"/>
                <w:vertAlign w:val="subscript"/>
              </w:rPr>
              <w:t>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EF47FC1"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w:t>
            </w:r>
            <w:proofErr w:type="spellStart"/>
            <w:r w:rsidRPr="007C7094">
              <w:rPr>
                <w:color w:val="000000" w:themeColor="text1"/>
              </w:rPr>
              <w:t>Modifiye</w:t>
            </w:r>
            <w:proofErr w:type="spellEnd"/>
            <w:r w:rsidRPr="007C7094">
              <w:rPr>
                <w:color w:val="000000" w:themeColor="text1"/>
              </w:rPr>
              <w:t xml:space="preserve">) </w:t>
            </w:r>
            <w:proofErr w:type="spellStart"/>
            <w:r w:rsidRPr="007C7094">
              <w:rPr>
                <w:color w:val="000000" w:themeColor="text1"/>
              </w:rPr>
              <w:t>Horwitz</w:t>
            </w:r>
            <w:proofErr w:type="spellEnd"/>
            <w:r w:rsidRPr="007C7094">
              <w:rPr>
                <w:color w:val="000000" w:themeColor="text1"/>
              </w:rPr>
              <w:t xml:space="preserve"> denkleminden türetildiği şekliyle</w:t>
            </w:r>
          </w:p>
        </w:tc>
      </w:tr>
      <w:tr w:rsidR="009A3022" w:rsidRPr="009A3022" w14:paraId="1AAF8CB1"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258B0B6"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Geri kazanım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F7FF38E"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%70-125</w:t>
            </w:r>
          </w:p>
        </w:tc>
      </w:tr>
      <w:tr w:rsidR="009A3022" w:rsidRPr="009A3022" w14:paraId="3D9479C2"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BB530C0"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Tespit limiti (LOD)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11C1668" w14:textId="77777777" w:rsidR="00AD16FE" w:rsidRPr="007C7094" w:rsidRDefault="00AD16FE" w:rsidP="00AD16FE">
            <w:pPr>
              <w:pStyle w:val="tbl-norm"/>
              <w:spacing w:before="0" w:beforeAutospacing="0" w:after="0" w:afterAutospacing="0"/>
              <w:jc w:val="both"/>
              <w:rPr>
                <w:color w:val="000000" w:themeColor="text1"/>
              </w:rPr>
            </w:pPr>
            <w:proofErr w:type="spellStart"/>
            <w:r w:rsidRPr="007C7094">
              <w:rPr>
                <w:color w:val="000000" w:themeColor="text1"/>
              </w:rPr>
              <w:t>LOQ'nun</w:t>
            </w:r>
            <w:proofErr w:type="spellEnd"/>
            <w:r w:rsidRPr="007C7094">
              <w:rPr>
                <w:color w:val="000000" w:themeColor="text1"/>
              </w:rPr>
              <w:t xml:space="preserve"> onda üçü</w:t>
            </w:r>
          </w:p>
        </w:tc>
      </w:tr>
      <w:tr w:rsidR="009A3022" w:rsidRPr="009A3022" w14:paraId="3BC5106F"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40FE97D"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Ölçüm limiti (LOQ)</w:t>
            </w:r>
          </w:p>
          <w:p w14:paraId="717D0400"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5.4.1 ve 5.4.2'de belirtilen gıdalar için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40F588D"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 xml:space="preserve">Sıvı ve katı yağlarda ≤ 100 </w:t>
            </w:r>
            <w:proofErr w:type="spellStart"/>
            <w:r w:rsidRPr="007C7094">
              <w:rPr>
                <w:color w:val="000000" w:themeColor="text1"/>
              </w:rPr>
              <w:t>μg</w:t>
            </w:r>
            <w:proofErr w:type="spellEnd"/>
            <w:r w:rsidRPr="007C7094">
              <w:rPr>
                <w:color w:val="000000" w:themeColor="text1"/>
              </w:rPr>
              <w:t>/kg</w:t>
            </w:r>
          </w:p>
        </w:tc>
      </w:tr>
      <w:tr w:rsidR="009A3022" w:rsidRPr="009A3022" w14:paraId="3A33F768" w14:textId="77777777" w:rsidTr="00F27AF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2144BCB"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Ölçüm limiti (LOQ)</w:t>
            </w:r>
          </w:p>
          <w:p w14:paraId="2FAC5994"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5.4.3'te belirtilen gıdalar için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1F54A67" w14:textId="77777777" w:rsidR="00AD16FE" w:rsidRPr="007C7094" w:rsidRDefault="00AD16FE" w:rsidP="00AD16FE">
            <w:pPr>
              <w:pStyle w:val="tbl-norm"/>
              <w:spacing w:before="0" w:beforeAutospacing="0" w:after="0" w:afterAutospacing="0"/>
              <w:jc w:val="both"/>
              <w:rPr>
                <w:color w:val="000000" w:themeColor="text1"/>
              </w:rPr>
            </w:pPr>
            <w:r w:rsidRPr="007C7094">
              <w:rPr>
                <w:color w:val="000000" w:themeColor="text1"/>
              </w:rPr>
              <w:t xml:space="preserve">≤ </w:t>
            </w:r>
            <w:proofErr w:type="spellStart"/>
            <w:r w:rsidRPr="007C7094">
              <w:rPr>
                <w:color w:val="000000" w:themeColor="text1"/>
              </w:rPr>
              <w:t>ML'nin</w:t>
            </w:r>
            <w:proofErr w:type="spellEnd"/>
            <w:r w:rsidRPr="007C7094">
              <w:rPr>
                <w:color w:val="000000" w:themeColor="text1"/>
              </w:rPr>
              <w:t xml:space="preserve"> beşte ikisi</w:t>
            </w:r>
          </w:p>
        </w:tc>
      </w:tr>
    </w:tbl>
    <w:p w14:paraId="06A2185D" w14:textId="77777777" w:rsidR="00B24C8C" w:rsidRPr="007C7094" w:rsidRDefault="006A32CF" w:rsidP="001F53B2">
      <w:pPr>
        <w:pStyle w:val="modref"/>
        <w:shd w:val="clear" w:color="auto" w:fill="FFFFFF"/>
        <w:spacing w:before="120" w:beforeAutospacing="0" w:after="0" w:afterAutospacing="0"/>
        <w:jc w:val="both"/>
        <w:rPr>
          <w:bCs/>
          <w:color w:val="000000" w:themeColor="text1"/>
        </w:rPr>
      </w:pPr>
      <w:r w:rsidRPr="007C7094">
        <w:rPr>
          <w:b/>
          <w:bCs/>
          <w:color w:val="000000" w:themeColor="text1"/>
        </w:rPr>
        <w:t xml:space="preserve">(c) </w:t>
      </w:r>
      <w:proofErr w:type="spellStart"/>
      <w:r w:rsidR="00B24C8C" w:rsidRPr="007C7094">
        <w:rPr>
          <w:b/>
          <w:bCs/>
          <w:color w:val="000000" w:themeColor="text1"/>
        </w:rPr>
        <w:t>Polisiklik</w:t>
      </w:r>
      <w:proofErr w:type="spellEnd"/>
      <w:r w:rsidR="00B24C8C" w:rsidRPr="007C7094">
        <w:rPr>
          <w:b/>
          <w:bCs/>
          <w:color w:val="000000" w:themeColor="text1"/>
        </w:rPr>
        <w:t xml:space="preserve"> aromatik hidrokarbonlara yönelik analiz </w:t>
      </w:r>
      <w:r w:rsidR="00171B89" w:rsidRPr="007C7094">
        <w:rPr>
          <w:b/>
          <w:bCs/>
          <w:color w:val="000000" w:themeColor="text1"/>
        </w:rPr>
        <w:t>metotlarına</w:t>
      </w:r>
      <w:r w:rsidR="00B24C8C" w:rsidRPr="007C7094">
        <w:rPr>
          <w:b/>
          <w:bCs/>
          <w:color w:val="000000" w:themeColor="text1"/>
        </w:rPr>
        <w:t xml:space="preserve"> ilişkin performans kriterleri:</w:t>
      </w:r>
      <w:r w:rsidR="00B24C8C" w:rsidRPr="007C7094">
        <w:rPr>
          <w:bCs/>
          <w:color w:val="000000" w:themeColor="text1"/>
        </w:rPr>
        <w:t xml:space="preserve"> (Bu kriterlerin geçerli olduğu dört </w:t>
      </w:r>
      <w:proofErr w:type="spellStart"/>
      <w:r w:rsidR="00B24C8C" w:rsidRPr="007C7094">
        <w:rPr>
          <w:bCs/>
          <w:color w:val="000000" w:themeColor="text1"/>
        </w:rPr>
        <w:t>polisiklik</w:t>
      </w:r>
      <w:proofErr w:type="spellEnd"/>
      <w:r w:rsidR="00B24C8C" w:rsidRPr="007C7094">
        <w:rPr>
          <w:bCs/>
          <w:color w:val="000000" w:themeColor="text1"/>
        </w:rPr>
        <w:t xml:space="preserve"> aromatik hidrokarbon, </w:t>
      </w:r>
      <w:proofErr w:type="spellStart"/>
      <w:r w:rsidR="00B24C8C" w:rsidRPr="007C7094">
        <w:rPr>
          <w:bCs/>
          <w:color w:val="000000" w:themeColor="text1"/>
        </w:rPr>
        <w:t>benzo</w:t>
      </w:r>
      <w:proofErr w:type="spellEnd"/>
      <w:r w:rsidR="00B24C8C" w:rsidRPr="007C7094">
        <w:rPr>
          <w:bCs/>
          <w:color w:val="000000" w:themeColor="text1"/>
        </w:rPr>
        <w:t xml:space="preserve">(a)piren, </w:t>
      </w:r>
      <w:proofErr w:type="spellStart"/>
      <w:r w:rsidR="00B24C8C" w:rsidRPr="007C7094">
        <w:rPr>
          <w:bCs/>
          <w:color w:val="000000" w:themeColor="text1"/>
        </w:rPr>
        <w:t>benz</w:t>
      </w:r>
      <w:proofErr w:type="spellEnd"/>
      <w:r w:rsidR="00B24C8C" w:rsidRPr="007C7094">
        <w:rPr>
          <w:bCs/>
          <w:color w:val="000000" w:themeColor="text1"/>
        </w:rPr>
        <w:t>(a)</w:t>
      </w:r>
      <w:proofErr w:type="spellStart"/>
      <w:r w:rsidR="00B24C8C" w:rsidRPr="007C7094">
        <w:rPr>
          <w:bCs/>
          <w:color w:val="000000" w:themeColor="text1"/>
        </w:rPr>
        <w:t>anthrasen</w:t>
      </w:r>
      <w:proofErr w:type="spellEnd"/>
      <w:r w:rsidR="00B24C8C" w:rsidRPr="007C7094">
        <w:rPr>
          <w:bCs/>
          <w:color w:val="000000" w:themeColor="text1"/>
        </w:rPr>
        <w:t xml:space="preserve">, </w:t>
      </w:r>
      <w:proofErr w:type="spellStart"/>
      <w:r w:rsidR="00B24C8C" w:rsidRPr="007C7094">
        <w:rPr>
          <w:bCs/>
          <w:color w:val="000000" w:themeColor="text1"/>
        </w:rPr>
        <w:t>benzo</w:t>
      </w:r>
      <w:proofErr w:type="spellEnd"/>
      <w:r w:rsidR="00B24C8C" w:rsidRPr="007C7094">
        <w:rPr>
          <w:bCs/>
          <w:color w:val="000000" w:themeColor="text1"/>
        </w:rPr>
        <w:t>(b)</w:t>
      </w:r>
      <w:proofErr w:type="spellStart"/>
      <w:r w:rsidR="00B24C8C" w:rsidRPr="007C7094">
        <w:rPr>
          <w:bCs/>
          <w:color w:val="000000" w:themeColor="text1"/>
        </w:rPr>
        <w:t>floranthen</w:t>
      </w:r>
      <w:proofErr w:type="spellEnd"/>
      <w:r w:rsidR="00B24C8C" w:rsidRPr="007C7094">
        <w:rPr>
          <w:bCs/>
          <w:color w:val="000000" w:themeColor="text1"/>
        </w:rPr>
        <w:t xml:space="preserve"> ve </w:t>
      </w:r>
      <w:proofErr w:type="spellStart"/>
      <w:r w:rsidR="00B24C8C" w:rsidRPr="007C7094">
        <w:rPr>
          <w:bCs/>
          <w:color w:val="000000" w:themeColor="text1"/>
        </w:rPr>
        <w:t>krisendir</w:t>
      </w:r>
      <w:proofErr w:type="spellEnd"/>
      <w:r w:rsidR="00B24C8C" w:rsidRPr="007C7094">
        <w:rPr>
          <w:bCs/>
          <w:color w:val="000000" w:themeColor="text1"/>
        </w:rPr>
        <w:t>.)</w:t>
      </w:r>
    </w:p>
    <w:tbl>
      <w:tblPr>
        <w:tblW w:w="9056"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698"/>
        <w:gridCol w:w="7358"/>
      </w:tblGrid>
      <w:tr w:rsidR="009A3022" w:rsidRPr="009A3022" w14:paraId="2F3DFEAC" w14:textId="77777777" w:rsidTr="00333EA5">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138D4FE0" w14:textId="77777777" w:rsidR="00060118" w:rsidRPr="007C7094" w:rsidRDefault="00060118" w:rsidP="00060118">
            <w:pPr>
              <w:pStyle w:val="modref"/>
              <w:shd w:val="clear" w:color="auto" w:fill="FFFFFF"/>
              <w:spacing w:before="0" w:beforeAutospacing="0" w:after="0" w:afterAutospacing="0"/>
              <w:jc w:val="center"/>
              <w:rPr>
                <w:b/>
                <w:bCs/>
                <w:color w:val="000000" w:themeColor="text1"/>
              </w:rPr>
            </w:pPr>
            <w:r w:rsidRPr="007C7094">
              <w:rPr>
                <w:b/>
                <w:bCs/>
                <w:color w:val="000000" w:themeColor="text1"/>
              </w:rPr>
              <w:t>Tablo 7</w:t>
            </w:r>
          </w:p>
        </w:tc>
      </w:tr>
      <w:tr w:rsidR="009A3022" w:rsidRPr="009A3022" w14:paraId="58D3E54F"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785FCC18" w14:textId="77777777" w:rsidR="00B24C8C" w:rsidRPr="007C7094" w:rsidRDefault="00B24C8C" w:rsidP="00B24C8C">
            <w:pPr>
              <w:pStyle w:val="modref"/>
              <w:shd w:val="clear" w:color="auto" w:fill="FFFFFF"/>
              <w:spacing w:before="0" w:beforeAutospacing="0" w:after="0" w:afterAutospacing="0"/>
              <w:rPr>
                <w:b/>
                <w:bCs/>
                <w:color w:val="000000" w:themeColor="text1"/>
              </w:rPr>
            </w:pPr>
            <w:r w:rsidRPr="007C7094">
              <w:rPr>
                <w:b/>
                <w:bCs/>
                <w:color w:val="000000" w:themeColor="text1"/>
              </w:rPr>
              <w:t>Parametre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0E25BD17" w14:textId="77777777" w:rsidR="00B24C8C" w:rsidRPr="007C7094" w:rsidRDefault="00B24C8C" w:rsidP="00B24C8C">
            <w:pPr>
              <w:pStyle w:val="modref"/>
              <w:shd w:val="clear" w:color="auto" w:fill="FFFFFF"/>
              <w:spacing w:before="0" w:beforeAutospacing="0" w:after="0" w:afterAutospacing="0"/>
              <w:rPr>
                <w:b/>
                <w:bCs/>
                <w:color w:val="000000" w:themeColor="text1"/>
              </w:rPr>
            </w:pPr>
            <w:r w:rsidRPr="007C7094">
              <w:rPr>
                <w:b/>
                <w:bCs/>
                <w:color w:val="000000" w:themeColor="text1"/>
              </w:rPr>
              <w:t>Kriter</w:t>
            </w:r>
          </w:p>
        </w:tc>
      </w:tr>
      <w:tr w:rsidR="009A3022" w:rsidRPr="009A3022" w14:paraId="5EE3AA97"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410EC41" w14:textId="77777777" w:rsidR="00B24C8C" w:rsidRPr="007C7094" w:rsidRDefault="00B24C8C" w:rsidP="00B24C8C">
            <w:pPr>
              <w:pStyle w:val="modref"/>
              <w:shd w:val="clear" w:color="auto" w:fill="FFFFFF"/>
              <w:spacing w:before="0" w:beforeAutospacing="0" w:after="0" w:afterAutospacing="0"/>
              <w:rPr>
                <w:bCs/>
                <w:color w:val="000000" w:themeColor="text1"/>
              </w:rPr>
            </w:pPr>
            <w:r w:rsidRPr="007C7094">
              <w:rPr>
                <w:bCs/>
                <w:color w:val="000000" w:themeColor="text1"/>
              </w:rPr>
              <w:t>Uygulanabilirlik</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8444A50" w14:textId="77777777" w:rsidR="00B24C8C" w:rsidRPr="007C7094" w:rsidRDefault="00B24C8C" w:rsidP="00B24C8C">
            <w:pPr>
              <w:pStyle w:val="modref"/>
              <w:shd w:val="clear" w:color="auto" w:fill="FFFFFF"/>
              <w:spacing w:before="0" w:beforeAutospacing="0" w:after="0" w:afterAutospacing="0"/>
              <w:rPr>
                <w:bCs/>
                <w:color w:val="000000" w:themeColor="text1"/>
              </w:rPr>
            </w:pPr>
            <w:r w:rsidRPr="007C7094">
              <w:rPr>
                <w:bCs/>
                <w:color w:val="000000" w:themeColor="text1"/>
              </w:rPr>
              <w:t>Türk Gıda Kodeksi Bulaşanlar Yönetmeliğinde belirtilen gıdalar</w:t>
            </w:r>
          </w:p>
        </w:tc>
      </w:tr>
      <w:tr w:rsidR="009A3022" w:rsidRPr="009A3022" w14:paraId="5D897962"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F14404A" w14:textId="77777777" w:rsidR="00B24C8C" w:rsidRPr="007C7094" w:rsidRDefault="00B24C8C" w:rsidP="00B24C8C">
            <w:pPr>
              <w:pStyle w:val="modref"/>
              <w:shd w:val="clear" w:color="auto" w:fill="FFFFFF"/>
              <w:spacing w:before="0" w:beforeAutospacing="0" w:after="0" w:afterAutospacing="0"/>
              <w:rPr>
                <w:bCs/>
                <w:color w:val="000000" w:themeColor="text1"/>
              </w:rPr>
            </w:pPr>
            <w:proofErr w:type="spellStart"/>
            <w:r w:rsidRPr="007C7094">
              <w:rPr>
                <w:bCs/>
                <w:color w:val="000000" w:themeColor="text1"/>
              </w:rPr>
              <w:t>Spesifiklik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6F34421" w14:textId="77777777" w:rsidR="00B24C8C" w:rsidRPr="007C7094" w:rsidRDefault="00B24C8C" w:rsidP="00B24C8C">
            <w:pPr>
              <w:pStyle w:val="modref"/>
              <w:shd w:val="clear" w:color="auto" w:fill="FFFFFF"/>
              <w:spacing w:before="0" w:beforeAutospacing="0" w:after="0" w:afterAutospacing="0"/>
              <w:rPr>
                <w:bCs/>
                <w:color w:val="000000" w:themeColor="text1"/>
              </w:rPr>
            </w:pPr>
            <w:proofErr w:type="spellStart"/>
            <w:r w:rsidRPr="007C7094">
              <w:rPr>
                <w:bCs/>
                <w:color w:val="000000" w:themeColor="text1"/>
              </w:rPr>
              <w:t>Matriks</w:t>
            </w:r>
            <w:proofErr w:type="spellEnd"/>
            <w:r w:rsidRPr="007C7094">
              <w:rPr>
                <w:bCs/>
                <w:color w:val="000000" w:themeColor="text1"/>
              </w:rPr>
              <w:t xml:space="preserve"> veya spektral girişimlerden arınmış, pozitif tespitin doğrulanması</w:t>
            </w:r>
          </w:p>
        </w:tc>
      </w:tr>
      <w:tr w:rsidR="009A3022" w:rsidRPr="009A3022" w14:paraId="45D36961"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E0284CE" w14:textId="49DCEEAA" w:rsidR="00B24C8C" w:rsidRPr="007C7094" w:rsidRDefault="00B24C8C" w:rsidP="00B24C8C">
            <w:pPr>
              <w:pStyle w:val="modref"/>
              <w:shd w:val="clear" w:color="auto" w:fill="FFFFFF"/>
              <w:spacing w:before="0" w:beforeAutospacing="0" w:after="0" w:afterAutospacing="0"/>
              <w:rPr>
                <w:bCs/>
                <w:color w:val="000000" w:themeColor="text1"/>
              </w:rPr>
            </w:pPr>
            <w:proofErr w:type="spellStart"/>
            <w:r w:rsidRPr="007C7094">
              <w:rPr>
                <w:bCs/>
                <w:color w:val="000000" w:themeColor="text1"/>
              </w:rPr>
              <w:t>RSD</w:t>
            </w:r>
            <w:r w:rsidRPr="007C7094">
              <w:rPr>
                <w:bCs/>
                <w:color w:val="000000" w:themeColor="text1"/>
                <w:vertAlign w:val="subscript"/>
              </w:rPr>
              <w:t>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1ADDBBB" w14:textId="77777777" w:rsidR="00B24C8C" w:rsidRPr="007C7094" w:rsidRDefault="00E82F1C" w:rsidP="00B24C8C">
            <w:pPr>
              <w:pStyle w:val="modref"/>
              <w:shd w:val="clear" w:color="auto" w:fill="FFFFFF"/>
              <w:spacing w:before="0" w:beforeAutospacing="0" w:after="0" w:afterAutospacing="0"/>
              <w:rPr>
                <w:bCs/>
                <w:color w:val="000000" w:themeColor="text1"/>
              </w:rPr>
            </w:pPr>
            <w:proofErr w:type="spellStart"/>
            <w:r w:rsidRPr="007C7094">
              <w:rPr>
                <w:bCs/>
                <w:color w:val="000000" w:themeColor="text1"/>
              </w:rPr>
              <w:t>HORRAT</w:t>
            </w:r>
            <w:r w:rsidR="00B24C8C" w:rsidRPr="007C7094">
              <w:rPr>
                <w:bCs/>
                <w:color w:val="000000" w:themeColor="text1"/>
                <w:vertAlign w:val="subscript"/>
              </w:rPr>
              <w:t>r</w:t>
            </w:r>
            <w:proofErr w:type="spellEnd"/>
            <w:r w:rsidR="00B24C8C" w:rsidRPr="007C7094">
              <w:rPr>
                <w:bCs/>
                <w:color w:val="000000" w:themeColor="text1"/>
              </w:rPr>
              <w:t> 2'den küçük</w:t>
            </w:r>
          </w:p>
        </w:tc>
      </w:tr>
      <w:tr w:rsidR="009A3022" w:rsidRPr="009A3022" w14:paraId="099486DF"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A7E7CE9" w14:textId="4EBFEB91" w:rsidR="00B24C8C" w:rsidRPr="007C7094" w:rsidRDefault="00E82F1C" w:rsidP="00B24C8C">
            <w:pPr>
              <w:pStyle w:val="modref"/>
              <w:shd w:val="clear" w:color="auto" w:fill="FFFFFF"/>
              <w:spacing w:before="0" w:beforeAutospacing="0" w:after="0" w:afterAutospacing="0"/>
              <w:rPr>
                <w:bCs/>
                <w:color w:val="000000" w:themeColor="text1"/>
              </w:rPr>
            </w:pPr>
            <w:r w:rsidRPr="007C7094">
              <w:rPr>
                <w:bCs/>
                <w:color w:val="000000" w:themeColor="text1"/>
              </w:rPr>
              <w:t>RSD</w:t>
            </w:r>
            <w:r w:rsidR="00B24C8C" w:rsidRPr="007C7094">
              <w:rPr>
                <w:bCs/>
                <w:color w:val="000000" w:themeColor="text1"/>
                <w:vertAlign w:val="subscript"/>
              </w:rPr>
              <w:t>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18AEC35" w14:textId="77777777" w:rsidR="00B24C8C" w:rsidRPr="007C7094" w:rsidRDefault="00E82F1C" w:rsidP="00B24C8C">
            <w:pPr>
              <w:pStyle w:val="modref"/>
              <w:shd w:val="clear" w:color="auto" w:fill="FFFFFF"/>
              <w:spacing w:before="0" w:beforeAutospacing="0" w:after="0" w:afterAutospacing="0"/>
              <w:rPr>
                <w:bCs/>
                <w:color w:val="000000" w:themeColor="text1"/>
              </w:rPr>
            </w:pPr>
            <w:r w:rsidRPr="007C7094">
              <w:rPr>
                <w:bCs/>
                <w:color w:val="000000" w:themeColor="text1"/>
              </w:rPr>
              <w:t>HORRAT</w:t>
            </w:r>
            <w:r w:rsidR="00B24C8C" w:rsidRPr="007C7094">
              <w:rPr>
                <w:bCs/>
                <w:color w:val="000000" w:themeColor="text1"/>
                <w:vertAlign w:val="subscript"/>
              </w:rPr>
              <w:t>R</w:t>
            </w:r>
            <w:r w:rsidR="00B24C8C" w:rsidRPr="007C7094">
              <w:rPr>
                <w:bCs/>
                <w:color w:val="000000" w:themeColor="text1"/>
              </w:rPr>
              <w:t> 2'den küçük</w:t>
            </w:r>
          </w:p>
        </w:tc>
      </w:tr>
      <w:tr w:rsidR="009A3022" w:rsidRPr="009A3022" w14:paraId="7E81AE75"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206D5C8" w14:textId="77777777" w:rsidR="00B24C8C" w:rsidRPr="007C7094" w:rsidRDefault="00E82F1C" w:rsidP="00B24C8C">
            <w:pPr>
              <w:pStyle w:val="modref"/>
              <w:shd w:val="clear" w:color="auto" w:fill="FFFFFF"/>
              <w:spacing w:before="0" w:beforeAutospacing="0" w:after="0" w:afterAutospacing="0"/>
              <w:rPr>
                <w:bCs/>
                <w:color w:val="000000" w:themeColor="text1"/>
              </w:rPr>
            </w:pPr>
            <w:r w:rsidRPr="007C7094">
              <w:rPr>
                <w:bCs/>
                <w:color w:val="000000" w:themeColor="text1"/>
              </w:rPr>
              <w:t>Geri kazanım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B44190B" w14:textId="77777777" w:rsidR="00B24C8C" w:rsidRPr="007C7094" w:rsidRDefault="00B24C8C" w:rsidP="00B24C8C">
            <w:pPr>
              <w:pStyle w:val="modref"/>
              <w:shd w:val="clear" w:color="auto" w:fill="FFFFFF"/>
              <w:spacing w:before="0" w:beforeAutospacing="0" w:after="0" w:afterAutospacing="0"/>
              <w:rPr>
                <w:bCs/>
                <w:color w:val="000000" w:themeColor="text1"/>
              </w:rPr>
            </w:pPr>
            <w:r w:rsidRPr="007C7094">
              <w:rPr>
                <w:bCs/>
                <w:color w:val="000000" w:themeColor="text1"/>
              </w:rPr>
              <w:t>%50-120</w:t>
            </w:r>
          </w:p>
        </w:tc>
      </w:tr>
      <w:tr w:rsidR="009A3022" w:rsidRPr="009A3022" w14:paraId="159AC2E4"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00EBB42" w14:textId="77777777" w:rsidR="00B24C8C" w:rsidRPr="007C7094" w:rsidRDefault="00B24C8C" w:rsidP="00B24C8C">
            <w:pPr>
              <w:pStyle w:val="modref"/>
              <w:shd w:val="clear" w:color="auto" w:fill="FFFFFF"/>
              <w:spacing w:before="0" w:beforeAutospacing="0" w:after="0" w:afterAutospacing="0"/>
              <w:rPr>
                <w:bCs/>
                <w:color w:val="000000" w:themeColor="text1"/>
              </w:rPr>
            </w:pPr>
            <w:r w:rsidRPr="007C7094">
              <w:rPr>
                <w:bCs/>
                <w:color w:val="000000" w:themeColor="text1"/>
              </w:rPr>
              <w:t>LOD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032BD73" w14:textId="77777777" w:rsidR="00B24C8C" w:rsidRPr="007C7094" w:rsidRDefault="00B24C8C" w:rsidP="00B24C8C">
            <w:pPr>
              <w:pStyle w:val="modref"/>
              <w:shd w:val="clear" w:color="auto" w:fill="FFFFFF"/>
              <w:spacing w:before="0" w:beforeAutospacing="0" w:after="0" w:afterAutospacing="0"/>
              <w:rPr>
                <w:bCs/>
                <w:color w:val="000000" w:themeColor="text1"/>
              </w:rPr>
            </w:pPr>
            <w:r w:rsidRPr="007C7094">
              <w:rPr>
                <w:bCs/>
                <w:color w:val="000000" w:themeColor="text1"/>
              </w:rPr>
              <w:t xml:space="preserve">Dört maddenin her biri için ≤ 0,30 </w:t>
            </w:r>
            <w:proofErr w:type="spellStart"/>
            <w:r w:rsidRPr="007C7094">
              <w:rPr>
                <w:bCs/>
                <w:color w:val="000000" w:themeColor="text1"/>
              </w:rPr>
              <w:t>μg</w:t>
            </w:r>
            <w:proofErr w:type="spellEnd"/>
            <w:r w:rsidRPr="007C7094">
              <w:rPr>
                <w:bCs/>
                <w:color w:val="000000" w:themeColor="text1"/>
              </w:rPr>
              <w:t>/kg</w:t>
            </w:r>
          </w:p>
        </w:tc>
      </w:tr>
      <w:tr w:rsidR="009A3022" w:rsidRPr="009A3022" w14:paraId="67564064" w14:textId="77777777" w:rsidTr="00B24C8C">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D335DB2" w14:textId="77777777" w:rsidR="00B24C8C" w:rsidRPr="007C7094" w:rsidRDefault="00B24C8C" w:rsidP="00B24C8C">
            <w:pPr>
              <w:pStyle w:val="modref"/>
              <w:shd w:val="clear" w:color="auto" w:fill="FFFFFF"/>
              <w:spacing w:before="0" w:beforeAutospacing="0" w:after="0" w:afterAutospacing="0"/>
              <w:rPr>
                <w:bCs/>
                <w:color w:val="000000" w:themeColor="text1"/>
              </w:rPr>
            </w:pPr>
            <w:r w:rsidRPr="007C7094">
              <w:rPr>
                <w:bCs/>
                <w:color w:val="000000" w:themeColor="text1"/>
              </w:rPr>
              <w:t>LOQ</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69E70B2" w14:textId="77777777" w:rsidR="00B24C8C" w:rsidRPr="007C7094" w:rsidRDefault="00B24C8C" w:rsidP="00B24C8C">
            <w:pPr>
              <w:pStyle w:val="modref"/>
              <w:shd w:val="clear" w:color="auto" w:fill="FFFFFF"/>
              <w:spacing w:before="0" w:beforeAutospacing="0" w:after="0" w:afterAutospacing="0"/>
              <w:rPr>
                <w:bCs/>
                <w:color w:val="000000" w:themeColor="text1"/>
              </w:rPr>
            </w:pPr>
            <w:r w:rsidRPr="007C7094">
              <w:rPr>
                <w:bCs/>
                <w:color w:val="000000" w:themeColor="text1"/>
              </w:rPr>
              <w:t xml:space="preserve">Dört maddenin her biri için ≤ 0,90 </w:t>
            </w:r>
            <w:proofErr w:type="spellStart"/>
            <w:r w:rsidRPr="007C7094">
              <w:rPr>
                <w:bCs/>
                <w:color w:val="000000" w:themeColor="text1"/>
              </w:rPr>
              <w:t>μg</w:t>
            </w:r>
            <w:proofErr w:type="spellEnd"/>
            <w:r w:rsidRPr="007C7094">
              <w:rPr>
                <w:bCs/>
                <w:color w:val="000000" w:themeColor="text1"/>
              </w:rPr>
              <w:t>/kg</w:t>
            </w:r>
          </w:p>
        </w:tc>
      </w:tr>
    </w:tbl>
    <w:p w14:paraId="2A502EBA" w14:textId="77777777" w:rsidR="00B24C8C" w:rsidRPr="007C7094" w:rsidRDefault="00171B89" w:rsidP="001F53B2">
      <w:pPr>
        <w:pStyle w:val="modref"/>
        <w:shd w:val="clear" w:color="auto" w:fill="FFFFFF"/>
        <w:spacing w:before="120" w:beforeAutospacing="0" w:after="0" w:afterAutospacing="0"/>
        <w:jc w:val="both"/>
        <w:rPr>
          <w:b/>
          <w:bCs/>
          <w:color w:val="000000" w:themeColor="text1"/>
        </w:rPr>
      </w:pPr>
      <w:r w:rsidRPr="007C7094">
        <w:rPr>
          <w:b/>
          <w:bCs/>
          <w:color w:val="000000" w:themeColor="text1"/>
        </w:rPr>
        <w:lastRenderedPageBreak/>
        <w:t>(</w:t>
      </w:r>
      <w:proofErr w:type="gramStart"/>
      <w:r w:rsidRPr="007C7094">
        <w:rPr>
          <w:b/>
          <w:bCs/>
          <w:color w:val="000000" w:themeColor="text1"/>
        </w:rPr>
        <w:t>ç</w:t>
      </w:r>
      <w:proofErr w:type="gramEnd"/>
      <w:r w:rsidR="006A32CF" w:rsidRPr="007C7094">
        <w:rPr>
          <w:b/>
          <w:bCs/>
          <w:color w:val="000000" w:themeColor="text1"/>
        </w:rPr>
        <w:t xml:space="preserve">) </w:t>
      </w:r>
      <w:proofErr w:type="spellStart"/>
      <w:r w:rsidR="006A32CF" w:rsidRPr="007C7094">
        <w:rPr>
          <w:b/>
          <w:bCs/>
          <w:color w:val="000000" w:themeColor="text1"/>
        </w:rPr>
        <w:t>Akrilamid</w:t>
      </w:r>
      <w:proofErr w:type="spellEnd"/>
      <w:r w:rsidR="006A32CF" w:rsidRPr="007C7094">
        <w:rPr>
          <w:b/>
          <w:bCs/>
          <w:color w:val="000000" w:themeColor="text1"/>
        </w:rPr>
        <w:t xml:space="preserve"> analiz metotları için performans kriterleri:</w:t>
      </w:r>
    </w:p>
    <w:tbl>
      <w:tblPr>
        <w:tblW w:w="9056"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098"/>
        <w:gridCol w:w="6958"/>
      </w:tblGrid>
      <w:tr w:rsidR="009A3022" w:rsidRPr="009A3022" w14:paraId="4136A198" w14:textId="77777777" w:rsidTr="00333EA5">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611D6EF5" w14:textId="77777777" w:rsidR="007074FB" w:rsidRPr="007C7094" w:rsidRDefault="007074FB" w:rsidP="007074FB">
            <w:pPr>
              <w:jc w:val="center"/>
              <w:rPr>
                <w:rFonts w:eastAsia="Times New Roman"/>
                <w:b/>
                <w:bCs/>
                <w:color w:val="000000" w:themeColor="text1"/>
                <w:sz w:val="24"/>
                <w:szCs w:val="24"/>
              </w:rPr>
            </w:pPr>
            <w:r w:rsidRPr="007C7094">
              <w:rPr>
                <w:rFonts w:eastAsia="Times New Roman"/>
                <w:b/>
                <w:bCs/>
                <w:color w:val="000000" w:themeColor="text1"/>
                <w:sz w:val="24"/>
                <w:szCs w:val="24"/>
              </w:rPr>
              <w:t>Tablo 8</w:t>
            </w:r>
          </w:p>
        </w:tc>
      </w:tr>
      <w:tr w:rsidR="009A3022" w:rsidRPr="009A3022" w14:paraId="130A7636"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67E20FF8" w14:textId="77777777" w:rsidR="007074FB" w:rsidRPr="007C7094" w:rsidRDefault="007074FB" w:rsidP="007074FB">
            <w:pPr>
              <w:jc w:val="both"/>
              <w:rPr>
                <w:rFonts w:eastAsia="Times New Roman"/>
                <w:b/>
                <w:bCs/>
                <w:color w:val="000000" w:themeColor="text1"/>
                <w:sz w:val="24"/>
                <w:szCs w:val="24"/>
              </w:rPr>
            </w:pPr>
            <w:r w:rsidRPr="007C7094">
              <w:rPr>
                <w:rFonts w:eastAsia="Times New Roman"/>
                <w:b/>
                <w:bCs/>
                <w:color w:val="000000" w:themeColor="text1"/>
                <w:sz w:val="24"/>
                <w:szCs w:val="24"/>
              </w:rPr>
              <w:t>Parametre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668B8F6F" w14:textId="77777777" w:rsidR="007074FB" w:rsidRPr="007C7094" w:rsidRDefault="007074FB" w:rsidP="007074FB">
            <w:pPr>
              <w:jc w:val="both"/>
              <w:rPr>
                <w:rFonts w:eastAsia="Times New Roman"/>
                <w:b/>
                <w:bCs/>
                <w:color w:val="000000" w:themeColor="text1"/>
                <w:sz w:val="24"/>
                <w:szCs w:val="24"/>
              </w:rPr>
            </w:pPr>
            <w:r w:rsidRPr="007C7094">
              <w:rPr>
                <w:rFonts w:eastAsia="Times New Roman"/>
                <w:b/>
                <w:bCs/>
                <w:color w:val="000000" w:themeColor="text1"/>
                <w:sz w:val="24"/>
                <w:szCs w:val="24"/>
              </w:rPr>
              <w:t>Kriter</w:t>
            </w:r>
          </w:p>
        </w:tc>
      </w:tr>
      <w:tr w:rsidR="009A3022" w:rsidRPr="009A3022" w14:paraId="29DDAA7B"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365A3C7" w14:textId="77777777" w:rsidR="007074FB" w:rsidRPr="007C7094" w:rsidRDefault="007074FB" w:rsidP="007074FB">
            <w:pPr>
              <w:rPr>
                <w:rFonts w:eastAsia="Times New Roman"/>
                <w:color w:val="000000" w:themeColor="text1"/>
                <w:sz w:val="24"/>
                <w:szCs w:val="24"/>
              </w:rPr>
            </w:pPr>
            <w:r w:rsidRPr="007C7094">
              <w:rPr>
                <w:rFonts w:eastAsia="Times New Roman"/>
                <w:color w:val="000000" w:themeColor="text1"/>
                <w:sz w:val="24"/>
                <w:szCs w:val="24"/>
              </w:rPr>
              <w:t>Uygulanabilirlik</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D48B893" w14:textId="77777777" w:rsidR="007074FB" w:rsidRPr="007C7094" w:rsidRDefault="007074FB" w:rsidP="007074FB">
            <w:pPr>
              <w:jc w:val="both"/>
              <w:rPr>
                <w:rFonts w:eastAsia="Times New Roman"/>
                <w:color w:val="000000" w:themeColor="text1"/>
                <w:sz w:val="24"/>
                <w:szCs w:val="24"/>
              </w:rPr>
            </w:pPr>
            <w:r w:rsidRPr="007C7094">
              <w:rPr>
                <w:rFonts w:eastAsia="Times New Roman"/>
                <w:color w:val="000000" w:themeColor="text1"/>
                <w:sz w:val="24"/>
                <w:szCs w:val="24"/>
              </w:rPr>
              <w:t>Tüm gıdalar</w:t>
            </w:r>
          </w:p>
        </w:tc>
      </w:tr>
      <w:tr w:rsidR="009A3022" w:rsidRPr="009A3022" w14:paraId="6C9A91DD"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7E20AAC" w14:textId="77777777" w:rsidR="007074FB" w:rsidRPr="007C7094" w:rsidRDefault="007074FB" w:rsidP="007074FB">
            <w:pPr>
              <w:rPr>
                <w:rFonts w:eastAsia="Times New Roman"/>
                <w:color w:val="000000" w:themeColor="text1"/>
                <w:sz w:val="24"/>
                <w:szCs w:val="24"/>
              </w:rPr>
            </w:pPr>
            <w:proofErr w:type="spellStart"/>
            <w:r w:rsidRPr="007C7094">
              <w:rPr>
                <w:rFonts w:eastAsia="Times New Roman"/>
                <w:color w:val="000000" w:themeColor="text1"/>
                <w:sz w:val="24"/>
                <w:szCs w:val="24"/>
              </w:rPr>
              <w:t>Spesifiklik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5C04817" w14:textId="77777777" w:rsidR="007074FB" w:rsidRPr="007C7094" w:rsidRDefault="007074FB" w:rsidP="007074FB">
            <w:pPr>
              <w:jc w:val="both"/>
              <w:rPr>
                <w:rFonts w:eastAsia="Times New Roman"/>
                <w:color w:val="000000" w:themeColor="text1"/>
                <w:sz w:val="24"/>
                <w:szCs w:val="24"/>
              </w:rPr>
            </w:pPr>
            <w:proofErr w:type="spellStart"/>
            <w:r w:rsidRPr="007C7094">
              <w:rPr>
                <w:rFonts w:eastAsia="Times New Roman"/>
                <w:color w:val="000000" w:themeColor="text1"/>
                <w:sz w:val="24"/>
                <w:szCs w:val="24"/>
              </w:rPr>
              <w:t>Matriks</w:t>
            </w:r>
            <w:proofErr w:type="spellEnd"/>
            <w:r w:rsidRPr="007C7094">
              <w:rPr>
                <w:rFonts w:eastAsia="Times New Roman"/>
                <w:color w:val="000000" w:themeColor="text1"/>
                <w:sz w:val="24"/>
                <w:szCs w:val="24"/>
              </w:rPr>
              <w:t xml:space="preserve"> veya spektral girişimlerden arındırılmış</w:t>
            </w:r>
          </w:p>
        </w:tc>
      </w:tr>
      <w:tr w:rsidR="009A3022" w:rsidRPr="009A3022" w14:paraId="4583EAA2"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0DAC0B4" w14:textId="77777777" w:rsidR="007074FB" w:rsidRPr="007C7094" w:rsidRDefault="007074FB" w:rsidP="007074FB">
            <w:pPr>
              <w:rPr>
                <w:rFonts w:eastAsia="Times New Roman"/>
                <w:color w:val="000000" w:themeColor="text1"/>
                <w:sz w:val="24"/>
                <w:szCs w:val="24"/>
              </w:rPr>
            </w:pPr>
            <w:r w:rsidRPr="007C7094">
              <w:rPr>
                <w:rFonts w:eastAsia="Times New Roman"/>
                <w:color w:val="000000" w:themeColor="text1"/>
                <w:sz w:val="24"/>
                <w:szCs w:val="24"/>
              </w:rPr>
              <w:t>Alan körü (temiz numune)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31F5EC7" w14:textId="77777777" w:rsidR="007074FB" w:rsidRPr="007C7094" w:rsidRDefault="007074FB" w:rsidP="007074FB">
            <w:pPr>
              <w:jc w:val="both"/>
              <w:rPr>
                <w:rFonts w:eastAsia="Times New Roman"/>
                <w:color w:val="000000" w:themeColor="text1"/>
                <w:sz w:val="24"/>
                <w:szCs w:val="24"/>
              </w:rPr>
            </w:pPr>
            <w:proofErr w:type="spellStart"/>
            <w:r w:rsidRPr="007C7094">
              <w:rPr>
                <w:rFonts w:eastAsia="Times New Roman"/>
                <w:color w:val="000000" w:themeColor="text1"/>
                <w:sz w:val="24"/>
                <w:szCs w:val="24"/>
              </w:rPr>
              <w:t>LOD’dan</w:t>
            </w:r>
            <w:proofErr w:type="spellEnd"/>
            <w:r w:rsidRPr="007C7094">
              <w:rPr>
                <w:rFonts w:eastAsia="Times New Roman"/>
                <w:color w:val="000000" w:themeColor="text1"/>
                <w:sz w:val="24"/>
                <w:szCs w:val="24"/>
              </w:rPr>
              <w:t xml:space="preserve"> az</w:t>
            </w:r>
          </w:p>
        </w:tc>
      </w:tr>
      <w:tr w:rsidR="009A3022" w:rsidRPr="009A3022" w14:paraId="1680A1EB"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0CD3532" w14:textId="74EAA8B2" w:rsidR="007074FB" w:rsidRPr="007C7094" w:rsidRDefault="007074FB" w:rsidP="007074FB">
            <w:pPr>
              <w:rPr>
                <w:rFonts w:eastAsia="Times New Roman"/>
                <w:color w:val="000000" w:themeColor="text1"/>
                <w:sz w:val="24"/>
                <w:szCs w:val="24"/>
              </w:rPr>
            </w:pP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B7EB208" w14:textId="77777777" w:rsidR="007074FB" w:rsidRPr="007C7094" w:rsidRDefault="007074FB" w:rsidP="007074FB">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türetilen </w:t>
            </w:r>
            <w:proofErr w:type="spellStart"/>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r w:rsidRPr="007C7094">
              <w:rPr>
                <w:rFonts w:eastAsia="Times New Roman"/>
                <w:color w:val="000000" w:themeColor="text1"/>
                <w:sz w:val="24"/>
                <w:szCs w:val="24"/>
              </w:rPr>
              <w:t>'nin</w:t>
            </w:r>
            <w:proofErr w:type="spellEnd"/>
            <w:r w:rsidRPr="007C7094">
              <w:rPr>
                <w:rFonts w:eastAsia="Times New Roman"/>
                <w:color w:val="000000" w:themeColor="text1"/>
                <w:sz w:val="24"/>
                <w:szCs w:val="24"/>
              </w:rPr>
              <w:t> 0,66 katı</w:t>
            </w:r>
          </w:p>
        </w:tc>
      </w:tr>
      <w:tr w:rsidR="009A3022" w:rsidRPr="009A3022" w14:paraId="5403ECF6"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FD07302" w14:textId="3F0F12D7" w:rsidR="007074FB" w:rsidRPr="007C7094" w:rsidRDefault="007074FB" w:rsidP="007074FB">
            <w:pPr>
              <w:rPr>
                <w:rFonts w:eastAsia="Times New Roman"/>
                <w:color w:val="000000" w:themeColor="text1"/>
                <w:sz w:val="24"/>
                <w:szCs w:val="24"/>
              </w:rPr>
            </w:pPr>
            <w:r w:rsidRPr="007C7094">
              <w:rPr>
                <w:rFonts w:eastAsia="Times New Roman"/>
                <w:color w:val="000000" w:themeColor="text1"/>
                <w:sz w:val="24"/>
                <w:szCs w:val="24"/>
              </w:rPr>
              <w:t>RSD</w:t>
            </w:r>
            <w:r w:rsidRPr="007C7094">
              <w:rPr>
                <w:rFonts w:eastAsia="Times New Roman"/>
                <w:color w:val="000000" w:themeColor="text1"/>
                <w:sz w:val="24"/>
                <w:szCs w:val="24"/>
                <w:vertAlign w:val="subscript"/>
              </w:rPr>
              <w:t>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AD90E3C" w14:textId="77777777" w:rsidR="007074FB" w:rsidRPr="007C7094" w:rsidRDefault="007074FB" w:rsidP="007074FB">
            <w:pPr>
              <w:jc w:val="both"/>
              <w:rPr>
                <w:rFonts w:eastAsia="Times New Roman"/>
                <w:color w:val="000000" w:themeColor="text1"/>
                <w:sz w:val="24"/>
                <w:szCs w:val="24"/>
              </w:rPr>
            </w:pPr>
            <w:r w:rsidRPr="007C7094">
              <w:rPr>
                <w:rFonts w:eastAsia="Times New Roman"/>
                <w:color w:val="000000" w:themeColor="text1"/>
                <w:sz w:val="24"/>
                <w:szCs w:val="24"/>
              </w:rPr>
              <w:t>(</w:t>
            </w:r>
            <w:proofErr w:type="spellStart"/>
            <w:r w:rsidRPr="007C7094">
              <w:rPr>
                <w:rFonts w:eastAsia="Times New Roman"/>
                <w:color w:val="000000" w:themeColor="text1"/>
                <w:sz w:val="24"/>
                <w:szCs w:val="24"/>
              </w:rPr>
              <w:t>Modifiye</w:t>
            </w:r>
            <w:proofErr w:type="spell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Horwitz</w:t>
            </w:r>
            <w:proofErr w:type="spellEnd"/>
            <w:r w:rsidRPr="007C7094">
              <w:rPr>
                <w:rFonts w:eastAsia="Times New Roman"/>
                <w:color w:val="000000" w:themeColor="text1"/>
                <w:sz w:val="24"/>
                <w:szCs w:val="24"/>
              </w:rPr>
              <w:t xml:space="preserve"> denkleminden türetildiği şekliyle</w:t>
            </w:r>
          </w:p>
        </w:tc>
      </w:tr>
      <w:tr w:rsidR="009A3022" w:rsidRPr="009A3022" w14:paraId="6F9265F5"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5A6790D" w14:textId="77777777" w:rsidR="007074FB" w:rsidRPr="007C7094" w:rsidRDefault="007074FB" w:rsidP="007074FB">
            <w:pPr>
              <w:rPr>
                <w:rFonts w:eastAsia="Times New Roman"/>
                <w:color w:val="000000" w:themeColor="text1"/>
                <w:sz w:val="24"/>
                <w:szCs w:val="24"/>
              </w:rPr>
            </w:pPr>
            <w:r w:rsidRPr="007C7094">
              <w:rPr>
                <w:rFonts w:eastAsia="Times New Roman"/>
                <w:color w:val="000000" w:themeColor="text1"/>
                <w:sz w:val="24"/>
                <w:szCs w:val="24"/>
              </w:rPr>
              <w:t>Geri kazanım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E7EBFD6" w14:textId="77777777" w:rsidR="007074FB" w:rsidRPr="007C7094" w:rsidRDefault="007074FB" w:rsidP="007074FB">
            <w:pPr>
              <w:jc w:val="both"/>
              <w:rPr>
                <w:rFonts w:eastAsia="Times New Roman"/>
                <w:color w:val="000000" w:themeColor="text1"/>
                <w:sz w:val="24"/>
                <w:szCs w:val="24"/>
              </w:rPr>
            </w:pPr>
            <w:r w:rsidRPr="007C7094">
              <w:rPr>
                <w:rFonts w:eastAsia="Times New Roman"/>
                <w:color w:val="000000" w:themeColor="text1"/>
                <w:sz w:val="24"/>
                <w:szCs w:val="24"/>
              </w:rPr>
              <w:t>%75-110</w:t>
            </w:r>
          </w:p>
        </w:tc>
      </w:tr>
      <w:tr w:rsidR="009A3022" w:rsidRPr="009A3022" w14:paraId="1743AB84"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E5E5373" w14:textId="77777777" w:rsidR="007074FB" w:rsidRPr="007C7094" w:rsidRDefault="007074FB" w:rsidP="007074FB">
            <w:pPr>
              <w:rPr>
                <w:rFonts w:eastAsia="Times New Roman"/>
                <w:color w:val="000000" w:themeColor="text1"/>
                <w:sz w:val="24"/>
                <w:szCs w:val="24"/>
              </w:rPr>
            </w:pPr>
            <w:r w:rsidRPr="007C7094">
              <w:rPr>
                <w:rFonts w:eastAsia="Times New Roman"/>
                <w:color w:val="000000" w:themeColor="text1"/>
                <w:sz w:val="24"/>
                <w:szCs w:val="24"/>
              </w:rPr>
              <w:t>Tespit limiti (LOD)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3B44EE6" w14:textId="77777777" w:rsidR="007074FB" w:rsidRPr="007C7094" w:rsidRDefault="007074FB" w:rsidP="007074FB">
            <w:pPr>
              <w:jc w:val="both"/>
              <w:rPr>
                <w:rFonts w:eastAsia="Times New Roman"/>
                <w:color w:val="000000" w:themeColor="text1"/>
                <w:sz w:val="24"/>
                <w:szCs w:val="24"/>
              </w:rPr>
            </w:pPr>
            <w:proofErr w:type="spellStart"/>
            <w:r w:rsidRPr="007C7094">
              <w:rPr>
                <w:rFonts w:eastAsia="Times New Roman"/>
                <w:color w:val="000000" w:themeColor="text1"/>
                <w:sz w:val="24"/>
                <w:szCs w:val="24"/>
              </w:rPr>
              <w:t>LOQ'nun</w:t>
            </w:r>
            <w:proofErr w:type="spellEnd"/>
            <w:r w:rsidRPr="007C7094">
              <w:rPr>
                <w:rFonts w:eastAsia="Times New Roman"/>
                <w:color w:val="000000" w:themeColor="text1"/>
                <w:sz w:val="24"/>
                <w:szCs w:val="24"/>
              </w:rPr>
              <w:t xml:space="preserve"> onda üçü</w:t>
            </w:r>
          </w:p>
        </w:tc>
      </w:tr>
      <w:tr w:rsidR="009A3022" w:rsidRPr="009A3022" w14:paraId="5A97E073" w14:textId="77777777" w:rsidTr="00171B8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A17B841" w14:textId="77777777" w:rsidR="007074FB" w:rsidRPr="007C7094" w:rsidRDefault="007074FB" w:rsidP="007074FB">
            <w:pPr>
              <w:rPr>
                <w:rFonts w:eastAsia="Times New Roman"/>
                <w:color w:val="000000" w:themeColor="text1"/>
                <w:sz w:val="24"/>
                <w:szCs w:val="24"/>
              </w:rPr>
            </w:pPr>
            <w:r w:rsidRPr="007C7094">
              <w:rPr>
                <w:rFonts w:eastAsia="Times New Roman"/>
                <w:color w:val="000000" w:themeColor="text1"/>
                <w:sz w:val="24"/>
                <w:szCs w:val="24"/>
              </w:rPr>
              <w:t>Ölçüm limiti (LOQ)</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B044C2A" w14:textId="77777777" w:rsidR="007074FB" w:rsidRPr="007C7094" w:rsidRDefault="007074FB" w:rsidP="007074FB">
            <w:pPr>
              <w:jc w:val="both"/>
              <w:rPr>
                <w:rFonts w:eastAsia="Times New Roman"/>
                <w:color w:val="000000" w:themeColor="text1"/>
                <w:sz w:val="24"/>
                <w:szCs w:val="24"/>
              </w:rPr>
            </w:pPr>
            <w:r w:rsidRPr="007C7094">
              <w:rPr>
                <w:rFonts w:eastAsia="Times New Roman"/>
                <w:color w:val="000000" w:themeColor="text1"/>
                <w:sz w:val="24"/>
                <w:szCs w:val="24"/>
              </w:rPr>
              <w:t xml:space="preserve">Karşılaştırma limiti </w:t>
            </w:r>
            <w:proofErr w:type="gramStart"/>
            <w:r w:rsidRPr="007C7094">
              <w:rPr>
                <w:rFonts w:eastAsia="Times New Roman"/>
                <w:color w:val="000000" w:themeColor="text1"/>
                <w:sz w:val="24"/>
                <w:szCs w:val="24"/>
              </w:rPr>
              <w:t>&lt; 125</w:t>
            </w:r>
            <w:proofErr w:type="gramEnd"/>
            <w:r w:rsidRPr="007C7094">
              <w:rPr>
                <w:rFonts w:eastAsia="Times New Roman"/>
                <w:color w:val="000000" w:themeColor="text1"/>
                <w:sz w:val="24"/>
                <w:szCs w:val="24"/>
              </w:rPr>
              <w:t xml:space="preserve">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 xml:space="preserve">/kg olan gıdalar için: ≤ Karşılaştırma limitinin beşte ikisi, ancak 20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/kg'dan düşük olması gerekli değildir.</w:t>
            </w:r>
          </w:p>
          <w:p w14:paraId="0EEAA3BA" w14:textId="77777777" w:rsidR="007074FB" w:rsidRPr="007C7094" w:rsidRDefault="007074FB" w:rsidP="007074FB">
            <w:pPr>
              <w:jc w:val="both"/>
              <w:rPr>
                <w:rFonts w:eastAsia="Times New Roman"/>
                <w:color w:val="000000" w:themeColor="text1"/>
                <w:sz w:val="24"/>
                <w:szCs w:val="24"/>
              </w:rPr>
            </w:pPr>
            <w:r w:rsidRPr="007C7094">
              <w:rPr>
                <w:rFonts w:eastAsia="Times New Roman"/>
                <w:color w:val="000000" w:themeColor="text1"/>
                <w:sz w:val="24"/>
                <w:szCs w:val="24"/>
              </w:rPr>
              <w:t xml:space="preserve">Karşılaştırma düzeyi ≥ 125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 xml:space="preserve">/kg olan gıdalar için: ≤ 50 </w:t>
            </w:r>
            <w:proofErr w:type="spellStart"/>
            <w:r w:rsidRPr="007C7094">
              <w:rPr>
                <w:rFonts w:eastAsia="Times New Roman"/>
                <w:color w:val="000000" w:themeColor="text1"/>
                <w:sz w:val="24"/>
                <w:szCs w:val="24"/>
              </w:rPr>
              <w:t>μg</w:t>
            </w:r>
            <w:proofErr w:type="spellEnd"/>
            <w:r w:rsidRPr="007C7094">
              <w:rPr>
                <w:rFonts w:eastAsia="Times New Roman"/>
                <w:color w:val="000000" w:themeColor="text1"/>
                <w:sz w:val="24"/>
                <w:szCs w:val="24"/>
              </w:rPr>
              <w:t>/kg</w:t>
            </w:r>
          </w:p>
        </w:tc>
      </w:tr>
    </w:tbl>
    <w:p w14:paraId="4E5EB99A" w14:textId="77777777" w:rsidR="006A32CF" w:rsidRPr="007C7094" w:rsidRDefault="008A6556" w:rsidP="001F53B2">
      <w:pPr>
        <w:pStyle w:val="modref"/>
        <w:shd w:val="clear" w:color="auto" w:fill="FFFFFF"/>
        <w:spacing w:before="120" w:beforeAutospacing="0" w:after="0" w:afterAutospacing="0"/>
        <w:jc w:val="both"/>
        <w:rPr>
          <w:rFonts w:eastAsiaTheme="minorEastAsia"/>
          <w:b/>
          <w:color w:val="000000" w:themeColor="text1"/>
        </w:rPr>
      </w:pPr>
      <w:r w:rsidRPr="007C7094">
        <w:rPr>
          <w:rFonts w:eastAsiaTheme="minorEastAsia"/>
          <w:b/>
          <w:color w:val="000000" w:themeColor="text1"/>
        </w:rPr>
        <w:t xml:space="preserve">(d) </w:t>
      </w:r>
      <w:proofErr w:type="spellStart"/>
      <w:r w:rsidRPr="007C7094">
        <w:rPr>
          <w:rFonts w:eastAsiaTheme="minorEastAsia"/>
          <w:b/>
          <w:color w:val="000000" w:themeColor="text1"/>
        </w:rPr>
        <w:t>Perklorat</w:t>
      </w:r>
      <w:proofErr w:type="spellEnd"/>
      <w:r w:rsidRPr="007C7094">
        <w:rPr>
          <w:rFonts w:eastAsiaTheme="minorEastAsia"/>
          <w:b/>
          <w:color w:val="000000" w:themeColor="text1"/>
        </w:rPr>
        <w:t xml:space="preserve"> analiz </w:t>
      </w:r>
      <w:r w:rsidR="00333EA5" w:rsidRPr="007C7094">
        <w:rPr>
          <w:rFonts w:eastAsiaTheme="minorEastAsia"/>
          <w:b/>
          <w:color w:val="000000" w:themeColor="text1"/>
        </w:rPr>
        <w:t>metotları</w:t>
      </w:r>
      <w:r w:rsidRPr="007C7094">
        <w:rPr>
          <w:rFonts w:eastAsiaTheme="minorEastAsia"/>
          <w:b/>
          <w:color w:val="000000" w:themeColor="text1"/>
        </w:rPr>
        <w:t xml:space="preserve"> için performans kriterleri:</w:t>
      </w:r>
    </w:p>
    <w:tbl>
      <w:tblPr>
        <w:tblW w:w="8943"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208"/>
        <w:gridCol w:w="6735"/>
      </w:tblGrid>
      <w:tr w:rsidR="009A3022" w:rsidRPr="009A3022" w14:paraId="4DE6A1D3" w14:textId="77777777" w:rsidTr="00333EA5">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23033A77" w14:textId="77777777" w:rsidR="007074FB" w:rsidRPr="007C7094" w:rsidRDefault="007074FB" w:rsidP="00AD009D">
            <w:pPr>
              <w:pStyle w:val="modref"/>
              <w:shd w:val="clear" w:color="auto" w:fill="FFFFFF"/>
              <w:spacing w:before="0" w:beforeAutospacing="0" w:after="0" w:afterAutospacing="0"/>
              <w:jc w:val="center"/>
              <w:rPr>
                <w:b/>
                <w:bCs/>
                <w:color w:val="000000" w:themeColor="text1"/>
              </w:rPr>
            </w:pPr>
            <w:r w:rsidRPr="007C7094">
              <w:rPr>
                <w:b/>
                <w:bCs/>
                <w:color w:val="000000" w:themeColor="text1"/>
              </w:rPr>
              <w:t>Tablo 9</w:t>
            </w:r>
          </w:p>
        </w:tc>
      </w:tr>
      <w:tr w:rsidR="009A3022" w:rsidRPr="009A3022" w14:paraId="3D0C6C66"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23DAF724" w14:textId="77777777" w:rsidR="007074FB" w:rsidRPr="007C7094" w:rsidRDefault="007074FB" w:rsidP="00AD009D">
            <w:pPr>
              <w:pStyle w:val="modref"/>
              <w:shd w:val="clear" w:color="auto" w:fill="FFFFFF"/>
              <w:spacing w:before="0" w:beforeAutospacing="0" w:after="0" w:afterAutospacing="0"/>
              <w:rPr>
                <w:b/>
                <w:bCs/>
                <w:color w:val="000000" w:themeColor="text1"/>
              </w:rPr>
            </w:pPr>
            <w:r w:rsidRPr="007C7094">
              <w:rPr>
                <w:b/>
                <w:bCs/>
                <w:color w:val="000000" w:themeColor="text1"/>
              </w:rPr>
              <w:t>Parametre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2247F19A" w14:textId="77777777" w:rsidR="007074FB" w:rsidRPr="007C7094" w:rsidRDefault="007074FB" w:rsidP="00AD009D">
            <w:pPr>
              <w:pStyle w:val="modref"/>
              <w:shd w:val="clear" w:color="auto" w:fill="FFFFFF"/>
              <w:spacing w:before="0" w:beforeAutospacing="0" w:after="0" w:afterAutospacing="0"/>
              <w:rPr>
                <w:b/>
                <w:bCs/>
                <w:color w:val="000000" w:themeColor="text1"/>
              </w:rPr>
            </w:pPr>
            <w:r w:rsidRPr="007C7094">
              <w:rPr>
                <w:b/>
                <w:bCs/>
                <w:color w:val="000000" w:themeColor="text1"/>
              </w:rPr>
              <w:t>Kriter</w:t>
            </w:r>
          </w:p>
        </w:tc>
      </w:tr>
      <w:tr w:rsidR="009A3022" w:rsidRPr="009A3022" w14:paraId="6DC78298"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0A75B86"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Uygulanabilirlik</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F6EEEAF"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Tüm gıdalar</w:t>
            </w:r>
          </w:p>
        </w:tc>
      </w:tr>
      <w:tr w:rsidR="009A3022" w:rsidRPr="009A3022" w14:paraId="6CAE1816"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9E9E4F3"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proofErr w:type="spellStart"/>
            <w:r w:rsidRPr="007C7094">
              <w:rPr>
                <w:rFonts w:eastAsiaTheme="minorEastAsia"/>
                <w:color w:val="000000" w:themeColor="text1"/>
              </w:rPr>
              <w:t>Spesifiklik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D010F20"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proofErr w:type="spellStart"/>
            <w:r w:rsidRPr="007C7094">
              <w:rPr>
                <w:rFonts w:eastAsiaTheme="minorEastAsia"/>
                <w:color w:val="000000" w:themeColor="text1"/>
              </w:rPr>
              <w:t>Matriks</w:t>
            </w:r>
            <w:proofErr w:type="spellEnd"/>
            <w:r w:rsidRPr="007C7094">
              <w:rPr>
                <w:rFonts w:eastAsiaTheme="minorEastAsia"/>
                <w:color w:val="000000" w:themeColor="text1"/>
              </w:rPr>
              <w:t xml:space="preserve"> veya spektral girişimlerden arındırılmış</w:t>
            </w:r>
          </w:p>
        </w:tc>
      </w:tr>
      <w:tr w:rsidR="009A3022" w:rsidRPr="009A3022" w14:paraId="264AFCDC"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DDEFF8C" w14:textId="3C4983AE"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proofErr w:type="spellStart"/>
            <w:r w:rsidRPr="007C7094">
              <w:rPr>
                <w:rFonts w:eastAsiaTheme="minorEastAsia"/>
                <w:color w:val="000000" w:themeColor="text1"/>
              </w:rPr>
              <w:t>RSD</w:t>
            </w:r>
            <w:r w:rsidRPr="007C7094">
              <w:rPr>
                <w:rFonts w:eastAsiaTheme="minorEastAsia"/>
                <w:color w:val="000000" w:themeColor="text1"/>
                <w:vertAlign w:val="subscript"/>
              </w:rPr>
              <w:t>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EFE8BEE"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w:t>
            </w:r>
            <w:proofErr w:type="spellStart"/>
            <w:r w:rsidRPr="007C7094">
              <w:rPr>
                <w:rFonts w:eastAsiaTheme="minorEastAsia"/>
                <w:color w:val="000000" w:themeColor="text1"/>
              </w:rPr>
              <w:t>Modifiye</w:t>
            </w:r>
            <w:proofErr w:type="spellEnd"/>
            <w:r w:rsidRPr="007C7094">
              <w:rPr>
                <w:rFonts w:eastAsiaTheme="minorEastAsia"/>
                <w:color w:val="000000" w:themeColor="text1"/>
              </w:rPr>
              <w:t xml:space="preserve">) </w:t>
            </w:r>
            <w:proofErr w:type="spellStart"/>
            <w:r w:rsidRPr="007C7094">
              <w:rPr>
                <w:rFonts w:eastAsiaTheme="minorEastAsia"/>
                <w:color w:val="000000" w:themeColor="text1"/>
              </w:rPr>
              <w:t>Horwitz</w:t>
            </w:r>
            <w:proofErr w:type="spellEnd"/>
            <w:r w:rsidRPr="007C7094">
              <w:rPr>
                <w:rFonts w:eastAsiaTheme="minorEastAsia"/>
                <w:color w:val="000000" w:themeColor="text1"/>
              </w:rPr>
              <w:t xml:space="preserve"> denkleminden türetilen </w:t>
            </w:r>
            <w:proofErr w:type="spellStart"/>
            <w:r w:rsidRPr="007C7094">
              <w:rPr>
                <w:rFonts w:eastAsiaTheme="minorEastAsia"/>
                <w:color w:val="000000" w:themeColor="text1"/>
              </w:rPr>
              <w:t>RSD</w:t>
            </w:r>
            <w:r w:rsidRPr="007C7094">
              <w:rPr>
                <w:rFonts w:eastAsiaTheme="minorEastAsia"/>
                <w:color w:val="000000" w:themeColor="text1"/>
                <w:vertAlign w:val="subscript"/>
              </w:rPr>
              <w:t>R</w:t>
            </w:r>
            <w:r w:rsidRPr="007C7094">
              <w:rPr>
                <w:rFonts w:eastAsiaTheme="minorEastAsia"/>
                <w:color w:val="000000" w:themeColor="text1"/>
              </w:rPr>
              <w:t>'nin</w:t>
            </w:r>
            <w:proofErr w:type="spellEnd"/>
            <w:r w:rsidRPr="007C7094">
              <w:rPr>
                <w:rFonts w:eastAsiaTheme="minorEastAsia"/>
                <w:color w:val="000000" w:themeColor="text1"/>
              </w:rPr>
              <w:t> 0,66 katı</w:t>
            </w:r>
          </w:p>
        </w:tc>
      </w:tr>
      <w:tr w:rsidR="009A3022" w:rsidRPr="009A3022" w14:paraId="690C82AA"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5D33DC5" w14:textId="192B88C0"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RSD</w:t>
            </w:r>
            <w:r w:rsidRPr="007C7094">
              <w:rPr>
                <w:rFonts w:eastAsiaTheme="minorEastAsia"/>
                <w:color w:val="000000" w:themeColor="text1"/>
                <w:vertAlign w:val="subscript"/>
              </w:rPr>
              <w:t>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3F56ABC"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w:t>
            </w:r>
            <w:proofErr w:type="spellStart"/>
            <w:r w:rsidRPr="007C7094">
              <w:rPr>
                <w:rFonts w:eastAsiaTheme="minorEastAsia"/>
                <w:color w:val="000000" w:themeColor="text1"/>
              </w:rPr>
              <w:t>Modifiye</w:t>
            </w:r>
            <w:proofErr w:type="spellEnd"/>
            <w:r w:rsidRPr="007C7094">
              <w:rPr>
                <w:rFonts w:eastAsiaTheme="minorEastAsia"/>
                <w:color w:val="000000" w:themeColor="text1"/>
              </w:rPr>
              <w:t xml:space="preserve">) </w:t>
            </w:r>
            <w:proofErr w:type="spellStart"/>
            <w:r w:rsidRPr="007C7094">
              <w:rPr>
                <w:rFonts w:eastAsiaTheme="minorEastAsia"/>
                <w:color w:val="000000" w:themeColor="text1"/>
              </w:rPr>
              <w:t>Horwitz</w:t>
            </w:r>
            <w:proofErr w:type="spellEnd"/>
            <w:r w:rsidRPr="007C7094">
              <w:rPr>
                <w:rFonts w:eastAsiaTheme="minorEastAsia"/>
                <w:color w:val="000000" w:themeColor="text1"/>
              </w:rPr>
              <w:t xml:space="preserve"> denkleminden türetildiği şekliyle</w:t>
            </w:r>
          </w:p>
        </w:tc>
      </w:tr>
      <w:tr w:rsidR="009A3022" w:rsidRPr="009A3022" w14:paraId="15DD5D7C"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FFDA1D4"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Geri kazanım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0361556"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%70-110</w:t>
            </w:r>
          </w:p>
        </w:tc>
      </w:tr>
      <w:tr w:rsidR="009A3022" w:rsidRPr="009A3022" w14:paraId="21ECF864"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8581E55"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Tespit limiti (LOD)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7909D3D"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proofErr w:type="spellStart"/>
            <w:r w:rsidRPr="007C7094">
              <w:rPr>
                <w:rFonts w:eastAsiaTheme="minorEastAsia"/>
                <w:color w:val="000000" w:themeColor="text1"/>
              </w:rPr>
              <w:t>LOQ'nun</w:t>
            </w:r>
            <w:proofErr w:type="spellEnd"/>
            <w:r w:rsidRPr="007C7094">
              <w:rPr>
                <w:rFonts w:eastAsiaTheme="minorEastAsia"/>
                <w:color w:val="000000" w:themeColor="text1"/>
              </w:rPr>
              <w:t xml:space="preserve"> onda üçü</w:t>
            </w:r>
          </w:p>
        </w:tc>
      </w:tr>
      <w:tr w:rsidR="009A3022" w:rsidRPr="009A3022" w14:paraId="6F25470F" w14:textId="77777777" w:rsidTr="007074F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B01D5E5"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Ölçüm limiti (LOQ)</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0776332" w14:textId="77777777" w:rsidR="007074FB" w:rsidRPr="007C7094" w:rsidRDefault="007074FB" w:rsidP="00AD009D">
            <w:pPr>
              <w:pStyle w:val="modref"/>
              <w:shd w:val="clear" w:color="auto" w:fill="FFFFFF"/>
              <w:spacing w:before="0" w:beforeAutospacing="0" w:after="0" w:afterAutospacing="0"/>
              <w:rPr>
                <w:rFonts w:eastAsiaTheme="minorEastAsia"/>
                <w:color w:val="000000" w:themeColor="text1"/>
              </w:rPr>
            </w:pPr>
            <w:r w:rsidRPr="007C7094">
              <w:rPr>
                <w:rFonts w:eastAsiaTheme="minorEastAsia"/>
                <w:color w:val="000000" w:themeColor="text1"/>
              </w:rPr>
              <w:t xml:space="preserve">≤ </w:t>
            </w:r>
            <w:proofErr w:type="spellStart"/>
            <w:r w:rsidRPr="007C7094">
              <w:rPr>
                <w:rFonts w:eastAsiaTheme="minorEastAsia"/>
                <w:color w:val="000000" w:themeColor="text1"/>
              </w:rPr>
              <w:t>ML'nin</w:t>
            </w:r>
            <w:proofErr w:type="spellEnd"/>
            <w:r w:rsidRPr="007C7094">
              <w:rPr>
                <w:rFonts w:eastAsiaTheme="minorEastAsia"/>
                <w:color w:val="000000" w:themeColor="text1"/>
              </w:rPr>
              <w:t xml:space="preserve"> beşte ikisi</w:t>
            </w:r>
          </w:p>
        </w:tc>
      </w:tr>
    </w:tbl>
    <w:p w14:paraId="730A793F" w14:textId="77777777" w:rsidR="008A6556" w:rsidRPr="007C7094" w:rsidRDefault="00AD009D" w:rsidP="001F53B2">
      <w:pPr>
        <w:pStyle w:val="modref"/>
        <w:spacing w:before="120" w:beforeAutospacing="0" w:after="0" w:afterAutospacing="0"/>
        <w:rPr>
          <w:b/>
          <w:bCs/>
          <w:color w:val="000000" w:themeColor="text1"/>
        </w:rPr>
      </w:pPr>
      <w:r w:rsidRPr="007C7094">
        <w:rPr>
          <w:b/>
          <w:bCs/>
          <w:color w:val="000000" w:themeColor="text1"/>
        </w:rPr>
        <w:t>(e) Performans kriteri notları:</w:t>
      </w:r>
    </w:p>
    <w:p w14:paraId="73DA5920" w14:textId="77777777" w:rsidR="008A6556" w:rsidRPr="007C7094" w:rsidRDefault="00AD009D" w:rsidP="00AD009D">
      <w:pPr>
        <w:pStyle w:val="modref"/>
        <w:shd w:val="clear" w:color="auto" w:fill="FFFFFF"/>
        <w:spacing w:before="0" w:beforeAutospacing="0" w:after="0" w:afterAutospacing="0"/>
        <w:ind w:firstLine="709"/>
        <w:jc w:val="both"/>
        <w:rPr>
          <w:bCs/>
          <w:color w:val="000000" w:themeColor="text1"/>
        </w:rPr>
      </w:pPr>
      <w:proofErr w:type="spellStart"/>
      <w:r w:rsidRPr="007C7094">
        <w:rPr>
          <w:rFonts w:eastAsiaTheme="minorEastAsia"/>
          <w:color w:val="000000" w:themeColor="text1"/>
        </w:rPr>
        <w:t>Horwitz</w:t>
      </w:r>
      <w:proofErr w:type="spellEnd"/>
      <w:r w:rsidRPr="007C7094">
        <w:rPr>
          <w:rFonts w:eastAsiaTheme="minorEastAsia"/>
          <w:color w:val="000000" w:themeColor="text1"/>
        </w:rPr>
        <w:t xml:space="preserve"> denklemi (1,2 x 10</w:t>
      </w:r>
      <w:r w:rsidRPr="007C7094">
        <w:rPr>
          <w:rFonts w:eastAsiaTheme="minorEastAsia"/>
          <w:color w:val="000000" w:themeColor="text1"/>
          <w:vertAlign w:val="superscript"/>
        </w:rPr>
        <w:t>-7</w:t>
      </w:r>
      <w:r w:rsidRPr="007C7094">
        <w:rPr>
          <w:rFonts w:eastAsiaTheme="minorEastAsia"/>
          <w:color w:val="000000" w:themeColor="text1"/>
        </w:rPr>
        <w:t xml:space="preserve"> ≤ C ≤ 0,138 konsantrasyonları için) ve </w:t>
      </w:r>
      <w:proofErr w:type="spellStart"/>
      <w:r w:rsidRPr="007C7094">
        <w:rPr>
          <w:rFonts w:eastAsiaTheme="minorEastAsia"/>
          <w:color w:val="000000" w:themeColor="text1"/>
        </w:rPr>
        <w:t>modifiye</w:t>
      </w:r>
      <w:proofErr w:type="spellEnd"/>
      <w:r w:rsidRPr="007C7094">
        <w:rPr>
          <w:rFonts w:eastAsiaTheme="minorEastAsia"/>
          <w:color w:val="000000" w:themeColor="text1"/>
        </w:rPr>
        <w:t xml:space="preserve"> </w:t>
      </w:r>
      <w:proofErr w:type="spellStart"/>
      <w:r w:rsidRPr="007C7094">
        <w:rPr>
          <w:rFonts w:eastAsiaTheme="minorEastAsia"/>
          <w:color w:val="000000" w:themeColor="text1"/>
        </w:rPr>
        <w:t>Horwitz</w:t>
      </w:r>
      <w:proofErr w:type="spellEnd"/>
      <w:r w:rsidRPr="007C7094">
        <w:rPr>
          <w:rFonts w:eastAsiaTheme="minorEastAsia"/>
          <w:color w:val="000000" w:themeColor="text1"/>
        </w:rPr>
        <w:t xml:space="preserve"> denklemi (C </w:t>
      </w:r>
      <w:proofErr w:type="gramStart"/>
      <w:r w:rsidRPr="007C7094">
        <w:rPr>
          <w:rFonts w:eastAsiaTheme="minorEastAsia"/>
          <w:color w:val="000000" w:themeColor="text1"/>
        </w:rPr>
        <w:t>&lt; 1</w:t>
      </w:r>
      <w:proofErr w:type="gramEnd"/>
      <w:r w:rsidRPr="007C7094">
        <w:rPr>
          <w:rFonts w:eastAsiaTheme="minorEastAsia"/>
          <w:color w:val="000000" w:themeColor="text1"/>
        </w:rPr>
        <w:t>,2 x 10</w:t>
      </w:r>
      <w:r w:rsidRPr="007C7094">
        <w:rPr>
          <w:rFonts w:eastAsiaTheme="minorEastAsia"/>
          <w:color w:val="000000" w:themeColor="text1"/>
          <w:vertAlign w:val="superscript"/>
        </w:rPr>
        <w:t>-7</w:t>
      </w:r>
      <w:r w:rsidRPr="007C7094">
        <w:rPr>
          <w:rFonts w:eastAsiaTheme="minorEastAsia"/>
          <w:color w:val="000000" w:themeColor="text1"/>
        </w:rPr>
        <w:t xml:space="preserve"> konsantrasyonları için) </w:t>
      </w:r>
      <w:proofErr w:type="spellStart"/>
      <w:r w:rsidRPr="007C7094">
        <w:rPr>
          <w:rFonts w:eastAsiaTheme="minorEastAsia"/>
          <w:color w:val="000000" w:themeColor="text1"/>
        </w:rPr>
        <w:t>analit</w:t>
      </w:r>
      <w:proofErr w:type="spellEnd"/>
      <w:r w:rsidRPr="007C7094">
        <w:rPr>
          <w:rFonts w:eastAsiaTheme="minorEastAsia"/>
          <w:color w:val="000000" w:themeColor="text1"/>
        </w:rPr>
        <w:t xml:space="preserve"> ve </w:t>
      </w:r>
      <w:proofErr w:type="spellStart"/>
      <w:r w:rsidRPr="007C7094">
        <w:rPr>
          <w:rFonts w:eastAsiaTheme="minorEastAsia"/>
          <w:color w:val="000000" w:themeColor="text1"/>
        </w:rPr>
        <w:t>matriksten</w:t>
      </w:r>
      <w:proofErr w:type="spellEnd"/>
      <w:r w:rsidRPr="007C7094">
        <w:rPr>
          <w:rFonts w:eastAsiaTheme="minorEastAsia"/>
          <w:color w:val="000000" w:themeColor="text1"/>
        </w:rPr>
        <w:t xml:space="preserve"> bağımsız ancak çoğu rutin analiz metodu için yalnızca konsantrasyona bağlı olarak genelleştirilmiş kesinlik denklemleridir.</w:t>
      </w:r>
      <w:r w:rsidRPr="007C7094">
        <w:rPr>
          <w:bCs/>
          <w:color w:val="000000" w:themeColor="text1"/>
        </w:rPr>
        <w:t xml:space="preserve"> </w:t>
      </w:r>
      <w:proofErr w:type="spellStart"/>
      <w:r w:rsidR="00CF682A" w:rsidRPr="007C7094">
        <w:rPr>
          <w:bCs/>
          <w:color w:val="000000" w:themeColor="text1"/>
        </w:rPr>
        <w:t>Horwitz</w:t>
      </w:r>
      <w:proofErr w:type="spellEnd"/>
      <w:r w:rsidR="00CF682A" w:rsidRPr="007C7094">
        <w:rPr>
          <w:bCs/>
          <w:color w:val="000000" w:themeColor="text1"/>
        </w:rPr>
        <w:t xml:space="preserve"> denklemi için ‘</w:t>
      </w:r>
      <w:r w:rsidR="00CF682A" w:rsidRPr="007C7094">
        <w:rPr>
          <w:bCs/>
          <w:i/>
          <w:color w:val="000000" w:themeColor="text1"/>
        </w:rPr>
        <w:t xml:space="preserve">W. </w:t>
      </w:r>
      <w:proofErr w:type="spellStart"/>
      <w:r w:rsidR="00CF682A" w:rsidRPr="007C7094">
        <w:rPr>
          <w:bCs/>
          <w:i/>
          <w:color w:val="000000" w:themeColor="text1"/>
        </w:rPr>
        <w:t>Horwitz</w:t>
      </w:r>
      <w:proofErr w:type="spellEnd"/>
      <w:r w:rsidR="00CF682A" w:rsidRPr="007C7094">
        <w:rPr>
          <w:bCs/>
          <w:i/>
          <w:color w:val="000000" w:themeColor="text1"/>
        </w:rPr>
        <w:t xml:space="preserve">, L.R. </w:t>
      </w:r>
      <w:proofErr w:type="spellStart"/>
      <w:r w:rsidR="00CF682A" w:rsidRPr="007C7094">
        <w:rPr>
          <w:bCs/>
          <w:i/>
          <w:color w:val="000000" w:themeColor="text1"/>
        </w:rPr>
        <w:t>Kamps</w:t>
      </w:r>
      <w:proofErr w:type="spellEnd"/>
      <w:r w:rsidR="00CF682A" w:rsidRPr="007C7094">
        <w:rPr>
          <w:bCs/>
          <w:i/>
          <w:color w:val="000000" w:themeColor="text1"/>
        </w:rPr>
        <w:t xml:space="preserve">, K.W. Boyer, </w:t>
      </w:r>
      <w:proofErr w:type="gramStart"/>
      <w:r w:rsidR="00CF682A" w:rsidRPr="007C7094">
        <w:rPr>
          <w:bCs/>
          <w:i/>
          <w:color w:val="000000" w:themeColor="text1"/>
        </w:rPr>
        <w:t>J.Assoc.Off</w:t>
      </w:r>
      <w:proofErr w:type="gramEnd"/>
      <w:r w:rsidR="00CF682A" w:rsidRPr="007C7094">
        <w:rPr>
          <w:bCs/>
          <w:i/>
          <w:color w:val="000000" w:themeColor="text1"/>
        </w:rPr>
        <w:t>.Analy.Chem.,63, 1980, 1344-1354.</w:t>
      </w:r>
      <w:r w:rsidR="00CF682A" w:rsidRPr="007C7094">
        <w:rPr>
          <w:bCs/>
          <w:color w:val="000000" w:themeColor="text1"/>
        </w:rPr>
        <w:t>’ kaynağı incelenebilir.</w:t>
      </w:r>
    </w:p>
    <w:p w14:paraId="1A9A088E" w14:textId="77777777" w:rsidR="00AD009D" w:rsidRPr="007C7094" w:rsidRDefault="00AD009D" w:rsidP="00AD009D">
      <w:pPr>
        <w:pStyle w:val="modref"/>
        <w:shd w:val="clear" w:color="auto" w:fill="FFFFFF"/>
        <w:spacing w:before="0" w:beforeAutospacing="0" w:after="0" w:afterAutospacing="0"/>
        <w:ind w:firstLine="709"/>
        <w:jc w:val="both"/>
        <w:rPr>
          <w:bCs/>
          <w:color w:val="000000" w:themeColor="text1"/>
        </w:rPr>
      </w:pPr>
      <w:proofErr w:type="spellStart"/>
      <w:r w:rsidRPr="007C7094">
        <w:rPr>
          <w:bCs/>
          <w:color w:val="000000" w:themeColor="text1"/>
        </w:rPr>
        <w:t>Modifiye</w:t>
      </w:r>
      <w:proofErr w:type="spellEnd"/>
      <w:r w:rsidRPr="007C7094">
        <w:rPr>
          <w:bCs/>
          <w:color w:val="000000" w:themeColor="text1"/>
        </w:rPr>
        <w:t xml:space="preserve"> </w:t>
      </w:r>
      <w:proofErr w:type="spellStart"/>
      <w:r w:rsidRPr="007C7094">
        <w:rPr>
          <w:bCs/>
          <w:color w:val="000000" w:themeColor="text1"/>
        </w:rPr>
        <w:t>Horwitz</w:t>
      </w:r>
      <w:proofErr w:type="spellEnd"/>
      <w:r w:rsidRPr="007C7094">
        <w:rPr>
          <w:bCs/>
          <w:color w:val="000000" w:themeColor="text1"/>
        </w:rPr>
        <w:t xml:space="preserve"> denklemi; C </w:t>
      </w:r>
      <w:proofErr w:type="gramStart"/>
      <w:r w:rsidRPr="007C7094">
        <w:rPr>
          <w:bCs/>
          <w:color w:val="000000" w:themeColor="text1"/>
        </w:rPr>
        <w:t>&lt; 1</w:t>
      </w:r>
      <w:proofErr w:type="gramEnd"/>
      <w:r w:rsidRPr="007C7094">
        <w:rPr>
          <w:bCs/>
          <w:color w:val="000000" w:themeColor="text1"/>
        </w:rPr>
        <w:t>,2 × 10</w:t>
      </w:r>
      <w:r w:rsidRPr="007C7094">
        <w:rPr>
          <w:bCs/>
          <w:color w:val="000000" w:themeColor="text1"/>
          <w:vertAlign w:val="superscript"/>
        </w:rPr>
        <w:t>-7</w:t>
      </w:r>
      <w:r w:rsidRPr="007C7094">
        <w:rPr>
          <w:bCs/>
          <w:color w:val="000000" w:themeColor="text1"/>
        </w:rPr>
        <w:t xml:space="preserve"> konsantrasyonu için: </w:t>
      </w:r>
    </w:p>
    <w:p w14:paraId="2246E0AB" w14:textId="77777777" w:rsidR="00AD009D" w:rsidRPr="007C7094" w:rsidRDefault="00AD009D" w:rsidP="00AD009D">
      <w:pPr>
        <w:pStyle w:val="modref"/>
        <w:shd w:val="clear" w:color="auto" w:fill="FFFFFF"/>
        <w:spacing w:before="0" w:beforeAutospacing="0" w:after="0" w:afterAutospacing="0"/>
        <w:ind w:firstLine="709"/>
        <w:jc w:val="both"/>
        <w:rPr>
          <w:bCs/>
          <w:color w:val="000000" w:themeColor="text1"/>
        </w:rPr>
      </w:pPr>
      <w:r w:rsidRPr="007C7094">
        <w:rPr>
          <w:bCs/>
          <w:color w:val="000000" w:themeColor="text1"/>
        </w:rPr>
        <w:tab/>
        <w:t>RSD</w:t>
      </w:r>
      <w:r w:rsidRPr="007C7094">
        <w:rPr>
          <w:bCs/>
          <w:color w:val="000000" w:themeColor="text1"/>
          <w:vertAlign w:val="subscript"/>
        </w:rPr>
        <w:t>R</w:t>
      </w:r>
      <w:r w:rsidRPr="007C7094">
        <w:rPr>
          <w:bCs/>
          <w:color w:val="000000" w:themeColor="text1"/>
        </w:rPr>
        <w:t xml:space="preserve"> = %22 </w:t>
      </w:r>
    </w:p>
    <w:p w14:paraId="1425B2A0" w14:textId="77777777" w:rsidR="00AD009D" w:rsidRPr="007C7094" w:rsidRDefault="00AD009D" w:rsidP="00AD009D">
      <w:pPr>
        <w:pStyle w:val="modref"/>
        <w:shd w:val="clear" w:color="auto" w:fill="FFFFFF"/>
        <w:spacing w:before="0" w:beforeAutospacing="0" w:after="0" w:afterAutospacing="0"/>
        <w:ind w:firstLine="709"/>
        <w:jc w:val="both"/>
        <w:rPr>
          <w:bCs/>
          <w:color w:val="000000" w:themeColor="text1"/>
        </w:rPr>
      </w:pPr>
      <w:r w:rsidRPr="007C7094">
        <w:rPr>
          <w:bCs/>
          <w:color w:val="000000" w:themeColor="text1"/>
        </w:rPr>
        <w:tab/>
        <w:t>Burada;</w:t>
      </w:r>
    </w:p>
    <w:p w14:paraId="054267F0" w14:textId="3629E0ED" w:rsidR="00AD009D" w:rsidRPr="007C7094" w:rsidRDefault="00AD009D" w:rsidP="00C605D1">
      <w:pPr>
        <w:pStyle w:val="modref"/>
        <w:numPr>
          <w:ilvl w:val="0"/>
          <w:numId w:val="45"/>
        </w:numPr>
        <w:shd w:val="clear" w:color="auto" w:fill="FFFFFF"/>
        <w:spacing w:before="0" w:beforeAutospacing="0" w:after="0" w:afterAutospacing="0"/>
        <w:jc w:val="both"/>
        <w:rPr>
          <w:bCs/>
          <w:color w:val="000000" w:themeColor="text1"/>
        </w:rPr>
      </w:pPr>
      <w:r w:rsidRPr="007C7094">
        <w:rPr>
          <w:bCs/>
          <w:color w:val="000000" w:themeColor="text1"/>
        </w:rPr>
        <w:t>RSD</w:t>
      </w:r>
      <w:r w:rsidRPr="007C7094">
        <w:rPr>
          <w:bCs/>
          <w:color w:val="000000" w:themeColor="text1"/>
          <w:vertAlign w:val="subscript"/>
        </w:rPr>
        <w:t>R</w:t>
      </w:r>
      <w:r w:rsidRPr="007C7094">
        <w:rPr>
          <w:bCs/>
          <w:color w:val="000000" w:themeColor="text1"/>
        </w:rPr>
        <w:t xml:space="preserve">, tekrar </w:t>
      </w:r>
      <w:proofErr w:type="spellStart"/>
      <w:r w:rsidRPr="007C7094">
        <w:rPr>
          <w:bCs/>
          <w:color w:val="000000" w:themeColor="text1"/>
        </w:rPr>
        <w:t>üretilebilirlik</w:t>
      </w:r>
      <w:proofErr w:type="spellEnd"/>
      <w:r w:rsidRPr="007C7094">
        <w:rPr>
          <w:bCs/>
          <w:color w:val="000000" w:themeColor="text1"/>
        </w:rPr>
        <w:t xml:space="preserve"> koşulları altında </w:t>
      </w:r>
      <w:r w:rsidR="0080125D" w:rsidRPr="007C7094">
        <w:rPr>
          <w:bCs/>
          <w:color w:val="000000" w:themeColor="text1"/>
        </w:rPr>
        <w:t xml:space="preserve">elde edilen </w:t>
      </w:r>
      <w:r w:rsidRPr="007C7094">
        <w:rPr>
          <w:bCs/>
          <w:color w:val="000000" w:themeColor="text1"/>
        </w:rPr>
        <w:t xml:space="preserve">sonuçlardan hesaplanan bağıl standart sapmadır </w:t>
      </w:r>
      <m:oMath>
        <m:r>
          <m:rPr>
            <m:sty m:val="p"/>
          </m:rPr>
          <w:rPr>
            <w:rFonts w:ascii="Cambria Math" w:hAnsi="Cambria Math"/>
            <w:color w:val="000000" w:themeColor="text1"/>
          </w:rPr>
          <m:t>[(</m:t>
        </m:r>
        <m:sSub>
          <m:sSubPr>
            <m:ctrlPr>
              <w:rPr>
                <w:rFonts w:ascii="Cambria Math" w:hAnsi="Cambria Math"/>
                <w:bCs/>
                <w:color w:val="000000" w:themeColor="text1"/>
              </w:rPr>
            </m:ctrlPr>
          </m:sSubPr>
          <m:e>
            <m:r>
              <m:rPr>
                <m:sty m:val="p"/>
              </m:rPr>
              <w:rPr>
                <w:rFonts w:ascii="Cambria Math" w:hAnsi="Cambria Math"/>
                <w:color w:val="000000" w:themeColor="text1"/>
              </w:rPr>
              <m:t>s</m:t>
            </m:r>
          </m:e>
          <m:sub>
            <m:r>
              <m:rPr>
                <m:sty m:val="p"/>
              </m:rPr>
              <w:rPr>
                <w:rFonts w:ascii="Cambria Math" w:hAnsi="Cambria Math"/>
                <w:color w:val="000000" w:themeColor="text1"/>
              </w:rPr>
              <m:t>R</m:t>
            </m:r>
          </m:sub>
        </m:sSub>
        <m:r>
          <m:rPr>
            <m:sty m:val="p"/>
          </m:rPr>
          <w:rPr>
            <w:rFonts w:ascii="Cambria Math" w:hAnsi="Cambria Math"/>
            <w:color w:val="000000" w:themeColor="text1"/>
          </w:rPr>
          <m:t>/</m:t>
        </m:r>
        <m:acc>
          <m:accPr>
            <m:chr m:val="̅"/>
            <m:ctrlPr>
              <w:rPr>
                <w:rFonts w:ascii="Cambria Math" w:hAnsi="Cambria Math"/>
                <w:bCs/>
                <w:color w:val="000000" w:themeColor="text1"/>
              </w:rPr>
            </m:ctrlPr>
          </m:accPr>
          <m:e>
            <m:r>
              <m:rPr>
                <m:sty m:val="p"/>
              </m:rPr>
              <w:rPr>
                <w:rFonts w:ascii="Cambria Math" w:hAnsi="Cambria Math"/>
                <w:color w:val="000000" w:themeColor="text1"/>
              </w:rPr>
              <m:t>x</m:t>
            </m:r>
          </m:e>
        </m:acc>
        <m:r>
          <m:rPr>
            <m:sty m:val="p"/>
          </m:rPr>
          <w:rPr>
            <w:rFonts w:ascii="Cambria Math" w:hAnsi="Cambria Math"/>
            <w:color w:val="000000" w:themeColor="text1"/>
          </w:rPr>
          <m:t>)x100</m:t>
        </m:r>
        <m:r>
          <w:rPr>
            <w:rFonts w:ascii="Cambria Math" w:hAnsi="Cambria Math"/>
            <w:color w:val="000000" w:themeColor="text1"/>
          </w:rPr>
          <m:t>]</m:t>
        </m:r>
      </m:oMath>
      <w:r w:rsidRPr="007C7094">
        <w:rPr>
          <w:bCs/>
          <w:color w:val="000000" w:themeColor="text1"/>
        </w:rPr>
        <w:t>.</w:t>
      </w:r>
    </w:p>
    <w:p w14:paraId="5F9A246C" w14:textId="77777777" w:rsidR="00AD009D" w:rsidRPr="007C7094" w:rsidRDefault="00AD009D" w:rsidP="00AD009D">
      <w:pPr>
        <w:pStyle w:val="modref"/>
        <w:numPr>
          <w:ilvl w:val="0"/>
          <w:numId w:val="45"/>
        </w:numPr>
        <w:shd w:val="clear" w:color="auto" w:fill="FFFFFF"/>
        <w:spacing w:before="0" w:beforeAutospacing="0" w:after="0" w:afterAutospacing="0"/>
        <w:jc w:val="both"/>
        <w:rPr>
          <w:bCs/>
          <w:color w:val="000000" w:themeColor="text1"/>
        </w:rPr>
      </w:pPr>
      <w:r w:rsidRPr="007C7094">
        <w:rPr>
          <w:bCs/>
          <w:color w:val="000000" w:themeColor="text1"/>
        </w:rPr>
        <w:t xml:space="preserve">C konsantrasyon oranıdır (yani 1 = 100g/100g, 0,001 = 1000 mg/kg). </w:t>
      </w:r>
      <w:proofErr w:type="spellStart"/>
      <w:r w:rsidR="00CF682A" w:rsidRPr="007C7094">
        <w:rPr>
          <w:bCs/>
          <w:color w:val="000000" w:themeColor="text1"/>
        </w:rPr>
        <w:t>Modifiye</w:t>
      </w:r>
      <w:proofErr w:type="spellEnd"/>
      <w:r w:rsidRPr="007C7094">
        <w:rPr>
          <w:bCs/>
          <w:color w:val="000000" w:themeColor="text1"/>
        </w:rPr>
        <w:t xml:space="preserve"> </w:t>
      </w:r>
      <w:proofErr w:type="spellStart"/>
      <w:r w:rsidRPr="007C7094">
        <w:rPr>
          <w:bCs/>
          <w:color w:val="000000" w:themeColor="text1"/>
        </w:rPr>
        <w:t>Horwitz</w:t>
      </w:r>
      <w:proofErr w:type="spellEnd"/>
      <w:r w:rsidRPr="007C7094">
        <w:rPr>
          <w:bCs/>
          <w:color w:val="000000" w:themeColor="text1"/>
        </w:rPr>
        <w:t xml:space="preserve"> denklemi C </w:t>
      </w:r>
      <w:proofErr w:type="gramStart"/>
      <w:r w:rsidRPr="007C7094">
        <w:rPr>
          <w:bCs/>
          <w:color w:val="000000" w:themeColor="text1"/>
        </w:rPr>
        <w:t>&lt; 1</w:t>
      </w:r>
      <w:proofErr w:type="gramEnd"/>
      <w:r w:rsidRPr="007C7094">
        <w:rPr>
          <w:bCs/>
          <w:color w:val="000000" w:themeColor="text1"/>
        </w:rPr>
        <w:t>,2 × 10</w:t>
      </w:r>
      <w:r w:rsidRPr="007C7094">
        <w:rPr>
          <w:bCs/>
          <w:color w:val="000000" w:themeColor="text1"/>
          <w:vertAlign w:val="superscript"/>
        </w:rPr>
        <w:t>-7</w:t>
      </w:r>
      <w:r w:rsidRPr="007C7094">
        <w:rPr>
          <w:bCs/>
          <w:color w:val="000000" w:themeColor="text1"/>
        </w:rPr>
        <w:t xml:space="preserve"> konsantrasyonları için geçerlidir</w:t>
      </w:r>
      <w:r w:rsidR="00C54F0D" w:rsidRPr="007C7094">
        <w:rPr>
          <w:bCs/>
          <w:color w:val="000000" w:themeColor="text1"/>
        </w:rPr>
        <w:t>.</w:t>
      </w:r>
    </w:p>
    <w:p w14:paraId="377432F4" w14:textId="77777777" w:rsidR="00CF682A" w:rsidRPr="007C7094" w:rsidRDefault="00CF682A" w:rsidP="00CF682A">
      <w:pPr>
        <w:pStyle w:val="modref"/>
        <w:shd w:val="clear" w:color="auto" w:fill="FFFFFF"/>
        <w:spacing w:before="0" w:beforeAutospacing="0" w:after="0" w:afterAutospacing="0"/>
        <w:ind w:firstLine="709"/>
        <w:jc w:val="both"/>
        <w:rPr>
          <w:bCs/>
          <w:color w:val="000000" w:themeColor="text1"/>
        </w:rPr>
      </w:pPr>
      <w:proofErr w:type="spellStart"/>
      <w:r w:rsidRPr="007C7094">
        <w:rPr>
          <w:bCs/>
          <w:color w:val="000000" w:themeColor="text1"/>
        </w:rPr>
        <w:t>Modifiye</w:t>
      </w:r>
      <w:proofErr w:type="spellEnd"/>
      <w:r w:rsidRPr="007C7094">
        <w:rPr>
          <w:bCs/>
          <w:color w:val="000000" w:themeColor="text1"/>
        </w:rPr>
        <w:t xml:space="preserve"> </w:t>
      </w:r>
      <w:proofErr w:type="spellStart"/>
      <w:r w:rsidRPr="007C7094">
        <w:rPr>
          <w:bCs/>
          <w:color w:val="000000" w:themeColor="text1"/>
        </w:rPr>
        <w:t>Horwitz</w:t>
      </w:r>
      <w:proofErr w:type="spellEnd"/>
      <w:r w:rsidRPr="007C7094">
        <w:rPr>
          <w:bCs/>
          <w:color w:val="000000" w:themeColor="text1"/>
        </w:rPr>
        <w:t xml:space="preserve"> denklemi; </w:t>
      </w:r>
      <w:r w:rsidR="00C54F0D" w:rsidRPr="007C7094">
        <w:rPr>
          <w:bCs/>
          <w:color w:val="000000" w:themeColor="text1"/>
        </w:rPr>
        <w:t>1,2 x 10</w:t>
      </w:r>
      <w:r w:rsidR="00C54F0D" w:rsidRPr="007C7094">
        <w:rPr>
          <w:bCs/>
          <w:color w:val="000000" w:themeColor="text1"/>
          <w:vertAlign w:val="superscript"/>
        </w:rPr>
        <w:t>-7</w:t>
      </w:r>
      <w:r w:rsidR="00C54F0D" w:rsidRPr="007C7094">
        <w:rPr>
          <w:bCs/>
          <w:color w:val="000000" w:themeColor="text1"/>
        </w:rPr>
        <w:t xml:space="preserve"> ≤ C ≤ 0,138</w:t>
      </w:r>
      <w:r w:rsidRPr="007C7094">
        <w:rPr>
          <w:bCs/>
          <w:color w:val="000000" w:themeColor="text1"/>
        </w:rPr>
        <w:t xml:space="preserve"> konsantrasyon</w:t>
      </w:r>
      <w:r w:rsidR="00C54F0D" w:rsidRPr="007C7094">
        <w:rPr>
          <w:bCs/>
          <w:color w:val="000000" w:themeColor="text1"/>
        </w:rPr>
        <w:t>ları</w:t>
      </w:r>
      <w:r w:rsidRPr="007C7094">
        <w:rPr>
          <w:bCs/>
          <w:color w:val="000000" w:themeColor="text1"/>
        </w:rPr>
        <w:t xml:space="preserve"> için: </w:t>
      </w:r>
    </w:p>
    <w:p w14:paraId="7FD38DCF" w14:textId="77777777" w:rsidR="00CF682A" w:rsidRPr="007C7094" w:rsidRDefault="00CF682A" w:rsidP="00CF682A">
      <w:pPr>
        <w:pStyle w:val="modref"/>
        <w:shd w:val="clear" w:color="auto" w:fill="FFFFFF"/>
        <w:spacing w:before="0" w:beforeAutospacing="0" w:after="0" w:afterAutospacing="0"/>
        <w:ind w:firstLine="709"/>
        <w:jc w:val="both"/>
        <w:rPr>
          <w:bCs/>
          <w:color w:val="000000" w:themeColor="text1"/>
        </w:rPr>
      </w:pPr>
      <w:r w:rsidRPr="007C7094">
        <w:rPr>
          <w:bCs/>
          <w:color w:val="000000" w:themeColor="text1"/>
        </w:rPr>
        <w:tab/>
        <w:t>RSD</w:t>
      </w:r>
      <w:r w:rsidRPr="007C7094">
        <w:rPr>
          <w:bCs/>
          <w:color w:val="000000" w:themeColor="text1"/>
          <w:vertAlign w:val="subscript"/>
        </w:rPr>
        <w:t>R</w:t>
      </w:r>
      <w:r w:rsidRPr="007C7094">
        <w:rPr>
          <w:bCs/>
          <w:color w:val="000000" w:themeColor="text1"/>
        </w:rPr>
        <w:t xml:space="preserve"> = </w:t>
      </w:r>
      <w:r w:rsidR="00C54F0D" w:rsidRPr="007C7094">
        <w:rPr>
          <w:bCs/>
          <w:color w:val="000000" w:themeColor="text1"/>
        </w:rPr>
        <w:t>2C</w:t>
      </w:r>
      <w:r w:rsidR="00C54F0D" w:rsidRPr="007C7094">
        <w:rPr>
          <w:bCs/>
          <w:color w:val="000000" w:themeColor="text1"/>
          <w:vertAlign w:val="superscript"/>
        </w:rPr>
        <w:t>(-0,15)</w:t>
      </w:r>
      <w:r w:rsidRPr="007C7094">
        <w:rPr>
          <w:bCs/>
          <w:color w:val="000000" w:themeColor="text1"/>
        </w:rPr>
        <w:t xml:space="preserve"> </w:t>
      </w:r>
    </w:p>
    <w:p w14:paraId="71F42FDD" w14:textId="77777777" w:rsidR="00CF682A" w:rsidRPr="007C7094" w:rsidRDefault="00CF682A" w:rsidP="00CF682A">
      <w:pPr>
        <w:pStyle w:val="modref"/>
        <w:shd w:val="clear" w:color="auto" w:fill="FFFFFF"/>
        <w:spacing w:before="0" w:beforeAutospacing="0" w:after="0" w:afterAutospacing="0"/>
        <w:ind w:firstLine="709"/>
        <w:jc w:val="both"/>
        <w:rPr>
          <w:bCs/>
          <w:color w:val="000000" w:themeColor="text1"/>
        </w:rPr>
      </w:pPr>
      <w:r w:rsidRPr="007C7094">
        <w:rPr>
          <w:bCs/>
          <w:color w:val="000000" w:themeColor="text1"/>
        </w:rPr>
        <w:tab/>
        <w:t>Burada;</w:t>
      </w:r>
    </w:p>
    <w:p w14:paraId="3FDD2041" w14:textId="7FA6C042" w:rsidR="00CF682A" w:rsidRPr="007C7094" w:rsidRDefault="00CF682A" w:rsidP="00CF682A">
      <w:pPr>
        <w:pStyle w:val="modref"/>
        <w:numPr>
          <w:ilvl w:val="0"/>
          <w:numId w:val="45"/>
        </w:numPr>
        <w:shd w:val="clear" w:color="auto" w:fill="FFFFFF"/>
        <w:spacing w:before="0" w:beforeAutospacing="0" w:after="0" w:afterAutospacing="0"/>
        <w:jc w:val="both"/>
        <w:rPr>
          <w:bCs/>
          <w:color w:val="000000" w:themeColor="text1"/>
        </w:rPr>
      </w:pPr>
      <w:r w:rsidRPr="007C7094">
        <w:rPr>
          <w:bCs/>
          <w:color w:val="000000" w:themeColor="text1"/>
        </w:rPr>
        <w:t>RSD</w:t>
      </w:r>
      <w:r w:rsidRPr="007C7094">
        <w:rPr>
          <w:bCs/>
          <w:color w:val="000000" w:themeColor="text1"/>
          <w:vertAlign w:val="subscript"/>
        </w:rPr>
        <w:t>R</w:t>
      </w:r>
      <w:r w:rsidRPr="007C7094">
        <w:rPr>
          <w:bCs/>
          <w:color w:val="000000" w:themeColor="text1"/>
        </w:rPr>
        <w:t xml:space="preserve">, tekrar </w:t>
      </w:r>
      <w:proofErr w:type="spellStart"/>
      <w:r w:rsidRPr="007C7094">
        <w:rPr>
          <w:bCs/>
          <w:color w:val="000000" w:themeColor="text1"/>
        </w:rPr>
        <w:t>üretilebilirlik</w:t>
      </w:r>
      <w:proofErr w:type="spellEnd"/>
      <w:r w:rsidRPr="007C7094">
        <w:rPr>
          <w:bCs/>
          <w:color w:val="000000" w:themeColor="text1"/>
        </w:rPr>
        <w:t xml:space="preserve"> koşulları altında </w:t>
      </w:r>
      <w:r w:rsidR="0080125D" w:rsidRPr="007C7094">
        <w:rPr>
          <w:bCs/>
          <w:color w:val="000000" w:themeColor="text1"/>
        </w:rPr>
        <w:t xml:space="preserve">elde edilen </w:t>
      </w:r>
      <w:r w:rsidRPr="007C7094">
        <w:rPr>
          <w:bCs/>
          <w:color w:val="000000" w:themeColor="text1"/>
        </w:rPr>
        <w:t xml:space="preserve">sonuçlardan hesaplanan bağıl standart sapmadır </w:t>
      </w:r>
      <m:oMath>
        <m:r>
          <m:rPr>
            <m:sty m:val="p"/>
          </m:rPr>
          <w:rPr>
            <w:rFonts w:ascii="Cambria Math" w:hAnsi="Cambria Math"/>
            <w:color w:val="000000" w:themeColor="text1"/>
          </w:rPr>
          <m:t>[(</m:t>
        </m:r>
        <m:sSub>
          <m:sSubPr>
            <m:ctrlPr>
              <w:rPr>
                <w:rFonts w:ascii="Cambria Math" w:hAnsi="Cambria Math"/>
                <w:bCs/>
                <w:color w:val="000000" w:themeColor="text1"/>
              </w:rPr>
            </m:ctrlPr>
          </m:sSubPr>
          <m:e>
            <m:r>
              <m:rPr>
                <m:sty m:val="p"/>
              </m:rPr>
              <w:rPr>
                <w:rFonts w:ascii="Cambria Math" w:hAnsi="Cambria Math"/>
                <w:color w:val="000000" w:themeColor="text1"/>
              </w:rPr>
              <m:t>s</m:t>
            </m:r>
          </m:e>
          <m:sub>
            <m:r>
              <m:rPr>
                <m:sty m:val="p"/>
              </m:rPr>
              <w:rPr>
                <w:rFonts w:ascii="Cambria Math" w:hAnsi="Cambria Math"/>
                <w:color w:val="000000" w:themeColor="text1"/>
              </w:rPr>
              <m:t>R</m:t>
            </m:r>
          </m:sub>
        </m:sSub>
        <m:r>
          <m:rPr>
            <m:sty m:val="p"/>
          </m:rPr>
          <w:rPr>
            <w:rFonts w:ascii="Cambria Math" w:hAnsi="Cambria Math"/>
            <w:color w:val="000000" w:themeColor="text1"/>
          </w:rPr>
          <m:t>/</m:t>
        </m:r>
        <m:acc>
          <m:accPr>
            <m:chr m:val="̅"/>
            <m:ctrlPr>
              <w:rPr>
                <w:rFonts w:ascii="Cambria Math" w:hAnsi="Cambria Math"/>
                <w:bCs/>
                <w:color w:val="000000" w:themeColor="text1"/>
              </w:rPr>
            </m:ctrlPr>
          </m:accPr>
          <m:e>
            <m:r>
              <m:rPr>
                <m:sty m:val="p"/>
              </m:rPr>
              <w:rPr>
                <w:rFonts w:ascii="Cambria Math" w:hAnsi="Cambria Math"/>
                <w:color w:val="000000" w:themeColor="text1"/>
              </w:rPr>
              <m:t>x</m:t>
            </m:r>
          </m:e>
        </m:acc>
        <m:r>
          <m:rPr>
            <m:sty m:val="p"/>
          </m:rPr>
          <w:rPr>
            <w:rFonts w:ascii="Cambria Math" w:hAnsi="Cambria Math"/>
            <w:color w:val="000000" w:themeColor="text1"/>
          </w:rPr>
          <m:t>)x100</m:t>
        </m:r>
        <m:r>
          <w:rPr>
            <w:rFonts w:ascii="Cambria Math" w:hAnsi="Cambria Math"/>
            <w:color w:val="000000" w:themeColor="text1"/>
          </w:rPr>
          <m:t>]</m:t>
        </m:r>
      </m:oMath>
      <w:r w:rsidRPr="007C7094">
        <w:rPr>
          <w:bCs/>
          <w:color w:val="000000" w:themeColor="text1"/>
        </w:rPr>
        <w:t>.</w:t>
      </w:r>
    </w:p>
    <w:p w14:paraId="212B37E7" w14:textId="77777777" w:rsidR="00CF682A" w:rsidRPr="007C7094" w:rsidRDefault="00CF682A" w:rsidP="00C54F0D">
      <w:pPr>
        <w:pStyle w:val="modref"/>
        <w:numPr>
          <w:ilvl w:val="0"/>
          <w:numId w:val="45"/>
        </w:numPr>
        <w:shd w:val="clear" w:color="auto" w:fill="FFFFFF"/>
        <w:spacing w:before="0" w:beforeAutospacing="0" w:after="120" w:afterAutospacing="0"/>
        <w:ind w:left="1775" w:hanging="357"/>
        <w:jc w:val="both"/>
        <w:rPr>
          <w:bCs/>
          <w:color w:val="000000" w:themeColor="text1"/>
        </w:rPr>
      </w:pPr>
      <w:r w:rsidRPr="007C7094">
        <w:rPr>
          <w:bCs/>
          <w:color w:val="000000" w:themeColor="text1"/>
        </w:rPr>
        <w:lastRenderedPageBreak/>
        <w:t xml:space="preserve">C konsantrasyon oranıdır (yani 1 = 100g/100g, 0,001 = 1000 mg/kg). </w:t>
      </w:r>
      <w:proofErr w:type="spellStart"/>
      <w:r w:rsidRPr="007C7094">
        <w:rPr>
          <w:bCs/>
          <w:color w:val="000000" w:themeColor="text1"/>
        </w:rPr>
        <w:t>Modifiye</w:t>
      </w:r>
      <w:proofErr w:type="spellEnd"/>
      <w:r w:rsidRPr="007C7094">
        <w:rPr>
          <w:bCs/>
          <w:color w:val="000000" w:themeColor="text1"/>
        </w:rPr>
        <w:t xml:space="preserve"> </w:t>
      </w:r>
      <w:proofErr w:type="spellStart"/>
      <w:r w:rsidRPr="007C7094">
        <w:rPr>
          <w:bCs/>
          <w:color w:val="000000" w:themeColor="text1"/>
        </w:rPr>
        <w:t>Horwitz</w:t>
      </w:r>
      <w:proofErr w:type="spellEnd"/>
      <w:r w:rsidRPr="007C7094">
        <w:rPr>
          <w:bCs/>
          <w:color w:val="000000" w:themeColor="text1"/>
        </w:rPr>
        <w:t xml:space="preserve"> denklemi </w:t>
      </w:r>
      <w:r w:rsidR="00C54F0D" w:rsidRPr="007C7094">
        <w:rPr>
          <w:bCs/>
          <w:color w:val="000000" w:themeColor="text1"/>
        </w:rPr>
        <w:t>1,2 x 10</w:t>
      </w:r>
      <w:r w:rsidR="00C54F0D" w:rsidRPr="007C7094">
        <w:rPr>
          <w:bCs/>
          <w:color w:val="000000" w:themeColor="text1"/>
          <w:vertAlign w:val="superscript"/>
        </w:rPr>
        <w:t>-7</w:t>
      </w:r>
      <w:r w:rsidR="00C54F0D" w:rsidRPr="007C7094">
        <w:rPr>
          <w:bCs/>
          <w:color w:val="000000" w:themeColor="text1"/>
        </w:rPr>
        <w:t xml:space="preserve"> ≤ C ≤ 0,138</w:t>
      </w:r>
      <w:r w:rsidRPr="007C7094">
        <w:rPr>
          <w:bCs/>
          <w:color w:val="000000" w:themeColor="text1"/>
        </w:rPr>
        <w:t xml:space="preserve"> konsantrasyonları için geçerlidir</w:t>
      </w:r>
      <w:r w:rsidR="00C54F0D" w:rsidRPr="007C7094">
        <w:rPr>
          <w:bCs/>
          <w:color w:val="000000" w:themeColor="text1"/>
        </w:rPr>
        <w:t>.</w:t>
      </w:r>
    </w:p>
    <w:p w14:paraId="120C6E0A" w14:textId="77777777" w:rsidR="00C54F0D" w:rsidRPr="007C7094" w:rsidRDefault="007506B1" w:rsidP="007506B1">
      <w:pPr>
        <w:pStyle w:val="modref"/>
        <w:shd w:val="clear" w:color="auto" w:fill="FFFFFF"/>
        <w:spacing w:before="0" w:beforeAutospacing="0" w:after="0" w:afterAutospacing="0"/>
        <w:jc w:val="both"/>
        <w:rPr>
          <w:b/>
          <w:bCs/>
          <w:color w:val="000000" w:themeColor="text1"/>
        </w:rPr>
      </w:pPr>
      <w:r w:rsidRPr="007C7094">
        <w:rPr>
          <w:b/>
          <w:bCs/>
          <w:color w:val="000000" w:themeColor="text1"/>
        </w:rPr>
        <w:t>B.3.3.2. Amaca uygunluk yaklaşımı</w:t>
      </w:r>
    </w:p>
    <w:p w14:paraId="01E6364D" w14:textId="3EB90D1E" w:rsidR="007506B1" w:rsidRPr="007C7094" w:rsidRDefault="0020465B" w:rsidP="007506B1">
      <w:pPr>
        <w:pStyle w:val="modref"/>
        <w:shd w:val="clear" w:color="auto" w:fill="FFFFFF"/>
        <w:spacing w:before="0" w:beforeAutospacing="0" w:after="0" w:afterAutospacing="0"/>
        <w:jc w:val="both"/>
        <w:rPr>
          <w:bCs/>
          <w:color w:val="000000" w:themeColor="text1"/>
        </w:rPr>
      </w:pPr>
      <w:r w:rsidRPr="007C7094">
        <w:rPr>
          <w:bCs/>
          <w:color w:val="000000" w:themeColor="text1"/>
        </w:rPr>
        <w:tab/>
        <w:t>Kurum içi geçerli kılınmış metotlar için, alternatif olarak resm</w:t>
      </w:r>
      <w:r w:rsidR="006B34AE">
        <w:rPr>
          <w:bCs/>
          <w:color w:val="000000" w:themeColor="text1"/>
        </w:rPr>
        <w:t>î</w:t>
      </w:r>
      <w:r w:rsidRPr="007C7094">
        <w:rPr>
          <w:bCs/>
          <w:color w:val="000000" w:themeColor="text1"/>
        </w:rPr>
        <w:t xml:space="preserve"> kontrole uygunluklarını değerlendirmek amacıyla 'amaca uygunluk' yaklaşımı kullanılabilir. Amaca uygunluk yaklaşımı için ‘</w:t>
      </w:r>
      <w:r w:rsidRPr="00BB35CA">
        <w:rPr>
          <w:bCs/>
          <w:i/>
          <w:color w:val="000000" w:themeColor="text1"/>
        </w:rPr>
        <w:t xml:space="preserve">M. </w:t>
      </w:r>
      <w:proofErr w:type="spellStart"/>
      <w:r w:rsidRPr="00BB35CA">
        <w:rPr>
          <w:bCs/>
          <w:i/>
          <w:color w:val="000000" w:themeColor="text1"/>
        </w:rPr>
        <w:t>Thompson</w:t>
      </w:r>
      <w:proofErr w:type="spellEnd"/>
      <w:r w:rsidRPr="00BB35CA">
        <w:rPr>
          <w:bCs/>
          <w:i/>
          <w:color w:val="000000" w:themeColor="text1"/>
        </w:rPr>
        <w:t xml:space="preserve"> </w:t>
      </w:r>
      <w:proofErr w:type="spellStart"/>
      <w:r w:rsidRPr="00BB35CA">
        <w:rPr>
          <w:bCs/>
          <w:i/>
          <w:color w:val="000000" w:themeColor="text1"/>
        </w:rPr>
        <w:t>and</w:t>
      </w:r>
      <w:proofErr w:type="spellEnd"/>
      <w:r w:rsidRPr="00BB35CA">
        <w:rPr>
          <w:bCs/>
          <w:i/>
          <w:color w:val="000000" w:themeColor="text1"/>
        </w:rPr>
        <w:t xml:space="preserve"> R. </w:t>
      </w:r>
      <w:proofErr w:type="spellStart"/>
      <w:r w:rsidRPr="00BB35CA">
        <w:rPr>
          <w:bCs/>
          <w:i/>
          <w:color w:val="000000" w:themeColor="text1"/>
        </w:rPr>
        <w:t>Wood</w:t>
      </w:r>
      <w:proofErr w:type="spellEnd"/>
      <w:r w:rsidRPr="00BB35CA">
        <w:rPr>
          <w:bCs/>
          <w:i/>
          <w:color w:val="000000" w:themeColor="text1"/>
        </w:rPr>
        <w:t xml:space="preserve">, </w:t>
      </w:r>
      <w:proofErr w:type="spellStart"/>
      <w:r w:rsidRPr="00BB35CA">
        <w:rPr>
          <w:bCs/>
          <w:i/>
          <w:color w:val="000000" w:themeColor="text1"/>
        </w:rPr>
        <w:t>Accred</w:t>
      </w:r>
      <w:proofErr w:type="spellEnd"/>
      <w:r w:rsidRPr="00BB35CA">
        <w:rPr>
          <w:bCs/>
          <w:i/>
          <w:color w:val="000000" w:themeColor="text1"/>
        </w:rPr>
        <w:t xml:space="preserve">. </w:t>
      </w:r>
      <w:proofErr w:type="spellStart"/>
      <w:r w:rsidRPr="00BB35CA">
        <w:rPr>
          <w:bCs/>
          <w:i/>
          <w:color w:val="000000" w:themeColor="text1"/>
        </w:rPr>
        <w:t>Qual</w:t>
      </w:r>
      <w:proofErr w:type="spellEnd"/>
      <w:r w:rsidRPr="00BB35CA">
        <w:rPr>
          <w:bCs/>
          <w:i/>
          <w:color w:val="000000" w:themeColor="text1"/>
        </w:rPr>
        <w:t xml:space="preserve">. </w:t>
      </w:r>
      <w:proofErr w:type="spellStart"/>
      <w:r w:rsidRPr="00BB35CA">
        <w:rPr>
          <w:bCs/>
          <w:i/>
          <w:color w:val="000000" w:themeColor="text1"/>
        </w:rPr>
        <w:t>Assur</w:t>
      </w:r>
      <w:proofErr w:type="spellEnd"/>
      <w:r w:rsidRPr="00BB35CA">
        <w:rPr>
          <w:bCs/>
          <w:i/>
          <w:color w:val="000000" w:themeColor="text1"/>
        </w:rPr>
        <w:t xml:space="preserve">., 2006, p. 10 </w:t>
      </w:r>
      <w:proofErr w:type="spellStart"/>
      <w:r w:rsidRPr="00BB35CA">
        <w:rPr>
          <w:bCs/>
          <w:i/>
          <w:color w:val="000000" w:themeColor="text1"/>
        </w:rPr>
        <w:t>and</w:t>
      </w:r>
      <w:proofErr w:type="spellEnd"/>
      <w:r w:rsidRPr="00BB35CA">
        <w:rPr>
          <w:bCs/>
          <w:i/>
          <w:color w:val="000000" w:themeColor="text1"/>
        </w:rPr>
        <w:t xml:space="preserve"> 471-478.</w:t>
      </w:r>
      <w:r w:rsidRPr="007C7094">
        <w:rPr>
          <w:bCs/>
          <w:color w:val="000000" w:themeColor="text1"/>
        </w:rPr>
        <w:t>’ yayını incelenebilir.  Resm</w:t>
      </w:r>
      <w:r w:rsidR="006B34AE">
        <w:rPr>
          <w:bCs/>
          <w:color w:val="000000" w:themeColor="text1"/>
        </w:rPr>
        <w:t>î</w:t>
      </w:r>
      <w:r w:rsidRPr="007C7094">
        <w:rPr>
          <w:bCs/>
          <w:color w:val="000000" w:themeColor="text1"/>
        </w:rPr>
        <w:t xml:space="preserve"> kontrole uygun metotlar, aşağıdaki formül kullanılarak hesaplanan maksimum standart ölçüm belirsizliğinden daha düşük birleştirilmiş standart ölçüm belirsizliğine (u) sahip sonuçlar üretme</w:t>
      </w:r>
      <w:r w:rsidR="006006A6" w:rsidRPr="007C7094">
        <w:rPr>
          <w:bCs/>
          <w:color w:val="000000" w:themeColor="text1"/>
        </w:rPr>
        <w:t>lidir.</w:t>
      </w:r>
    </w:p>
    <w:p w14:paraId="77BDD214" w14:textId="77777777" w:rsidR="0020465B" w:rsidRPr="007C7094" w:rsidRDefault="0020465B" w:rsidP="007506B1">
      <w:pPr>
        <w:pStyle w:val="modref"/>
        <w:shd w:val="clear" w:color="auto" w:fill="FFFFFF"/>
        <w:spacing w:before="0" w:beforeAutospacing="0" w:after="0" w:afterAutospacing="0"/>
        <w:jc w:val="both"/>
        <w:rPr>
          <w:bCs/>
          <w:color w:val="000000" w:themeColor="text1"/>
        </w:rPr>
      </w:pPr>
      <w:r w:rsidRPr="007C7094">
        <w:rPr>
          <w:bCs/>
          <w:color w:val="000000" w:themeColor="text1"/>
        </w:rPr>
        <w:tab/>
      </w:r>
      <w:r w:rsidRPr="007C7094">
        <w:rPr>
          <w:bCs/>
          <w:color w:val="000000" w:themeColor="text1"/>
        </w:rPr>
        <w:tab/>
      </w:r>
    </w:p>
    <w:p w14:paraId="48314C9E" w14:textId="77777777" w:rsidR="0020465B" w:rsidRPr="007C7094" w:rsidRDefault="0020465B" w:rsidP="007506B1">
      <w:pPr>
        <w:pStyle w:val="modref"/>
        <w:shd w:val="clear" w:color="auto" w:fill="FFFFFF"/>
        <w:spacing w:before="0" w:beforeAutospacing="0" w:after="0" w:afterAutospacing="0"/>
        <w:jc w:val="both"/>
        <w:rPr>
          <w:bCs/>
          <w:color w:val="000000" w:themeColor="text1"/>
          <w:lang w:eastAsia="en-US"/>
        </w:rPr>
      </w:pPr>
      <m:oMathPara>
        <m:oMath>
          <m:r>
            <m:rPr>
              <m:sty m:val="p"/>
            </m:rPr>
            <w:rPr>
              <w:rFonts w:ascii="Cambria Math" w:hAnsi="Cambria Math"/>
              <w:color w:val="000000" w:themeColor="text1"/>
            </w:rPr>
            <m:t>Uf=</m:t>
          </m:r>
          <m:rad>
            <m:radPr>
              <m:degHide m:val="1"/>
              <m:ctrlPr>
                <w:rPr>
                  <w:rFonts w:ascii="Cambria Math" w:eastAsiaTheme="minorHAnsi" w:hAnsi="Cambria Math"/>
                  <w:bCs/>
                  <w:color w:val="000000" w:themeColor="text1"/>
                  <w:lang w:eastAsia="en-US"/>
                </w:rPr>
              </m:ctrlPr>
            </m:radPr>
            <m:deg/>
            <m:e>
              <m:sSup>
                <m:sSupPr>
                  <m:ctrlPr>
                    <w:rPr>
                      <w:rFonts w:ascii="Cambria Math" w:eastAsiaTheme="minorHAnsi" w:hAnsi="Cambria Math"/>
                      <w:bCs/>
                      <w:color w:val="000000" w:themeColor="text1"/>
                      <w:lang w:eastAsia="en-US"/>
                    </w:rPr>
                  </m:ctrlPr>
                </m:sSupPr>
                <m:e>
                  <m:r>
                    <m:rPr>
                      <m:sty m:val="p"/>
                    </m:rPr>
                    <w:rPr>
                      <w:rFonts w:ascii="Cambria Math" w:hAnsi="Cambria Math"/>
                      <w:color w:val="000000" w:themeColor="text1"/>
                    </w:rPr>
                    <m:t>(LOD/2)</m:t>
                  </m:r>
                </m:e>
                <m:sup>
                  <m:r>
                    <m:rPr>
                      <m:sty m:val="p"/>
                    </m:rPr>
                    <w:rPr>
                      <w:rFonts w:ascii="Cambria Math" w:hAnsi="Cambria Math"/>
                      <w:color w:val="000000" w:themeColor="text1"/>
                    </w:rPr>
                    <m:t>2</m:t>
                  </m:r>
                </m:sup>
              </m:sSup>
              <m:r>
                <m:rPr>
                  <m:sty m:val="p"/>
                </m:rPr>
                <w:rPr>
                  <w:rFonts w:ascii="Cambria Math" w:hAnsi="Cambria Math"/>
                  <w:color w:val="000000" w:themeColor="text1"/>
                </w:rPr>
                <m:t>+</m:t>
              </m:r>
              <m:sSup>
                <m:sSupPr>
                  <m:ctrlPr>
                    <w:rPr>
                      <w:rFonts w:ascii="Cambria Math" w:eastAsiaTheme="minorHAnsi" w:hAnsi="Cambria Math"/>
                      <w:bCs/>
                      <w:color w:val="000000" w:themeColor="text1"/>
                      <w:lang w:eastAsia="en-US"/>
                    </w:rPr>
                  </m:ctrlPr>
                </m:sSupPr>
                <m:e>
                  <m:r>
                    <m:rPr>
                      <m:sty m:val="p"/>
                    </m:rPr>
                    <w:rPr>
                      <w:rFonts w:ascii="Cambria Math" w:hAnsi="Cambria Math"/>
                      <w:color w:val="000000" w:themeColor="text1"/>
                    </w:rPr>
                    <m:t>(αC)</m:t>
                  </m:r>
                </m:e>
                <m:sup>
                  <m:r>
                    <m:rPr>
                      <m:sty m:val="p"/>
                    </m:rPr>
                    <w:rPr>
                      <w:rFonts w:ascii="Cambria Math" w:hAnsi="Cambria Math"/>
                      <w:color w:val="000000" w:themeColor="text1"/>
                    </w:rPr>
                    <m:t>2</m:t>
                  </m:r>
                </m:sup>
              </m:sSup>
            </m:e>
          </m:rad>
        </m:oMath>
      </m:oMathPara>
    </w:p>
    <w:p w14:paraId="265523D7" w14:textId="77777777" w:rsidR="00C5689A" w:rsidRPr="007C7094" w:rsidRDefault="00C5689A" w:rsidP="007506B1">
      <w:pPr>
        <w:pStyle w:val="modref"/>
        <w:shd w:val="clear" w:color="auto" w:fill="FFFFFF"/>
        <w:spacing w:before="0" w:beforeAutospacing="0" w:after="0" w:afterAutospacing="0"/>
        <w:jc w:val="both"/>
        <w:rPr>
          <w:bCs/>
          <w:color w:val="000000" w:themeColor="text1"/>
          <w:lang w:eastAsia="en-US"/>
        </w:rPr>
      </w:pPr>
    </w:p>
    <w:p w14:paraId="2B4CABCD" w14:textId="77777777" w:rsidR="00C5689A" w:rsidRPr="007C7094" w:rsidRDefault="00C5689A" w:rsidP="00C5689A">
      <w:pPr>
        <w:pStyle w:val="modref"/>
        <w:shd w:val="clear" w:color="auto" w:fill="FFFFFF"/>
        <w:spacing w:before="0" w:beforeAutospacing="0" w:after="0" w:afterAutospacing="0"/>
        <w:jc w:val="both"/>
        <w:rPr>
          <w:bCs/>
          <w:color w:val="000000" w:themeColor="text1"/>
        </w:rPr>
      </w:pPr>
      <w:r w:rsidRPr="007C7094">
        <w:rPr>
          <w:bCs/>
          <w:color w:val="000000" w:themeColor="text1"/>
        </w:rPr>
        <w:t>Burada:</w:t>
      </w:r>
    </w:p>
    <w:p w14:paraId="37678FE5" w14:textId="77777777" w:rsidR="00C5689A" w:rsidRPr="007C7094" w:rsidRDefault="00C5689A" w:rsidP="00C5689A">
      <w:pPr>
        <w:pStyle w:val="modref"/>
        <w:numPr>
          <w:ilvl w:val="0"/>
          <w:numId w:val="42"/>
        </w:numPr>
        <w:shd w:val="clear" w:color="auto" w:fill="FFFFFF"/>
        <w:spacing w:before="0" w:beforeAutospacing="0" w:after="0" w:afterAutospacing="0"/>
        <w:jc w:val="both"/>
        <w:rPr>
          <w:bCs/>
          <w:color w:val="000000" w:themeColor="text1"/>
        </w:rPr>
      </w:pPr>
      <w:r w:rsidRPr="007C7094">
        <w:rPr>
          <w:bCs/>
          <w:color w:val="000000" w:themeColor="text1"/>
        </w:rPr>
        <w:t>Uf maksimum standart ölçüm belirsizliğidir (</w:t>
      </w:r>
      <w:proofErr w:type="spellStart"/>
      <w:r w:rsidRPr="007C7094">
        <w:rPr>
          <w:bCs/>
          <w:color w:val="000000" w:themeColor="text1"/>
        </w:rPr>
        <w:t>μg</w:t>
      </w:r>
      <w:proofErr w:type="spellEnd"/>
      <w:r w:rsidRPr="007C7094">
        <w:rPr>
          <w:bCs/>
          <w:color w:val="000000" w:themeColor="text1"/>
        </w:rPr>
        <w:t>/kg).</w:t>
      </w:r>
    </w:p>
    <w:p w14:paraId="1B08156B" w14:textId="77777777" w:rsidR="00C5689A" w:rsidRPr="007C7094" w:rsidRDefault="00C5689A" w:rsidP="00C5689A">
      <w:pPr>
        <w:pStyle w:val="modref"/>
        <w:numPr>
          <w:ilvl w:val="0"/>
          <w:numId w:val="42"/>
        </w:numPr>
        <w:shd w:val="clear" w:color="auto" w:fill="FFFFFF"/>
        <w:spacing w:before="0" w:beforeAutospacing="0" w:after="0" w:afterAutospacing="0"/>
        <w:jc w:val="both"/>
        <w:rPr>
          <w:bCs/>
          <w:color w:val="000000" w:themeColor="text1"/>
        </w:rPr>
      </w:pPr>
      <w:r w:rsidRPr="007C7094">
        <w:rPr>
          <w:bCs/>
          <w:color w:val="000000" w:themeColor="text1"/>
        </w:rPr>
        <w:t>LOD, metodun tespit limitidir (</w:t>
      </w:r>
      <w:proofErr w:type="spellStart"/>
      <w:r w:rsidRPr="007C7094">
        <w:rPr>
          <w:bCs/>
          <w:color w:val="000000" w:themeColor="text1"/>
        </w:rPr>
        <w:t>μg</w:t>
      </w:r>
      <w:proofErr w:type="spellEnd"/>
      <w:r w:rsidRPr="007C7094">
        <w:rPr>
          <w:bCs/>
          <w:color w:val="000000" w:themeColor="text1"/>
        </w:rPr>
        <w:t>/kg). LOD, ilgi konsantrasyon için B.3.3.1 maddesinde belirlenen performans kriterlerini karşılama</w:t>
      </w:r>
      <w:r w:rsidR="006006A6" w:rsidRPr="007C7094">
        <w:rPr>
          <w:bCs/>
          <w:color w:val="000000" w:themeColor="text1"/>
        </w:rPr>
        <w:t>lıdır.</w:t>
      </w:r>
    </w:p>
    <w:p w14:paraId="202A5974" w14:textId="77777777" w:rsidR="00C5689A" w:rsidRPr="007C7094" w:rsidRDefault="00C5689A" w:rsidP="00C5689A">
      <w:pPr>
        <w:pStyle w:val="modref"/>
        <w:numPr>
          <w:ilvl w:val="0"/>
          <w:numId w:val="42"/>
        </w:numPr>
        <w:shd w:val="clear" w:color="auto" w:fill="FFFFFF"/>
        <w:spacing w:before="0" w:beforeAutospacing="0" w:after="0" w:afterAutospacing="0"/>
        <w:jc w:val="both"/>
        <w:rPr>
          <w:bCs/>
          <w:color w:val="000000" w:themeColor="text1"/>
        </w:rPr>
      </w:pPr>
      <w:r w:rsidRPr="007C7094">
        <w:rPr>
          <w:bCs/>
          <w:color w:val="000000" w:themeColor="text1"/>
        </w:rPr>
        <w:t>C, ilgilenilen konsantrasyondur (</w:t>
      </w:r>
      <w:proofErr w:type="spellStart"/>
      <w:r w:rsidRPr="007C7094">
        <w:rPr>
          <w:bCs/>
          <w:color w:val="000000" w:themeColor="text1"/>
        </w:rPr>
        <w:t>μg</w:t>
      </w:r>
      <w:proofErr w:type="spellEnd"/>
      <w:r w:rsidRPr="007C7094">
        <w:rPr>
          <w:bCs/>
          <w:color w:val="000000" w:themeColor="text1"/>
        </w:rPr>
        <w:t>/kg).</w:t>
      </w:r>
    </w:p>
    <w:p w14:paraId="13B677BB" w14:textId="77777777" w:rsidR="00C5689A" w:rsidRPr="007C7094" w:rsidRDefault="00C5689A" w:rsidP="00C5689A">
      <w:pPr>
        <w:pStyle w:val="modref"/>
        <w:numPr>
          <w:ilvl w:val="0"/>
          <w:numId w:val="42"/>
        </w:numPr>
        <w:shd w:val="clear" w:color="auto" w:fill="FFFFFF"/>
        <w:spacing w:before="0" w:beforeAutospacing="0" w:after="0" w:afterAutospacing="0"/>
        <w:jc w:val="both"/>
        <w:rPr>
          <w:bCs/>
          <w:color w:val="000000" w:themeColor="text1"/>
        </w:rPr>
      </w:pPr>
      <w:proofErr w:type="gramStart"/>
      <w:r w:rsidRPr="007C7094">
        <w:rPr>
          <w:bCs/>
          <w:color w:val="000000" w:themeColor="text1"/>
        </w:rPr>
        <w:t>α</w:t>
      </w:r>
      <w:proofErr w:type="gramEnd"/>
      <w:r w:rsidRPr="007C7094">
        <w:rPr>
          <w:bCs/>
          <w:color w:val="000000" w:themeColor="text1"/>
        </w:rPr>
        <w:t xml:space="preserve">, C değerine bağlı olarak kullanılacak sayısal bir faktördür. Kullanılacak değerler Tablo 10’da verilmiştir.   </w:t>
      </w:r>
    </w:p>
    <w:p w14:paraId="5A1C0A70" w14:textId="77777777" w:rsidR="00C5689A" w:rsidRPr="007C7094" w:rsidRDefault="00C5689A" w:rsidP="00BB35CA">
      <w:pPr>
        <w:pStyle w:val="title-table"/>
        <w:shd w:val="clear" w:color="auto" w:fill="FFFFFF"/>
        <w:spacing w:before="0" w:beforeAutospacing="0" w:after="0" w:afterAutospacing="0"/>
        <w:jc w:val="center"/>
        <w:rPr>
          <w:b/>
          <w:bCs/>
          <w:color w:val="000000" w:themeColor="text1"/>
        </w:rPr>
      </w:pPr>
      <w:r w:rsidRPr="007C7094">
        <w:rPr>
          <w:rStyle w:val="italics"/>
          <w:b/>
          <w:bCs/>
          <w:iCs/>
          <w:color w:val="000000" w:themeColor="text1"/>
        </w:rPr>
        <w:t>Tablo 10</w:t>
      </w:r>
    </w:p>
    <w:p w14:paraId="00C94BCC" w14:textId="77777777" w:rsidR="00C5689A" w:rsidRPr="007C7094" w:rsidRDefault="00C5689A" w:rsidP="00BB35CA">
      <w:pPr>
        <w:pStyle w:val="title-table"/>
        <w:shd w:val="clear" w:color="auto" w:fill="FFFFFF"/>
        <w:spacing w:before="0" w:beforeAutospacing="0" w:after="0" w:afterAutospacing="0" w:line="312" w:lineRule="atLeast"/>
        <w:jc w:val="center"/>
        <w:rPr>
          <w:bCs/>
          <w:color w:val="000000" w:themeColor="text1"/>
        </w:rPr>
      </w:pPr>
      <w:r w:rsidRPr="007C7094">
        <w:rPr>
          <w:rStyle w:val="boldface"/>
          <w:bCs/>
          <w:color w:val="000000" w:themeColor="text1"/>
        </w:rPr>
        <w:t>İlgili konsantrasyona bağlı olarak formülde α için sabit olarak kullanılacak sayısal değerler</w:t>
      </w:r>
    </w:p>
    <w:tbl>
      <w:tblPr>
        <w:tblW w:w="1880"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400"/>
        <w:gridCol w:w="480"/>
      </w:tblGrid>
      <w:tr w:rsidR="009A3022" w:rsidRPr="009A3022" w14:paraId="26D4795F" w14:textId="77777777" w:rsidTr="00C5689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56D942C" w14:textId="77777777" w:rsidR="00C5689A" w:rsidRPr="007C7094" w:rsidRDefault="00C5689A" w:rsidP="00C551D7">
            <w:pPr>
              <w:pStyle w:val="tbl-norm"/>
              <w:spacing w:before="0" w:beforeAutospacing="0" w:after="0" w:afterAutospacing="0"/>
              <w:jc w:val="center"/>
              <w:rPr>
                <w:b/>
                <w:bCs/>
                <w:color w:val="000000" w:themeColor="text1"/>
              </w:rPr>
            </w:pPr>
            <w:r w:rsidRPr="007C7094">
              <w:rPr>
                <w:b/>
                <w:bCs/>
                <w:color w:val="000000" w:themeColor="text1"/>
              </w:rPr>
              <w:t>C (</w:t>
            </w:r>
            <w:proofErr w:type="spellStart"/>
            <w:r w:rsidRPr="007C7094">
              <w:rPr>
                <w:b/>
                <w:bCs/>
                <w:color w:val="000000" w:themeColor="text1"/>
              </w:rPr>
              <w:t>μg</w:t>
            </w:r>
            <w:proofErr w:type="spellEnd"/>
            <w:r w:rsidRPr="007C7094">
              <w:rPr>
                <w:b/>
                <w:bCs/>
                <w:color w:val="000000" w:themeColor="text1"/>
              </w:rPr>
              <w:t>/kg)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7DA2545" w14:textId="77777777" w:rsidR="00C5689A" w:rsidRPr="007C7094" w:rsidRDefault="00C5689A" w:rsidP="00C551D7">
            <w:pPr>
              <w:pStyle w:val="tbl-norm"/>
              <w:spacing w:before="0" w:beforeAutospacing="0" w:after="0" w:afterAutospacing="0"/>
              <w:jc w:val="center"/>
              <w:rPr>
                <w:b/>
                <w:bCs/>
                <w:color w:val="000000" w:themeColor="text1"/>
              </w:rPr>
            </w:pPr>
            <w:proofErr w:type="gramStart"/>
            <w:r w:rsidRPr="007C7094">
              <w:rPr>
                <w:b/>
                <w:bCs/>
                <w:color w:val="000000" w:themeColor="text1"/>
              </w:rPr>
              <w:t>α</w:t>
            </w:r>
            <w:proofErr w:type="gramEnd"/>
          </w:p>
        </w:tc>
      </w:tr>
      <w:tr w:rsidR="009A3022" w:rsidRPr="009A3022" w14:paraId="10C42770" w14:textId="77777777" w:rsidTr="00C5689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040F8EB" w14:textId="77777777" w:rsidR="00C5689A" w:rsidRPr="007C7094" w:rsidRDefault="00C5689A" w:rsidP="00C551D7">
            <w:pPr>
              <w:pStyle w:val="tbl-norm"/>
              <w:spacing w:before="0" w:beforeAutospacing="0" w:after="0" w:afterAutospacing="0"/>
              <w:jc w:val="both"/>
              <w:rPr>
                <w:color w:val="000000" w:themeColor="text1"/>
              </w:rPr>
            </w:pPr>
            <w:r w:rsidRPr="007C7094">
              <w:rPr>
                <w:color w:val="000000" w:themeColor="text1"/>
              </w:rPr>
              <w:t>≤ 50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79A2D2F" w14:textId="77777777" w:rsidR="00C5689A" w:rsidRPr="007C7094" w:rsidRDefault="00C5689A" w:rsidP="00C551D7">
            <w:pPr>
              <w:pStyle w:val="tbl-norm"/>
              <w:spacing w:before="0" w:beforeAutospacing="0" w:after="0" w:afterAutospacing="0"/>
              <w:jc w:val="right"/>
              <w:rPr>
                <w:color w:val="000000" w:themeColor="text1"/>
              </w:rPr>
            </w:pPr>
            <w:r w:rsidRPr="007C7094">
              <w:rPr>
                <w:color w:val="000000" w:themeColor="text1"/>
              </w:rPr>
              <w:t>0,2</w:t>
            </w:r>
          </w:p>
        </w:tc>
      </w:tr>
      <w:tr w:rsidR="009A3022" w:rsidRPr="009A3022" w14:paraId="1CD14458" w14:textId="77777777" w:rsidTr="00C5689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029B27A" w14:textId="77777777" w:rsidR="00C5689A" w:rsidRPr="007C7094" w:rsidRDefault="00C5689A" w:rsidP="00C551D7">
            <w:pPr>
              <w:pStyle w:val="tbl-norm"/>
              <w:spacing w:before="0" w:beforeAutospacing="0" w:after="0" w:afterAutospacing="0"/>
              <w:jc w:val="both"/>
              <w:rPr>
                <w:color w:val="000000" w:themeColor="text1"/>
              </w:rPr>
            </w:pPr>
            <w:r w:rsidRPr="007C7094">
              <w:rPr>
                <w:color w:val="000000" w:themeColor="text1"/>
              </w:rPr>
              <w:t>51-500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AB0D466" w14:textId="77777777" w:rsidR="00C5689A" w:rsidRPr="007C7094" w:rsidRDefault="00C5689A" w:rsidP="00C551D7">
            <w:pPr>
              <w:pStyle w:val="tbl-norm"/>
              <w:spacing w:before="0" w:beforeAutospacing="0" w:after="0" w:afterAutospacing="0"/>
              <w:jc w:val="right"/>
              <w:rPr>
                <w:color w:val="000000" w:themeColor="text1"/>
              </w:rPr>
            </w:pPr>
            <w:r w:rsidRPr="007C7094">
              <w:rPr>
                <w:color w:val="000000" w:themeColor="text1"/>
              </w:rPr>
              <w:t>0,18</w:t>
            </w:r>
          </w:p>
        </w:tc>
      </w:tr>
      <w:tr w:rsidR="009A3022" w:rsidRPr="009A3022" w14:paraId="278C05C3" w14:textId="77777777" w:rsidTr="00C5689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3379E0A" w14:textId="77777777" w:rsidR="00C5689A" w:rsidRPr="007C7094" w:rsidRDefault="00C5689A" w:rsidP="00C551D7">
            <w:pPr>
              <w:pStyle w:val="tbl-norm"/>
              <w:spacing w:before="0" w:beforeAutospacing="0" w:after="0" w:afterAutospacing="0"/>
              <w:jc w:val="both"/>
              <w:rPr>
                <w:color w:val="000000" w:themeColor="text1"/>
              </w:rPr>
            </w:pPr>
            <w:r w:rsidRPr="007C7094">
              <w:rPr>
                <w:color w:val="000000" w:themeColor="text1"/>
              </w:rPr>
              <w:t>501-1000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7B6B6B5" w14:textId="77777777" w:rsidR="00C5689A" w:rsidRPr="007C7094" w:rsidRDefault="00C5689A" w:rsidP="00C551D7">
            <w:pPr>
              <w:pStyle w:val="tbl-norm"/>
              <w:spacing w:before="0" w:beforeAutospacing="0" w:after="0" w:afterAutospacing="0"/>
              <w:jc w:val="right"/>
              <w:rPr>
                <w:color w:val="000000" w:themeColor="text1"/>
              </w:rPr>
            </w:pPr>
            <w:r w:rsidRPr="007C7094">
              <w:rPr>
                <w:color w:val="000000" w:themeColor="text1"/>
              </w:rPr>
              <w:t>0,15</w:t>
            </w:r>
          </w:p>
        </w:tc>
      </w:tr>
      <w:tr w:rsidR="009A3022" w:rsidRPr="009A3022" w14:paraId="0FADE150" w14:textId="77777777" w:rsidTr="00C5689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1C5D2AC" w14:textId="77777777" w:rsidR="00C5689A" w:rsidRPr="007C7094" w:rsidRDefault="00C5689A" w:rsidP="00C551D7">
            <w:pPr>
              <w:pStyle w:val="tbl-norm"/>
              <w:spacing w:before="0" w:beforeAutospacing="0" w:after="0" w:afterAutospacing="0"/>
              <w:jc w:val="both"/>
              <w:rPr>
                <w:color w:val="000000" w:themeColor="text1"/>
              </w:rPr>
            </w:pPr>
            <w:r w:rsidRPr="007C7094">
              <w:rPr>
                <w:color w:val="000000" w:themeColor="text1"/>
              </w:rPr>
              <w:t>1 001 -10 000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D2FD93D" w14:textId="77777777" w:rsidR="00C5689A" w:rsidRPr="007C7094" w:rsidRDefault="00C5689A" w:rsidP="00C551D7">
            <w:pPr>
              <w:pStyle w:val="tbl-norm"/>
              <w:spacing w:before="0" w:beforeAutospacing="0" w:after="0" w:afterAutospacing="0"/>
              <w:jc w:val="right"/>
              <w:rPr>
                <w:color w:val="000000" w:themeColor="text1"/>
              </w:rPr>
            </w:pPr>
            <w:r w:rsidRPr="007C7094">
              <w:rPr>
                <w:color w:val="000000" w:themeColor="text1"/>
              </w:rPr>
              <w:t>0,12</w:t>
            </w:r>
          </w:p>
        </w:tc>
      </w:tr>
      <w:tr w:rsidR="009A3022" w:rsidRPr="009A3022" w14:paraId="505A3154" w14:textId="77777777" w:rsidTr="00C5689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CA97FF9" w14:textId="77777777" w:rsidR="00C5689A" w:rsidRPr="007C7094" w:rsidRDefault="00C5689A" w:rsidP="00C551D7">
            <w:pPr>
              <w:pStyle w:val="tbl-norm"/>
              <w:spacing w:before="0" w:beforeAutospacing="0" w:after="0" w:afterAutospacing="0"/>
              <w:jc w:val="both"/>
              <w:rPr>
                <w:color w:val="000000" w:themeColor="text1"/>
              </w:rPr>
            </w:pPr>
            <w:r w:rsidRPr="007C7094">
              <w:rPr>
                <w:color w:val="000000" w:themeColor="text1"/>
              </w:rPr>
              <w:t>&gt; 10 000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D9F38FE" w14:textId="77777777" w:rsidR="00C5689A" w:rsidRPr="007C7094" w:rsidRDefault="00C5689A" w:rsidP="00C551D7">
            <w:pPr>
              <w:pStyle w:val="tbl-norm"/>
              <w:spacing w:before="0" w:beforeAutospacing="0" w:after="0" w:afterAutospacing="0"/>
              <w:jc w:val="right"/>
              <w:rPr>
                <w:color w:val="000000" w:themeColor="text1"/>
              </w:rPr>
            </w:pPr>
            <w:r w:rsidRPr="007C7094">
              <w:rPr>
                <w:color w:val="000000" w:themeColor="text1"/>
              </w:rPr>
              <w:t>0,1</w:t>
            </w:r>
          </w:p>
        </w:tc>
      </w:tr>
    </w:tbl>
    <w:p w14:paraId="2F23412D" w14:textId="2BACAAB0" w:rsidR="00AD009D" w:rsidRPr="007C7094" w:rsidRDefault="00EC6573" w:rsidP="00C5689A">
      <w:pPr>
        <w:pStyle w:val="modref"/>
        <w:shd w:val="clear" w:color="auto" w:fill="FFFFFF"/>
        <w:spacing w:before="120" w:beforeAutospacing="0" w:after="0" w:afterAutospacing="0"/>
        <w:ind w:firstLine="708"/>
        <w:jc w:val="both"/>
        <w:rPr>
          <w:bCs/>
          <w:color w:val="000000" w:themeColor="text1"/>
        </w:rPr>
      </w:pPr>
      <w:bookmarkStart w:id="0" w:name="_Hlk161952501"/>
      <w:r>
        <w:rPr>
          <w:color w:val="000000" w:themeColor="text1"/>
        </w:rPr>
        <w:t>Analiz raporlarında</w:t>
      </w:r>
      <w:r w:rsidR="00C5689A" w:rsidRPr="007C7094">
        <w:rPr>
          <w:color w:val="000000" w:themeColor="text1"/>
        </w:rPr>
        <w:t>, analitik sonuçlar, ölçüm belirsizliği, geri kazanım faktörleri ve gıda ve yem mevzuatı hükümleri arasındaki ilişki</w:t>
      </w:r>
      <w:r>
        <w:rPr>
          <w:color w:val="000000" w:themeColor="text1"/>
        </w:rPr>
        <w:t xml:space="preserve"> yer alır.</w:t>
      </w:r>
      <w:bookmarkEnd w:id="0"/>
    </w:p>
    <w:p w14:paraId="76883722" w14:textId="77777777" w:rsidR="00350F35" w:rsidRPr="007C7094" w:rsidRDefault="006567CE" w:rsidP="006567CE">
      <w:pPr>
        <w:shd w:val="clear" w:color="auto" w:fill="FFFFFF"/>
        <w:spacing w:before="120"/>
        <w:jc w:val="center"/>
        <w:rPr>
          <w:b/>
          <w:color w:val="000000" w:themeColor="text1"/>
          <w:sz w:val="24"/>
          <w:szCs w:val="24"/>
        </w:rPr>
      </w:pPr>
      <w:r w:rsidRPr="007C7094">
        <w:rPr>
          <w:b/>
          <w:color w:val="000000" w:themeColor="text1"/>
          <w:sz w:val="24"/>
          <w:szCs w:val="24"/>
        </w:rPr>
        <w:t>Bölüm C – Sonuçların Raporlanması ve Yorumlanması</w:t>
      </w:r>
    </w:p>
    <w:p w14:paraId="62B800BF" w14:textId="77777777" w:rsidR="006567CE" w:rsidRPr="007C7094" w:rsidRDefault="006567CE" w:rsidP="006567CE">
      <w:pPr>
        <w:shd w:val="clear" w:color="auto" w:fill="FFFFFF"/>
        <w:jc w:val="both"/>
        <w:rPr>
          <w:b/>
          <w:color w:val="000000" w:themeColor="text1"/>
          <w:sz w:val="24"/>
          <w:szCs w:val="24"/>
        </w:rPr>
      </w:pPr>
      <w:r w:rsidRPr="007C7094">
        <w:rPr>
          <w:b/>
          <w:color w:val="000000" w:themeColor="text1"/>
          <w:sz w:val="24"/>
          <w:szCs w:val="24"/>
        </w:rPr>
        <w:t>C.1. Raporlama</w:t>
      </w:r>
    </w:p>
    <w:p w14:paraId="480180B8" w14:textId="77777777" w:rsidR="006567CE" w:rsidRPr="007C7094" w:rsidRDefault="006567CE" w:rsidP="006567CE">
      <w:pPr>
        <w:shd w:val="clear" w:color="auto" w:fill="FFFFFF"/>
        <w:jc w:val="both"/>
        <w:rPr>
          <w:b/>
          <w:color w:val="000000" w:themeColor="text1"/>
          <w:sz w:val="24"/>
          <w:szCs w:val="24"/>
        </w:rPr>
      </w:pPr>
      <w:r w:rsidRPr="007C7094">
        <w:rPr>
          <w:b/>
          <w:color w:val="000000" w:themeColor="text1"/>
          <w:sz w:val="24"/>
          <w:szCs w:val="24"/>
        </w:rPr>
        <w:t>C.1.1.   Sonuçların ifadesi</w:t>
      </w:r>
    </w:p>
    <w:p w14:paraId="7CB3EACE" w14:textId="77777777" w:rsidR="006567CE" w:rsidRPr="007C7094" w:rsidRDefault="006567CE" w:rsidP="00D63439">
      <w:pPr>
        <w:shd w:val="clear" w:color="auto" w:fill="FFFFFF"/>
        <w:ind w:firstLine="709"/>
        <w:jc w:val="both"/>
        <w:rPr>
          <w:color w:val="000000" w:themeColor="text1"/>
          <w:sz w:val="24"/>
          <w:szCs w:val="24"/>
        </w:rPr>
      </w:pPr>
      <w:r w:rsidRPr="007C7094">
        <w:rPr>
          <w:color w:val="000000" w:themeColor="text1"/>
          <w:sz w:val="24"/>
          <w:szCs w:val="24"/>
        </w:rPr>
        <w:t>Sonuçlar, Türk Gıda Kodeksi Bulaşanlar Yönetmeliğinde belirtilen maksimum limitlerle aynı birimlerde ve aynı sayıda anlamlı rakamla ifade edilir.</w:t>
      </w:r>
    </w:p>
    <w:p w14:paraId="1D43EA7B" w14:textId="77777777" w:rsidR="00D63439" w:rsidRPr="007C7094" w:rsidRDefault="00D63439" w:rsidP="00D63439">
      <w:pPr>
        <w:rPr>
          <w:rFonts w:eastAsiaTheme="minorHAnsi"/>
          <w:b/>
          <w:color w:val="000000" w:themeColor="text1"/>
          <w:sz w:val="24"/>
          <w:szCs w:val="24"/>
          <w:lang w:eastAsia="en-US"/>
        </w:rPr>
      </w:pPr>
      <w:r w:rsidRPr="007C7094">
        <w:rPr>
          <w:rFonts w:eastAsiaTheme="minorHAnsi"/>
          <w:b/>
          <w:color w:val="000000" w:themeColor="text1"/>
          <w:sz w:val="24"/>
          <w:szCs w:val="24"/>
          <w:lang w:eastAsia="en-US"/>
        </w:rPr>
        <w:t>C.1.2.   Geri kazanım hesaplamaları</w:t>
      </w:r>
    </w:p>
    <w:p w14:paraId="51873E15" w14:textId="77777777" w:rsidR="00D63439" w:rsidRPr="007C7094" w:rsidRDefault="00D63439" w:rsidP="00D63439">
      <w:pPr>
        <w:shd w:val="clear" w:color="auto" w:fill="FFFFFF"/>
        <w:ind w:firstLine="708"/>
        <w:jc w:val="both"/>
        <w:rPr>
          <w:rFonts w:eastAsiaTheme="minorHAnsi"/>
          <w:color w:val="000000" w:themeColor="text1"/>
          <w:sz w:val="24"/>
          <w:szCs w:val="24"/>
          <w:lang w:eastAsia="en-US"/>
        </w:rPr>
      </w:pPr>
      <w:r w:rsidRPr="007C7094">
        <w:rPr>
          <w:rFonts w:eastAsiaTheme="minorHAnsi"/>
          <w:color w:val="000000" w:themeColor="text1"/>
          <w:sz w:val="24"/>
          <w:szCs w:val="24"/>
          <w:lang w:eastAsia="en-US"/>
        </w:rPr>
        <w:t xml:space="preserve">Analitik metotta bir </w:t>
      </w:r>
      <w:proofErr w:type="spellStart"/>
      <w:r w:rsidRPr="007C7094">
        <w:rPr>
          <w:rFonts w:eastAsiaTheme="minorHAnsi"/>
          <w:color w:val="000000" w:themeColor="text1"/>
          <w:sz w:val="24"/>
          <w:szCs w:val="24"/>
          <w:lang w:eastAsia="en-US"/>
        </w:rPr>
        <w:t>ekstraksiyon</w:t>
      </w:r>
      <w:proofErr w:type="spellEnd"/>
      <w:r w:rsidRPr="007C7094">
        <w:rPr>
          <w:rFonts w:eastAsiaTheme="minorHAnsi"/>
          <w:color w:val="000000" w:themeColor="text1"/>
          <w:sz w:val="24"/>
          <w:szCs w:val="24"/>
          <w:lang w:eastAsia="en-US"/>
        </w:rPr>
        <w:t xml:space="preserve"> adımı uygulanırsa analitik sonuçta, geri kazanım düzeltilmesi yapılma</w:t>
      </w:r>
      <w:r w:rsidR="00491E6C" w:rsidRPr="007C7094">
        <w:rPr>
          <w:rFonts w:eastAsiaTheme="minorHAnsi"/>
          <w:color w:val="000000" w:themeColor="text1"/>
          <w:sz w:val="24"/>
          <w:szCs w:val="24"/>
          <w:lang w:eastAsia="en-US"/>
        </w:rPr>
        <w:t xml:space="preserve">lıdır. </w:t>
      </w:r>
      <w:r w:rsidRPr="007C7094">
        <w:rPr>
          <w:rFonts w:eastAsiaTheme="minorHAnsi"/>
          <w:color w:val="000000" w:themeColor="text1"/>
          <w:sz w:val="24"/>
          <w:szCs w:val="24"/>
          <w:lang w:eastAsia="en-US"/>
        </w:rPr>
        <w:t>Bu durumda geri kazanım düzeyi rapor edilme</w:t>
      </w:r>
      <w:r w:rsidR="00491E6C" w:rsidRPr="007C7094">
        <w:rPr>
          <w:rFonts w:eastAsiaTheme="minorHAnsi"/>
          <w:color w:val="000000" w:themeColor="text1"/>
          <w:sz w:val="24"/>
          <w:szCs w:val="24"/>
          <w:lang w:eastAsia="en-US"/>
        </w:rPr>
        <w:t>lidir.</w:t>
      </w:r>
    </w:p>
    <w:p w14:paraId="4C659DD2" w14:textId="77777777" w:rsidR="00A62777" w:rsidRPr="007C7094" w:rsidRDefault="00A62777" w:rsidP="005A1F8B">
      <w:pPr>
        <w:shd w:val="clear" w:color="auto" w:fill="FFFFFF"/>
        <w:spacing w:after="120"/>
        <w:ind w:firstLine="709"/>
        <w:jc w:val="both"/>
        <w:rPr>
          <w:color w:val="000000" w:themeColor="text1"/>
          <w:sz w:val="24"/>
          <w:szCs w:val="24"/>
        </w:rPr>
      </w:pPr>
      <w:r w:rsidRPr="007C7094">
        <w:rPr>
          <w:color w:val="000000" w:themeColor="text1"/>
          <w:sz w:val="24"/>
          <w:szCs w:val="24"/>
        </w:rPr>
        <w:t xml:space="preserve">Analitik metotta herhangi bir </w:t>
      </w:r>
      <w:proofErr w:type="spellStart"/>
      <w:r w:rsidRPr="007C7094">
        <w:rPr>
          <w:color w:val="000000" w:themeColor="text1"/>
          <w:sz w:val="24"/>
          <w:szCs w:val="24"/>
        </w:rPr>
        <w:t>ekstraksiyon</w:t>
      </w:r>
      <w:proofErr w:type="spellEnd"/>
      <w:r w:rsidRPr="007C7094">
        <w:rPr>
          <w:color w:val="000000" w:themeColor="text1"/>
          <w:sz w:val="24"/>
          <w:szCs w:val="24"/>
        </w:rPr>
        <w:t xml:space="preserve"> adımının uygulanmaması durumunda (örneğin metaller); bir sertifikalı referans materyale uygulanan analiz metodu ile elde edilen sonucun, sertifikalı referans materyal için belirlenmiş ölçüm belirsizliğini içeren konsantrasyon sınırları içerisinde kaldığının kanıtlanması (yani ölçümün yüksek doğruluğu) halinde geri kazanım düzeltmesi yapılmadan rapor düzenlenebilir. Düzeltme yapılmadığına dair husus raporda belirtilir.</w:t>
      </w:r>
    </w:p>
    <w:p w14:paraId="7164543B" w14:textId="77777777" w:rsidR="005A1F8B" w:rsidRPr="007C7094" w:rsidRDefault="005A1F8B" w:rsidP="005A1F8B">
      <w:pPr>
        <w:shd w:val="clear" w:color="auto" w:fill="FFFFFF"/>
        <w:jc w:val="both"/>
        <w:rPr>
          <w:b/>
          <w:color w:val="000000" w:themeColor="text1"/>
          <w:sz w:val="24"/>
          <w:szCs w:val="24"/>
        </w:rPr>
      </w:pPr>
      <w:r w:rsidRPr="007C7094">
        <w:rPr>
          <w:b/>
          <w:color w:val="000000" w:themeColor="text1"/>
          <w:sz w:val="24"/>
          <w:szCs w:val="24"/>
        </w:rPr>
        <w:t>C.1.3. Ölçüm belirsizliği</w:t>
      </w:r>
    </w:p>
    <w:p w14:paraId="31005E8F" w14:textId="77777777" w:rsidR="005A1F8B" w:rsidRPr="007C7094" w:rsidRDefault="00A00CDE" w:rsidP="00A00CDE">
      <w:pPr>
        <w:shd w:val="clear" w:color="auto" w:fill="FFFFFF"/>
        <w:ind w:firstLine="708"/>
        <w:jc w:val="both"/>
        <w:rPr>
          <w:color w:val="000000" w:themeColor="text1"/>
          <w:sz w:val="24"/>
          <w:szCs w:val="24"/>
        </w:rPr>
      </w:pPr>
      <w:r w:rsidRPr="007C7094">
        <w:rPr>
          <w:color w:val="000000" w:themeColor="text1"/>
          <w:sz w:val="24"/>
          <w:szCs w:val="24"/>
        </w:rPr>
        <w:lastRenderedPageBreak/>
        <w:t xml:space="preserve">Analitik sonuç, yaklaşık %95'lik bir güven düzeyi veren 2 kapsama faktörü kullanılarak, x analitik sonuç ve U genişletilmiş ölçüm belirsizliği olmak üzere x ± U olarak rapor edilir (U = </w:t>
      </w:r>
      <w:proofErr w:type="gramStart"/>
      <w:r w:rsidRPr="007C7094">
        <w:rPr>
          <w:color w:val="000000" w:themeColor="text1"/>
          <w:sz w:val="24"/>
          <w:szCs w:val="24"/>
        </w:rPr>
        <w:t>2u</w:t>
      </w:r>
      <w:proofErr w:type="gramEnd"/>
      <w:r w:rsidRPr="007C7094">
        <w:rPr>
          <w:color w:val="000000" w:themeColor="text1"/>
          <w:sz w:val="24"/>
          <w:szCs w:val="24"/>
        </w:rPr>
        <w:t>).</w:t>
      </w:r>
    </w:p>
    <w:p w14:paraId="763868FD" w14:textId="1A6FB975" w:rsidR="00A00CDE" w:rsidRPr="007C7094" w:rsidRDefault="00EC6573" w:rsidP="007E5ACE">
      <w:pPr>
        <w:shd w:val="clear" w:color="auto" w:fill="FFFFFF"/>
        <w:spacing w:after="120"/>
        <w:ind w:firstLine="709"/>
        <w:jc w:val="both"/>
        <w:rPr>
          <w:color w:val="000000" w:themeColor="text1"/>
          <w:sz w:val="24"/>
          <w:szCs w:val="24"/>
        </w:rPr>
      </w:pPr>
      <w:r>
        <w:rPr>
          <w:color w:val="000000" w:themeColor="text1"/>
          <w:sz w:val="24"/>
          <w:szCs w:val="24"/>
        </w:rPr>
        <w:t>Analiz raporlarında</w:t>
      </w:r>
      <w:r w:rsidR="00A00CDE" w:rsidRPr="007C7094">
        <w:rPr>
          <w:color w:val="000000" w:themeColor="text1"/>
          <w:sz w:val="24"/>
          <w:szCs w:val="24"/>
        </w:rPr>
        <w:t xml:space="preserve">, analitik sonuçlar, ölçüm belirsizliği, geri kazanım faktörleri ve gıda ve yem mevzuatı hükümleri arasındaki ilişki </w:t>
      </w:r>
      <w:r>
        <w:rPr>
          <w:color w:val="000000" w:themeColor="text1"/>
          <w:sz w:val="24"/>
          <w:szCs w:val="24"/>
        </w:rPr>
        <w:t>yer alır</w:t>
      </w:r>
      <w:r w:rsidR="00A00CDE" w:rsidRPr="007C7094">
        <w:rPr>
          <w:color w:val="000000" w:themeColor="text1"/>
          <w:sz w:val="24"/>
          <w:szCs w:val="24"/>
        </w:rPr>
        <w:t>.</w:t>
      </w:r>
    </w:p>
    <w:p w14:paraId="6D20B854" w14:textId="77777777" w:rsidR="007E5ACE" w:rsidRPr="007C7094" w:rsidRDefault="00AC615E" w:rsidP="007E5ACE">
      <w:pPr>
        <w:shd w:val="clear" w:color="auto" w:fill="FFFFFF"/>
        <w:spacing w:line="312" w:lineRule="atLeast"/>
        <w:rPr>
          <w:b/>
          <w:color w:val="000000" w:themeColor="text1"/>
          <w:sz w:val="24"/>
          <w:szCs w:val="24"/>
        </w:rPr>
      </w:pPr>
      <w:r w:rsidRPr="007C7094">
        <w:rPr>
          <w:b/>
          <w:color w:val="000000" w:themeColor="text1"/>
          <w:sz w:val="24"/>
          <w:szCs w:val="24"/>
        </w:rPr>
        <w:t>C</w:t>
      </w:r>
      <w:r w:rsidR="007E5ACE" w:rsidRPr="007C7094">
        <w:rPr>
          <w:b/>
          <w:color w:val="000000" w:themeColor="text1"/>
          <w:sz w:val="24"/>
          <w:szCs w:val="24"/>
        </w:rPr>
        <w:t>.2. Sonuçların yorumlanması</w:t>
      </w:r>
    </w:p>
    <w:p w14:paraId="1B4C69A0" w14:textId="77777777" w:rsidR="007E5ACE" w:rsidRPr="007C7094" w:rsidRDefault="00AC615E" w:rsidP="007E5ACE">
      <w:pPr>
        <w:shd w:val="clear" w:color="auto" w:fill="FFFFFF"/>
        <w:spacing w:line="312" w:lineRule="atLeast"/>
        <w:rPr>
          <w:b/>
          <w:color w:val="000000" w:themeColor="text1"/>
          <w:sz w:val="24"/>
          <w:szCs w:val="24"/>
        </w:rPr>
      </w:pPr>
      <w:r w:rsidRPr="007C7094">
        <w:rPr>
          <w:b/>
          <w:color w:val="000000" w:themeColor="text1"/>
          <w:sz w:val="24"/>
          <w:szCs w:val="24"/>
        </w:rPr>
        <w:t>C</w:t>
      </w:r>
      <w:r w:rsidR="007E5ACE" w:rsidRPr="007C7094">
        <w:rPr>
          <w:b/>
          <w:color w:val="000000" w:themeColor="text1"/>
          <w:sz w:val="24"/>
          <w:szCs w:val="24"/>
        </w:rPr>
        <w:t>.2.1.   Bir partinin/alt partinin kabulü</w:t>
      </w:r>
    </w:p>
    <w:p w14:paraId="5D7CE362" w14:textId="77777777" w:rsidR="006567CE" w:rsidRPr="007C7094" w:rsidRDefault="007E5ACE" w:rsidP="00DE004A">
      <w:pPr>
        <w:shd w:val="clear" w:color="auto" w:fill="FFFFFF"/>
        <w:spacing w:after="120"/>
        <w:ind w:firstLine="709"/>
        <w:jc w:val="both"/>
        <w:rPr>
          <w:color w:val="000000" w:themeColor="text1"/>
          <w:sz w:val="24"/>
          <w:szCs w:val="24"/>
        </w:rPr>
      </w:pPr>
      <w:bookmarkStart w:id="1" w:name="_Hlk161955667"/>
      <w:r w:rsidRPr="007C7094">
        <w:rPr>
          <w:color w:val="000000" w:themeColor="text1"/>
          <w:sz w:val="24"/>
          <w:szCs w:val="24"/>
        </w:rPr>
        <w:t>Laboratuvar numunesinin analitik sonucu</w:t>
      </w:r>
      <w:r w:rsidR="00AC615E" w:rsidRPr="007C7094">
        <w:rPr>
          <w:color w:val="000000" w:themeColor="text1"/>
          <w:sz w:val="24"/>
          <w:szCs w:val="24"/>
        </w:rPr>
        <w:t>nun</w:t>
      </w:r>
      <w:r w:rsidRPr="007C7094">
        <w:rPr>
          <w:color w:val="000000" w:themeColor="text1"/>
          <w:sz w:val="24"/>
          <w:szCs w:val="24"/>
        </w:rPr>
        <w:t xml:space="preserve"> </w:t>
      </w:r>
      <w:bookmarkStart w:id="2" w:name="_Hlk161955312"/>
      <w:r w:rsidRPr="007C7094">
        <w:rPr>
          <w:color w:val="000000" w:themeColor="text1"/>
          <w:sz w:val="24"/>
          <w:szCs w:val="24"/>
        </w:rPr>
        <w:t xml:space="preserve">kullanılan analitik yöntemde </w:t>
      </w:r>
      <w:proofErr w:type="spellStart"/>
      <w:r w:rsidRPr="007C7094">
        <w:rPr>
          <w:color w:val="000000" w:themeColor="text1"/>
          <w:sz w:val="24"/>
          <w:szCs w:val="24"/>
        </w:rPr>
        <w:t>ekstraksiyon</w:t>
      </w:r>
      <w:proofErr w:type="spellEnd"/>
      <w:r w:rsidRPr="007C7094">
        <w:rPr>
          <w:color w:val="000000" w:themeColor="text1"/>
          <w:sz w:val="24"/>
          <w:szCs w:val="24"/>
        </w:rPr>
        <w:t xml:space="preserve"> adımı uygulanması durumunda geri kazanım için düzeltilmesi </w:t>
      </w:r>
      <w:r w:rsidR="00971276" w:rsidRPr="007C7094">
        <w:rPr>
          <w:color w:val="000000" w:themeColor="text1"/>
          <w:sz w:val="24"/>
          <w:szCs w:val="24"/>
        </w:rPr>
        <w:t xml:space="preserve">ve </w:t>
      </w:r>
      <w:r w:rsidR="00AC615E" w:rsidRPr="007C7094">
        <w:rPr>
          <w:color w:val="000000" w:themeColor="text1"/>
          <w:sz w:val="24"/>
          <w:szCs w:val="24"/>
        </w:rPr>
        <w:t>bu</w:t>
      </w:r>
      <w:r w:rsidR="00971276" w:rsidRPr="007C7094">
        <w:rPr>
          <w:color w:val="000000" w:themeColor="text1"/>
          <w:sz w:val="24"/>
          <w:szCs w:val="24"/>
        </w:rPr>
        <w:t xml:space="preserve"> sonuçtan genişletilmiş ölçüm belirsizliğinin çıkartılması (x-U) ile elde edilen sonuç</w:t>
      </w:r>
      <w:bookmarkEnd w:id="1"/>
      <w:bookmarkEnd w:id="2"/>
      <w:r w:rsidRPr="007C7094">
        <w:rPr>
          <w:color w:val="000000" w:themeColor="text1"/>
          <w:sz w:val="24"/>
          <w:szCs w:val="24"/>
        </w:rPr>
        <w:t xml:space="preserve"> Türk Gıda Kodeksi Bulaşanlar Yönetmeliğinde belirtilen maksimum limiti </w:t>
      </w:r>
      <w:r w:rsidR="00A96F42" w:rsidRPr="007C7094">
        <w:rPr>
          <w:color w:val="000000" w:themeColor="text1"/>
          <w:sz w:val="24"/>
          <w:szCs w:val="24"/>
        </w:rPr>
        <w:t xml:space="preserve">aşmaması halinde </w:t>
      </w:r>
      <w:r w:rsidRPr="007C7094">
        <w:rPr>
          <w:color w:val="000000" w:themeColor="text1"/>
          <w:sz w:val="24"/>
          <w:szCs w:val="24"/>
        </w:rPr>
        <w:t>parti veya alt parti kabul edilir.</w:t>
      </w:r>
    </w:p>
    <w:p w14:paraId="1B2C12A7" w14:textId="77777777" w:rsidR="00870D52" w:rsidRPr="007C7094" w:rsidRDefault="00AC615E" w:rsidP="00870D52">
      <w:pPr>
        <w:shd w:val="clear" w:color="auto" w:fill="FFFFFF"/>
        <w:rPr>
          <w:b/>
          <w:color w:val="000000" w:themeColor="text1"/>
          <w:sz w:val="24"/>
          <w:szCs w:val="24"/>
        </w:rPr>
      </w:pPr>
      <w:r w:rsidRPr="007C7094">
        <w:rPr>
          <w:b/>
          <w:color w:val="000000" w:themeColor="text1"/>
          <w:sz w:val="24"/>
          <w:szCs w:val="24"/>
        </w:rPr>
        <w:t>C</w:t>
      </w:r>
      <w:r w:rsidR="00870D52" w:rsidRPr="007C7094">
        <w:rPr>
          <w:b/>
          <w:color w:val="000000" w:themeColor="text1"/>
          <w:sz w:val="24"/>
          <w:szCs w:val="24"/>
        </w:rPr>
        <w:t>.2.2.   Bir partinin/alt partinin reddedilmesi</w:t>
      </w:r>
    </w:p>
    <w:p w14:paraId="04D4414D" w14:textId="77777777" w:rsidR="007E5ACE" w:rsidRPr="007C7094" w:rsidRDefault="00AC615E" w:rsidP="00DE004A">
      <w:pPr>
        <w:shd w:val="clear" w:color="auto" w:fill="FFFFFF"/>
        <w:spacing w:after="120"/>
        <w:ind w:firstLine="708"/>
        <w:jc w:val="both"/>
        <w:rPr>
          <w:color w:val="000000" w:themeColor="text1"/>
          <w:sz w:val="24"/>
          <w:szCs w:val="24"/>
        </w:rPr>
      </w:pPr>
      <w:r w:rsidRPr="007C7094">
        <w:rPr>
          <w:color w:val="000000" w:themeColor="text1"/>
          <w:sz w:val="24"/>
          <w:szCs w:val="24"/>
        </w:rPr>
        <w:t xml:space="preserve">Laboratuvar numunesinin analitik sonucunun kullanılan analitik yöntemde </w:t>
      </w:r>
      <w:proofErr w:type="spellStart"/>
      <w:r w:rsidRPr="007C7094">
        <w:rPr>
          <w:color w:val="000000" w:themeColor="text1"/>
          <w:sz w:val="24"/>
          <w:szCs w:val="24"/>
        </w:rPr>
        <w:t>ekstraksiyon</w:t>
      </w:r>
      <w:proofErr w:type="spellEnd"/>
      <w:r w:rsidRPr="007C7094">
        <w:rPr>
          <w:color w:val="000000" w:themeColor="text1"/>
          <w:sz w:val="24"/>
          <w:szCs w:val="24"/>
        </w:rPr>
        <w:t xml:space="preserve"> adımı uygulanması durumunda geri kazanım için düzeltilmesi ve bu sonuçtan genişletilmiş ölçüm belirsizliğinin çıkartılması (x-U) ile elde edilen sonuç</w:t>
      </w:r>
      <w:r w:rsidR="00870D52" w:rsidRPr="007C7094">
        <w:rPr>
          <w:color w:val="000000" w:themeColor="text1"/>
          <w:sz w:val="24"/>
          <w:szCs w:val="24"/>
        </w:rPr>
        <w:t xml:space="preserve"> Türk Gıda Kodeksi Bulaşanlar Yönetmeliğinde belirtilen ilgili maksimum limiti aşarsa, parti veya alt parti reddedilir.</w:t>
      </w:r>
    </w:p>
    <w:p w14:paraId="5DD9D607" w14:textId="77777777" w:rsidR="00350F35" w:rsidRPr="007C7094" w:rsidRDefault="00350F35" w:rsidP="00350F35">
      <w:pPr>
        <w:shd w:val="clear" w:color="auto" w:fill="FFFFFF"/>
        <w:spacing w:before="120" w:line="312" w:lineRule="atLeast"/>
        <w:rPr>
          <w:color w:val="000000" w:themeColor="text1"/>
          <w:sz w:val="24"/>
          <w:szCs w:val="24"/>
        </w:rPr>
      </w:pPr>
    </w:p>
    <w:p w14:paraId="08F4A715" w14:textId="77777777" w:rsidR="00350F35" w:rsidRPr="007C7094" w:rsidRDefault="00350F35" w:rsidP="00350F35">
      <w:pPr>
        <w:shd w:val="clear" w:color="auto" w:fill="FFFFFF"/>
        <w:spacing w:before="120" w:line="312" w:lineRule="atLeast"/>
        <w:rPr>
          <w:color w:val="000000" w:themeColor="text1"/>
          <w:sz w:val="24"/>
          <w:szCs w:val="24"/>
        </w:rPr>
      </w:pPr>
    </w:p>
    <w:p w14:paraId="2CBA909F" w14:textId="77777777" w:rsidR="00350F35" w:rsidRPr="007C7094" w:rsidRDefault="00350F35" w:rsidP="00350F35">
      <w:pPr>
        <w:shd w:val="clear" w:color="auto" w:fill="FFFFFF"/>
        <w:spacing w:before="120" w:line="312" w:lineRule="atLeast"/>
        <w:rPr>
          <w:color w:val="000000" w:themeColor="text1"/>
          <w:sz w:val="24"/>
          <w:szCs w:val="24"/>
        </w:rPr>
      </w:pPr>
    </w:p>
    <w:sectPr w:rsidR="00350F35" w:rsidRPr="007C709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A919C" w14:textId="77777777" w:rsidR="00621E18" w:rsidRDefault="00621E18" w:rsidP="008413A7">
      <w:r>
        <w:separator/>
      </w:r>
    </w:p>
  </w:endnote>
  <w:endnote w:type="continuationSeparator" w:id="0">
    <w:p w14:paraId="1068011D" w14:textId="77777777" w:rsidR="00621E18" w:rsidRDefault="00621E18" w:rsidP="00841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623D0" w14:textId="77777777" w:rsidR="00621E18" w:rsidRDefault="00621E18" w:rsidP="008413A7">
      <w:r>
        <w:separator/>
      </w:r>
    </w:p>
  </w:footnote>
  <w:footnote w:type="continuationSeparator" w:id="0">
    <w:p w14:paraId="4AC715D4" w14:textId="77777777" w:rsidR="00621E18" w:rsidRDefault="00621E18" w:rsidP="008413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6A64"/>
    <w:multiLevelType w:val="hybridMultilevel"/>
    <w:tmpl w:val="4F3C1082"/>
    <w:lvl w:ilvl="0" w:tplc="DB0C0F02">
      <w:start w:val="1"/>
      <w:numFmt w:val="bullet"/>
      <w:lvlText w:val=""/>
      <w:lvlJc w:val="left"/>
      <w:pPr>
        <w:tabs>
          <w:tab w:val="num" w:pos="360"/>
        </w:tabs>
        <w:ind w:left="360" w:hanging="360"/>
      </w:pPr>
      <w:rPr>
        <w:rFonts w:ascii="Symbol" w:hAnsi="Symbol" w:hint="default"/>
      </w:rPr>
    </w:lvl>
    <w:lvl w:ilvl="1" w:tplc="041F0003">
      <w:start w:val="1"/>
      <w:numFmt w:val="bullet"/>
      <w:lvlText w:val="o"/>
      <w:lvlJc w:val="left"/>
      <w:pPr>
        <w:tabs>
          <w:tab w:val="num" w:pos="1080"/>
        </w:tabs>
        <w:ind w:left="1080" w:hanging="360"/>
      </w:pPr>
      <w:rPr>
        <w:rFonts w:ascii="Courier New" w:hAnsi="Courier New" w:hint="default"/>
      </w:rPr>
    </w:lvl>
    <w:lvl w:ilvl="2" w:tplc="041F0005">
      <w:start w:val="1"/>
      <w:numFmt w:val="bullet"/>
      <w:lvlText w:val=""/>
      <w:lvlJc w:val="left"/>
      <w:pPr>
        <w:tabs>
          <w:tab w:val="num" w:pos="1800"/>
        </w:tabs>
        <w:ind w:left="1800" w:hanging="360"/>
      </w:pPr>
      <w:rPr>
        <w:rFonts w:ascii="Wingdings" w:hAnsi="Wingdings" w:hint="default"/>
      </w:rPr>
    </w:lvl>
    <w:lvl w:ilvl="3" w:tplc="041F0001">
      <w:start w:val="1"/>
      <w:numFmt w:val="bullet"/>
      <w:lvlText w:val=""/>
      <w:lvlJc w:val="left"/>
      <w:pPr>
        <w:tabs>
          <w:tab w:val="num" w:pos="2520"/>
        </w:tabs>
        <w:ind w:left="2520" w:hanging="360"/>
      </w:pPr>
      <w:rPr>
        <w:rFonts w:ascii="Symbol" w:hAnsi="Symbol" w:hint="default"/>
      </w:rPr>
    </w:lvl>
    <w:lvl w:ilvl="4" w:tplc="041F0003">
      <w:start w:val="1"/>
      <w:numFmt w:val="bullet"/>
      <w:lvlText w:val="o"/>
      <w:lvlJc w:val="left"/>
      <w:pPr>
        <w:tabs>
          <w:tab w:val="num" w:pos="3240"/>
        </w:tabs>
        <w:ind w:left="3240" w:hanging="360"/>
      </w:pPr>
      <w:rPr>
        <w:rFonts w:ascii="Courier New" w:hAnsi="Courier New" w:hint="default"/>
      </w:rPr>
    </w:lvl>
    <w:lvl w:ilvl="5" w:tplc="041F0005">
      <w:start w:val="1"/>
      <w:numFmt w:val="bullet"/>
      <w:lvlText w:val=""/>
      <w:lvlJc w:val="left"/>
      <w:pPr>
        <w:tabs>
          <w:tab w:val="num" w:pos="3960"/>
        </w:tabs>
        <w:ind w:left="3960" w:hanging="360"/>
      </w:pPr>
      <w:rPr>
        <w:rFonts w:ascii="Wingdings" w:hAnsi="Wingdings" w:hint="default"/>
      </w:rPr>
    </w:lvl>
    <w:lvl w:ilvl="6" w:tplc="041F0001">
      <w:start w:val="1"/>
      <w:numFmt w:val="bullet"/>
      <w:lvlText w:val=""/>
      <w:lvlJc w:val="left"/>
      <w:pPr>
        <w:tabs>
          <w:tab w:val="num" w:pos="4680"/>
        </w:tabs>
        <w:ind w:left="4680" w:hanging="360"/>
      </w:pPr>
      <w:rPr>
        <w:rFonts w:ascii="Symbol" w:hAnsi="Symbol" w:hint="default"/>
      </w:rPr>
    </w:lvl>
    <w:lvl w:ilvl="7" w:tplc="041F0003">
      <w:start w:val="1"/>
      <w:numFmt w:val="bullet"/>
      <w:lvlText w:val="o"/>
      <w:lvlJc w:val="left"/>
      <w:pPr>
        <w:tabs>
          <w:tab w:val="num" w:pos="5400"/>
        </w:tabs>
        <w:ind w:left="5400" w:hanging="360"/>
      </w:pPr>
      <w:rPr>
        <w:rFonts w:ascii="Courier New" w:hAnsi="Courier New" w:hint="default"/>
      </w:rPr>
    </w:lvl>
    <w:lvl w:ilvl="8" w:tplc="041F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716772B"/>
    <w:multiLevelType w:val="hybridMultilevel"/>
    <w:tmpl w:val="1C203C4E"/>
    <w:lvl w:ilvl="0" w:tplc="8BC0DEF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6238E2"/>
    <w:multiLevelType w:val="hybridMultilevel"/>
    <w:tmpl w:val="DE6A2232"/>
    <w:lvl w:ilvl="0" w:tplc="DB0C0F02">
      <w:start w:val="1"/>
      <w:numFmt w:val="bullet"/>
      <w:lvlText w:val=""/>
      <w:lvlJc w:val="left"/>
      <w:pPr>
        <w:ind w:left="144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9125F9"/>
    <w:multiLevelType w:val="hybridMultilevel"/>
    <w:tmpl w:val="2B62BFDE"/>
    <w:lvl w:ilvl="0" w:tplc="8BC0DEF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DF269A"/>
    <w:multiLevelType w:val="hybridMultilevel"/>
    <w:tmpl w:val="5D1C9032"/>
    <w:lvl w:ilvl="0" w:tplc="DB0C0F02">
      <w:start w:val="1"/>
      <w:numFmt w:val="bullet"/>
      <w:lvlText w:val=""/>
      <w:lvlJc w:val="left"/>
      <w:pPr>
        <w:ind w:left="1817" w:hanging="360"/>
      </w:pPr>
      <w:rPr>
        <w:rFonts w:ascii="Symbol" w:hAnsi="Symbol" w:hint="default"/>
      </w:rPr>
    </w:lvl>
    <w:lvl w:ilvl="1" w:tplc="041F0003" w:tentative="1">
      <w:start w:val="1"/>
      <w:numFmt w:val="bullet"/>
      <w:lvlText w:val="o"/>
      <w:lvlJc w:val="left"/>
      <w:pPr>
        <w:ind w:left="1817" w:hanging="360"/>
      </w:pPr>
      <w:rPr>
        <w:rFonts w:ascii="Courier New" w:hAnsi="Courier New" w:cs="Courier New" w:hint="default"/>
      </w:rPr>
    </w:lvl>
    <w:lvl w:ilvl="2" w:tplc="041F0005" w:tentative="1">
      <w:start w:val="1"/>
      <w:numFmt w:val="bullet"/>
      <w:lvlText w:val=""/>
      <w:lvlJc w:val="left"/>
      <w:pPr>
        <w:ind w:left="2537" w:hanging="360"/>
      </w:pPr>
      <w:rPr>
        <w:rFonts w:ascii="Wingdings" w:hAnsi="Wingdings" w:hint="default"/>
      </w:rPr>
    </w:lvl>
    <w:lvl w:ilvl="3" w:tplc="041F0001" w:tentative="1">
      <w:start w:val="1"/>
      <w:numFmt w:val="bullet"/>
      <w:lvlText w:val=""/>
      <w:lvlJc w:val="left"/>
      <w:pPr>
        <w:ind w:left="3257" w:hanging="360"/>
      </w:pPr>
      <w:rPr>
        <w:rFonts w:ascii="Symbol" w:hAnsi="Symbol" w:hint="default"/>
      </w:rPr>
    </w:lvl>
    <w:lvl w:ilvl="4" w:tplc="041F0003" w:tentative="1">
      <w:start w:val="1"/>
      <w:numFmt w:val="bullet"/>
      <w:lvlText w:val="o"/>
      <w:lvlJc w:val="left"/>
      <w:pPr>
        <w:ind w:left="3977" w:hanging="360"/>
      </w:pPr>
      <w:rPr>
        <w:rFonts w:ascii="Courier New" w:hAnsi="Courier New" w:cs="Courier New" w:hint="default"/>
      </w:rPr>
    </w:lvl>
    <w:lvl w:ilvl="5" w:tplc="041F0005" w:tentative="1">
      <w:start w:val="1"/>
      <w:numFmt w:val="bullet"/>
      <w:lvlText w:val=""/>
      <w:lvlJc w:val="left"/>
      <w:pPr>
        <w:ind w:left="4697" w:hanging="360"/>
      </w:pPr>
      <w:rPr>
        <w:rFonts w:ascii="Wingdings" w:hAnsi="Wingdings" w:hint="default"/>
      </w:rPr>
    </w:lvl>
    <w:lvl w:ilvl="6" w:tplc="041F0001" w:tentative="1">
      <w:start w:val="1"/>
      <w:numFmt w:val="bullet"/>
      <w:lvlText w:val=""/>
      <w:lvlJc w:val="left"/>
      <w:pPr>
        <w:ind w:left="5417" w:hanging="360"/>
      </w:pPr>
      <w:rPr>
        <w:rFonts w:ascii="Symbol" w:hAnsi="Symbol" w:hint="default"/>
      </w:rPr>
    </w:lvl>
    <w:lvl w:ilvl="7" w:tplc="041F0003" w:tentative="1">
      <w:start w:val="1"/>
      <w:numFmt w:val="bullet"/>
      <w:lvlText w:val="o"/>
      <w:lvlJc w:val="left"/>
      <w:pPr>
        <w:ind w:left="6137" w:hanging="360"/>
      </w:pPr>
      <w:rPr>
        <w:rFonts w:ascii="Courier New" w:hAnsi="Courier New" w:cs="Courier New" w:hint="default"/>
      </w:rPr>
    </w:lvl>
    <w:lvl w:ilvl="8" w:tplc="041F0005" w:tentative="1">
      <w:start w:val="1"/>
      <w:numFmt w:val="bullet"/>
      <w:lvlText w:val=""/>
      <w:lvlJc w:val="left"/>
      <w:pPr>
        <w:ind w:left="6857" w:hanging="360"/>
      </w:pPr>
      <w:rPr>
        <w:rFonts w:ascii="Wingdings" w:hAnsi="Wingdings" w:hint="default"/>
      </w:rPr>
    </w:lvl>
  </w:abstractNum>
  <w:abstractNum w:abstractNumId="5" w15:restartNumberingAfterBreak="0">
    <w:nsid w:val="0D08165E"/>
    <w:multiLevelType w:val="hybridMultilevel"/>
    <w:tmpl w:val="85462F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FE90D65"/>
    <w:multiLevelType w:val="hybridMultilevel"/>
    <w:tmpl w:val="7B74956E"/>
    <w:lvl w:ilvl="0" w:tplc="DB0C0F02">
      <w:start w:val="1"/>
      <w:numFmt w:val="bullet"/>
      <w:lvlText w:val=""/>
      <w:lvlJc w:val="left"/>
      <w:pPr>
        <w:ind w:left="1440" w:hanging="360"/>
      </w:pPr>
      <w:rPr>
        <w:rFonts w:ascii="Symbol" w:hAnsi="Symbol" w:hint="default"/>
      </w:rPr>
    </w:lvl>
    <w:lvl w:ilvl="1" w:tplc="08AC0C88">
      <w:numFmt w:val="bullet"/>
      <w:lvlText w:val="-"/>
      <w:lvlJc w:val="left"/>
      <w:pPr>
        <w:ind w:left="2160" w:hanging="360"/>
      </w:pPr>
      <w:rPr>
        <w:rFonts w:ascii="Times New Roman" w:eastAsia="Calibri" w:hAnsi="Times New Roman" w:cs="Times New Roman"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155F179A"/>
    <w:multiLevelType w:val="hybridMultilevel"/>
    <w:tmpl w:val="34C2657E"/>
    <w:lvl w:ilvl="0" w:tplc="DB0C0F02">
      <w:start w:val="1"/>
      <w:numFmt w:val="bullet"/>
      <w:lvlText w:val=""/>
      <w:lvlJc w:val="left"/>
      <w:pPr>
        <w:tabs>
          <w:tab w:val="num" w:pos="360"/>
        </w:tabs>
        <w:ind w:left="360" w:hanging="360"/>
      </w:pPr>
      <w:rPr>
        <w:rFonts w:ascii="Symbol" w:hAnsi="Symbol" w:hint="default"/>
      </w:rPr>
    </w:lvl>
    <w:lvl w:ilvl="1" w:tplc="041F0003">
      <w:start w:val="1"/>
      <w:numFmt w:val="bullet"/>
      <w:lvlText w:val="o"/>
      <w:lvlJc w:val="left"/>
      <w:pPr>
        <w:tabs>
          <w:tab w:val="num" w:pos="1080"/>
        </w:tabs>
        <w:ind w:left="1080" w:hanging="360"/>
      </w:pPr>
      <w:rPr>
        <w:rFonts w:ascii="Courier New" w:hAnsi="Courier New" w:hint="default"/>
      </w:rPr>
    </w:lvl>
    <w:lvl w:ilvl="2" w:tplc="041F0005">
      <w:start w:val="1"/>
      <w:numFmt w:val="bullet"/>
      <w:lvlText w:val=""/>
      <w:lvlJc w:val="left"/>
      <w:pPr>
        <w:tabs>
          <w:tab w:val="num" w:pos="1800"/>
        </w:tabs>
        <w:ind w:left="1800" w:hanging="360"/>
      </w:pPr>
      <w:rPr>
        <w:rFonts w:ascii="Wingdings" w:hAnsi="Wingdings" w:hint="default"/>
      </w:rPr>
    </w:lvl>
    <w:lvl w:ilvl="3" w:tplc="041F0001">
      <w:start w:val="1"/>
      <w:numFmt w:val="bullet"/>
      <w:lvlText w:val=""/>
      <w:lvlJc w:val="left"/>
      <w:pPr>
        <w:tabs>
          <w:tab w:val="num" w:pos="2520"/>
        </w:tabs>
        <w:ind w:left="2520" w:hanging="360"/>
      </w:pPr>
      <w:rPr>
        <w:rFonts w:ascii="Symbol" w:hAnsi="Symbol" w:hint="default"/>
      </w:rPr>
    </w:lvl>
    <w:lvl w:ilvl="4" w:tplc="041F0003">
      <w:start w:val="1"/>
      <w:numFmt w:val="bullet"/>
      <w:lvlText w:val="o"/>
      <w:lvlJc w:val="left"/>
      <w:pPr>
        <w:tabs>
          <w:tab w:val="num" w:pos="3240"/>
        </w:tabs>
        <w:ind w:left="3240" w:hanging="360"/>
      </w:pPr>
      <w:rPr>
        <w:rFonts w:ascii="Courier New" w:hAnsi="Courier New" w:hint="default"/>
      </w:rPr>
    </w:lvl>
    <w:lvl w:ilvl="5" w:tplc="041F0005">
      <w:start w:val="1"/>
      <w:numFmt w:val="bullet"/>
      <w:lvlText w:val=""/>
      <w:lvlJc w:val="left"/>
      <w:pPr>
        <w:tabs>
          <w:tab w:val="num" w:pos="3960"/>
        </w:tabs>
        <w:ind w:left="3960" w:hanging="360"/>
      </w:pPr>
      <w:rPr>
        <w:rFonts w:ascii="Wingdings" w:hAnsi="Wingdings" w:hint="default"/>
      </w:rPr>
    </w:lvl>
    <w:lvl w:ilvl="6" w:tplc="041F0001">
      <w:start w:val="1"/>
      <w:numFmt w:val="bullet"/>
      <w:lvlText w:val=""/>
      <w:lvlJc w:val="left"/>
      <w:pPr>
        <w:tabs>
          <w:tab w:val="num" w:pos="4680"/>
        </w:tabs>
        <w:ind w:left="4680" w:hanging="360"/>
      </w:pPr>
      <w:rPr>
        <w:rFonts w:ascii="Symbol" w:hAnsi="Symbol" w:hint="default"/>
      </w:rPr>
    </w:lvl>
    <w:lvl w:ilvl="7" w:tplc="041F0003">
      <w:start w:val="1"/>
      <w:numFmt w:val="bullet"/>
      <w:lvlText w:val="o"/>
      <w:lvlJc w:val="left"/>
      <w:pPr>
        <w:tabs>
          <w:tab w:val="num" w:pos="5400"/>
        </w:tabs>
        <w:ind w:left="5400" w:hanging="360"/>
      </w:pPr>
      <w:rPr>
        <w:rFonts w:ascii="Courier New" w:hAnsi="Courier New" w:hint="default"/>
      </w:rPr>
    </w:lvl>
    <w:lvl w:ilvl="8" w:tplc="041F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8FE7291"/>
    <w:multiLevelType w:val="hybridMultilevel"/>
    <w:tmpl w:val="FB06C7E2"/>
    <w:lvl w:ilvl="0" w:tplc="DB0C0F02">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A11598"/>
    <w:multiLevelType w:val="hybridMultilevel"/>
    <w:tmpl w:val="5E44ABD6"/>
    <w:lvl w:ilvl="0" w:tplc="3042E000">
      <w:numFmt w:val="bullet"/>
      <w:lvlText w:val="-"/>
      <w:lvlJc w:val="left"/>
      <w:pPr>
        <w:ind w:left="1777"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9C3CB1"/>
    <w:multiLevelType w:val="hybridMultilevel"/>
    <w:tmpl w:val="4546EFDE"/>
    <w:lvl w:ilvl="0" w:tplc="DB0C0F02">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52AC8"/>
    <w:multiLevelType w:val="hybridMultilevel"/>
    <w:tmpl w:val="0ABE937C"/>
    <w:lvl w:ilvl="0" w:tplc="041F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84924F7"/>
    <w:multiLevelType w:val="hybridMultilevel"/>
    <w:tmpl w:val="C4DE0DA0"/>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959670F"/>
    <w:multiLevelType w:val="hybridMultilevel"/>
    <w:tmpl w:val="D97615C8"/>
    <w:lvl w:ilvl="0" w:tplc="76842AA8">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D5A052F"/>
    <w:multiLevelType w:val="hybridMultilevel"/>
    <w:tmpl w:val="1686861A"/>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EA2333C"/>
    <w:multiLevelType w:val="hybridMultilevel"/>
    <w:tmpl w:val="858257CC"/>
    <w:lvl w:ilvl="0" w:tplc="E91219C2">
      <w:start w:val="4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F8824E5"/>
    <w:multiLevelType w:val="hybridMultilevel"/>
    <w:tmpl w:val="FABA3C32"/>
    <w:lvl w:ilvl="0" w:tplc="FFFFFFFF">
      <w:start w:val="1"/>
      <w:numFmt w:val="decimal"/>
      <w:lvlText w:val="(%1)"/>
      <w:lvlJc w:val="left"/>
      <w:pPr>
        <w:ind w:left="720" w:hanging="360"/>
      </w:pPr>
      <w:rPr>
        <w:rFonts w:cs="Times New Roman" w:hint="default"/>
        <w:b/>
        <w:sz w:val="24"/>
        <w:vertAlign w:val="superscrip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30072EC8"/>
    <w:multiLevelType w:val="hybridMultilevel"/>
    <w:tmpl w:val="C22452D2"/>
    <w:lvl w:ilvl="0" w:tplc="FFFFFFFF">
      <w:start w:val="1"/>
      <w:numFmt w:val="bullet"/>
      <w:lvlText w:val=""/>
      <w:lvlJc w:val="left"/>
      <w:pPr>
        <w:ind w:left="144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1012FF9"/>
    <w:multiLevelType w:val="hybridMultilevel"/>
    <w:tmpl w:val="32567CFA"/>
    <w:lvl w:ilvl="0" w:tplc="DB0C0F02">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1B4300"/>
    <w:multiLevelType w:val="hybridMultilevel"/>
    <w:tmpl w:val="425890A6"/>
    <w:lvl w:ilvl="0" w:tplc="DB0C0F02">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2424A3"/>
    <w:multiLevelType w:val="hybridMultilevel"/>
    <w:tmpl w:val="7F1A6E0E"/>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375118E"/>
    <w:multiLevelType w:val="hybridMultilevel"/>
    <w:tmpl w:val="484ACD90"/>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49D0580"/>
    <w:multiLevelType w:val="hybridMultilevel"/>
    <w:tmpl w:val="3D5A18DE"/>
    <w:lvl w:ilvl="0" w:tplc="56EC25D8">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Times New Roman"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Times New Roman"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Times New Roman" w:hint="default"/>
      </w:rPr>
    </w:lvl>
    <w:lvl w:ilvl="8" w:tplc="041F0005">
      <w:start w:val="1"/>
      <w:numFmt w:val="bullet"/>
      <w:lvlText w:val=""/>
      <w:lvlJc w:val="left"/>
      <w:pPr>
        <w:ind w:left="6480" w:hanging="360"/>
      </w:pPr>
      <w:rPr>
        <w:rFonts w:ascii="Wingdings" w:hAnsi="Wingdings" w:hint="default"/>
      </w:rPr>
    </w:lvl>
  </w:abstractNum>
  <w:abstractNum w:abstractNumId="23" w15:restartNumberingAfterBreak="0">
    <w:nsid w:val="47832404"/>
    <w:multiLevelType w:val="hybridMultilevel"/>
    <w:tmpl w:val="B92A0382"/>
    <w:lvl w:ilvl="0" w:tplc="FA624D52">
      <w:start w:val="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88E3AD4"/>
    <w:multiLevelType w:val="hybridMultilevel"/>
    <w:tmpl w:val="53CAC898"/>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C6C0323"/>
    <w:multiLevelType w:val="hybridMultilevel"/>
    <w:tmpl w:val="07606B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E2E757D"/>
    <w:multiLevelType w:val="hybridMultilevel"/>
    <w:tmpl w:val="411AFEC6"/>
    <w:lvl w:ilvl="0" w:tplc="DB0C0F02">
      <w:start w:val="1"/>
      <w:numFmt w:val="bullet"/>
      <w:lvlText w:val=""/>
      <w:lvlJc w:val="left"/>
      <w:pPr>
        <w:tabs>
          <w:tab w:val="num" w:pos="360"/>
        </w:tabs>
        <w:ind w:left="360" w:hanging="360"/>
      </w:pPr>
      <w:rPr>
        <w:rFonts w:ascii="Symbol" w:hAnsi="Symbol" w:hint="default"/>
      </w:rPr>
    </w:lvl>
    <w:lvl w:ilvl="1" w:tplc="041F0003">
      <w:start w:val="1"/>
      <w:numFmt w:val="bullet"/>
      <w:lvlText w:val="o"/>
      <w:lvlJc w:val="left"/>
      <w:pPr>
        <w:tabs>
          <w:tab w:val="num" w:pos="1080"/>
        </w:tabs>
        <w:ind w:left="1080" w:hanging="360"/>
      </w:pPr>
      <w:rPr>
        <w:rFonts w:ascii="Courier New" w:hAnsi="Courier New" w:hint="default"/>
      </w:rPr>
    </w:lvl>
    <w:lvl w:ilvl="2" w:tplc="041F0005">
      <w:start w:val="1"/>
      <w:numFmt w:val="bullet"/>
      <w:lvlText w:val=""/>
      <w:lvlJc w:val="left"/>
      <w:pPr>
        <w:tabs>
          <w:tab w:val="num" w:pos="1800"/>
        </w:tabs>
        <w:ind w:left="1800" w:hanging="360"/>
      </w:pPr>
      <w:rPr>
        <w:rFonts w:ascii="Wingdings" w:hAnsi="Wingdings" w:hint="default"/>
      </w:rPr>
    </w:lvl>
    <w:lvl w:ilvl="3" w:tplc="041F0001">
      <w:start w:val="1"/>
      <w:numFmt w:val="bullet"/>
      <w:lvlText w:val=""/>
      <w:lvlJc w:val="left"/>
      <w:pPr>
        <w:tabs>
          <w:tab w:val="num" w:pos="2520"/>
        </w:tabs>
        <w:ind w:left="2520" w:hanging="360"/>
      </w:pPr>
      <w:rPr>
        <w:rFonts w:ascii="Symbol" w:hAnsi="Symbol" w:hint="default"/>
      </w:rPr>
    </w:lvl>
    <w:lvl w:ilvl="4" w:tplc="041F0003">
      <w:start w:val="1"/>
      <w:numFmt w:val="bullet"/>
      <w:lvlText w:val="o"/>
      <w:lvlJc w:val="left"/>
      <w:pPr>
        <w:tabs>
          <w:tab w:val="num" w:pos="3240"/>
        </w:tabs>
        <w:ind w:left="3240" w:hanging="360"/>
      </w:pPr>
      <w:rPr>
        <w:rFonts w:ascii="Courier New" w:hAnsi="Courier New" w:hint="default"/>
      </w:rPr>
    </w:lvl>
    <w:lvl w:ilvl="5" w:tplc="041F0005">
      <w:start w:val="1"/>
      <w:numFmt w:val="bullet"/>
      <w:lvlText w:val=""/>
      <w:lvlJc w:val="left"/>
      <w:pPr>
        <w:tabs>
          <w:tab w:val="num" w:pos="3960"/>
        </w:tabs>
        <w:ind w:left="3960" w:hanging="360"/>
      </w:pPr>
      <w:rPr>
        <w:rFonts w:ascii="Wingdings" w:hAnsi="Wingdings" w:hint="default"/>
      </w:rPr>
    </w:lvl>
    <w:lvl w:ilvl="6" w:tplc="041F0001">
      <w:start w:val="1"/>
      <w:numFmt w:val="bullet"/>
      <w:lvlText w:val=""/>
      <w:lvlJc w:val="left"/>
      <w:pPr>
        <w:tabs>
          <w:tab w:val="num" w:pos="4680"/>
        </w:tabs>
        <w:ind w:left="4680" w:hanging="360"/>
      </w:pPr>
      <w:rPr>
        <w:rFonts w:ascii="Symbol" w:hAnsi="Symbol" w:hint="default"/>
      </w:rPr>
    </w:lvl>
    <w:lvl w:ilvl="7" w:tplc="041F0003">
      <w:start w:val="1"/>
      <w:numFmt w:val="bullet"/>
      <w:lvlText w:val="o"/>
      <w:lvlJc w:val="left"/>
      <w:pPr>
        <w:tabs>
          <w:tab w:val="num" w:pos="5400"/>
        </w:tabs>
        <w:ind w:left="5400" w:hanging="360"/>
      </w:pPr>
      <w:rPr>
        <w:rFonts w:ascii="Courier New" w:hAnsi="Courier New" w:hint="default"/>
      </w:rPr>
    </w:lvl>
    <w:lvl w:ilvl="8" w:tplc="041F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F8F70C3"/>
    <w:multiLevelType w:val="hybridMultilevel"/>
    <w:tmpl w:val="847E379A"/>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02604EE"/>
    <w:multiLevelType w:val="hybridMultilevel"/>
    <w:tmpl w:val="82E2B938"/>
    <w:lvl w:ilvl="0" w:tplc="DB0C0F02">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53D567C1"/>
    <w:multiLevelType w:val="hybridMultilevel"/>
    <w:tmpl w:val="5E204DA0"/>
    <w:lvl w:ilvl="0" w:tplc="9E64FE62">
      <w:start w:val="1"/>
      <w:numFmt w:val="decimal"/>
      <w:lvlText w:val="(%1)"/>
      <w:lvlJc w:val="left"/>
      <w:pPr>
        <w:ind w:left="720" w:hanging="360"/>
      </w:pPr>
      <w:rPr>
        <w:rFonts w:cs="Times New Roman" w:hint="default"/>
        <w:b/>
        <w:sz w:val="24"/>
        <w:vertAlign w:val="superscript"/>
      </w:rPr>
    </w:lvl>
    <w:lvl w:ilvl="1" w:tplc="DB0C0F02">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15:restartNumberingAfterBreak="0">
    <w:nsid w:val="55556B9F"/>
    <w:multiLevelType w:val="hybridMultilevel"/>
    <w:tmpl w:val="DE9485CA"/>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5DD44EA"/>
    <w:multiLevelType w:val="hybridMultilevel"/>
    <w:tmpl w:val="C76C0862"/>
    <w:lvl w:ilvl="0" w:tplc="A574D74A">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6780CE0"/>
    <w:multiLevelType w:val="hybridMultilevel"/>
    <w:tmpl w:val="3858D2EC"/>
    <w:lvl w:ilvl="0" w:tplc="DB0C0F0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86308C9"/>
    <w:multiLevelType w:val="hybridMultilevel"/>
    <w:tmpl w:val="765E90E4"/>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4" w15:restartNumberingAfterBreak="0">
    <w:nsid w:val="5E4C5C6C"/>
    <w:multiLevelType w:val="hybridMultilevel"/>
    <w:tmpl w:val="4CB09524"/>
    <w:lvl w:ilvl="0" w:tplc="A5E4C38C">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14F70D7"/>
    <w:multiLevelType w:val="hybridMultilevel"/>
    <w:tmpl w:val="946C7064"/>
    <w:lvl w:ilvl="0" w:tplc="DB0C0F02">
      <w:start w:val="1"/>
      <w:numFmt w:val="bullet"/>
      <w:lvlText w:val=""/>
      <w:lvlJc w:val="left"/>
      <w:pPr>
        <w:tabs>
          <w:tab w:val="num" w:pos="360"/>
        </w:tabs>
        <w:ind w:left="360" w:hanging="360"/>
      </w:pPr>
      <w:rPr>
        <w:rFonts w:ascii="Symbol" w:hAnsi="Symbol" w:hint="default"/>
      </w:rPr>
    </w:lvl>
    <w:lvl w:ilvl="1" w:tplc="041F0003">
      <w:start w:val="1"/>
      <w:numFmt w:val="bullet"/>
      <w:lvlText w:val="o"/>
      <w:lvlJc w:val="left"/>
      <w:pPr>
        <w:tabs>
          <w:tab w:val="num" w:pos="1080"/>
        </w:tabs>
        <w:ind w:left="1080" w:hanging="360"/>
      </w:pPr>
      <w:rPr>
        <w:rFonts w:ascii="Courier New" w:hAnsi="Courier New" w:hint="default"/>
      </w:rPr>
    </w:lvl>
    <w:lvl w:ilvl="2" w:tplc="041F0005">
      <w:start w:val="1"/>
      <w:numFmt w:val="bullet"/>
      <w:lvlText w:val=""/>
      <w:lvlJc w:val="left"/>
      <w:pPr>
        <w:tabs>
          <w:tab w:val="num" w:pos="1800"/>
        </w:tabs>
        <w:ind w:left="1800" w:hanging="360"/>
      </w:pPr>
      <w:rPr>
        <w:rFonts w:ascii="Wingdings" w:hAnsi="Wingdings" w:hint="default"/>
      </w:rPr>
    </w:lvl>
    <w:lvl w:ilvl="3" w:tplc="041F0001">
      <w:start w:val="1"/>
      <w:numFmt w:val="bullet"/>
      <w:lvlText w:val=""/>
      <w:lvlJc w:val="left"/>
      <w:pPr>
        <w:tabs>
          <w:tab w:val="num" w:pos="2520"/>
        </w:tabs>
        <w:ind w:left="2520" w:hanging="360"/>
      </w:pPr>
      <w:rPr>
        <w:rFonts w:ascii="Symbol" w:hAnsi="Symbol" w:hint="default"/>
      </w:rPr>
    </w:lvl>
    <w:lvl w:ilvl="4" w:tplc="041F0003">
      <w:start w:val="1"/>
      <w:numFmt w:val="bullet"/>
      <w:lvlText w:val="o"/>
      <w:lvlJc w:val="left"/>
      <w:pPr>
        <w:tabs>
          <w:tab w:val="num" w:pos="3240"/>
        </w:tabs>
        <w:ind w:left="3240" w:hanging="360"/>
      </w:pPr>
      <w:rPr>
        <w:rFonts w:ascii="Courier New" w:hAnsi="Courier New" w:hint="default"/>
      </w:rPr>
    </w:lvl>
    <w:lvl w:ilvl="5" w:tplc="041F0005">
      <w:start w:val="1"/>
      <w:numFmt w:val="bullet"/>
      <w:lvlText w:val=""/>
      <w:lvlJc w:val="left"/>
      <w:pPr>
        <w:tabs>
          <w:tab w:val="num" w:pos="3960"/>
        </w:tabs>
        <w:ind w:left="3960" w:hanging="360"/>
      </w:pPr>
      <w:rPr>
        <w:rFonts w:ascii="Wingdings" w:hAnsi="Wingdings" w:hint="default"/>
      </w:rPr>
    </w:lvl>
    <w:lvl w:ilvl="6" w:tplc="041F0001">
      <w:start w:val="1"/>
      <w:numFmt w:val="bullet"/>
      <w:lvlText w:val=""/>
      <w:lvlJc w:val="left"/>
      <w:pPr>
        <w:tabs>
          <w:tab w:val="num" w:pos="4680"/>
        </w:tabs>
        <w:ind w:left="4680" w:hanging="360"/>
      </w:pPr>
      <w:rPr>
        <w:rFonts w:ascii="Symbol" w:hAnsi="Symbol" w:hint="default"/>
      </w:rPr>
    </w:lvl>
    <w:lvl w:ilvl="7" w:tplc="041F0003">
      <w:start w:val="1"/>
      <w:numFmt w:val="bullet"/>
      <w:lvlText w:val="o"/>
      <w:lvlJc w:val="left"/>
      <w:pPr>
        <w:tabs>
          <w:tab w:val="num" w:pos="5400"/>
        </w:tabs>
        <w:ind w:left="5400" w:hanging="360"/>
      </w:pPr>
      <w:rPr>
        <w:rFonts w:ascii="Courier New" w:hAnsi="Courier New" w:hint="default"/>
      </w:rPr>
    </w:lvl>
    <w:lvl w:ilvl="8" w:tplc="041F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67448D1"/>
    <w:multiLevelType w:val="hybridMultilevel"/>
    <w:tmpl w:val="DB48FBDC"/>
    <w:lvl w:ilvl="0" w:tplc="59A20456">
      <w:start w:val="4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7D6405F"/>
    <w:multiLevelType w:val="hybridMultilevel"/>
    <w:tmpl w:val="6276D388"/>
    <w:lvl w:ilvl="0" w:tplc="DAAA6760">
      <w:start w:val="4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8DC1D62"/>
    <w:multiLevelType w:val="hybridMultilevel"/>
    <w:tmpl w:val="D602AD70"/>
    <w:lvl w:ilvl="0" w:tplc="DB0C0F02">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6D040E1C"/>
    <w:multiLevelType w:val="hybridMultilevel"/>
    <w:tmpl w:val="88F6A5CA"/>
    <w:lvl w:ilvl="0" w:tplc="AC86029C">
      <w:start w:val="4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222483D"/>
    <w:multiLevelType w:val="hybridMultilevel"/>
    <w:tmpl w:val="F54CFA2C"/>
    <w:lvl w:ilvl="0" w:tplc="FFFFFFFF">
      <w:start w:val="1"/>
      <w:numFmt w:val="decimal"/>
      <w:lvlText w:val="(%1)"/>
      <w:lvlJc w:val="left"/>
      <w:pPr>
        <w:ind w:left="720" w:hanging="360"/>
      </w:pPr>
      <w:rPr>
        <w:rFonts w:cs="Times New Roman" w:hint="default"/>
        <w:b/>
        <w:sz w:val="24"/>
        <w:vertAlign w:val="superscrip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15:restartNumberingAfterBreak="0">
    <w:nsid w:val="742F7F63"/>
    <w:multiLevelType w:val="hybridMultilevel"/>
    <w:tmpl w:val="8E4A4236"/>
    <w:lvl w:ilvl="0" w:tplc="DB0C0F02">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78261DF8"/>
    <w:multiLevelType w:val="hybridMultilevel"/>
    <w:tmpl w:val="17266E4C"/>
    <w:lvl w:ilvl="0" w:tplc="92CC1FEC">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9EF25A1"/>
    <w:multiLevelType w:val="hybridMultilevel"/>
    <w:tmpl w:val="04D6C588"/>
    <w:lvl w:ilvl="0" w:tplc="536857F0">
      <w:start w:val="4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D1A11AB"/>
    <w:multiLevelType w:val="hybridMultilevel"/>
    <w:tmpl w:val="F948FC4A"/>
    <w:lvl w:ilvl="0" w:tplc="3042E000">
      <w:numFmt w:val="bullet"/>
      <w:lvlText w:val="-"/>
      <w:lvlJc w:val="left"/>
      <w:pPr>
        <w:ind w:left="1777" w:hanging="360"/>
      </w:pPr>
      <w:rPr>
        <w:rFonts w:ascii="Times New Roman" w:eastAsia="Times New Roman" w:hAnsi="Times New Roman" w:cs="Times New Roman" w:hint="default"/>
      </w:rPr>
    </w:lvl>
    <w:lvl w:ilvl="1" w:tplc="041F0003" w:tentative="1">
      <w:start w:val="1"/>
      <w:numFmt w:val="bullet"/>
      <w:lvlText w:val="o"/>
      <w:lvlJc w:val="left"/>
      <w:pPr>
        <w:ind w:left="2497" w:hanging="360"/>
      </w:pPr>
      <w:rPr>
        <w:rFonts w:ascii="Courier New" w:hAnsi="Courier New" w:cs="Courier New" w:hint="default"/>
      </w:rPr>
    </w:lvl>
    <w:lvl w:ilvl="2" w:tplc="041F0005" w:tentative="1">
      <w:start w:val="1"/>
      <w:numFmt w:val="bullet"/>
      <w:lvlText w:val=""/>
      <w:lvlJc w:val="left"/>
      <w:pPr>
        <w:ind w:left="3217" w:hanging="360"/>
      </w:pPr>
      <w:rPr>
        <w:rFonts w:ascii="Wingdings" w:hAnsi="Wingdings" w:hint="default"/>
      </w:rPr>
    </w:lvl>
    <w:lvl w:ilvl="3" w:tplc="041F0001" w:tentative="1">
      <w:start w:val="1"/>
      <w:numFmt w:val="bullet"/>
      <w:lvlText w:val=""/>
      <w:lvlJc w:val="left"/>
      <w:pPr>
        <w:ind w:left="3937" w:hanging="360"/>
      </w:pPr>
      <w:rPr>
        <w:rFonts w:ascii="Symbol" w:hAnsi="Symbol" w:hint="default"/>
      </w:rPr>
    </w:lvl>
    <w:lvl w:ilvl="4" w:tplc="041F0003" w:tentative="1">
      <w:start w:val="1"/>
      <w:numFmt w:val="bullet"/>
      <w:lvlText w:val="o"/>
      <w:lvlJc w:val="left"/>
      <w:pPr>
        <w:ind w:left="4657" w:hanging="360"/>
      </w:pPr>
      <w:rPr>
        <w:rFonts w:ascii="Courier New" w:hAnsi="Courier New" w:cs="Courier New" w:hint="default"/>
      </w:rPr>
    </w:lvl>
    <w:lvl w:ilvl="5" w:tplc="041F0005" w:tentative="1">
      <w:start w:val="1"/>
      <w:numFmt w:val="bullet"/>
      <w:lvlText w:val=""/>
      <w:lvlJc w:val="left"/>
      <w:pPr>
        <w:ind w:left="5377" w:hanging="360"/>
      </w:pPr>
      <w:rPr>
        <w:rFonts w:ascii="Wingdings" w:hAnsi="Wingdings" w:hint="default"/>
      </w:rPr>
    </w:lvl>
    <w:lvl w:ilvl="6" w:tplc="041F0001" w:tentative="1">
      <w:start w:val="1"/>
      <w:numFmt w:val="bullet"/>
      <w:lvlText w:val=""/>
      <w:lvlJc w:val="left"/>
      <w:pPr>
        <w:ind w:left="6097" w:hanging="360"/>
      </w:pPr>
      <w:rPr>
        <w:rFonts w:ascii="Symbol" w:hAnsi="Symbol" w:hint="default"/>
      </w:rPr>
    </w:lvl>
    <w:lvl w:ilvl="7" w:tplc="041F0003" w:tentative="1">
      <w:start w:val="1"/>
      <w:numFmt w:val="bullet"/>
      <w:lvlText w:val="o"/>
      <w:lvlJc w:val="left"/>
      <w:pPr>
        <w:ind w:left="6817" w:hanging="360"/>
      </w:pPr>
      <w:rPr>
        <w:rFonts w:ascii="Courier New" w:hAnsi="Courier New" w:cs="Courier New" w:hint="default"/>
      </w:rPr>
    </w:lvl>
    <w:lvl w:ilvl="8" w:tplc="041F0005" w:tentative="1">
      <w:start w:val="1"/>
      <w:numFmt w:val="bullet"/>
      <w:lvlText w:val=""/>
      <w:lvlJc w:val="left"/>
      <w:pPr>
        <w:ind w:left="7537" w:hanging="360"/>
      </w:pPr>
      <w:rPr>
        <w:rFonts w:ascii="Wingdings" w:hAnsi="Wingdings" w:hint="default"/>
      </w:rPr>
    </w:lvl>
  </w:abstractNum>
  <w:abstractNum w:abstractNumId="45" w15:restartNumberingAfterBreak="0">
    <w:nsid w:val="7EAA0C60"/>
    <w:multiLevelType w:val="hybridMultilevel"/>
    <w:tmpl w:val="C4D24300"/>
    <w:lvl w:ilvl="0" w:tplc="76841FE6">
      <w:numFmt w:val="bullet"/>
      <w:lvlText w:val="—"/>
      <w:lvlJc w:val="left"/>
      <w:pPr>
        <w:ind w:left="1065" w:hanging="705"/>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9"/>
  </w:num>
  <w:num w:numId="2">
    <w:abstractNumId w:val="35"/>
  </w:num>
  <w:num w:numId="3">
    <w:abstractNumId w:val="7"/>
  </w:num>
  <w:num w:numId="4">
    <w:abstractNumId w:val="10"/>
  </w:num>
  <w:num w:numId="5">
    <w:abstractNumId w:val="18"/>
  </w:num>
  <w:num w:numId="6">
    <w:abstractNumId w:val="8"/>
  </w:num>
  <w:num w:numId="7">
    <w:abstractNumId w:val="26"/>
  </w:num>
  <w:num w:numId="8">
    <w:abstractNumId w:val="0"/>
  </w:num>
  <w:num w:numId="9">
    <w:abstractNumId w:val="29"/>
  </w:num>
  <w:num w:numId="10">
    <w:abstractNumId w:val="6"/>
  </w:num>
  <w:num w:numId="11">
    <w:abstractNumId w:val="41"/>
  </w:num>
  <w:num w:numId="12">
    <w:abstractNumId w:val="28"/>
  </w:num>
  <w:num w:numId="13">
    <w:abstractNumId w:val="21"/>
  </w:num>
  <w:num w:numId="14">
    <w:abstractNumId w:val="38"/>
  </w:num>
  <w:num w:numId="15">
    <w:abstractNumId w:val="22"/>
  </w:num>
  <w:num w:numId="16">
    <w:abstractNumId w:val="40"/>
  </w:num>
  <w:num w:numId="17">
    <w:abstractNumId w:val="17"/>
  </w:num>
  <w:num w:numId="18">
    <w:abstractNumId w:val="2"/>
  </w:num>
  <w:num w:numId="19">
    <w:abstractNumId w:val="4"/>
  </w:num>
  <w:num w:numId="20">
    <w:abstractNumId w:val="16"/>
  </w:num>
  <w:num w:numId="21">
    <w:abstractNumId w:val="11"/>
  </w:num>
  <w:num w:numId="22">
    <w:abstractNumId w:val="24"/>
  </w:num>
  <w:num w:numId="23">
    <w:abstractNumId w:val="3"/>
  </w:num>
  <w:num w:numId="24">
    <w:abstractNumId w:val="1"/>
  </w:num>
  <w:num w:numId="25">
    <w:abstractNumId w:val="20"/>
  </w:num>
  <w:num w:numId="26">
    <w:abstractNumId w:val="14"/>
  </w:num>
  <w:num w:numId="27">
    <w:abstractNumId w:val="32"/>
  </w:num>
  <w:num w:numId="28">
    <w:abstractNumId w:val="37"/>
  </w:num>
  <w:num w:numId="29">
    <w:abstractNumId w:val="39"/>
  </w:num>
  <w:num w:numId="30">
    <w:abstractNumId w:val="36"/>
  </w:num>
  <w:num w:numId="31">
    <w:abstractNumId w:val="15"/>
  </w:num>
  <w:num w:numId="32">
    <w:abstractNumId w:val="43"/>
  </w:num>
  <w:num w:numId="33">
    <w:abstractNumId w:val="12"/>
  </w:num>
  <w:num w:numId="34">
    <w:abstractNumId w:val="30"/>
  </w:num>
  <w:num w:numId="35">
    <w:abstractNumId w:val="27"/>
  </w:num>
  <w:num w:numId="36">
    <w:abstractNumId w:val="42"/>
  </w:num>
  <w:num w:numId="37">
    <w:abstractNumId w:val="13"/>
  </w:num>
  <w:num w:numId="38">
    <w:abstractNumId w:val="31"/>
  </w:num>
  <w:num w:numId="39">
    <w:abstractNumId w:val="34"/>
  </w:num>
  <w:num w:numId="40">
    <w:abstractNumId w:val="23"/>
  </w:num>
  <w:num w:numId="41">
    <w:abstractNumId w:val="25"/>
  </w:num>
  <w:num w:numId="42">
    <w:abstractNumId w:val="45"/>
  </w:num>
  <w:num w:numId="43">
    <w:abstractNumId w:val="5"/>
  </w:num>
  <w:num w:numId="44">
    <w:abstractNumId w:val="33"/>
  </w:num>
  <w:num w:numId="45">
    <w:abstractNumId w:val="44"/>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2D6"/>
    <w:rsid w:val="00000840"/>
    <w:rsid w:val="0000094C"/>
    <w:rsid w:val="000012E1"/>
    <w:rsid w:val="00001CEF"/>
    <w:rsid w:val="00002DD3"/>
    <w:rsid w:val="00003D44"/>
    <w:rsid w:val="00004BC8"/>
    <w:rsid w:val="0000517A"/>
    <w:rsid w:val="000072BC"/>
    <w:rsid w:val="00010204"/>
    <w:rsid w:val="00012E1B"/>
    <w:rsid w:val="000149BF"/>
    <w:rsid w:val="000150FB"/>
    <w:rsid w:val="00022856"/>
    <w:rsid w:val="00023983"/>
    <w:rsid w:val="00024368"/>
    <w:rsid w:val="00024FAF"/>
    <w:rsid w:val="00030282"/>
    <w:rsid w:val="00031101"/>
    <w:rsid w:val="00032391"/>
    <w:rsid w:val="00032451"/>
    <w:rsid w:val="0003589F"/>
    <w:rsid w:val="00036622"/>
    <w:rsid w:val="00044658"/>
    <w:rsid w:val="00045B93"/>
    <w:rsid w:val="0005163B"/>
    <w:rsid w:val="00053198"/>
    <w:rsid w:val="00060118"/>
    <w:rsid w:val="000671BD"/>
    <w:rsid w:val="000671E0"/>
    <w:rsid w:val="0007060D"/>
    <w:rsid w:val="00072DE8"/>
    <w:rsid w:val="00074182"/>
    <w:rsid w:val="00074B9C"/>
    <w:rsid w:val="00075CBF"/>
    <w:rsid w:val="0008064D"/>
    <w:rsid w:val="00082ADC"/>
    <w:rsid w:val="00082F1F"/>
    <w:rsid w:val="00083009"/>
    <w:rsid w:val="00090A70"/>
    <w:rsid w:val="00090CC7"/>
    <w:rsid w:val="000913E2"/>
    <w:rsid w:val="00095EEA"/>
    <w:rsid w:val="000A3B2F"/>
    <w:rsid w:val="000A4A9D"/>
    <w:rsid w:val="000A75BF"/>
    <w:rsid w:val="000A7ADB"/>
    <w:rsid w:val="000A7D67"/>
    <w:rsid w:val="000B032B"/>
    <w:rsid w:val="000B5738"/>
    <w:rsid w:val="000B5912"/>
    <w:rsid w:val="000B7D0D"/>
    <w:rsid w:val="000C26DD"/>
    <w:rsid w:val="000C7CA2"/>
    <w:rsid w:val="000D7316"/>
    <w:rsid w:val="000E076A"/>
    <w:rsid w:val="000E4D3B"/>
    <w:rsid w:val="000E7AE4"/>
    <w:rsid w:val="000F0547"/>
    <w:rsid w:val="000F3740"/>
    <w:rsid w:val="000F3961"/>
    <w:rsid w:val="000F4153"/>
    <w:rsid w:val="001011DB"/>
    <w:rsid w:val="0010223A"/>
    <w:rsid w:val="001026A1"/>
    <w:rsid w:val="001038A2"/>
    <w:rsid w:val="001039AE"/>
    <w:rsid w:val="00105A49"/>
    <w:rsid w:val="0010727D"/>
    <w:rsid w:val="00115399"/>
    <w:rsid w:val="0011539D"/>
    <w:rsid w:val="00116CC4"/>
    <w:rsid w:val="00117C5D"/>
    <w:rsid w:val="00121C88"/>
    <w:rsid w:val="00123B8C"/>
    <w:rsid w:val="00126D2A"/>
    <w:rsid w:val="00133A6C"/>
    <w:rsid w:val="00136C8A"/>
    <w:rsid w:val="00137617"/>
    <w:rsid w:val="00137638"/>
    <w:rsid w:val="00154F6A"/>
    <w:rsid w:val="00157162"/>
    <w:rsid w:val="001641A0"/>
    <w:rsid w:val="001645F2"/>
    <w:rsid w:val="00167BE6"/>
    <w:rsid w:val="00171B89"/>
    <w:rsid w:val="001750A5"/>
    <w:rsid w:val="00176864"/>
    <w:rsid w:val="00176DC1"/>
    <w:rsid w:val="00177226"/>
    <w:rsid w:val="0019077E"/>
    <w:rsid w:val="001926EE"/>
    <w:rsid w:val="00192C42"/>
    <w:rsid w:val="001942F3"/>
    <w:rsid w:val="00196861"/>
    <w:rsid w:val="001A315E"/>
    <w:rsid w:val="001A58B9"/>
    <w:rsid w:val="001B2AAD"/>
    <w:rsid w:val="001B2F31"/>
    <w:rsid w:val="001B384E"/>
    <w:rsid w:val="001C413E"/>
    <w:rsid w:val="001C47C4"/>
    <w:rsid w:val="001C635E"/>
    <w:rsid w:val="001C6F4E"/>
    <w:rsid w:val="001C75FE"/>
    <w:rsid w:val="001D1F5F"/>
    <w:rsid w:val="001D385C"/>
    <w:rsid w:val="001E3B6F"/>
    <w:rsid w:val="001E7530"/>
    <w:rsid w:val="001E7C08"/>
    <w:rsid w:val="001F1F25"/>
    <w:rsid w:val="001F2A65"/>
    <w:rsid w:val="001F53B2"/>
    <w:rsid w:val="002016F6"/>
    <w:rsid w:val="00203E8B"/>
    <w:rsid w:val="0020465B"/>
    <w:rsid w:val="002049CA"/>
    <w:rsid w:val="0020696A"/>
    <w:rsid w:val="002077B1"/>
    <w:rsid w:val="00210698"/>
    <w:rsid w:val="002107E1"/>
    <w:rsid w:val="0021221F"/>
    <w:rsid w:val="00212700"/>
    <w:rsid w:val="00214435"/>
    <w:rsid w:val="00215E92"/>
    <w:rsid w:val="00223099"/>
    <w:rsid w:val="00223222"/>
    <w:rsid w:val="0022371E"/>
    <w:rsid w:val="00226D45"/>
    <w:rsid w:val="00230F4B"/>
    <w:rsid w:val="002319CF"/>
    <w:rsid w:val="002323A3"/>
    <w:rsid w:val="00234109"/>
    <w:rsid w:val="00237A37"/>
    <w:rsid w:val="00241977"/>
    <w:rsid w:val="002427AA"/>
    <w:rsid w:val="00243919"/>
    <w:rsid w:val="0024462B"/>
    <w:rsid w:val="0025048D"/>
    <w:rsid w:val="00251B51"/>
    <w:rsid w:val="0025356B"/>
    <w:rsid w:val="0025433B"/>
    <w:rsid w:val="0025434A"/>
    <w:rsid w:val="00265F8B"/>
    <w:rsid w:val="00266380"/>
    <w:rsid w:val="002672B8"/>
    <w:rsid w:val="00270603"/>
    <w:rsid w:val="00272CC6"/>
    <w:rsid w:val="00273E21"/>
    <w:rsid w:val="002750EF"/>
    <w:rsid w:val="002768D3"/>
    <w:rsid w:val="002775CA"/>
    <w:rsid w:val="002803F3"/>
    <w:rsid w:val="00281C99"/>
    <w:rsid w:val="002873FA"/>
    <w:rsid w:val="002901FD"/>
    <w:rsid w:val="00290DA1"/>
    <w:rsid w:val="002914D3"/>
    <w:rsid w:val="0029384E"/>
    <w:rsid w:val="0029389E"/>
    <w:rsid w:val="002967B6"/>
    <w:rsid w:val="002A1195"/>
    <w:rsid w:val="002A1BC1"/>
    <w:rsid w:val="002A36AC"/>
    <w:rsid w:val="002A60C7"/>
    <w:rsid w:val="002A7FEC"/>
    <w:rsid w:val="002B0BA1"/>
    <w:rsid w:val="002B23AE"/>
    <w:rsid w:val="002B4E2D"/>
    <w:rsid w:val="002B6318"/>
    <w:rsid w:val="002C1F3C"/>
    <w:rsid w:val="002C2293"/>
    <w:rsid w:val="002C2D36"/>
    <w:rsid w:val="002C79ED"/>
    <w:rsid w:val="002C7F42"/>
    <w:rsid w:val="002D3845"/>
    <w:rsid w:val="002D478B"/>
    <w:rsid w:val="002D49A4"/>
    <w:rsid w:val="002D7149"/>
    <w:rsid w:val="002E1865"/>
    <w:rsid w:val="002E1B7E"/>
    <w:rsid w:val="002E3AD3"/>
    <w:rsid w:val="002E6C50"/>
    <w:rsid w:val="002E6C7C"/>
    <w:rsid w:val="002F03C3"/>
    <w:rsid w:val="00302D23"/>
    <w:rsid w:val="003036E4"/>
    <w:rsid w:val="0030501A"/>
    <w:rsid w:val="003065A5"/>
    <w:rsid w:val="00310B4B"/>
    <w:rsid w:val="0031386E"/>
    <w:rsid w:val="00315702"/>
    <w:rsid w:val="00315BBF"/>
    <w:rsid w:val="0032262F"/>
    <w:rsid w:val="00324957"/>
    <w:rsid w:val="00326C5E"/>
    <w:rsid w:val="00330613"/>
    <w:rsid w:val="00331346"/>
    <w:rsid w:val="0033186A"/>
    <w:rsid w:val="0033398D"/>
    <w:rsid w:val="00333EA5"/>
    <w:rsid w:val="0033460E"/>
    <w:rsid w:val="00336D76"/>
    <w:rsid w:val="00342092"/>
    <w:rsid w:val="00343E10"/>
    <w:rsid w:val="00345CE7"/>
    <w:rsid w:val="00347B10"/>
    <w:rsid w:val="00350F35"/>
    <w:rsid w:val="00351899"/>
    <w:rsid w:val="00352157"/>
    <w:rsid w:val="0035366E"/>
    <w:rsid w:val="0036057B"/>
    <w:rsid w:val="003614AD"/>
    <w:rsid w:val="003634BC"/>
    <w:rsid w:val="00367098"/>
    <w:rsid w:val="00370133"/>
    <w:rsid w:val="00374D36"/>
    <w:rsid w:val="00375412"/>
    <w:rsid w:val="00376241"/>
    <w:rsid w:val="003826C7"/>
    <w:rsid w:val="0038594D"/>
    <w:rsid w:val="00392287"/>
    <w:rsid w:val="00393D2D"/>
    <w:rsid w:val="00395E9E"/>
    <w:rsid w:val="00396716"/>
    <w:rsid w:val="003A149D"/>
    <w:rsid w:val="003A1B46"/>
    <w:rsid w:val="003A4113"/>
    <w:rsid w:val="003B102C"/>
    <w:rsid w:val="003B3247"/>
    <w:rsid w:val="003B3961"/>
    <w:rsid w:val="003C16B8"/>
    <w:rsid w:val="003C1F5D"/>
    <w:rsid w:val="003C321D"/>
    <w:rsid w:val="003C6EDC"/>
    <w:rsid w:val="003C6FC7"/>
    <w:rsid w:val="003D2754"/>
    <w:rsid w:val="003D7100"/>
    <w:rsid w:val="003E0033"/>
    <w:rsid w:val="003E19F9"/>
    <w:rsid w:val="003E1B51"/>
    <w:rsid w:val="003E2BAC"/>
    <w:rsid w:val="003E58AB"/>
    <w:rsid w:val="003E6B0C"/>
    <w:rsid w:val="003F3E43"/>
    <w:rsid w:val="003F66D1"/>
    <w:rsid w:val="003F7CBB"/>
    <w:rsid w:val="003F7F59"/>
    <w:rsid w:val="00415690"/>
    <w:rsid w:val="00417144"/>
    <w:rsid w:val="0041737A"/>
    <w:rsid w:val="00420B1E"/>
    <w:rsid w:val="00420EA4"/>
    <w:rsid w:val="00424357"/>
    <w:rsid w:val="00427448"/>
    <w:rsid w:val="004300F8"/>
    <w:rsid w:val="0043033D"/>
    <w:rsid w:val="0043313E"/>
    <w:rsid w:val="00433FE0"/>
    <w:rsid w:val="004437A7"/>
    <w:rsid w:val="00444BE4"/>
    <w:rsid w:val="00446A9F"/>
    <w:rsid w:val="0044746C"/>
    <w:rsid w:val="004508F2"/>
    <w:rsid w:val="0045134B"/>
    <w:rsid w:val="00451867"/>
    <w:rsid w:val="00460205"/>
    <w:rsid w:val="00462808"/>
    <w:rsid w:val="00464E7F"/>
    <w:rsid w:val="004701EB"/>
    <w:rsid w:val="00472CBB"/>
    <w:rsid w:val="004765DA"/>
    <w:rsid w:val="00481245"/>
    <w:rsid w:val="00481C69"/>
    <w:rsid w:val="00485F72"/>
    <w:rsid w:val="004878CE"/>
    <w:rsid w:val="00491E6C"/>
    <w:rsid w:val="00492760"/>
    <w:rsid w:val="00493E82"/>
    <w:rsid w:val="004941D6"/>
    <w:rsid w:val="0049571A"/>
    <w:rsid w:val="00495A50"/>
    <w:rsid w:val="004A00AE"/>
    <w:rsid w:val="004A5803"/>
    <w:rsid w:val="004B0B99"/>
    <w:rsid w:val="004B4480"/>
    <w:rsid w:val="004B4F07"/>
    <w:rsid w:val="004B6CCF"/>
    <w:rsid w:val="004B76C4"/>
    <w:rsid w:val="004B7E9B"/>
    <w:rsid w:val="004C480F"/>
    <w:rsid w:val="004C6CFA"/>
    <w:rsid w:val="004D0BE4"/>
    <w:rsid w:val="004D60DF"/>
    <w:rsid w:val="004D7272"/>
    <w:rsid w:val="004E6681"/>
    <w:rsid w:val="004F22FB"/>
    <w:rsid w:val="004F2FC3"/>
    <w:rsid w:val="004F52AC"/>
    <w:rsid w:val="005032A6"/>
    <w:rsid w:val="00504B15"/>
    <w:rsid w:val="005126EF"/>
    <w:rsid w:val="00527682"/>
    <w:rsid w:val="00531ECE"/>
    <w:rsid w:val="005326AD"/>
    <w:rsid w:val="0053623E"/>
    <w:rsid w:val="00536BC9"/>
    <w:rsid w:val="00536D2F"/>
    <w:rsid w:val="00537DA9"/>
    <w:rsid w:val="00540F23"/>
    <w:rsid w:val="00543542"/>
    <w:rsid w:val="00547E4D"/>
    <w:rsid w:val="00552D29"/>
    <w:rsid w:val="005549D8"/>
    <w:rsid w:val="0055528D"/>
    <w:rsid w:val="00557BCE"/>
    <w:rsid w:val="00557EA7"/>
    <w:rsid w:val="005628E4"/>
    <w:rsid w:val="005628FC"/>
    <w:rsid w:val="00563BCD"/>
    <w:rsid w:val="0057136C"/>
    <w:rsid w:val="00572BAD"/>
    <w:rsid w:val="00582FB3"/>
    <w:rsid w:val="00587DAB"/>
    <w:rsid w:val="00590030"/>
    <w:rsid w:val="005909F6"/>
    <w:rsid w:val="00592893"/>
    <w:rsid w:val="00592CB5"/>
    <w:rsid w:val="005964E9"/>
    <w:rsid w:val="005A0AA0"/>
    <w:rsid w:val="005A0BBD"/>
    <w:rsid w:val="005A0FAA"/>
    <w:rsid w:val="005A1F8B"/>
    <w:rsid w:val="005A288B"/>
    <w:rsid w:val="005A2BC4"/>
    <w:rsid w:val="005A4EB9"/>
    <w:rsid w:val="005B19B1"/>
    <w:rsid w:val="005B345B"/>
    <w:rsid w:val="005B541B"/>
    <w:rsid w:val="005B6C16"/>
    <w:rsid w:val="005C33A5"/>
    <w:rsid w:val="005C4D0B"/>
    <w:rsid w:val="005C6743"/>
    <w:rsid w:val="005D3F22"/>
    <w:rsid w:val="005D53A2"/>
    <w:rsid w:val="005D544E"/>
    <w:rsid w:val="005D6F2D"/>
    <w:rsid w:val="005D7336"/>
    <w:rsid w:val="005E38ED"/>
    <w:rsid w:val="005E42D8"/>
    <w:rsid w:val="005E47A4"/>
    <w:rsid w:val="005E6D2A"/>
    <w:rsid w:val="005E7496"/>
    <w:rsid w:val="005F237C"/>
    <w:rsid w:val="005F3744"/>
    <w:rsid w:val="005F5B5E"/>
    <w:rsid w:val="005F61AB"/>
    <w:rsid w:val="006006A6"/>
    <w:rsid w:val="00607C70"/>
    <w:rsid w:val="00610FFB"/>
    <w:rsid w:val="00612595"/>
    <w:rsid w:val="006142BD"/>
    <w:rsid w:val="00615E76"/>
    <w:rsid w:val="006202A6"/>
    <w:rsid w:val="00620BB0"/>
    <w:rsid w:val="00621E18"/>
    <w:rsid w:val="00624A3E"/>
    <w:rsid w:val="006253BF"/>
    <w:rsid w:val="00626C48"/>
    <w:rsid w:val="006362C2"/>
    <w:rsid w:val="00636902"/>
    <w:rsid w:val="00637CED"/>
    <w:rsid w:val="00640934"/>
    <w:rsid w:val="00651B7A"/>
    <w:rsid w:val="00652560"/>
    <w:rsid w:val="006526B9"/>
    <w:rsid w:val="00653A33"/>
    <w:rsid w:val="0065624B"/>
    <w:rsid w:val="006567CE"/>
    <w:rsid w:val="006613D5"/>
    <w:rsid w:val="00662E8C"/>
    <w:rsid w:val="00663701"/>
    <w:rsid w:val="00676376"/>
    <w:rsid w:val="0067745A"/>
    <w:rsid w:val="0068006F"/>
    <w:rsid w:val="00680D56"/>
    <w:rsid w:val="0068132F"/>
    <w:rsid w:val="006817C5"/>
    <w:rsid w:val="006817F5"/>
    <w:rsid w:val="00683E20"/>
    <w:rsid w:val="006869E0"/>
    <w:rsid w:val="006904F5"/>
    <w:rsid w:val="00693961"/>
    <w:rsid w:val="00697F5E"/>
    <w:rsid w:val="006A32CF"/>
    <w:rsid w:val="006A348F"/>
    <w:rsid w:val="006A4CEF"/>
    <w:rsid w:val="006A51E0"/>
    <w:rsid w:val="006A7F4C"/>
    <w:rsid w:val="006B0897"/>
    <w:rsid w:val="006B18BF"/>
    <w:rsid w:val="006B34AE"/>
    <w:rsid w:val="006B7C41"/>
    <w:rsid w:val="006C0101"/>
    <w:rsid w:val="006C270F"/>
    <w:rsid w:val="006D1444"/>
    <w:rsid w:val="006D3311"/>
    <w:rsid w:val="006E28A6"/>
    <w:rsid w:val="006E3353"/>
    <w:rsid w:val="006F0853"/>
    <w:rsid w:val="006F1154"/>
    <w:rsid w:val="006F3FE8"/>
    <w:rsid w:val="00700BDC"/>
    <w:rsid w:val="00700CA9"/>
    <w:rsid w:val="00701318"/>
    <w:rsid w:val="00703BA4"/>
    <w:rsid w:val="007074FB"/>
    <w:rsid w:val="00707E9A"/>
    <w:rsid w:val="0071130B"/>
    <w:rsid w:val="00716E94"/>
    <w:rsid w:val="00724EA2"/>
    <w:rsid w:val="00726517"/>
    <w:rsid w:val="00731E9E"/>
    <w:rsid w:val="00734C5C"/>
    <w:rsid w:val="007361A5"/>
    <w:rsid w:val="00741F55"/>
    <w:rsid w:val="00742F8E"/>
    <w:rsid w:val="007444F9"/>
    <w:rsid w:val="007506B1"/>
    <w:rsid w:val="00750CF5"/>
    <w:rsid w:val="00750E0E"/>
    <w:rsid w:val="00754FE4"/>
    <w:rsid w:val="007563B0"/>
    <w:rsid w:val="0075778A"/>
    <w:rsid w:val="007626FA"/>
    <w:rsid w:val="007640E9"/>
    <w:rsid w:val="007642E6"/>
    <w:rsid w:val="0076483D"/>
    <w:rsid w:val="00765A10"/>
    <w:rsid w:val="00765A66"/>
    <w:rsid w:val="0077334D"/>
    <w:rsid w:val="00774030"/>
    <w:rsid w:val="00781D62"/>
    <w:rsid w:val="007824ED"/>
    <w:rsid w:val="00783827"/>
    <w:rsid w:val="00783CD6"/>
    <w:rsid w:val="00783E28"/>
    <w:rsid w:val="007840F8"/>
    <w:rsid w:val="00784232"/>
    <w:rsid w:val="007848BC"/>
    <w:rsid w:val="00786C1B"/>
    <w:rsid w:val="00787B55"/>
    <w:rsid w:val="00790F77"/>
    <w:rsid w:val="007A2179"/>
    <w:rsid w:val="007A7C96"/>
    <w:rsid w:val="007B11E6"/>
    <w:rsid w:val="007B2400"/>
    <w:rsid w:val="007B7B82"/>
    <w:rsid w:val="007C36C4"/>
    <w:rsid w:val="007C3AEB"/>
    <w:rsid w:val="007C6562"/>
    <w:rsid w:val="007C7094"/>
    <w:rsid w:val="007D4493"/>
    <w:rsid w:val="007D52A9"/>
    <w:rsid w:val="007D5FFA"/>
    <w:rsid w:val="007D62C2"/>
    <w:rsid w:val="007E0A2F"/>
    <w:rsid w:val="007E5ACE"/>
    <w:rsid w:val="007E63D8"/>
    <w:rsid w:val="007E68F6"/>
    <w:rsid w:val="007F02C3"/>
    <w:rsid w:val="007F1C20"/>
    <w:rsid w:val="007F2827"/>
    <w:rsid w:val="007F2BC3"/>
    <w:rsid w:val="007F5C74"/>
    <w:rsid w:val="0080125D"/>
    <w:rsid w:val="00801655"/>
    <w:rsid w:val="008034D7"/>
    <w:rsid w:val="008074D5"/>
    <w:rsid w:val="008100D7"/>
    <w:rsid w:val="00815B4C"/>
    <w:rsid w:val="00820CB2"/>
    <w:rsid w:val="00820E62"/>
    <w:rsid w:val="0082106B"/>
    <w:rsid w:val="00821076"/>
    <w:rsid w:val="008266DB"/>
    <w:rsid w:val="00827C94"/>
    <w:rsid w:val="008300D4"/>
    <w:rsid w:val="0083281D"/>
    <w:rsid w:val="00834146"/>
    <w:rsid w:val="0083471F"/>
    <w:rsid w:val="00835FBC"/>
    <w:rsid w:val="00836FEA"/>
    <w:rsid w:val="008413A7"/>
    <w:rsid w:val="00841EDA"/>
    <w:rsid w:val="00842720"/>
    <w:rsid w:val="008442C4"/>
    <w:rsid w:val="00854F9E"/>
    <w:rsid w:val="008550B2"/>
    <w:rsid w:val="00861896"/>
    <w:rsid w:val="00861CDA"/>
    <w:rsid w:val="00870344"/>
    <w:rsid w:val="00870D52"/>
    <w:rsid w:val="00871C2B"/>
    <w:rsid w:val="00874AA4"/>
    <w:rsid w:val="008766E9"/>
    <w:rsid w:val="008768C7"/>
    <w:rsid w:val="008807BF"/>
    <w:rsid w:val="00885508"/>
    <w:rsid w:val="00885E30"/>
    <w:rsid w:val="00885E41"/>
    <w:rsid w:val="008913B8"/>
    <w:rsid w:val="008A5408"/>
    <w:rsid w:val="008A6556"/>
    <w:rsid w:val="008B0229"/>
    <w:rsid w:val="008B5CE4"/>
    <w:rsid w:val="008B7D92"/>
    <w:rsid w:val="008C25E5"/>
    <w:rsid w:val="008C54FB"/>
    <w:rsid w:val="008D1426"/>
    <w:rsid w:val="008D2ACD"/>
    <w:rsid w:val="008D36C6"/>
    <w:rsid w:val="008D6358"/>
    <w:rsid w:val="008D6F59"/>
    <w:rsid w:val="008E1C5A"/>
    <w:rsid w:val="008E3772"/>
    <w:rsid w:val="008F49D6"/>
    <w:rsid w:val="008F4FED"/>
    <w:rsid w:val="008F51A1"/>
    <w:rsid w:val="008F66B1"/>
    <w:rsid w:val="008F67C7"/>
    <w:rsid w:val="008F7C4E"/>
    <w:rsid w:val="008F7C9A"/>
    <w:rsid w:val="009002AE"/>
    <w:rsid w:val="009055AA"/>
    <w:rsid w:val="00910ED8"/>
    <w:rsid w:val="009143A5"/>
    <w:rsid w:val="009158D2"/>
    <w:rsid w:val="00916CF2"/>
    <w:rsid w:val="00921856"/>
    <w:rsid w:val="0092371C"/>
    <w:rsid w:val="00925538"/>
    <w:rsid w:val="00930559"/>
    <w:rsid w:val="0093224E"/>
    <w:rsid w:val="00934B20"/>
    <w:rsid w:val="009422F1"/>
    <w:rsid w:val="00942C3D"/>
    <w:rsid w:val="0094451E"/>
    <w:rsid w:val="0094641D"/>
    <w:rsid w:val="00946FE1"/>
    <w:rsid w:val="009523F6"/>
    <w:rsid w:val="00957F78"/>
    <w:rsid w:val="0096163A"/>
    <w:rsid w:val="009626C6"/>
    <w:rsid w:val="009626D9"/>
    <w:rsid w:val="0096318A"/>
    <w:rsid w:val="00964519"/>
    <w:rsid w:val="00964AD7"/>
    <w:rsid w:val="00966D26"/>
    <w:rsid w:val="009673F5"/>
    <w:rsid w:val="00971105"/>
    <w:rsid w:val="00971276"/>
    <w:rsid w:val="00973328"/>
    <w:rsid w:val="00974AEE"/>
    <w:rsid w:val="009771D6"/>
    <w:rsid w:val="00983C0D"/>
    <w:rsid w:val="0099076C"/>
    <w:rsid w:val="00994A5B"/>
    <w:rsid w:val="0099516F"/>
    <w:rsid w:val="009A2911"/>
    <w:rsid w:val="009A3022"/>
    <w:rsid w:val="009A6ACE"/>
    <w:rsid w:val="009A7A56"/>
    <w:rsid w:val="009B14B5"/>
    <w:rsid w:val="009B430B"/>
    <w:rsid w:val="009B5598"/>
    <w:rsid w:val="009B70D0"/>
    <w:rsid w:val="009C0B00"/>
    <w:rsid w:val="009C3EA6"/>
    <w:rsid w:val="009C6BB1"/>
    <w:rsid w:val="009D40A8"/>
    <w:rsid w:val="009E0BE5"/>
    <w:rsid w:val="009E3B8C"/>
    <w:rsid w:val="009E4CF4"/>
    <w:rsid w:val="009E5936"/>
    <w:rsid w:val="009E5DA9"/>
    <w:rsid w:val="009E6639"/>
    <w:rsid w:val="009F371C"/>
    <w:rsid w:val="00A00CDE"/>
    <w:rsid w:val="00A00ED1"/>
    <w:rsid w:val="00A04349"/>
    <w:rsid w:val="00A05076"/>
    <w:rsid w:val="00A07386"/>
    <w:rsid w:val="00A0798E"/>
    <w:rsid w:val="00A11952"/>
    <w:rsid w:val="00A126E2"/>
    <w:rsid w:val="00A204D9"/>
    <w:rsid w:val="00A23E15"/>
    <w:rsid w:val="00A3272B"/>
    <w:rsid w:val="00A3459E"/>
    <w:rsid w:val="00A4175F"/>
    <w:rsid w:val="00A45F4A"/>
    <w:rsid w:val="00A50FCF"/>
    <w:rsid w:val="00A57BEF"/>
    <w:rsid w:val="00A62777"/>
    <w:rsid w:val="00A667FE"/>
    <w:rsid w:val="00A715A3"/>
    <w:rsid w:val="00A7287C"/>
    <w:rsid w:val="00A747C1"/>
    <w:rsid w:val="00A81FCB"/>
    <w:rsid w:val="00A84034"/>
    <w:rsid w:val="00A8430E"/>
    <w:rsid w:val="00A904BD"/>
    <w:rsid w:val="00A90CF6"/>
    <w:rsid w:val="00A932CA"/>
    <w:rsid w:val="00A96F42"/>
    <w:rsid w:val="00AA002B"/>
    <w:rsid w:val="00AA35C1"/>
    <w:rsid w:val="00AA3BB7"/>
    <w:rsid w:val="00AA6306"/>
    <w:rsid w:val="00AB03EA"/>
    <w:rsid w:val="00AB3A31"/>
    <w:rsid w:val="00AB7C16"/>
    <w:rsid w:val="00AC2B7A"/>
    <w:rsid w:val="00AC32D6"/>
    <w:rsid w:val="00AC615E"/>
    <w:rsid w:val="00AD009D"/>
    <w:rsid w:val="00AD16FE"/>
    <w:rsid w:val="00AD2D64"/>
    <w:rsid w:val="00AD2E53"/>
    <w:rsid w:val="00AD3D35"/>
    <w:rsid w:val="00AE00BA"/>
    <w:rsid w:val="00AE1633"/>
    <w:rsid w:val="00AE32FA"/>
    <w:rsid w:val="00AE578E"/>
    <w:rsid w:val="00AE7718"/>
    <w:rsid w:val="00AF0076"/>
    <w:rsid w:val="00AF286F"/>
    <w:rsid w:val="00AF4067"/>
    <w:rsid w:val="00B0591E"/>
    <w:rsid w:val="00B0652B"/>
    <w:rsid w:val="00B06658"/>
    <w:rsid w:val="00B12AD2"/>
    <w:rsid w:val="00B143DF"/>
    <w:rsid w:val="00B17519"/>
    <w:rsid w:val="00B1774E"/>
    <w:rsid w:val="00B2043A"/>
    <w:rsid w:val="00B20AD5"/>
    <w:rsid w:val="00B2137E"/>
    <w:rsid w:val="00B24C8C"/>
    <w:rsid w:val="00B27B43"/>
    <w:rsid w:val="00B30F31"/>
    <w:rsid w:val="00B330FC"/>
    <w:rsid w:val="00B357BE"/>
    <w:rsid w:val="00B35CFC"/>
    <w:rsid w:val="00B36FB9"/>
    <w:rsid w:val="00B37A92"/>
    <w:rsid w:val="00B37C8D"/>
    <w:rsid w:val="00B44A90"/>
    <w:rsid w:val="00B44F27"/>
    <w:rsid w:val="00B5005D"/>
    <w:rsid w:val="00B51DE9"/>
    <w:rsid w:val="00B54DDF"/>
    <w:rsid w:val="00B55746"/>
    <w:rsid w:val="00B56C14"/>
    <w:rsid w:val="00B601C2"/>
    <w:rsid w:val="00B61636"/>
    <w:rsid w:val="00B624ED"/>
    <w:rsid w:val="00B650DB"/>
    <w:rsid w:val="00B663B7"/>
    <w:rsid w:val="00B66E96"/>
    <w:rsid w:val="00B71F2B"/>
    <w:rsid w:val="00B74491"/>
    <w:rsid w:val="00B74DEA"/>
    <w:rsid w:val="00B752A1"/>
    <w:rsid w:val="00B75D4D"/>
    <w:rsid w:val="00B76CBD"/>
    <w:rsid w:val="00B77888"/>
    <w:rsid w:val="00B77E74"/>
    <w:rsid w:val="00B80433"/>
    <w:rsid w:val="00B81C3A"/>
    <w:rsid w:val="00B81DAF"/>
    <w:rsid w:val="00B83BB1"/>
    <w:rsid w:val="00B83F51"/>
    <w:rsid w:val="00B9021E"/>
    <w:rsid w:val="00B91F91"/>
    <w:rsid w:val="00B941BD"/>
    <w:rsid w:val="00B95B56"/>
    <w:rsid w:val="00B97F08"/>
    <w:rsid w:val="00BA1688"/>
    <w:rsid w:val="00BA1A42"/>
    <w:rsid w:val="00BA24C4"/>
    <w:rsid w:val="00BA3292"/>
    <w:rsid w:val="00BA3B8E"/>
    <w:rsid w:val="00BA4E8E"/>
    <w:rsid w:val="00BB11FB"/>
    <w:rsid w:val="00BB1A7C"/>
    <w:rsid w:val="00BB35CA"/>
    <w:rsid w:val="00BB5428"/>
    <w:rsid w:val="00BC03C7"/>
    <w:rsid w:val="00BC20BF"/>
    <w:rsid w:val="00BC3568"/>
    <w:rsid w:val="00BD2A23"/>
    <w:rsid w:val="00BE361B"/>
    <w:rsid w:val="00BE5286"/>
    <w:rsid w:val="00BE555C"/>
    <w:rsid w:val="00BE5618"/>
    <w:rsid w:val="00BE7D96"/>
    <w:rsid w:val="00C0197C"/>
    <w:rsid w:val="00C0245E"/>
    <w:rsid w:val="00C0694D"/>
    <w:rsid w:val="00C10F27"/>
    <w:rsid w:val="00C118A3"/>
    <w:rsid w:val="00C15322"/>
    <w:rsid w:val="00C162CA"/>
    <w:rsid w:val="00C24C49"/>
    <w:rsid w:val="00C350F8"/>
    <w:rsid w:val="00C35C50"/>
    <w:rsid w:val="00C37695"/>
    <w:rsid w:val="00C37860"/>
    <w:rsid w:val="00C407FE"/>
    <w:rsid w:val="00C42008"/>
    <w:rsid w:val="00C42433"/>
    <w:rsid w:val="00C42806"/>
    <w:rsid w:val="00C43B0D"/>
    <w:rsid w:val="00C43E3F"/>
    <w:rsid w:val="00C45F47"/>
    <w:rsid w:val="00C462B3"/>
    <w:rsid w:val="00C466D1"/>
    <w:rsid w:val="00C46F34"/>
    <w:rsid w:val="00C50650"/>
    <w:rsid w:val="00C5082C"/>
    <w:rsid w:val="00C51FB7"/>
    <w:rsid w:val="00C53D70"/>
    <w:rsid w:val="00C53EE0"/>
    <w:rsid w:val="00C54F0D"/>
    <w:rsid w:val="00C551D7"/>
    <w:rsid w:val="00C5689A"/>
    <w:rsid w:val="00C605D1"/>
    <w:rsid w:val="00C61739"/>
    <w:rsid w:val="00C67A78"/>
    <w:rsid w:val="00C70743"/>
    <w:rsid w:val="00C71398"/>
    <w:rsid w:val="00C71FFA"/>
    <w:rsid w:val="00C72FA9"/>
    <w:rsid w:val="00C77433"/>
    <w:rsid w:val="00C81D1B"/>
    <w:rsid w:val="00C866C2"/>
    <w:rsid w:val="00C905F2"/>
    <w:rsid w:val="00C95615"/>
    <w:rsid w:val="00C95CB2"/>
    <w:rsid w:val="00C96E15"/>
    <w:rsid w:val="00C97A1F"/>
    <w:rsid w:val="00C97ABF"/>
    <w:rsid w:val="00CA5905"/>
    <w:rsid w:val="00CB4E88"/>
    <w:rsid w:val="00CC0B50"/>
    <w:rsid w:val="00CC0F27"/>
    <w:rsid w:val="00CC5C22"/>
    <w:rsid w:val="00CC5FD6"/>
    <w:rsid w:val="00CC7E76"/>
    <w:rsid w:val="00CD02B5"/>
    <w:rsid w:val="00CD0987"/>
    <w:rsid w:val="00CD32D8"/>
    <w:rsid w:val="00CD3895"/>
    <w:rsid w:val="00CD398F"/>
    <w:rsid w:val="00CE0C61"/>
    <w:rsid w:val="00CE136F"/>
    <w:rsid w:val="00CE6FA7"/>
    <w:rsid w:val="00CF11A8"/>
    <w:rsid w:val="00CF363C"/>
    <w:rsid w:val="00CF4C94"/>
    <w:rsid w:val="00CF682A"/>
    <w:rsid w:val="00D01F72"/>
    <w:rsid w:val="00D026E0"/>
    <w:rsid w:val="00D07200"/>
    <w:rsid w:val="00D1494D"/>
    <w:rsid w:val="00D2139E"/>
    <w:rsid w:val="00D21970"/>
    <w:rsid w:val="00D25B8A"/>
    <w:rsid w:val="00D340C7"/>
    <w:rsid w:val="00D37EA2"/>
    <w:rsid w:val="00D41E49"/>
    <w:rsid w:val="00D44440"/>
    <w:rsid w:val="00D458CF"/>
    <w:rsid w:val="00D45F55"/>
    <w:rsid w:val="00D5064C"/>
    <w:rsid w:val="00D50888"/>
    <w:rsid w:val="00D51B7B"/>
    <w:rsid w:val="00D550F9"/>
    <w:rsid w:val="00D5657C"/>
    <w:rsid w:val="00D62852"/>
    <w:rsid w:val="00D62A4D"/>
    <w:rsid w:val="00D63439"/>
    <w:rsid w:val="00D64596"/>
    <w:rsid w:val="00D645BD"/>
    <w:rsid w:val="00D712DF"/>
    <w:rsid w:val="00D72AFB"/>
    <w:rsid w:val="00D7426F"/>
    <w:rsid w:val="00D76F4B"/>
    <w:rsid w:val="00D84357"/>
    <w:rsid w:val="00D84919"/>
    <w:rsid w:val="00D84AB7"/>
    <w:rsid w:val="00D86608"/>
    <w:rsid w:val="00D90C4B"/>
    <w:rsid w:val="00D9226B"/>
    <w:rsid w:val="00D93381"/>
    <w:rsid w:val="00D94499"/>
    <w:rsid w:val="00DA636A"/>
    <w:rsid w:val="00DB26A2"/>
    <w:rsid w:val="00DB3AFA"/>
    <w:rsid w:val="00DC1ADA"/>
    <w:rsid w:val="00DC2782"/>
    <w:rsid w:val="00DC4BE0"/>
    <w:rsid w:val="00DD025D"/>
    <w:rsid w:val="00DD2DEB"/>
    <w:rsid w:val="00DE004A"/>
    <w:rsid w:val="00DE0100"/>
    <w:rsid w:val="00DE16A2"/>
    <w:rsid w:val="00DE1ADE"/>
    <w:rsid w:val="00DE2019"/>
    <w:rsid w:val="00DE2F62"/>
    <w:rsid w:val="00DE33BD"/>
    <w:rsid w:val="00DE49D2"/>
    <w:rsid w:val="00DF28F7"/>
    <w:rsid w:val="00DF3024"/>
    <w:rsid w:val="00DF36FE"/>
    <w:rsid w:val="00DF7014"/>
    <w:rsid w:val="00E006A0"/>
    <w:rsid w:val="00E00754"/>
    <w:rsid w:val="00E065AE"/>
    <w:rsid w:val="00E12A02"/>
    <w:rsid w:val="00E16468"/>
    <w:rsid w:val="00E36029"/>
    <w:rsid w:val="00E40682"/>
    <w:rsid w:val="00E446B7"/>
    <w:rsid w:val="00E46BC5"/>
    <w:rsid w:val="00E5096A"/>
    <w:rsid w:val="00E5168D"/>
    <w:rsid w:val="00E55AF5"/>
    <w:rsid w:val="00E60546"/>
    <w:rsid w:val="00E612DB"/>
    <w:rsid w:val="00E6379F"/>
    <w:rsid w:val="00E637FA"/>
    <w:rsid w:val="00E6399B"/>
    <w:rsid w:val="00E63CB2"/>
    <w:rsid w:val="00E64039"/>
    <w:rsid w:val="00E64F38"/>
    <w:rsid w:val="00E651A2"/>
    <w:rsid w:val="00E66FCF"/>
    <w:rsid w:val="00E722C1"/>
    <w:rsid w:val="00E749AD"/>
    <w:rsid w:val="00E761C4"/>
    <w:rsid w:val="00E76D4A"/>
    <w:rsid w:val="00E76D65"/>
    <w:rsid w:val="00E82F1C"/>
    <w:rsid w:val="00E83A1A"/>
    <w:rsid w:val="00E84BD9"/>
    <w:rsid w:val="00E9348D"/>
    <w:rsid w:val="00E96C25"/>
    <w:rsid w:val="00E972D7"/>
    <w:rsid w:val="00EA1D86"/>
    <w:rsid w:val="00EA255B"/>
    <w:rsid w:val="00EA4627"/>
    <w:rsid w:val="00EB5221"/>
    <w:rsid w:val="00EB798B"/>
    <w:rsid w:val="00EC14A8"/>
    <w:rsid w:val="00EC20FC"/>
    <w:rsid w:val="00EC33A9"/>
    <w:rsid w:val="00EC449D"/>
    <w:rsid w:val="00EC5004"/>
    <w:rsid w:val="00EC61F5"/>
    <w:rsid w:val="00EC6573"/>
    <w:rsid w:val="00ED0B82"/>
    <w:rsid w:val="00ED120B"/>
    <w:rsid w:val="00ED13C9"/>
    <w:rsid w:val="00ED24C3"/>
    <w:rsid w:val="00ED2504"/>
    <w:rsid w:val="00EE6154"/>
    <w:rsid w:val="00EE77A3"/>
    <w:rsid w:val="00EF0A7D"/>
    <w:rsid w:val="00EF107C"/>
    <w:rsid w:val="00F00E25"/>
    <w:rsid w:val="00F017F9"/>
    <w:rsid w:val="00F02DE1"/>
    <w:rsid w:val="00F073B1"/>
    <w:rsid w:val="00F07AAD"/>
    <w:rsid w:val="00F12F3E"/>
    <w:rsid w:val="00F257CC"/>
    <w:rsid w:val="00F268C8"/>
    <w:rsid w:val="00F27AF9"/>
    <w:rsid w:val="00F27E5E"/>
    <w:rsid w:val="00F325F7"/>
    <w:rsid w:val="00F34B35"/>
    <w:rsid w:val="00F35F45"/>
    <w:rsid w:val="00F3677B"/>
    <w:rsid w:val="00F41AD4"/>
    <w:rsid w:val="00F44A4E"/>
    <w:rsid w:val="00F47911"/>
    <w:rsid w:val="00F559E8"/>
    <w:rsid w:val="00F55BA3"/>
    <w:rsid w:val="00F5724A"/>
    <w:rsid w:val="00F616D7"/>
    <w:rsid w:val="00F636FA"/>
    <w:rsid w:val="00F65C81"/>
    <w:rsid w:val="00F6689F"/>
    <w:rsid w:val="00F67EE1"/>
    <w:rsid w:val="00F71C8B"/>
    <w:rsid w:val="00F71D02"/>
    <w:rsid w:val="00F71F4E"/>
    <w:rsid w:val="00F7232D"/>
    <w:rsid w:val="00F802DB"/>
    <w:rsid w:val="00F81105"/>
    <w:rsid w:val="00F84BF9"/>
    <w:rsid w:val="00F85C09"/>
    <w:rsid w:val="00F85EE1"/>
    <w:rsid w:val="00F86058"/>
    <w:rsid w:val="00F86778"/>
    <w:rsid w:val="00F90EA6"/>
    <w:rsid w:val="00F93281"/>
    <w:rsid w:val="00F968FD"/>
    <w:rsid w:val="00FA2925"/>
    <w:rsid w:val="00FA7398"/>
    <w:rsid w:val="00FB19F3"/>
    <w:rsid w:val="00FB2B2E"/>
    <w:rsid w:val="00FB630B"/>
    <w:rsid w:val="00FB6476"/>
    <w:rsid w:val="00FB670A"/>
    <w:rsid w:val="00FB7871"/>
    <w:rsid w:val="00FC5870"/>
    <w:rsid w:val="00FC72EC"/>
    <w:rsid w:val="00FC7CEB"/>
    <w:rsid w:val="00FD49E5"/>
    <w:rsid w:val="00FD575E"/>
    <w:rsid w:val="00FD5AF7"/>
    <w:rsid w:val="00FE0523"/>
    <w:rsid w:val="00FE06BA"/>
    <w:rsid w:val="00FE2345"/>
    <w:rsid w:val="00FE2F3C"/>
    <w:rsid w:val="00FF2A95"/>
    <w:rsid w:val="00FF7D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8DC2B"/>
  <w15:chartTrackingRefBased/>
  <w15:docId w15:val="{9F27AA4E-4C6B-4E7D-8EF5-F6230313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C94"/>
    <w:pPr>
      <w:spacing w:after="0" w:line="240" w:lineRule="auto"/>
    </w:pPr>
    <w:rPr>
      <w:rFonts w:ascii="Times New Roman" w:eastAsiaTheme="minorEastAsia" w:hAnsi="Times New Roman" w:cs="Times New Roman"/>
      <w:sz w:val="20"/>
      <w:szCs w:val="20"/>
      <w:lang w:eastAsia="tr-TR"/>
    </w:rPr>
  </w:style>
  <w:style w:type="paragraph" w:styleId="Balk1">
    <w:name w:val="heading 1"/>
    <w:basedOn w:val="Normal"/>
    <w:next w:val="Normal"/>
    <w:link w:val="Balk1Char"/>
    <w:qFormat/>
    <w:rsid w:val="00D62852"/>
    <w:pPr>
      <w:keepNext/>
      <w:snapToGrid w:val="0"/>
      <w:jc w:val="center"/>
      <w:outlineLvl w:val="0"/>
    </w:pPr>
    <w:rPr>
      <w:rFonts w:ascii="TimesNewRoman,Bold" w:eastAsia="Times New Roman" w:hAnsi="TimesNewRoman,Bold" w:cs="TimesNewRoman,Bold"/>
      <w:b/>
      <w:bCs/>
      <w:sz w:val="30"/>
      <w:szCs w:val="30"/>
    </w:rPr>
  </w:style>
  <w:style w:type="paragraph" w:styleId="Balk2">
    <w:name w:val="heading 2"/>
    <w:basedOn w:val="Normal"/>
    <w:next w:val="Normal"/>
    <w:link w:val="Balk2Char"/>
    <w:qFormat/>
    <w:rsid w:val="00D62852"/>
    <w:pPr>
      <w:keepNext/>
      <w:snapToGrid w:val="0"/>
      <w:jc w:val="both"/>
      <w:outlineLvl w:val="1"/>
    </w:pPr>
    <w:rPr>
      <w:rFonts w:ascii="TimesNewRoman,Bold" w:eastAsia="Times New Roman" w:hAnsi="TimesNewRoman,Bold" w:cs="TimesNewRoman,Bold"/>
      <w:b/>
      <w:bCs/>
      <w:sz w:val="19"/>
      <w:szCs w:val="19"/>
    </w:rPr>
  </w:style>
  <w:style w:type="paragraph" w:styleId="Balk3">
    <w:name w:val="heading 3"/>
    <w:basedOn w:val="Normal"/>
    <w:next w:val="Normal"/>
    <w:link w:val="Balk3Char"/>
    <w:qFormat/>
    <w:rsid w:val="00D62852"/>
    <w:pPr>
      <w:keepNext/>
      <w:snapToGrid w:val="0"/>
      <w:ind w:firstLine="708"/>
      <w:outlineLvl w:val="2"/>
    </w:pPr>
    <w:rPr>
      <w:rFonts w:ascii="TimesNewRoman,Bold" w:eastAsia="Times New Roman" w:hAnsi="TimesNewRoman,Bold" w:cs="TimesNewRoman,Bold"/>
      <w:b/>
      <w:bCs/>
      <w:sz w:val="19"/>
      <w:szCs w:val="19"/>
    </w:rPr>
  </w:style>
  <w:style w:type="paragraph" w:styleId="Balk4">
    <w:name w:val="heading 4"/>
    <w:basedOn w:val="Normal"/>
    <w:next w:val="Normal"/>
    <w:link w:val="Balk4Char"/>
    <w:qFormat/>
    <w:rsid w:val="00D62852"/>
    <w:pPr>
      <w:keepNext/>
      <w:spacing w:before="240" w:after="60"/>
      <w:outlineLvl w:val="3"/>
    </w:pPr>
    <w:rPr>
      <w:rFonts w:ascii="Calibri" w:eastAsia="Times New Roman" w:hAnsi="Calibri"/>
      <w:b/>
      <w:bCs/>
      <w:sz w:val="28"/>
      <w:szCs w:val="28"/>
    </w:rPr>
  </w:style>
  <w:style w:type="paragraph" w:styleId="Balk5">
    <w:name w:val="heading 5"/>
    <w:basedOn w:val="Normal"/>
    <w:next w:val="Normal"/>
    <w:link w:val="Balk5Char"/>
    <w:qFormat/>
    <w:rsid w:val="00D62852"/>
    <w:pPr>
      <w:spacing w:before="240" w:after="60"/>
      <w:outlineLvl w:val="4"/>
    </w:pPr>
    <w:rPr>
      <w:rFonts w:ascii="Calibri" w:eastAsia="Times New Roman" w:hAnsi="Calibri"/>
      <w:b/>
      <w:bCs/>
      <w:i/>
      <w:iCs/>
      <w:sz w:val="26"/>
      <w:szCs w:val="26"/>
    </w:rPr>
  </w:style>
  <w:style w:type="paragraph" w:styleId="Balk6">
    <w:name w:val="heading 6"/>
    <w:basedOn w:val="Normal"/>
    <w:next w:val="Normal"/>
    <w:link w:val="Balk6Char"/>
    <w:qFormat/>
    <w:rsid w:val="00D62852"/>
    <w:pPr>
      <w:spacing w:before="240" w:after="60"/>
      <w:outlineLvl w:val="5"/>
    </w:pPr>
    <w:rPr>
      <w:rFonts w:ascii="Calibri" w:eastAsia="Times New Roman" w:hAnsi="Calibri"/>
      <w:b/>
      <w:bCs/>
      <w:sz w:val="22"/>
      <w:szCs w:val="22"/>
    </w:rPr>
  </w:style>
  <w:style w:type="paragraph" w:styleId="Balk7">
    <w:name w:val="heading 7"/>
    <w:basedOn w:val="Normal"/>
    <w:link w:val="Balk7Char"/>
    <w:qFormat/>
    <w:rsid w:val="00D62852"/>
    <w:pPr>
      <w:spacing w:before="100" w:beforeAutospacing="1" w:after="100" w:afterAutospacing="1"/>
      <w:outlineLvl w:val="6"/>
    </w:pPr>
    <w:rPr>
      <w:rFonts w:ascii="Calibri" w:eastAsia="Times New Roman" w:hAnsi="Calibri"/>
      <w:sz w:val="24"/>
      <w:szCs w:val="24"/>
    </w:rPr>
  </w:style>
  <w:style w:type="paragraph" w:styleId="Balk8">
    <w:name w:val="heading 8"/>
    <w:basedOn w:val="Normal"/>
    <w:link w:val="Balk8Char"/>
    <w:qFormat/>
    <w:rsid w:val="00D62852"/>
    <w:pPr>
      <w:spacing w:before="100" w:beforeAutospacing="1" w:after="100" w:afterAutospacing="1"/>
      <w:outlineLvl w:val="7"/>
    </w:pPr>
    <w:rPr>
      <w:rFonts w:ascii="Calibri" w:eastAsia="Times New Roman" w:hAnsi="Calibr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basedOn w:val="Normal"/>
    <w:rsid w:val="00CF4C94"/>
    <w:pPr>
      <w:jc w:val="both"/>
    </w:pPr>
    <w:rPr>
      <w:sz w:val="19"/>
      <w:szCs w:val="19"/>
    </w:rPr>
  </w:style>
  <w:style w:type="paragraph" w:customStyle="1" w:styleId="2-OrtaBaslk">
    <w:name w:val="2-Orta Baslık"/>
    <w:basedOn w:val="Normal"/>
    <w:rsid w:val="00CF4C94"/>
    <w:pPr>
      <w:jc w:val="center"/>
    </w:pPr>
    <w:rPr>
      <w:b/>
      <w:bCs/>
      <w:sz w:val="19"/>
      <w:szCs w:val="19"/>
    </w:rPr>
  </w:style>
  <w:style w:type="character" w:customStyle="1" w:styleId="Balk1Char">
    <w:name w:val="Başlık 1 Char"/>
    <w:basedOn w:val="VarsaylanParagrafYazTipi"/>
    <w:link w:val="Balk1"/>
    <w:rsid w:val="00D62852"/>
    <w:rPr>
      <w:rFonts w:ascii="TimesNewRoman,Bold" w:eastAsia="Times New Roman" w:hAnsi="TimesNewRoman,Bold" w:cs="TimesNewRoman,Bold"/>
      <w:b/>
      <w:bCs/>
      <w:sz w:val="30"/>
      <w:szCs w:val="30"/>
      <w:lang w:eastAsia="tr-TR"/>
    </w:rPr>
  </w:style>
  <w:style w:type="character" w:customStyle="1" w:styleId="Balk2Char">
    <w:name w:val="Başlık 2 Char"/>
    <w:basedOn w:val="VarsaylanParagrafYazTipi"/>
    <w:link w:val="Balk2"/>
    <w:rsid w:val="00D62852"/>
    <w:rPr>
      <w:rFonts w:ascii="TimesNewRoman,Bold" w:eastAsia="Times New Roman" w:hAnsi="TimesNewRoman,Bold" w:cs="TimesNewRoman,Bold"/>
      <w:b/>
      <w:bCs/>
      <w:sz w:val="19"/>
      <w:szCs w:val="19"/>
      <w:lang w:eastAsia="tr-TR"/>
    </w:rPr>
  </w:style>
  <w:style w:type="character" w:customStyle="1" w:styleId="Balk3Char">
    <w:name w:val="Başlık 3 Char"/>
    <w:basedOn w:val="VarsaylanParagrafYazTipi"/>
    <w:link w:val="Balk3"/>
    <w:rsid w:val="00D62852"/>
    <w:rPr>
      <w:rFonts w:ascii="TimesNewRoman,Bold" w:eastAsia="Times New Roman" w:hAnsi="TimesNewRoman,Bold" w:cs="TimesNewRoman,Bold"/>
      <w:b/>
      <w:bCs/>
      <w:sz w:val="19"/>
      <w:szCs w:val="19"/>
      <w:lang w:eastAsia="tr-TR"/>
    </w:rPr>
  </w:style>
  <w:style w:type="character" w:customStyle="1" w:styleId="Balk4Char">
    <w:name w:val="Başlık 4 Char"/>
    <w:basedOn w:val="VarsaylanParagrafYazTipi"/>
    <w:link w:val="Balk4"/>
    <w:rsid w:val="00D62852"/>
    <w:rPr>
      <w:rFonts w:ascii="Calibri" w:eastAsia="Times New Roman" w:hAnsi="Calibri" w:cs="Times New Roman"/>
      <w:b/>
      <w:bCs/>
      <w:sz w:val="28"/>
      <w:szCs w:val="28"/>
      <w:lang w:eastAsia="tr-TR"/>
    </w:rPr>
  </w:style>
  <w:style w:type="character" w:customStyle="1" w:styleId="Balk5Char">
    <w:name w:val="Başlık 5 Char"/>
    <w:basedOn w:val="VarsaylanParagrafYazTipi"/>
    <w:link w:val="Balk5"/>
    <w:rsid w:val="00D62852"/>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rsid w:val="00D62852"/>
    <w:rPr>
      <w:rFonts w:ascii="Calibri" w:eastAsia="Times New Roman" w:hAnsi="Calibri" w:cs="Times New Roman"/>
      <w:b/>
      <w:bCs/>
      <w:lang w:eastAsia="tr-TR"/>
    </w:rPr>
  </w:style>
  <w:style w:type="character" w:customStyle="1" w:styleId="Balk7Char">
    <w:name w:val="Başlık 7 Char"/>
    <w:basedOn w:val="VarsaylanParagrafYazTipi"/>
    <w:link w:val="Balk7"/>
    <w:rsid w:val="00D62852"/>
    <w:rPr>
      <w:rFonts w:ascii="Calibri" w:eastAsia="Times New Roman" w:hAnsi="Calibri" w:cs="Times New Roman"/>
      <w:sz w:val="24"/>
      <w:szCs w:val="24"/>
      <w:lang w:eastAsia="tr-TR"/>
    </w:rPr>
  </w:style>
  <w:style w:type="character" w:customStyle="1" w:styleId="Balk8Char">
    <w:name w:val="Başlık 8 Char"/>
    <w:basedOn w:val="VarsaylanParagrafYazTipi"/>
    <w:link w:val="Balk8"/>
    <w:rsid w:val="00D62852"/>
    <w:rPr>
      <w:rFonts w:ascii="Calibri" w:eastAsia="Times New Roman" w:hAnsi="Calibri" w:cs="Times New Roman"/>
      <w:sz w:val="24"/>
      <w:szCs w:val="24"/>
      <w:lang w:eastAsia="tr-TR"/>
    </w:rPr>
  </w:style>
  <w:style w:type="paragraph" w:styleId="NormalWeb">
    <w:name w:val="Normal (Web)"/>
    <w:basedOn w:val="Normal"/>
    <w:rsid w:val="00D62852"/>
    <w:pPr>
      <w:spacing w:before="100" w:beforeAutospacing="1" w:after="100" w:afterAutospacing="1"/>
    </w:pPr>
    <w:rPr>
      <w:rFonts w:ascii="Calibri" w:eastAsia="Times New Roman" w:hAnsi="Calibri"/>
      <w:sz w:val="24"/>
      <w:szCs w:val="24"/>
    </w:rPr>
  </w:style>
  <w:style w:type="paragraph" w:customStyle="1" w:styleId="msoheadng7">
    <w:name w:val="msoheadıng7"/>
    <w:basedOn w:val="Normal"/>
    <w:next w:val="Normal"/>
    <w:rsid w:val="00D62852"/>
    <w:pPr>
      <w:keepNext/>
      <w:snapToGrid w:val="0"/>
      <w:ind w:firstLine="708"/>
      <w:jc w:val="both"/>
      <w:outlineLvl w:val="6"/>
    </w:pPr>
    <w:rPr>
      <w:rFonts w:ascii="TimesNewRoman,Bold" w:eastAsia="Times New Roman" w:hAnsi="TimesNewRoman,Bold" w:cs="TimesNewRoman,Bold"/>
      <w:b/>
      <w:bCs/>
      <w:sz w:val="19"/>
      <w:szCs w:val="19"/>
    </w:rPr>
  </w:style>
  <w:style w:type="paragraph" w:customStyle="1" w:styleId="msoheadng8">
    <w:name w:val="msoheadıng8"/>
    <w:basedOn w:val="Normal"/>
    <w:next w:val="Normal"/>
    <w:rsid w:val="00D62852"/>
    <w:pPr>
      <w:keepNext/>
      <w:snapToGrid w:val="0"/>
      <w:jc w:val="center"/>
      <w:outlineLvl w:val="7"/>
    </w:pPr>
    <w:rPr>
      <w:rFonts w:ascii="TimesNewRoman,Bold" w:eastAsia="Times New Roman" w:hAnsi="TimesNewRoman,Bold" w:cs="TimesNewRoman,Bold"/>
      <w:b/>
      <w:bCs/>
      <w:sz w:val="22"/>
      <w:szCs w:val="22"/>
    </w:rPr>
  </w:style>
  <w:style w:type="paragraph" w:styleId="GvdeMetni">
    <w:name w:val="Body Text"/>
    <w:basedOn w:val="Normal"/>
    <w:link w:val="GvdeMetniChar"/>
    <w:rsid w:val="00D62852"/>
    <w:pPr>
      <w:spacing w:after="120"/>
    </w:pPr>
    <w:rPr>
      <w:rFonts w:ascii="Calibri" w:eastAsia="Times New Roman" w:hAnsi="Calibri"/>
      <w:sz w:val="24"/>
      <w:szCs w:val="24"/>
    </w:rPr>
  </w:style>
  <w:style w:type="character" w:customStyle="1" w:styleId="GvdeMetniChar">
    <w:name w:val="Gövde Metni Char"/>
    <w:basedOn w:val="VarsaylanParagrafYazTipi"/>
    <w:link w:val="GvdeMetni"/>
    <w:rsid w:val="00D62852"/>
    <w:rPr>
      <w:rFonts w:ascii="Calibri" w:eastAsia="Times New Roman" w:hAnsi="Calibri" w:cs="Times New Roman"/>
      <w:sz w:val="24"/>
      <w:szCs w:val="24"/>
      <w:lang w:eastAsia="tr-TR"/>
    </w:rPr>
  </w:style>
  <w:style w:type="paragraph" w:styleId="GvdeMetniGirintisi">
    <w:name w:val="Body Text Indent"/>
    <w:basedOn w:val="Normal"/>
    <w:link w:val="GvdeMetniGirintisiChar"/>
    <w:semiHidden/>
    <w:rsid w:val="00D62852"/>
    <w:pPr>
      <w:snapToGrid w:val="0"/>
      <w:ind w:left="708" w:firstLine="708"/>
      <w:jc w:val="both"/>
    </w:pPr>
    <w:rPr>
      <w:rFonts w:ascii="TimesNewRoman" w:eastAsia="Times New Roman" w:hAnsi="TimesNewRoman" w:cs="TimesNewRoman"/>
      <w:sz w:val="19"/>
      <w:szCs w:val="19"/>
    </w:rPr>
  </w:style>
  <w:style w:type="character" w:customStyle="1" w:styleId="GvdeMetniGirintisiChar">
    <w:name w:val="Gövde Metni Girintisi Char"/>
    <w:basedOn w:val="VarsaylanParagrafYazTipi"/>
    <w:link w:val="GvdeMetniGirintisi"/>
    <w:semiHidden/>
    <w:rsid w:val="00D62852"/>
    <w:rPr>
      <w:rFonts w:ascii="TimesNewRoman" w:eastAsia="Times New Roman" w:hAnsi="TimesNewRoman" w:cs="TimesNewRoman"/>
      <w:sz w:val="19"/>
      <w:szCs w:val="19"/>
      <w:lang w:eastAsia="tr-TR"/>
    </w:rPr>
  </w:style>
  <w:style w:type="paragraph" w:styleId="GvdeMetniGirintisi2">
    <w:name w:val="Body Text Indent 2"/>
    <w:basedOn w:val="Normal"/>
    <w:link w:val="GvdeMetniGirintisi2Char"/>
    <w:semiHidden/>
    <w:rsid w:val="00D62852"/>
    <w:pPr>
      <w:snapToGrid w:val="0"/>
      <w:ind w:left="1416" w:firstLine="708"/>
      <w:jc w:val="both"/>
    </w:pPr>
    <w:rPr>
      <w:rFonts w:ascii="TimesNewRoman" w:eastAsia="Times New Roman" w:hAnsi="TimesNewRoman" w:cs="TimesNewRoman"/>
      <w:sz w:val="19"/>
      <w:szCs w:val="19"/>
    </w:rPr>
  </w:style>
  <w:style w:type="character" w:customStyle="1" w:styleId="GvdeMetniGirintisi2Char">
    <w:name w:val="Gövde Metni Girintisi 2 Char"/>
    <w:basedOn w:val="VarsaylanParagrafYazTipi"/>
    <w:link w:val="GvdeMetniGirintisi2"/>
    <w:semiHidden/>
    <w:rsid w:val="00D62852"/>
    <w:rPr>
      <w:rFonts w:ascii="TimesNewRoman" w:eastAsia="Times New Roman" w:hAnsi="TimesNewRoman" w:cs="TimesNewRoman"/>
      <w:sz w:val="19"/>
      <w:szCs w:val="19"/>
      <w:lang w:eastAsia="tr-TR"/>
    </w:rPr>
  </w:style>
  <w:style w:type="paragraph" w:styleId="GvdeMetniGirintisi3">
    <w:name w:val="Body Text Indent 3"/>
    <w:basedOn w:val="Normal"/>
    <w:link w:val="GvdeMetniGirintisi3Char"/>
    <w:semiHidden/>
    <w:rsid w:val="00D62852"/>
    <w:pPr>
      <w:snapToGrid w:val="0"/>
      <w:ind w:left="1418" w:firstLine="706"/>
      <w:jc w:val="both"/>
    </w:pPr>
    <w:rPr>
      <w:rFonts w:ascii="TimesNewRoman" w:eastAsia="Times New Roman" w:hAnsi="TimesNewRoman" w:cs="TimesNewRoman"/>
      <w:sz w:val="19"/>
      <w:szCs w:val="19"/>
    </w:rPr>
  </w:style>
  <w:style w:type="character" w:customStyle="1" w:styleId="GvdeMetniGirintisi3Char">
    <w:name w:val="Gövde Metni Girintisi 3 Char"/>
    <w:basedOn w:val="VarsaylanParagrafYazTipi"/>
    <w:link w:val="GvdeMetniGirintisi3"/>
    <w:semiHidden/>
    <w:rsid w:val="00D62852"/>
    <w:rPr>
      <w:rFonts w:ascii="TimesNewRoman" w:eastAsia="Times New Roman" w:hAnsi="TimesNewRoman" w:cs="TimesNewRoman"/>
      <w:sz w:val="19"/>
      <w:szCs w:val="19"/>
      <w:lang w:eastAsia="tr-TR"/>
    </w:rPr>
  </w:style>
  <w:style w:type="paragraph" w:customStyle="1" w:styleId="CharCharCharCharCharCharCharCharCharCharCharChar">
    <w:name w:val="Char Char Char Char Char Char Char Char Char Char Char Char"/>
    <w:basedOn w:val="Normal"/>
    <w:rsid w:val="00D62852"/>
    <w:pPr>
      <w:spacing w:after="160" w:line="240" w:lineRule="exact"/>
    </w:pPr>
    <w:rPr>
      <w:rFonts w:ascii="Arial" w:eastAsia="Times New Roman" w:hAnsi="Arial" w:cs="Arial"/>
      <w:lang w:eastAsia="en-US"/>
    </w:rPr>
  </w:style>
  <w:style w:type="paragraph" w:customStyle="1" w:styleId="BaslkAlt">
    <w:name w:val="Baslık Alt"/>
    <w:basedOn w:val="Normal"/>
    <w:rsid w:val="00D62852"/>
    <w:pPr>
      <w:tabs>
        <w:tab w:val="left" w:pos="567"/>
      </w:tabs>
      <w:jc w:val="center"/>
    </w:pPr>
    <w:rPr>
      <w:rFonts w:ascii="New York" w:eastAsia="Times New Roman" w:hAnsi="New York" w:cs="New York"/>
      <w:b/>
      <w:bCs/>
      <w:sz w:val="18"/>
      <w:szCs w:val="18"/>
      <w:lang w:val="en-US"/>
    </w:rPr>
  </w:style>
  <w:style w:type="paragraph" w:styleId="ListeParagraf">
    <w:name w:val="List Paragraph"/>
    <w:basedOn w:val="Normal"/>
    <w:uiPriority w:val="99"/>
    <w:qFormat/>
    <w:rsid w:val="00D62852"/>
    <w:pPr>
      <w:spacing w:after="200" w:line="276" w:lineRule="auto"/>
      <w:ind w:left="720"/>
      <w:contextualSpacing/>
    </w:pPr>
    <w:rPr>
      <w:rFonts w:ascii="Calibri" w:eastAsia="Calibri" w:hAnsi="Calibri"/>
      <w:sz w:val="22"/>
      <w:szCs w:val="22"/>
      <w:lang w:eastAsia="en-US"/>
    </w:rPr>
  </w:style>
  <w:style w:type="table" w:styleId="TabloKlavuzu">
    <w:name w:val="Table Grid"/>
    <w:basedOn w:val="NormalTablo"/>
    <w:rsid w:val="00D62852"/>
    <w:pPr>
      <w:spacing w:after="0" w:line="240" w:lineRule="auto"/>
    </w:pPr>
    <w:rPr>
      <w:rFonts w:ascii="Calibri" w:eastAsia="Calibri" w:hAnsi="Calibri" w:cs="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rsid w:val="00D62852"/>
    <w:rPr>
      <w:rFonts w:ascii="Tahoma" w:eastAsia="Times New Roman" w:hAnsi="Tahoma" w:cs="Tahoma"/>
      <w:sz w:val="16"/>
      <w:szCs w:val="16"/>
    </w:rPr>
  </w:style>
  <w:style w:type="character" w:customStyle="1" w:styleId="BalonMetniChar">
    <w:name w:val="Balon Metni Char"/>
    <w:basedOn w:val="VarsaylanParagrafYazTipi"/>
    <w:link w:val="BalonMetni"/>
    <w:rsid w:val="00D62852"/>
    <w:rPr>
      <w:rFonts w:ascii="Tahoma" w:eastAsia="Times New Roman" w:hAnsi="Tahoma" w:cs="Tahoma"/>
      <w:sz w:val="16"/>
      <w:szCs w:val="16"/>
      <w:lang w:eastAsia="tr-TR"/>
    </w:rPr>
  </w:style>
  <w:style w:type="paragraph" w:customStyle="1" w:styleId="a">
    <w:basedOn w:val="Normal"/>
    <w:next w:val="AltBilgi"/>
    <w:link w:val="AltbilgiChar"/>
    <w:uiPriority w:val="99"/>
    <w:rsid w:val="00D62852"/>
    <w:pPr>
      <w:tabs>
        <w:tab w:val="center" w:pos="4536"/>
        <w:tab w:val="right" w:pos="9072"/>
      </w:tabs>
      <w:spacing w:after="200" w:line="276" w:lineRule="auto"/>
    </w:pPr>
    <w:rPr>
      <w:rFonts w:asciiTheme="minorHAnsi" w:eastAsiaTheme="minorHAnsi" w:hAnsiTheme="minorHAnsi" w:cs="Calibri"/>
      <w:sz w:val="22"/>
      <w:szCs w:val="22"/>
      <w:lang w:eastAsia="en-US"/>
    </w:rPr>
  </w:style>
  <w:style w:type="character" w:customStyle="1" w:styleId="stbilgiChar">
    <w:name w:val="Üstbilgi Char"/>
    <w:rsid w:val="00D62852"/>
    <w:rPr>
      <w:rFonts w:cs="Calibri"/>
      <w:sz w:val="22"/>
      <w:szCs w:val="22"/>
    </w:rPr>
  </w:style>
  <w:style w:type="character" w:customStyle="1" w:styleId="AltbilgiChar">
    <w:name w:val="Altbilgi Char"/>
    <w:link w:val="a"/>
    <w:uiPriority w:val="99"/>
    <w:rsid w:val="00D62852"/>
    <w:rPr>
      <w:rFonts w:cs="Calibri"/>
    </w:rPr>
  </w:style>
  <w:style w:type="character" w:styleId="AklamaBavurusu">
    <w:name w:val="annotation reference"/>
    <w:rsid w:val="00D62852"/>
    <w:rPr>
      <w:sz w:val="16"/>
      <w:szCs w:val="16"/>
    </w:rPr>
  </w:style>
  <w:style w:type="paragraph" w:styleId="AklamaMetni">
    <w:name w:val="annotation text"/>
    <w:basedOn w:val="Normal"/>
    <w:link w:val="AklamaMetniChar"/>
    <w:rsid w:val="00D62852"/>
    <w:pPr>
      <w:spacing w:after="200" w:line="276" w:lineRule="auto"/>
    </w:pPr>
    <w:rPr>
      <w:rFonts w:ascii="Calibri" w:eastAsia="Times New Roman" w:hAnsi="Calibri" w:cs="Calibri"/>
    </w:rPr>
  </w:style>
  <w:style w:type="character" w:customStyle="1" w:styleId="AklamaMetniChar">
    <w:name w:val="Açıklama Metni Char"/>
    <w:basedOn w:val="VarsaylanParagrafYazTipi"/>
    <w:link w:val="AklamaMetni"/>
    <w:rsid w:val="00D62852"/>
    <w:rPr>
      <w:rFonts w:ascii="Calibri" w:eastAsia="Times New Roman" w:hAnsi="Calibri" w:cs="Calibri"/>
      <w:sz w:val="20"/>
      <w:szCs w:val="20"/>
      <w:lang w:eastAsia="tr-TR"/>
    </w:rPr>
  </w:style>
  <w:style w:type="paragraph" w:styleId="AklamaKonusu">
    <w:name w:val="annotation subject"/>
    <w:basedOn w:val="AklamaMetni"/>
    <w:next w:val="AklamaMetni"/>
    <w:link w:val="AklamaKonusuChar"/>
    <w:rsid w:val="00D62852"/>
    <w:rPr>
      <w:b/>
      <w:bCs/>
    </w:rPr>
  </w:style>
  <w:style w:type="character" w:customStyle="1" w:styleId="AklamaKonusuChar">
    <w:name w:val="Açıklama Konusu Char"/>
    <w:basedOn w:val="AklamaMetniChar"/>
    <w:link w:val="AklamaKonusu"/>
    <w:rsid w:val="00D62852"/>
    <w:rPr>
      <w:rFonts w:ascii="Calibri" w:eastAsia="Times New Roman" w:hAnsi="Calibri" w:cs="Calibri"/>
      <w:b/>
      <w:bCs/>
      <w:sz w:val="20"/>
      <w:szCs w:val="20"/>
      <w:lang w:eastAsia="tr-TR"/>
    </w:rPr>
  </w:style>
  <w:style w:type="paragraph" w:styleId="Dzeltme">
    <w:name w:val="Revision"/>
    <w:hidden/>
    <w:uiPriority w:val="99"/>
    <w:semiHidden/>
    <w:rsid w:val="00D62852"/>
    <w:pPr>
      <w:spacing w:after="0" w:line="240" w:lineRule="auto"/>
    </w:pPr>
    <w:rPr>
      <w:rFonts w:ascii="Calibri" w:eastAsia="Times New Roman" w:hAnsi="Calibri" w:cs="Calibri"/>
      <w:lang w:eastAsia="tr-TR"/>
    </w:rPr>
  </w:style>
  <w:style w:type="character" w:styleId="Kpr">
    <w:name w:val="Hyperlink"/>
    <w:rsid w:val="00D62852"/>
    <w:rPr>
      <w:color w:val="0563C1"/>
      <w:u w:val="single"/>
    </w:rPr>
  </w:style>
  <w:style w:type="character" w:customStyle="1" w:styleId="zmlenmeyenBahsetme1">
    <w:name w:val="Çözümlenmeyen Bahsetme1"/>
    <w:uiPriority w:val="99"/>
    <w:semiHidden/>
    <w:unhideWhenUsed/>
    <w:rsid w:val="00D62852"/>
    <w:rPr>
      <w:color w:val="605E5C"/>
      <w:shd w:val="clear" w:color="auto" w:fill="E1DFDD"/>
    </w:rPr>
  </w:style>
  <w:style w:type="character" w:styleId="zlenenKpr">
    <w:name w:val="FollowedHyperlink"/>
    <w:rsid w:val="00D62852"/>
    <w:rPr>
      <w:color w:val="954F72"/>
      <w:u w:val="single"/>
    </w:rPr>
  </w:style>
  <w:style w:type="paragraph" w:styleId="stBilgi">
    <w:name w:val="header"/>
    <w:basedOn w:val="Normal"/>
    <w:link w:val="stBilgiChar0"/>
    <w:uiPriority w:val="99"/>
    <w:unhideWhenUsed/>
    <w:rsid w:val="00D62852"/>
    <w:pPr>
      <w:tabs>
        <w:tab w:val="center" w:pos="4536"/>
        <w:tab w:val="right" w:pos="9072"/>
      </w:tabs>
    </w:pPr>
  </w:style>
  <w:style w:type="character" w:customStyle="1" w:styleId="stBilgiChar0">
    <w:name w:val="Üst Bilgi Char"/>
    <w:basedOn w:val="VarsaylanParagrafYazTipi"/>
    <w:link w:val="stBilgi"/>
    <w:uiPriority w:val="99"/>
    <w:rsid w:val="00D62852"/>
    <w:rPr>
      <w:rFonts w:ascii="Times New Roman" w:eastAsiaTheme="minorEastAsia" w:hAnsi="Times New Roman" w:cs="Times New Roman"/>
      <w:sz w:val="20"/>
      <w:szCs w:val="20"/>
      <w:lang w:eastAsia="tr-TR"/>
    </w:rPr>
  </w:style>
  <w:style w:type="paragraph" w:styleId="AltBilgi">
    <w:name w:val="footer"/>
    <w:basedOn w:val="Normal"/>
    <w:link w:val="AltBilgiChar0"/>
    <w:uiPriority w:val="99"/>
    <w:unhideWhenUsed/>
    <w:rsid w:val="00D62852"/>
    <w:pPr>
      <w:tabs>
        <w:tab w:val="center" w:pos="4536"/>
        <w:tab w:val="right" w:pos="9072"/>
      </w:tabs>
    </w:pPr>
  </w:style>
  <w:style w:type="character" w:customStyle="1" w:styleId="AltBilgiChar0">
    <w:name w:val="Alt Bilgi Char"/>
    <w:basedOn w:val="VarsaylanParagrafYazTipi"/>
    <w:link w:val="AltBilgi"/>
    <w:uiPriority w:val="99"/>
    <w:rsid w:val="00D62852"/>
    <w:rPr>
      <w:rFonts w:ascii="Times New Roman" w:eastAsiaTheme="minorEastAsia" w:hAnsi="Times New Roman" w:cs="Times New Roman"/>
      <w:sz w:val="20"/>
      <w:szCs w:val="20"/>
      <w:lang w:eastAsia="tr-TR"/>
    </w:rPr>
  </w:style>
  <w:style w:type="character" w:customStyle="1" w:styleId="zmlenmeyenBahsetme2">
    <w:name w:val="Çözümlenmeyen Bahsetme2"/>
    <w:basedOn w:val="VarsaylanParagrafYazTipi"/>
    <w:uiPriority w:val="99"/>
    <w:semiHidden/>
    <w:unhideWhenUsed/>
    <w:rsid w:val="0044746C"/>
    <w:rPr>
      <w:color w:val="605E5C"/>
      <w:shd w:val="clear" w:color="auto" w:fill="E1DFDD"/>
    </w:rPr>
  </w:style>
  <w:style w:type="character" w:customStyle="1" w:styleId="zmlenmeyenBahsetme3">
    <w:name w:val="Çözümlenmeyen Bahsetme3"/>
    <w:basedOn w:val="VarsaylanParagrafYazTipi"/>
    <w:uiPriority w:val="99"/>
    <w:semiHidden/>
    <w:unhideWhenUsed/>
    <w:rsid w:val="002049CA"/>
    <w:rPr>
      <w:color w:val="605E5C"/>
      <w:shd w:val="clear" w:color="auto" w:fill="E1DFDD"/>
    </w:rPr>
  </w:style>
  <w:style w:type="paragraph" w:customStyle="1" w:styleId="tbl-norm">
    <w:name w:val="tbl-norm"/>
    <w:basedOn w:val="Normal"/>
    <w:rsid w:val="00DE2019"/>
    <w:pPr>
      <w:spacing w:before="100" w:beforeAutospacing="1" w:after="100" w:afterAutospacing="1"/>
    </w:pPr>
    <w:rPr>
      <w:rFonts w:eastAsia="Times New Roman"/>
      <w:sz w:val="24"/>
      <w:szCs w:val="24"/>
    </w:rPr>
  </w:style>
  <w:style w:type="character" w:customStyle="1" w:styleId="subscript">
    <w:name w:val="subscript"/>
    <w:basedOn w:val="VarsaylanParagrafYazTipi"/>
    <w:rsid w:val="00DE2019"/>
  </w:style>
  <w:style w:type="paragraph" w:customStyle="1" w:styleId="modref">
    <w:name w:val="modref"/>
    <w:basedOn w:val="Normal"/>
    <w:rsid w:val="00350F35"/>
    <w:pPr>
      <w:spacing w:before="100" w:beforeAutospacing="1" w:after="100" w:afterAutospacing="1"/>
    </w:pPr>
    <w:rPr>
      <w:rFonts w:eastAsia="Times New Roman"/>
      <w:sz w:val="24"/>
      <w:szCs w:val="24"/>
    </w:rPr>
  </w:style>
  <w:style w:type="character" w:styleId="YerTutucuMetni">
    <w:name w:val="Placeholder Text"/>
    <w:basedOn w:val="VarsaylanParagrafYazTipi"/>
    <w:uiPriority w:val="99"/>
    <w:semiHidden/>
    <w:rsid w:val="0020465B"/>
    <w:rPr>
      <w:color w:val="808080"/>
    </w:rPr>
  </w:style>
  <w:style w:type="paragraph" w:customStyle="1" w:styleId="title-table">
    <w:name w:val="title-table"/>
    <w:basedOn w:val="Normal"/>
    <w:rsid w:val="00C5689A"/>
    <w:pPr>
      <w:spacing w:before="100" w:beforeAutospacing="1" w:after="100" w:afterAutospacing="1"/>
    </w:pPr>
    <w:rPr>
      <w:rFonts w:eastAsia="Times New Roman"/>
      <w:sz w:val="24"/>
      <w:szCs w:val="24"/>
    </w:rPr>
  </w:style>
  <w:style w:type="character" w:customStyle="1" w:styleId="italics">
    <w:name w:val="italics"/>
    <w:basedOn w:val="VarsaylanParagrafYazTipi"/>
    <w:rsid w:val="00C5689A"/>
  </w:style>
  <w:style w:type="character" w:customStyle="1" w:styleId="boldface">
    <w:name w:val="boldface"/>
    <w:basedOn w:val="VarsaylanParagrafYazTipi"/>
    <w:rsid w:val="00C5689A"/>
  </w:style>
  <w:style w:type="paragraph" w:customStyle="1" w:styleId="norm">
    <w:name w:val="norm"/>
    <w:basedOn w:val="Normal"/>
    <w:rsid w:val="00C5689A"/>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89955">
      <w:bodyDiv w:val="1"/>
      <w:marLeft w:val="0"/>
      <w:marRight w:val="0"/>
      <w:marTop w:val="0"/>
      <w:marBottom w:val="0"/>
      <w:divBdr>
        <w:top w:val="none" w:sz="0" w:space="0" w:color="auto"/>
        <w:left w:val="none" w:sz="0" w:space="0" w:color="auto"/>
        <w:bottom w:val="none" w:sz="0" w:space="0" w:color="auto"/>
        <w:right w:val="none" w:sz="0" w:space="0" w:color="auto"/>
      </w:divBdr>
      <w:divsChild>
        <w:div w:id="2013557301">
          <w:marLeft w:val="0"/>
          <w:marRight w:val="0"/>
          <w:marTop w:val="0"/>
          <w:marBottom w:val="0"/>
          <w:divBdr>
            <w:top w:val="none" w:sz="0" w:space="0" w:color="auto"/>
            <w:left w:val="none" w:sz="0" w:space="0" w:color="auto"/>
            <w:bottom w:val="none" w:sz="0" w:space="0" w:color="auto"/>
            <w:right w:val="none" w:sz="0" w:space="0" w:color="auto"/>
          </w:divBdr>
          <w:divsChild>
            <w:div w:id="917059134">
              <w:marLeft w:val="0"/>
              <w:marRight w:val="0"/>
              <w:marTop w:val="0"/>
              <w:marBottom w:val="0"/>
              <w:divBdr>
                <w:top w:val="none" w:sz="0" w:space="0" w:color="auto"/>
                <w:left w:val="none" w:sz="0" w:space="0" w:color="auto"/>
                <w:bottom w:val="none" w:sz="0" w:space="0" w:color="auto"/>
                <w:right w:val="none" w:sz="0" w:space="0" w:color="auto"/>
              </w:divBdr>
              <w:divsChild>
                <w:div w:id="3940077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20023298">
          <w:marLeft w:val="0"/>
          <w:marRight w:val="0"/>
          <w:marTop w:val="0"/>
          <w:marBottom w:val="0"/>
          <w:divBdr>
            <w:top w:val="none" w:sz="0" w:space="0" w:color="auto"/>
            <w:left w:val="none" w:sz="0" w:space="0" w:color="auto"/>
            <w:bottom w:val="none" w:sz="0" w:space="0" w:color="auto"/>
            <w:right w:val="none" w:sz="0" w:space="0" w:color="auto"/>
          </w:divBdr>
          <w:divsChild>
            <w:div w:id="3274866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23374373">
      <w:bodyDiv w:val="1"/>
      <w:marLeft w:val="0"/>
      <w:marRight w:val="0"/>
      <w:marTop w:val="0"/>
      <w:marBottom w:val="0"/>
      <w:divBdr>
        <w:top w:val="none" w:sz="0" w:space="0" w:color="auto"/>
        <w:left w:val="none" w:sz="0" w:space="0" w:color="auto"/>
        <w:bottom w:val="none" w:sz="0" w:space="0" w:color="auto"/>
        <w:right w:val="none" w:sz="0" w:space="0" w:color="auto"/>
      </w:divBdr>
      <w:divsChild>
        <w:div w:id="1055393032">
          <w:marLeft w:val="0"/>
          <w:marRight w:val="0"/>
          <w:marTop w:val="0"/>
          <w:marBottom w:val="0"/>
          <w:divBdr>
            <w:top w:val="none" w:sz="0" w:space="0" w:color="auto"/>
            <w:left w:val="none" w:sz="0" w:space="0" w:color="auto"/>
            <w:bottom w:val="none" w:sz="0" w:space="0" w:color="auto"/>
            <w:right w:val="none" w:sz="0" w:space="0" w:color="auto"/>
          </w:divBdr>
          <w:divsChild>
            <w:div w:id="209995305">
              <w:marLeft w:val="0"/>
              <w:marRight w:val="0"/>
              <w:marTop w:val="0"/>
              <w:marBottom w:val="0"/>
              <w:divBdr>
                <w:top w:val="none" w:sz="0" w:space="0" w:color="auto"/>
                <w:left w:val="none" w:sz="0" w:space="0" w:color="auto"/>
                <w:bottom w:val="none" w:sz="0" w:space="0" w:color="auto"/>
                <w:right w:val="none" w:sz="0" w:space="0" w:color="auto"/>
              </w:divBdr>
              <w:divsChild>
                <w:div w:id="1998221220">
                  <w:marLeft w:val="0"/>
                  <w:marRight w:val="0"/>
                  <w:marTop w:val="0"/>
                  <w:marBottom w:val="0"/>
                  <w:divBdr>
                    <w:top w:val="none" w:sz="0" w:space="0" w:color="auto"/>
                    <w:left w:val="none" w:sz="0" w:space="0" w:color="auto"/>
                    <w:bottom w:val="none" w:sz="0" w:space="0" w:color="auto"/>
                    <w:right w:val="none" w:sz="0" w:space="0" w:color="auto"/>
                  </w:divBdr>
                  <w:divsChild>
                    <w:div w:id="1156261774">
                      <w:marLeft w:val="0"/>
                      <w:marRight w:val="0"/>
                      <w:marTop w:val="0"/>
                      <w:marBottom w:val="0"/>
                      <w:divBdr>
                        <w:top w:val="none" w:sz="0" w:space="0" w:color="auto"/>
                        <w:left w:val="none" w:sz="0" w:space="0" w:color="auto"/>
                        <w:bottom w:val="none" w:sz="0" w:space="0" w:color="auto"/>
                        <w:right w:val="none" w:sz="0" w:space="0" w:color="auto"/>
                      </w:divBdr>
                      <w:divsChild>
                        <w:div w:id="1357078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189005">
      <w:bodyDiv w:val="1"/>
      <w:marLeft w:val="0"/>
      <w:marRight w:val="0"/>
      <w:marTop w:val="0"/>
      <w:marBottom w:val="0"/>
      <w:divBdr>
        <w:top w:val="none" w:sz="0" w:space="0" w:color="auto"/>
        <w:left w:val="none" w:sz="0" w:space="0" w:color="auto"/>
        <w:bottom w:val="none" w:sz="0" w:space="0" w:color="auto"/>
        <w:right w:val="none" w:sz="0" w:space="0" w:color="auto"/>
      </w:divBdr>
    </w:div>
    <w:div w:id="293023590">
      <w:bodyDiv w:val="1"/>
      <w:marLeft w:val="0"/>
      <w:marRight w:val="0"/>
      <w:marTop w:val="0"/>
      <w:marBottom w:val="0"/>
      <w:divBdr>
        <w:top w:val="none" w:sz="0" w:space="0" w:color="auto"/>
        <w:left w:val="none" w:sz="0" w:space="0" w:color="auto"/>
        <w:bottom w:val="none" w:sz="0" w:space="0" w:color="auto"/>
        <w:right w:val="none" w:sz="0" w:space="0" w:color="auto"/>
      </w:divBdr>
      <w:divsChild>
        <w:div w:id="330498175">
          <w:marLeft w:val="0"/>
          <w:marRight w:val="0"/>
          <w:marTop w:val="0"/>
          <w:marBottom w:val="0"/>
          <w:divBdr>
            <w:top w:val="none" w:sz="0" w:space="0" w:color="auto"/>
            <w:left w:val="none" w:sz="0" w:space="0" w:color="auto"/>
            <w:bottom w:val="none" w:sz="0" w:space="0" w:color="auto"/>
            <w:right w:val="none" w:sz="0" w:space="0" w:color="auto"/>
          </w:divBdr>
          <w:divsChild>
            <w:div w:id="10027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5290">
      <w:bodyDiv w:val="1"/>
      <w:marLeft w:val="0"/>
      <w:marRight w:val="0"/>
      <w:marTop w:val="0"/>
      <w:marBottom w:val="0"/>
      <w:divBdr>
        <w:top w:val="none" w:sz="0" w:space="0" w:color="auto"/>
        <w:left w:val="none" w:sz="0" w:space="0" w:color="auto"/>
        <w:bottom w:val="none" w:sz="0" w:space="0" w:color="auto"/>
        <w:right w:val="none" w:sz="0" w:space="0" w:color="auto"/>
      </w:divBdr>
    </w:div>
    <w:div w:id="803930969">
      <w:bodyDiv w:val="1"/>
      <w:marLeft w:val="0"/>
      <w:marRight w:val="0"/>
      <w:marTop w:val="0"/>
      <w:marBottom w:val="0"/>
      <w:divBdr>
        <w:top w:val="none" w:sz="0" w:space="0" w:color="auto"/>
        <w:left w:val="none" w:sz="0" w:space="0" w:color="auto"/>
        <w:bottom w:val="none" w:sz="0" w:space="0" w:color="auto"/>
        <w:right w:val="none" w:sz="0" w:space="0" w:color="auto"/>
      </w:divBdr>
      <w:divsChild>
        <w:div w:id="1086725467">
          <w:marLeft w:val="0"/>
          <w:marRight w:val="0"/>
          <w:marTop w:val="0"/>
          <w:marBottom w:val="0"/>
          <w:divBdr>
            <w:top w:val="none" w:sz="0" w:space="0" w:color="auto"/>
            <w:left w:val="none" w:sz="0" w:space="0" w:color="auto"/>
            <w:bottom w:val="none" w:sz="0" w:space="0" w:color="auto"/>
            <w:right w:val="none" w:sz="0" w:space="0" w:color="auto"/>
          </w:divBdr>
          <w:divsChild>
            <w:div w:id="179163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067447">
      <w:bodyDiv w:val="1"/>
      <w:marLeft w:val="0"/>
      <w:marRight w:val="0"/>
      <w:marTop w:val="0"/>
      <w:marBottom w:val="0"/>
      <w:divBdr>
        <w:top w:val="none" w:sz="0" w:space="0" w:color="auto"/>
        <w:left w:val="none" w:sz="0" w:space="0" w:color="auto"/>
        <w:bottom w:val="none" w:sz="0" w:space="0" w:color="auto"/>
        <w:right w:val="none" w:sz="0" w:space="0" w:color="auto"/>
      </w:divBdr>
      <w:divsChild>
        <w:div w:id="1213269577">
          <w:marLeft w:val="0"/>
          <w:marRight w:val="0"/>
          <w:marTop w:val="0"/>
          <w:marBottom w:val="0"/>
          <w:divBdr>
            <w:top w:val="none" w:sz="0" w:space="0" w:color="auto"/>
            <w:left w:val="none" w:sz="0" w:space="0" w:color="auto"/>
            <w:bottom w:val="none" w:sz="0" w:space="0" w:color="auto"/>
            <w:right w:val="none" w:sz="0" w:space="0" w:color="auto"/>
          </w:divBdr>
          <w:divsChild>
            <w:div w:id="659578862">
              <w:marLeft w:val="0"/>
              <w:marRight w:val="0"/>
              <w:marTop w:val="0"/>
              <w:marBottom w:val="0"/>
              <w:divBdr>
                <w:top w:val="none" w:sz="0" w:space="0" w:color="auto"/>
                <w:left w:val="none" w:sz="0" w:space="0" w:color="auto"/>
                <w:bottom w:val="none" w:sz="0" w:space="0" w:color="auto"/>
                <w:right w:val="none" w:sz="0" w:space="0" w:color="auto"/>
              </w:divBdr>
              <w:divsChild>
                <w:div w:id="18756498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52395038">
          <w:marLeft w:val="0"/>
          <w:marRight w:val="0"/>
          <w:marTop w:val="0"/>
          <w:marBottom w:val="0"/>
          <w:divBdr>
            <w:top w:val="none" w:sz="0" w:space="0" w:color="auto"/>
            <w:left w:val="none" w:sz="0" w:space="0" w:color="auto"/>
            <w:bottom w:val="none" w:sz="0" w:space="0" w:color="auto"/>
            <w:right w:val="none" w:sz="0" w:space="0" w:color="auto"/>
          </w:divBdr>
          <w:divsChild>
            <w:div w:id="6322470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50697169">
      <w:bodyDiv w:val="1"/>
      <w:marLeft w:val="0"/>
      <w:marRight w:val="0"/>
      <w:marTop w:val="0"/>
      <w:marBottom w:val="0"/>
      <w:divBdr>
        <w:top w:val="none" w:sz="0" w:space="0" w:color="auto"/>
        <w:left w:val="none" w:sz="0" w:space="0" w:color="auto"/>
        <w:bottom w:val="none" w:sz="0" w:space="0" w:color="auto"/>
        <w:right w:val="none" w:sz="0" w:space="0" w:color="auto"/>
      </w:divBdr>
      <w:divsChild>
        <w:div w:id="916478754">
          <w:marLeft w:val="0"/>
          <w:marRight w:val="0"/>
          <w:marTop w:val="0"/>
          <w:marBottom w:val="0"/>
          <w:divBdr>
            <w:top w:val="none" w:sz="0" w:space="0" w:color="auto"/>
            <w:left w:val="none" w:sz="0" w:space="0" w:color="auto"/>
            <w:bottom w:val="none" w:sz="0" w:space="0" w:color="auto"/>
            <w:right w:val="none" w:sz="0" w:space="0" w:color="auto"/>
          </w:divBdr>
          <w:divsChild>
            <w:div w:id="203734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39459">
      <w:bodyDiv w:val="1"/>
      <w:marLeft w:val="0"/>
      <w:marRight w:val="0"/>
      <w:marTop w:val="0"/>
      <w:marBottom w:val="0"/>
      <w:divBdr>
        <w:top w:val="none" w:sz="0" w:space="0" w:color="auto"/>
        <w:left w:val="none" w:sz="0" w:space="0" w:color="auto"/>
        <w:bottom w:val="none" w:sz="0" w:space="0" w:color="auto"/>
        <w:right w:val="none" w:sz="0" w:space="0" w:color="auto"/>
      </w:divBdr>
    </w:div>
    <w:div w:id="1361052223">
      <w:bodyDiv w:val="1"/>
      <w:marLeft w:val="0"/>
      <w:marRight w:val="0"/>
      <w:marTop w:val="0"/>
      <w:marBottom w:val="0"/>
      <w:divBdr>
        <w:top w:val="none" w:sz="0" w:space="0" w:color="auto"/>
        <w:left w:val="none" w:sz="0" w:space="0" w:color="auto"/>
        <w:bottom w:val="none" w:sz="0" w:space="0" w:color="auto"/>
        <w:right w:val="none" w:sz="0" w:space="0" w:color="auto"/>
      </w:divBdr>
      <w:divsChild>
        <w:div w:id="609967721">
          <w:marLeft w:val="0"/>
          <w:marRight w:val="0"/>
          <w:marTop w:val="0"/>
          <w:marBottom w:val="0"/>
          <w:divBdr>
            <w:top w:val="none" w:sz="0" w:space="0" w:color="auto"/>
            <w:left w:val="none" w:sz="0" w:space="0" w:color="auto"/>
            <w:bottom w:val="none" w:sz="0" w:space="0" w:color="auto"/>
            <w:right w:val="none" w:sz="0" w:space="0" w:color="auto"/>
          </w:divBdr>
          <w:divsChild>
            <w:div w:id="2130200865">
              <w:marLeft w:val="0"/>
              <w:marRight w:val="0"/>
              <w:marTop w:val="0"/>
              <w:marBottom w:val="0"/>
              <w:divBdr>
                <w:top w:val="none" w:sz="0" w:space="0" w:color="auto"/>
                <w:left w:val="none" w:sz="0" w:space="0" w:color="auto"/>
                <w:bottom w:val="none" w:sz="0" w:space="0" w:color="auto"/>
                <w:right w:val="none" w:sz="0" w:space="0" w:color="auto"/>
              </w:divBdr>
              <w:divsChild>
                <w:div w:id="13083645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79128277">
          <w:marLeft w:val="0"/>
          <w:marRight w:val="0"/>
          <w:marTop w:val="0"/>
          <w:marBottom w:val="0"/>
          <w:divBdr>
            <w:top w:val="none" w:sz="0" w:space="0" w:color="auto"/>
            <w:left w:val="none" w:sz="0" w:space="0" w:color="auto"/>
            <w:bottom w:val="none" w:sz="0" w:space="0" w:color="auto"/>
            <w:right w:val="none" w:sz="0" w:space="0" w:color="auto"/>
          </w:divBdr>
          <w:divsChild>
            <w:div w:id="1893454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20938102">
      <w:bodyDiv w:val="1"/>
      <w:marLeft w:val="0"/>
      <w:marRight w:val="0"/>
      <w:marTop w:val="0"/>
      <w:marBottom w:val="0"/>
      <w:divBdr>
        <w:top w:val="none" w:sz="0" w:space="0" w:color="auto"/>
        <w:left w:val="none" w:sz="0" w:space="0" w:color="auto"/>
        <w:bottom w:val="none" w:sz="0" w:space="0" w:color="auto"/>
        <w:right w:val="none" w:sz="0" w:space="0" w:color="auto"/>
      </w:divBdr>
      <w:divsChild>
        <w:div w:id="10298619">
          <w:marLeft w:val="0"/>
          <w:marRight w:val="0"/>
          <w:marTop w:val="0"/>
          <w:marBottom w:val="0"/>
          <w:divBdr>
            <w:top w:val="none" w:sz="0" w:space="0" w:color="auto"/>
            <w:left w:val="none" w:sz="0" w:space="0" w:color="auto"/>
            <w:bottom w:val="none" w:sz="0" w:space="0" w:color="auto"/>
            <w:right w:val="none" w:sz="0" w:space="0" w:color="auto"/>
          </w:divBdr>
          <w:divsChild>
            <w:div w:id="1536189547">
              <w:marLeft w:val="0"/>
              <w:marRight w:val="0"/>
              <w:marTop w:val="0"/>
              <w:marBottom w:val="0"/>
              <w:divBdr>
                <w:top w:val="none" w:sz="0" w:space="0" w:color="auto"/>
                <w:left w:val="none" w:sz="0" w:space="0" w:color="auto"/>
                <w:bottom w:val="none" w:sz="0" w:space="0" w:color="auto"/>
                <w:right w:val="none" w:sz="0" w:space="0" w:color="auto"/>
              </w:divBdr>
            </w:div>
          </w:divsChild>
        </w:div>
        <w:div w:id="2022193332">
          <w:marLeft w:val="0"/>
          <w:marRight w:val="0"/>
          <w:marTop w:val="0"/>
          <w:marBottom w:val="0"/>
          <w:divBdr>
            <w:top w:val="none" w:sz="0" w:space="0" w:color="auto"/>
            <w:left w:val="none" w:sz="0" w:space="0" w:color="auto"/>
            <w:bottom w:val="none" w:sz="0" w:space="0" w:color="auto"/>
            <w:right w:val="none" w:sz="0" w:space="0" w:color="auto"/>
          </w:divBdr>
          <w:divsChild>
            <w:div w:id="14514385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8910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97AD8-60B1-493C-8AEE-FF3A071BF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4381</Words>
  <Characters>24978</Characters>
  <Application>Microsoft Office Word</Application>
  <DocSecurity>0</DocSecurity>
  <Lines>208</Lines>
  <Paragraphs>58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dcterms:created xsi:type="dcterms:W3CDTF">2025-02-12T06:44:00Z</dcterms:created>
  <dcterms:modified xsi:type="dcterms:W3CDTF">2025-02-12T06:44:00Z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0c6d9e8a8592aa7faf7d6e66ace0ad29e3935652f90601b533a4dfe8b680b3d4</vt:lpwstr>
  </property>
</Properties>
</file>