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1F1C83" w14:textId="18CF58E7" w:rsidR="00DD4992" w:rsidRPr="00DE113F" w:rsidRDefault="00BD10E2" w:rsidP="00DE113F">
      <w:pPr>
        <w:spacing w:line="276" w:lineRule="auto"/>
        <w:ind w:left="7788" w:firstLine="708"/>
        <w:jc w:val="center"/>
      </w:pPr>
      <w:r w:rsidRPr="00DE113F">
        <w:rPr>
          <w:b/>
          <w:bCs/>
        </w:rPr>
        <w:t>Ek-1</w:t>
      </w:r>
    </w:p>
    <w:p w14:paraId="0C95CD32" w14:textId="77777777" w:rsidR="00DD4992" w:rsidRPr="00DE113F" w:rsidRDefault="00BD10E2" w:rsidP="00B7584A">
      <w:pPr>
        <w:spacing w:line="276" w:lineRule="auto"/>
        <w:jc w:val="both"/>
      </w:pPr>
      <w:r w:rsidRPr="00DE113F">
        <w:t> </w:t>
      </w:r>
    </w:p>
    <w:p w14:paraId="69EDB773" w14:textId="7264A2D6" w:rsidR="00DD4992" w:rsidRPr="00DE113F" w:rsidRDefault="00BD10E2" w:rsidP="00B7584A">
      <w:pPr>
        <w:spacing w:line="276" w:lineRule="auto"/>
        <w:jc w:val="both"/>
      </w:pPr>
      <w:r w:rsidRPr="00DE113F">
        <w:rPr>
          <w:b/>
          <w:bCs/>
        </w:rPr>
        <w:t>İş Planı Asgari İçeriği</w:t>
      </w:r>
    </w:p>
    <w:p w14:paraId="5FA3B122" w14:textId="77777777" w:rsidR="00DD4992" w:rsidRPr="00DE113F" w:rsidRDefault="00BD10E2" w:rsidP="00B7584A">
      <w:pPr>
        <w:spacing w:line="276" w:lineRule="auto"/>
        <w:jc w:val="both"/>
      </w:pPr>
      <w:r w:rsidRPr="00DE113F">
        <w:t> </w:t>
      </w:r>
    </w:p>
    <w:p w14:paraId="25CF56F2" w14:textId="19C7D911" w:rsidR="00DD4992" w:rsidRPr="00DE113F" w:rsidRDefault="00BD10E2" w:rsidP="00B7584A">
      <w:pPr>
        <w:spacing w:line="276" w:lineRule="auto"/>
        <w:jc w:val="both"/>
      </w:pPr>
      <w:r w:rsidRPr="00DE113F">
        <w:t>1. Hizmet sunucusunun kuruluşu, amaçları, tarihsel gelişimi.</w:t>
      </w:r>
    </w:p>
    <w:p w14:paraId="1E47437B" w14:textId="22DF1541" w:rsidR="00DD4992" w:rsidRPr="00DE113F" w:rsidRDefault="00BD10E2" w:rsidP="00B7584A">
      <w:pPr>
        <w:spacing w:line="276" w:lineRule="auto"/>
        <w:jc w:val="both"/>
      </w:pPr>
      <w:r w:rsidRPr="00DE113F">
        <w:t xml:space="preserve">2. Hizmet sunucusunun organizasyon yapısı, yönetimi ve çalışma düzeni.  </w:t>
      </w:r>
    </w:p>
    <w:p w14:paraId="2EF476B0" w14:textId="633F1B4E" w:rsidR="00DD4992" w:rsidRPr="00DE113F" w:rsidRDefault="00BD10E2" w:rsidP="00B7584A">
      <w:pPr>
        <w:spacing w:line="276" w:lineRule="auto"/>
        <w:jc w:val="both"/>
      </w:pPr>
      <w:r w:rsidRPr="00DE113F">
        <w:t xml:space="preserve">3. Hizmet sunucusunun sunduğu emekliliğe yönelik taahhütler.  </w:t>
      </w:r>
    </w:p>
    <w:p w14:paraId="737A0FD5" w14:textId="07075E20" w:rsidR="00DD4992" w:rsidRDefault="00BD10E2" w:rsidP="00DE113F">
      <w:pPr>
        <w:pStyle w:val="ListeParagraf"/>
        <w:numPr>
          <w:ilvl w:val="0"/>
          <w:numId w:val="3"/>
        </w:numPr>
        <w:spacing w:line="276" w:lineRule="auto"/>
        <w:jc w:val="both"/>
      </w:pPr>
      <w:r w:rsidRPr="00DE113F">
        <w:t>Hizmet sunucusunun mevcut halinin ve ileriki dönemlere ilişkin koşullarının değerlendirilmesi.</w:t>
      </w:r>
    </w:p>
    <w:p w14:paraId="2CBE4CAD" w14:textId="2CC0CEDD" w:rsidR="00DD4992" w:rsidRPr="00DE113F" w:rsidRDefault="00BD10E2" w:rsidP="00DE113F">
      <w:pPr>
        <w:pStyle w:val="ListeParagraf"/>
        <w:numPr>
          <w:ilvl w:val="0"/>
          <w:numId w:val="3"/>
        </w:numPr>
        <w:spacing w:line="276" w:lineRule="auto"/>
        <w:jc w:val="both"/>
      </w:pPr>
      <w:r w:rsidRPr="00DE113F">
        <w:t>Üyeleri veya çalışanlarına sunulan teminat ve hizmetler ile emekliliğe yönelik taahhütler.</w:t>
      </w:r>
    </w:p>
    <w:p w14:paraId="1B904AB6" w14:textId="7899CF7D" w:rsidR="00DD4992" w:rsidRPr="00DE113F" w:rsidRDefault="00BD10E2" w:rsidP="00DE113F">
      <w:pPr>
        <w:pStyle w:val="ListeParagraf"/>
        <w:numPr>
          <w:ilvl w:val="0"/>
          <w:numId w:val="3"/>
        </w:numPr>
        <w:spacing w:line="276" w:lineRule="auto"/>
        <w:jc w:val="both"/>
      </w:pPr>
      <w:r w:rsidRPr="00DE113F">
        <w:t>Taahhütlerin karşılanmasına ilişkin esaslar ve uygulamalar.</w:t>
      </w:r>
    </w:p>
    <w:p w14:paraId="098EF4FF" w14:textId="3FB9D7D6" w:rsidR="00DD4992" w:rsidRPr="00DE113F" w:rsidRDefault="00BD10E2" w:rsidP="00B7584A">
      <w:pPr>
        <w:spacing w:line="276" w:lineRule="auto"/>
        <w:jc w:val="both"/>
      </w:pPr>
      <w:r w:rsidRPr="00DE113F">
        <w:t>4. Aktarıma ilişkin hususlar.</w:t>
      </w:r>
    </w:p>
    <w:p w14:paraId="4C599C0C" w14:textId="4882F041" w:rsidR="00DD4992" w:rsidRPr="00DE113F" w:rsidRDefault="00BD10E2" w:rsidP="00DE113F">
      <w:pPr>
        <w:pStyle w:val="ListeParagraf"/>
        <w:numPr>
          <w:ilvl w:val="0"/>
          <w:numId w:val="3"/>
        </w:numPr>
        <w:spacing w:line="276" w:lineRule="auto"/>
        <w:jc w:val="both"/>
      </w:pPr>
      <w:r w:rsidRPr="00DE113F">
        <w:t>Aktarıma ilişkin hedefler ve beklentiler.</w:t>
      </w:r>
    </w:p>
    <w:p w14:paraId="24C46828" w14:textId="748DD7E6" w:rsidR="00DD4992" w:rsidRPr="00DE113F" w:rsidRDefault="00BD10E2" w:rsidP="00DE113F">
      <w:pPr>
        <w:pStyle w:val="ListeParagraf"/>
        <w:numPr>
          <w:ilvl w:val="0"/>
          <w:numId w:val="3"/>
        </w:numPr>
        <w:spacing w:line="276" w:lineRule="auto"/>
        <w:jc w:val="both"/>
      </w:pPr>
      <w:r w:rsidRPr="00DE113F">
        <w:t>Aktarım için düşünülen yöntem ve yöntemin belirlenme nedenleri.</w:t>
      </w:r>
    </w:p>
    <w:p w14:paraId="1DDC7A4F" w14:textId="2A2DF99B" w:rsidR="00DD4992" w:rsidRPr="00DE113F" w:rsidRDefault="00BD10E2" w:rsidP="00DE113F">
      <w:pPr>
        <w:pStyle w:val="ListeParagraf"/>
        <w:numPr>
          <w:ilvl w:val="0"/>
          <w:numId w:val="3"/>
        </w:numPr>
        <w:spacing w:line="276" w:lineRule="auto"/>
        <w:jc w:val="both"/>
      </w:pPr>
      <w:r w:rsidRPr="00DE113F">
        <w:t>Aktarım için öngörülen süreç ve zaman çizelgesi.</w:t>
      </w:r>
    </w:p>
    <w:p w14:paraId="2E4CEFE2" w14:textId="25E88CF1" w:rsidR="00DD4992" w:rsidRPr="00DE113F" w:rsidRDefault="00BD10E2" w:rsidP="00DE113F">
      <w:pPr>
        <w:pStyle w:val="ListeParagraf"/>
        <w:numPr>
          <w:ilvl w:val="0"/>
          <w:numId w:val="3"/>
        </w:numPr>
        <w:spacing w:line="276" w:lineRule="auto"/>
        <w:jc w:val="both"/>
      </w:pPr>
      <w:r w:rsidRPr="00DE113F">
        <w:t xml:space="preserve">Aktarımın öngörüldüğü tarih itibarıyla tahmin edilen aktarım tutarları ve ödemelerin nasıl yapılacağı. </w:t>
      </w:r>
    </w:p>
    <w:p w14:paraId="589B7A01" w14:textId="225A105D" w:rsidR="00DD4992" w:rsidRPr="00DE113F" w:rsidRDefault="00BD10E2" w:rsidP="00DE113F">
      <w:pPr>
        <w:pStyle w:val="ListeParagraf"/>
        <w:numPr>
          <w:ilvl w:val="0"/>
          <w:numId w:val="3"/>
        </w:numPr>
        <w:spacing w:line="276" w:lineRule="auto"/>
        <w:jc w:val="both"/>
      </w:pPr>
      <w:r w:rsidRPr="00DE113F">
        <w:t>Aktarım yapabilecek durumda bulunan toplam çalışan ve üye sayısı.</w:t>
      </w:r>
    </w:p>
    <w:p w14:paraId="5FA46E73" w14:textId="502EAF7C" w:rsidR="00DD4992" w:rsidRPr="00DE113F" w:rsidRDefault="00BD10E2" w:rsidP="00DE113F">
      <w:pPr>
        <w:pStyle w:val="ListeParagraf"/>
        <w:numPr>
          <w:ilvl w:val="0"/>
          <w:numId w:val="3"/>
        </w:numPr>
        <w:spacing w:line="276" w:lineRule="auto"/>
        <w:jc w:val="both"/>
      </w:pPr>
      <w:r w:rsidRPr="00DE113F">
        <w:t>Aktarımın öngörüldüğü tarih itibarıyla aktarım yapacağı tahmin edilen çalışan ve üye sayısı.</w:t>
      </w:r>
    </w:p>
    <w:p w14:paraId="422E15CF" w14:textId="1B750266" w:rsidR="00DD4992" w:rsidRPr="00DE113F" w:rsidRDefault="00BD10E2" w:rsidP="00DE113F">
      <w:pPr>
        <w:pStyle w:val="ListeParagraf"/>
        <w:numPr>
          <w:ilvl w:val="0"/>
          <w:numId w:val="3"/>
        </w:numPr>
        <w:spacing w:line="276" w:lineRule="auto"/>
        <w:jc w:val="both"/>
      </w:pPr>
      <w:r w:rsidRPr="00DE113F">
        <w:t xml:space="preserve">Aktarımdan önce üye veya çalışanlar için öngörülen bilgilendirme programı. </w:t>
      </w:r>
    </w:p>
    <w:p w14:paraId="7D076C7B" w14:textId="0EDDA51C" w:rsidR="00DD4992" w:rsidRPr="00DE113F" w:rsidRDefault="00BD10E2" w:rsidP="00DE113F">
      <w:pPr>
        <w:pStyle w:val="ListeParagraf"/>
        <w:numPr>
          <w:ilvl w:val="0"/>
          <w:numId w:val="3"/>
        </w:numPr>
        <w:spacing w:line="276" w:lineRule="auto"/>
        <w:jc w:val="both"/>
      </w:pPr>
      <w:r w:rsidRPr="00DE113F">
        <w:t>Aktarım tarihine kadar yapılacak olan düzenli ödemeler ve ödenecek giderler.</w:t>
      </w:r>
    </w:p>
    <w:p w14:paraId="20D99310" w14:textId="5ED050F0" w:rsidR="00DD4992" w:rsidRPr="00DE113F" w:rsidRDefault="00BD10E2" w:rsidP="00DE113F">
      <w:pPr>
        <w:pStyle w:val="ListeParagraf"/>
        <w:numPr>
          <w:ilvl w:val="0"/>
          <w:numId w:val="3"/>
        </w:numPr>
        <w:spacing w:line="276" w:lineRule="auto"/>
        <w:jc w:val="both"/>
      </w:pPr>
      <w:r w:rsidRPr="00DE113F">
        <w:t xml:space="preserve">Aktarım işlemi için öngörülen masraflar. </w:t>
      </w:r>
    </w:p>
    <w:p w14:paraId="55EB8156" w14:textId="289F4D82" w:rsidR="00DD4992" w:rsidRPr="00DE113F" w:rsidRDefault="00BD10E2" w:rsidP="00DE113F">
      <w:pPr>
        <w:pStyle w:val="ListeParagraf"/>
        <w:numPr>
          <w:ilvl w:val="0"/>
          <w:numId w:val="3"/>
        </w:numPr>
        <w:spacing w:line="276" w:lineRule="auto"/>
        <w:jc w:val="both"/>
      </w:pPr>
      <w:r w:rsidRPr="00DE113F">
        <w:t xml:space="preserve">Sahip olunan menkul ve gayrimenkuller ile bunların satışına ilişkin öngörüler. </w:t>
      </w:r>
    </w:p>
    <w:p w14:paraId="46CDA6BE" w14:textId="340E4E3B" w:rsidR="00DD4992" w:rsidRDefault="00BD10E2" w:rsidP="00DE113F">
      <w:pPr>
        <w:pStyle w:val="ListeParagraf"/>
        <w:numPr>
          <w:ilvl w:val="0"/>
          <w:numId w:val="3"/>
        </w:numPr>
        <w:spacing w:line="276" w:lineRule="auto"/>
        <w:jc w:val="both"/>
      </w:pPr>
      <w:r w:rsidRPr="00DE113F">
        <w:t>Aktarım tarihi itibarıyla oluşması muhtemel gelir-gider farkları ve ne şekilde paylaştırılacağı.</w:t>
      </w:r>
    </w:p>
    <w:p w14:paraId="726A9B62" w14:textId="77777777" w:rsidR="00397D0C" w:rsidRDefault="00397D0C" w:rsidP="00B7584A">
      <w:pPr>
        <w:spacing w:line="276" w:lineRule="auto"/>
        <w:jc w:val="both"/>
      </w:pPr>
    </w:p>
    <w:p w14:paraId="7ED8034C" w14:textId="77777777" w:rsidR="00397D0C" w:rsidRDefault="00397D0C" w:rsidP="00B7584A">
      <w:pPr>
        <w:spacing w:line="276" w:lineRule="auto"/>
        <w:jc w:val="both"/>
      </w:pPr>
    </w:p>
    <w:p w14:paraId="40036ED3" w14:textId="77777777" w:rsidR="00397D0C" w:rsidRDefault="00397D0C" w:rsidP="00B7584A">
      <w:pPr>
        <w:spacing w:line="276" w:lineRule="auto"/>
        <w:jc w:val="both"/>
      </w:pPr>
    </w:p>
    <w:p w14:paraId="5EBF6400" w14:textId="18BDDC37" w:rsidR="00FE1345" w:rsidRDefault="00FE1345">
      <w:r>
        <w:br w:type="page"/>
      </w:r>
    </w:p>
    <w:p w14:paraId="01419848" w14:textId="77777777" w:rsidR="00DD4992" w:rsidRPr="00DE113F" w:rsidRDefault="00BD10E2" w:rsidP="00DE113F">
      <w:pPr>
        <w:spacing w:line="276" w:lineRule="auto"/>
        <w:ind w:left="8496"/>
        <w:jc w:val="center"/>
      </w:pPr>
      <w:bookmarkStart w:id="0" w:name="_GoBack"/>
      <w:bookmarkEnd w:id="0"/>
      <w:r w:rsidRPr="00DE113F">
        <w:rPr>
          <w:b/>
          <w:bCs/>
        </w:rPr>
        <w:lastRenderedPageBreak/>
        <w:t>Ek-2</w:t>
      </w:r>
    </w:p>
    <w:p w14:paraId="4C7BBA34" w14:textId="23DC0388" w:rsidR="00DD4992" w:rsidRPr="00DE113F" w:rsidRDefault="00DD4992" w:rsidP="00B7584A">
      <w:pPr>
        <w:spacing w:line="276" w:lineRule="auto"/>
        <w:jc w:val="both"/>
      </w:pPr>
    </w:p>
    <w:p w14:paraId="41A331A3" w14:textId="4A803792" w:rsidR="00DD4992" w:rsidRPr="00DE113F" w:rsidRDefault="00BD10E2" w:rsidP="00B7584A">
      <w:pPr>
        <w:spacing w:line="276" w:lineRule="auto"/>
        <w:jc w:val="both"/>
      </w:pPr>
      <w:proofErr w:type="spellStart"/>
      <w:r w:rsidRPr="00DE113F">
        <w:rPr>
          <w:b/>
          <w:bCs/>
        </w:rPr>
        <w:t>Aktüerya</w:t>
      </w:r>
      <w:proofErr w:type="spellEnd"/>
      <w:r w:rsidRPr="00DE113F">
        <w:rPr>
          <w:b/>
          <w:bCs/>
        </w:rPr>
        <w:t xml:space="preserve"> Raporu Asgari İçeriği</w:t>
      </w:r>
    </w:p>
    <w:p w14:paraId="2CB409DD" w14:textId="77777777" w:rsidR="00DD4992" w:rsidRPr="00DE113F" w:rsidRDefault="00BD10E2" w:rsidP="00B7584A">
      <w:pPr>
        <w:spacing w:line="276" w:lineRule="auto"/>
        <w:jc w:val="both"/>
      </w:pPr>
      <w:r w:rsidRPr="00DE113F">
        <w:t> </w:t>
      </w:r>
    </w:p>
    <w:p w14:paraId="11EB4059" w14:textId="33E0BA9A" w:rsidR="00DD4992" w:rsidRPr="00DE113F" w:rsidRDefault="00BD10E2" w:rsidP="00B7584A">
      <w:pPr>
        <w:spacing w:line="276" w:lineRule="auto"/>
        <w:jc w:val="both"/>
      </w:pPr>
      <w:r w:rsidRPr="00DE113F">
        <w:t xml:space="preserve">1. Kullanılan </w:t>
      </w:r>
      <w:proofErr w:type="spellStart"/>
      <w:r w:rsidRPr="00DE113F">
        <w:t>aktüeryal</w:t>
      </w:r>
      <w:proofErr w:type="spellEnd"/>
      <w:r w:rsidRPr="00DE113F">
        <w:t xml:space="preserve"> </w:t>
      </w:r>
      <w:proofErr w:type="spellStart"/>
      <w:r w:rsidRPr="00DE113F">
        <w:t>metod</w:t>
      </w:r>
      <w:proofErr w:type="spellEnd"/>
      <w:r w:rsidRPr="00DE113F">
        <w:t>.</w:t>
      </w:r>
    </w:p>
    <w:p w14:paraId="091060BD" w14:textId="4F636243" w:rsidR="00DD4992" w:rsidRPr="00DE113F" w:rsidRDefault="00BD10E2" w:rsidP="00B7584A">
      <w:pPr>
        <w:spacing w:line="276" w:lineRule="auto"/>
        <w:jc w:val="both"/>
      </w:pPr>
      <w:r w:rsidRPr="00DE113F">
        <w:t>2. Ekonomik ve demografik veriler.</w:t>
      </w:r>
    </w:p>
    <w:p w14:paraId="545BF44C" w14:textId="32BD86A6" w:rsidR="00DD4992" w:rsidRPr="00DE113F" w:rsidRDefault="00BD10E2" w:rsidP="00B7584A">
      <w:pPr>
        <w:spacing w:line="276" w:lineRule="auto"/>
        <w:jc w:val="both"/>
      </w:pPr>
      <w:r w:rsidRPr="00DE113F">
        <w:t>3. Varsayımlar ve bu varsayımların seçimine ilişkin nedenler.</w:t>
      </w:r>
    </w:p>
    <w:p w14:paraId="66B7E5F1" w14:textId="2BE34DC5" w:rsidR="00DD4992" w:rsidRPr="00DE113F" w:rsidRDefault="00BD10E2" w:rsidP="00B7584A">
      <w:pPr>
        <w:spacing w:line="276" w:lineRule="auto"/>
        <w:jc w:val="both"/>
      </w:pPr>
      <w:r w:rsidRPr="00DE113F">
        <w:t>4. Varsayımların seçiminde (varsa) yapılan analizler.</w:t>
      </w:r>
    </w:p>
    <w:p w14:paraId="37FD42B1" w14:textId="4A2B52A3" w:rsidR="00DD4992" w:rsidRPr="00DE113F" w:rsidRDefault="00BD10E2" w:rsidP="00B7584A">
      <w:pPr>
        <w:spacing w:line="276" w:lineRule="auto"/>
        <w:jc w:val="both"/>
      </w:pPr>
      <w:r w:rsidRPr="00DE113F">
        <w:t>5. Nakit akışı analizi (aktarımdan önce ve sonra).</w:t>
      </w:r>
    </w:p>
    <w:p w14:paraId="09F4489C" w14:textId="7B0E0968" w:rsidR="00DD4992" w:rsidRPr="00DE113F" w:rsidRDefault="00BD10E2" w:rsidP="00B7584A">
      <w:pPr>
        <w:spacing w:line="276" w:lineRule="auto"/>
        <w:jc w:val="both"/>
      </w:pPr>
      <w:r w:rsidRPr="00DE113F">
        <w:t xml:space="preserve">6. </w:t>
      </w:r>
      <w:proofErr w:type="spellStart"/>
      <w:r w:rsidRPr="00DE113F">
        <w:t>İskonto</w:t>
      </w:r>
      <w:proofErr w:type="spellEnd"/>
      <w:r w:rsidRPr="00DE113F">
        <w:t xml:space="preserve"> ve enflasyona duyarlılık analizleri.</w:t>
      </w:r>
    </w:p>
    <w:p w14:paraId="7B924702" w14:textId="648BE4F2" w:rsidR="00DD4992" w:rsidRPr="00DE113F" w:rsidRDefault="00BD10E2" w:rsidP="00B7584A">
      <w:pPr>
        <w:spacing w:line="276" w:lineRule="auto"/>
        <w:jc w:val="both"/>
      </w:pPr>
      <w:r w:rsidRPr="00DE113F">
        <w:t>7. Hesapların kişisel olarak ayrıştırılması.</w:t>
      </w:r>
    </w:p>
    <w:p w14:paraId="35BB1CBA" w14:textId="65DB1604" w:rsidR="00DD4992" w:rsidRPr="00DE113F" w:rsidRDefault="00BD10E2" w:rsidP="00B7584A">
      <w:pPr>
        <w:spacing w:line="276" w:lineRule="auto"/>
        <w:jc w:val="both"/>
      </w:pPr>
      <w:r w:rsidRPr="00DE113F">
        <w:t xml:space="preserve">8. Kısmen aktarım durumunda, emeklilik taahhüt planının </w:t>
      </w:r>
      <w:proofErr w:type="spellStart"/>
      <w:r w:rsidRPr="00DE113F">
        <w:t>aktüeryal</w:t>
      </w:r>
      <w:proofErr w:type="spellEnd"/>
      <w:r w:rsidRPr="00DE113F">
        <w:t xml:space="preserve"> dengesine ilişkin duyarlılık analizi. </w:t>
      </w:r>
    </w:p>
    <w:p w14:paraId="6649CEEE" w14:textId="20E88C32" w:rsidR="00DD4992" w:rsidRPr="00DE113F" w:rsidRDefault="00BD10E2" w:rsidP="00B7584A">
      <w:pPr>
        <w:spacing w:line="276" w:lineRule="auto"/>
        <w:jc w:val="both"/>
      </w:pPr>
      <w:r w:rsidRPr="00DE113F">
        <w:t>9. Hizmet sunucusunca sağlanan teminatlar ile aktarım yapılabilen ve yapılamayan taahhüt ve hizmetler.</w:t>
      </w:r>
    </w:p>
    <w:p w14:paraId="300B1A1E" w14:textId="14570D7E" w:rsidR="00BB3C84" w:rsidRPr="00DE113F" w:rsidRDefault="00BD10E2" w:rsidP="00B7584A">
      <w:pPr>
        <w:spacing w:line="276" w:lineRule="auto"/>
        <w:jc w:val="both"/>
      </w:pPr>
      <w:r w:rsidRPr="00DE113F">
        <w:t xml:space="preserve">10. Aktarım için yapılan değerlendirme ve öneriler. </w:t>
      </w:r>
    </w:p>
    <w:sectPr w:rsidR="00BB3C84" w:rsidRPr="00DE113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6AC8E1" w14:textId="77777777" w:rsidR="00B25DE6" w:rsidRDefault="00B25DE6" w:rsidP="00A919F4">
      <w:r>
        <w:separator/>
      </w:r>
    </w:p>
  </w:endnote>
  <w:endnote w:type="continuationSeparator" w:id="0">
    <w:p w14:paraId="179E0A50" w14:textId="77777777" w:rsidR="00B25DE6" w:rsidRDefault="00B25DE6" w:rsidP="00A919F4">
      <w:r>
        <w:continuationSeparator/>
      </w:r>
    </w:p>
  </w:endnote>
  <w:endnote w:type="continuationNotice" w:id="1">
    <w:p w14:paraId="4D82F4DA" w14:textId="77777777" w:rsidR="00B25DE6" w:rsidRDefault="00B25D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41E7CE" w14:textId="411FA826" w:rsidR="00994ED4" w:rsidRDefault="00994ED4">
    <w:pPr>
      <w:pStyle w:val="Altbilgi"/>
      <w:jc w:val="center"/>
    </w:pPr>
  </w:p>
  <w:p w14:paraId="7770966F" w14:textId="77777777" w:rsidR="00994ED4" w:rsidRDefault="00994ED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167EC6" w14:textId="77777777" w:rsidR="00B25DE6" w:rsidRDefault="00B25DE6" w:rsidP="00A919F4">
      <w:r>
        <w:separator/>
      </w:r>
    </w:p>
  </w:footnote>
  <w:footnote w:type="continuationSeparator" w:id="0">
    <w:p w14:paraId="02472419" w14:textId="77777777" w:rsidR="00B25DE6" w:rsidRDefault="00B25DE6" w:rsidP="00A919F4">
      <w:r>
        <w:continuationSeparator/>
      </w:r>
    </w:p>
  </w:footnote>
  <w:footnote w:type="continuationNotice" w:id="1">
    <w:p w14:paraId="0A7D0463" w14:textId="77777777" w:rsidR="00B25DE6" w:rsidRDefault="00B25DE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D0F91"/>
    <w:multiLevelType w:val="hybridMultilevel"/>
    <w:tmpl w:val="563CBDA2"/>
    <w:lvl w:ilvl="0" w:tplc="4F8E782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B65F9"/>
    <w:multiLevelType w:val="hybridMultilevel"/>
    <w:tmpl w:val="1A36CBE8"/>
    <w:lvl w:ilvl="0" w:tplc="CF72F574">
      <w:start w:val="1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EF15D2"/>
    <w:multiLevelType w:val="hybridMultilevel"/>
    <w:tmpl w:val="C6F8D4B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9DA"/>
    <w:rsid w:val="00003290"/>
    <w:rsid w:val="0000709D"/>
    <w:rsid w:val="000118D8"/>
    <w:rsid w:val="0001459F"/>
    <w:rsid w:val="00016D8E"/>
    <w:rsid w:val="0002088D"/>
    <w:rsid w:val="00025976"/>
    <w:rsid w:val="0003621C"/>
    <w:rsid w:val="00041C1E"/>
    <w:rsid w:val="0004619E"/>
    <w:rsid w:val="00061005"/>
    <w:rsid w:val="00082964"/>
    <w:rsid w:val="00085601"/>
    <w:rsid w:val="000875C5"/>
    <w:rsid w:val="00092550"/>
    <w:rsid w:val="000A3CFC"/>
    <w:rsid w:val="000C7133"/>
    <w:rsid w:val="000D5A4D"/>
    <w:rsid w:val="000E4EC5"/>
    <w:rsid w:val="000F0F89"/>
    <w:rsid w:val="0011040B"/>
    <w:rsid w:val="00116C95"/>
    <w:rsid w:val="00123375"/>
    <w:rsid w:val="00136EE5"/>
    <w:rsid w:val="001421CB"/>
    <w:rsid w:val="001529E8"/>
    <w:rsid w:val="001654CB"/>
    <w:rsid w:val="00167C02"/>
    <w:rsid w:val="00172528"/>
    <w:rsid w:val="00195093"/>
    <w:rsid w:val="001A6204"/>
    <w:rsid w:val="001A66FC"/>
    <w:rsid w:val="001C10E2"/>
    <w:rsid w:val="001C1F6F"/>
    <w:rsid w:val="001C216B"/>
    <w:rsid w:val="001D000C"/>
    <w:rsid w:val="001D0FCD"/>
    <w:rsid w:val="001D746F"/>
    <w:rsid w:val="001F2B28"/>
    <w:rsid w:val="001F3B7D"/>
    <w:rsid w:val="00204B71"/>
    <w:rsid w:val="00205AC2"/>
    <w:rsid w:val="0021255D"/>
    <w:rsid w:val="00215A2D"/>
    <w:rsid w:val="0022147F"/>
    <w:rsid w:val="002221D2"/>
    <w:rsid w:val="0023754A"/>
    <w:rsid w:val="00237FEC"/>
    <w:rsid w:val="00241882"/>
    <w:rsid w:val="00243064"/>
    <w:rsid w:val="00244304"/>
    <w:rsid w:val="00246DF3"/>
    <w:rsid w:val="00253BB8"/>
    <w:rsid w:val="00260A04"/>
    <w:rsid w:val="00261A82"/>
    <w:rsid w:val="00262581"/>
    <w:rsid w:val="00270EB9"/>
    <w:rsid w:val="00273C11"/>
    <w:rsid w:val="00274614"/>
    <w:rsid w:val="00276BD7"/>
    <w:rsid w:val="00277238"/>
    <w:rsid w:val="00284919"/>
    <w:rsid w:val="00295B32"/>
    <w:rsid w:val="002976CF"/>
    <w:rsid w:val="002A7D97"/>
    <w:rsid w:val="002B1185"/>
    <w:rsid w:val="002B217F"/>
    <w:rsid w:val="002B6DC9"/>
    <w:rsid w:val="002C6F2A"/>
    <w:rsid w:val="002E3F77"/>
    <w:rsid w:val="002E4331"/>
    <w:rsid w:val="002F049D"/>
    <w:rsid w:val="002F2953"/>
    <w:rsid w:val="002F40C0"/>
    <w:rsid w:val="002F439A"/>
    <w:rsid w:val="0030117F"/>
    <w:rsid w:val="00303655"/>
    <w:rsid w:val="0030369A"/>
    <w:rsid w:val="00307344"/>
    <w:rsid w:val="00312AA5"/>
    <w:rsid w:val="00322825"/>
    <w:rsid w:val="003253C9"/>
    <w:rsid w:val="00327BF8"/>
    <w:rsid w:val="003311E3"/>
    <w:rsid w:val="003313FC"/>
    <w:rsid w:val="00344644"/>
    <w:rsid w:val="003473BE"/>
    <w:rsid w:val="00351E31"/>
    <w:rsid w:val="003529A0"/>
    <w:rsid w:val="00373DA8"/>
    <w:rsid w:val="00380AB2"/>
    <w:rsid w:val="003848E8"/>
    <w:rsid w:val="003935E9"/>
    <w:rsid w:val="00397D0C"/>
    <w:rsid w:val="003A4FDA"/>
    <w:rsid w:val="003B0C3A"/>
    <w:rsid w:val="003B6265"/>
    <w:rsid w:val="003C2742"/>
    <w:rsid w:val="003D275D"/>
    <w:rsid w:val="00404170"/>
    <w:rsid w:val="004052F7"/>
    <w:rsid w:val="00411440"/>
    <w:rsid w:val="0041550E"/>
    <w:rsid w:val="004303D4"/>
    <w:rsid w:val="00432C30"/>
    <w:rsid w:val="00433161"/>
    <w:rsid w:val="00444780"/>
    <w:rsid w:val="004453CB"/>
    <w:rsid w:val="0045475C"/>
    <w:rsid w:val="00464A44"/>
    <w:rsid w:val="004A4279"/>
    <w:rsid w:val="004A5D7F"/>
    <w:rsid w:val="004C2CF1"/>
    <w:rsid w:val="004C4BA2"/>
    <w:rsid w:val="004D7682"/>
    <w:rsid w:val="004E7C65"/>
    <w:rsid w:val="004F4EB2"/>
    <w:rsid w:val="00505D24"/>
    <w:rsid w:val="0050778F"/>
    <w:rsid w:val="0051034B"/>
    <w:rsid w:val="00517EA8"/>
    <w:rsid w:val="0052211B"/>
    <w:rsid w:val="00536B6C"/>
    <w:rsid w:val="0054131A"/>
    <w:rsid w:val="005506B0"/>
    <w:rsid w:val="0056054C"/>
    <w:rsid w:val="00574694"/>
    <w:rsid w:val="00577746"/>
    <w:rsid w:val="00593048"/>
    <w:rsid w:val="005A1E95"/>
    <w:rsid w:val="005A45AA"/>
    <w:rsid w:val="005C4B6C"/>
    <w:rsid w:val="005D7134"/>
    <w:rsid w:val="005E010E"/>
    <w:rsid w:val="005E789E"/>
    <w:rsid w:val="005F1D1E"/>
    <w:rsid w:val="005F2BDA"/>
    <w:rsid w:val="005F46D5"/>
    <w:rsid w:val="005F5EBF"/>
    <w:rsid w:val="00601AA3"/>
    <w:rsid w:val="0060512E"/>
    <w:rsid w:val="00613136"/>
    <w:rsid w:val="006177F3"/>
    <w:rsid w:val="006242E7"/>
    <w:rsid w:val="00633FF3"/>
    <w:rsid w:val="00636DC3"/>
    <w:rsid w:val="00640565"/>
    <w:rsid w:val="006419B2"/>
    <w:rsid w:val="00645AB9"/>
    <w:rsid w:val="006467B3"/>
    <w:rsid w:val="006478F9"/>
    <w:rsid w:val="0065410A"/>
    <w:rsid w:val="00655160"/>
    <w:rsid w:val="00662039"/>
    <w:rsid w:val="00662B34"/>
    <w:rsid w:val="00663391"/>
    <w:rsid w:val="006735E1"/>
    <w:rsid w:val="00675F9D"/>
    <w:rsid w:val="00692808"/>
    <w:rsid w:val="006936D2"/>
    <w:rsid w:val="00695583"/>
    <w:rsid w:val="006A22E1"/>
    <w:rsid w:val="006A6FF9"/>
    <w:rsid w:val="006A71A6"/>
    <w:rsid w:val="006B13D2"/>
    <w:rsid w:val="006B16D9"/>
    <w:rsid w:val="006B354A"/>
    <w:rsid w:val="006B4556"/>
    <w:rsid w:val="006B64D1"/>
    <w:rsid w:val="006D037A"/>
    <w:rsid w:val="006F45F6"/>
    <w:rsid w:val="006F7E1A"/>
    <w:rsid w:val="0070000B"/>
    <w:rsid w:val="007065DA"/>
    <w:rsid w:val="00724997"/>
    <w:rsid w:val="007317ED"/>
    <w:rsid w:val="00736167"/>
    <w:rsid w:val="00763F5C"/>
    <w:rsid w:val="00767DC6"/>
    <w:rsid w:val="00774C13"/>
    <w:rsid w:val="00775D16"/>
    <w:rsid w:val="00783843"/>
    <w:rsid w:val="007A6273"/>
    <w:rsid w:val="007A7A6E"/>
    <w:rsid w:val="007B76A0"/>
    <w:rsid w:val="007D23EC"/>
    <w:rsid w:val="007D255A"/>
    <w:rsid w:val="007D6630"/>
    <w:rsid w:val="007E0575"/>
    <w:rsid w:val="007E3F36"/>
    <w:rsid w:val="00800633"/>
    <w:rsid w:val="00801D54"/>
    <w:rsid w:val="0080377B"/>
    <w:rsid w:val="008124B4"/>
    <w:rsid w:val="008345B4"/>
    <w:rsid w:val="008377C2"/>
    <w:rsid w:val="008425AE"/>
    <w:rsid w:val="0084541A"/>
    <w:rsid w:val="0085022A"/>
    <w:rsid w:val="00852DE0"/>
    <w:rsid w:val="00862FC1"/>
    <w:rsid w:val="00863AB4"/>
    <w:rsid w:val="00867DC1"/>
    <w:rsid w:val="00873549"/>
    <w:rsid w:val="00873A08"/>
    <w:rsid w:val="008758EA"/>
    <w:rsid w:val="008853DF"/>
    <w:rsid w:val="00892AEC"/>
    <w:rsid w:val="008B0417"/>
    <w:rsid w:val="008C7A8F"/>
    <w:rsid w:val="008D186B"/>
    <w:rsid w:val="008D7E17"/>
    <w:rsid w:val="008E0328"/>
    <w:rsid w:val="008E0F33"/>
    <w:rsid w:val="008E74F7"/>
    <w:rsid w:val="008F2AA6"/>
    <w:rsid w:val="008F30FF"/>
    <w:rsid w:val="00902863"/>
    <w:rsid w:val="00913D27"/>
    <w:rsid w:val="00922BD3"/>
    <w:rsid w:val="00923E63"/>
    <w:rsid w:val="0093013B"/>
    <w:rsid w:val="009327B1"/>
    <w:rsid w:val="009423CF"/>
    <w:rsid w:val="00944D50"/>
    <w:rsid w:val="00955A5A"/>
    <w:rsid w:val="0096256B"/>
    <w:rsid w:val="00963494"/>
    <w:rsid w:val="00964C3B"/>
    <w:rsid w:val="00974B07"/>
    <w:rsid w:val="0098216A"/>
    <w:rsid w:val="009827A0"/>
    <w:rsid w:val="00992BD2"/>
    <w:rsid w:val="00994ED4"/>
    <w:rsid w:val="009A71FC"/>
    <w:rsid w:val="009B7DEF"/>
    <w:rsid w:val="009C29C9"/>
    <w:rsid w:val="009C6ACB"/>
    <w:rsid w:val="009C6D01"/>
    <w:rsid w:val="009D1E45"/>
    <w:rsid w:val="009E13D8"/>
    <w:rsid w:val="009F64A1"/>
    <w:rsid w:val="00A0143B"/>
    <w:rsid w:val="00A01EE5"/>
    <w:rsid w:val="00A10331"/>
    <w:rsid w:val="00A105F8"/>
    <w:rsid w:val="00A15556"/>
    <w:rsid w:val="00A322AD"/>
    <w:rsid w:val="00A34005"/>
    <w:rsid w:val="00A3416B"/>
    <w:rsid w:val="00A3425B"/>
    <w:rsid w:val="00A42870"/>
    <w:rsid w:val="00A51162"/>
    <w:rsid w:val="00A53F38"/>
    <w:rsid w:val="00A56034"/>
    <w:rsid w:val="00A5612C"/>
    <w:rsid w:val="00A5719B"/>
    <w:rsid w:val="00A601CC"/>
    <w:rsid w:val="00A740E5"/>
    <w:rsid w:val="00A74C82"/>
    <w:rsid w:val="00A84603"/>
    <w:rsid w:val="00A919F4"/>
    <w:rsid w:val="00AA13FF"/>
    <w:rsid w:val="00AA50FA"/>
    <w:rsid w:val="00AB0768"/>
    <w:rsid w:val="00AB288D"/>
    <w:rsid w:val="00AF228B"/>
    <w:rsid w:val="00AF3E38"/>
    <w:rsid w:val="00AF7451"/>
    <w:rsid w:val="00B01E82"/>
    <w:rsid w:val="00B24FCA"/>
    <w:rsid w:val="00B25DE6"/>
    <w:rsid w:val="00B47AD5"/>
    <w:rsid w:val="00B50687"/>
    <w:rsid w:val="00B578B1"/>
    <w:rsid w:val="00B61414"/>
    <w:rsid w:val="00B7254E"/>
    <w:rsid w:val="00B7557A"/>
    <w:rsid w:val="00B7584A"/>
    <w:rsid w:val="00B80834"/>
    <w:rsid w:val="00B833B1"/>
    <w:rsid w:val="00B96C1E"/>
    <w:rsid w:val="00B96CDB"/>
    <w:rsid w:val="00BA5BFB"/>
    <w:rsid w:val="00BA66D8"/>
    <w:rsid w:val="00BA6E99"/>
    <w:rsid w:val="00BB2F45"/>
    <w:rsid w:val="00BB3C84"/>
    <w:rsid w:val="00BB622B"/>
    <w:rsid w:val="00BC5A82"/>
    <w:rsid w:val="00BD10E2"/>
    <w:rsid w:val="00BE4CCA"/>
    <w:rsid w:val="00BF4A7B"/>
    <w:rsid w:val="00C01222"/>
    <w:rsid w:val="00C30A77"/>
    <w:rsid w:val="00C379C5"/>
    <w:rsid w:val="00C527E8"/>
    <w:rsid w:val="00C55C80"/>
    <w:rsid w:val="00C56300"/>
    <w:rsid w:val="00C57662"/>
    <w:rsid w:val="00C57770"/>
    <w:rsid w:val="00C60717"/>
    <w:rsid w:val="00C6229D"/>
    <w:rsid w:val="00C725DE"/>
    <w:rsid w:val="00C87F02"/>
    <w:rsid w:val="00CA344F"/>
    <w:rsid w:val="00CA68F4"/>
    <w:rsid w:val="00CB72A0"/>
    <w:rsid w:val="00CC2778"/>
    <w:rsid w:val="00CC6945"/>
    <w:rsid w:val="00CD3F0C"/>
    <w:rsid w:val="00CD56AC"/>
    <w:rsid w:val="00CE29DA"/>
    <w:rsid w:val="00CE6E0B"/>
    <w:rsid w:val="00CF2553"/>
    <w:rsid w:val="00CF5059"/>
    <w:rsid w:val="00CF6E8D"/>
    <w:rsid w:val="00D00EF1"/>
    <w:rsid w:val="00D0129D"/>
    <w:rsid w:val="00D01DBB"/>
    <w:rsid w:val="00D06200"/>
    <w:rsid w:val="00D06F13"/>
    <w:rsid w:val="00D101A6"/>
    <w:rsid w:val="00D124D7"/>
    <w:rsid w:val="00D16BA5"/>
    <w:rsid w:val="00D20F22"/>
    <w:rsid w:val="00D34C15"/>
    <w:rsid w:val="00D404B9"/>
    <w:rsid w:val="00D45249"/>
    <w:rsid w:val="00D5641E"/>
    <w:rsid w:val="00D56DF1"/>
    <w:rsid w:val="00D61FB1"/>
    <w:rsid w:val="00D631CA"/>
    <w:rsid w:val="00D6393F"/>
    <w:rsid w:val="00D7468B"/>
    <w:rsid w:val="00D75085"/>
    <w:rsid w:val="00D75400"/>
    <w:rsid w:val="00D775E1"/>
    <w:rsid w:val="00D80801"/>
    <w:rsid w:val="00D82489"/>
    <w:rsid w:val="00D962C8"/>
    <w:rsid w:val="00DB698D"/>
    <w:rsid w:val="00DC3F99"/>
    <w:rsid w:val="00DC46DF"/>
    <w:rsid w:val="00DD296E"/>
    <w:rsid w:val="00DD4992"/>
    <w:rsid w:val="00DE113F"/>
    <w:rsid w:val="00DE533B"/>
    <w:rsid w:val="00DF6188"/>
    <w:rsid w:val="00E009B0"/>
    <w:rsid w:val="00E0644B"/>
    <w:rsid w:val="00E128D6"/>
    <w:rsid w:val="00E21DAC"/>
    <w:rsid w:val="00E256F4"/>
    <w:rsid w:val="00E2754F"/>
    <w:rsid w:val="00E37013"/>
    <w:rsid w:val="00E41722"/>
    <w:rsid w:val="00E600EC"/>
    <w:rsid w:val="00E8061C"/>
    <w:rsid w:val="00E8554D"/>
    <w:rsid w:val="00E87853"/>
    <w:rsid w:val="00E91FA2"/>
    <w:rsid w:val="00E93172"/>
    <w:rsid w:val="00EB1E51"/>
    <w:rsid w:val="00EC3BB7"/>
    <w:rsid w:val="00ED3758"/>
    <w:rsid w:val="00ED3C0E"/>
    <w:rsid w:val="00ED4F9D"/>
    <w:rsid w:val="00EE0AE3"/>
    <w:rsid w:val="00EF7E69"/>
    <w:rsid w:val="00F00486"/>
    <w:rsid w:val="00F12774"/>
    <w:rsid w:val="00F131C2"/>
    <w:rsid w:val="00F14CB6"/>
    <w:rsid w:val="00F17F29"/>
    <w:rsid w:val="00F230FA"/>
    <w:rsid w:val="00F23945"/>
    <w:rsid w:val="00F329A5"/>
    <w:rsid w:val="00F345D3"/>
    <w:rsid w:val="00F45D4B"/>
    <w:rsid w:val="00F45DE6"/>
    <w:rsid w:val="00F46FBF"/>
    <w:rsid w:val="00F536E4"/>
    <w:rsid w:val="00F53814"/>
    <w:rsid w:val="00F57D26"/>
    <w:rsid w:val="00F60093"/>
    <w:rsid w:val="00F86EE5"/>
    <w:rsid w:val="00F9330F"/>
    <w:rsid w:val="00F94007"/>
    <w:rsid w:val="00FA44B3"/>
    <w:rsid w:val="00FB6E0A"/>
    <w:rsid w:val="00FD57EB"/>
    <w:rsid w:val="00FD726F"/>
    <w:rsid w:val="00FE1345"/>
    <w:rsid w:val="00FE3C52"/>
    <w:rsid w:val="00FF4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913A0B"/>
  <w15:chartTrackingRefBased/>
  <w15:docId w15:val="{0FCE18E8-7755-4027-B19F-15E016E49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pPr>
      <w:ind w:left="720"/>
    </w:pPr>
  </w:style>
  <w:style w:type="paragraph" w:customStyle="1" w:styleId="msolistparagraphcxspfirst">
    <w:name w:val="msolistparagraphcxspfirst"/>
    <w:basedOn w:val="Normal"/>
    <w:pPr>
      <w:ind w:left="720"/>
    </w:pPr>
  </w:style>
  <w:style w:type="paragraph" w:customStyle="1" w:styleId="msolistparagraphcxspmiddle">
    <w:name w:val="msolistparagraphcxspmiddle"/>
    <w:basedOn w:val="Normal"/>
    <w:pPr>
      <w:ind w:left="720"/>
    </w:pPr>
  </w:style>
  <w:style w:type="paragraph" w:customStyle="1" w:styleId="msolistparagraphcxsplast">
    <w:name w:val="msolistparagraphcxsplast"/>
    <w:basedOn w:val="Normal"/>
    <w:pPr>
      <w:ind w:left="720"/>
    </w:pPr>
  </w:style>
  <w:style w:type="paragraph" w:customStyle="1" w:styleId="3-NormalYaz">
    <w:name w:val="3-Normal Yazı"/>
    <w:basedOn w:val="Normal"/>
    <w:pPr>
      <w:jc w:val="both"/>
    </w:pPr>
    <w:rPr>
      <w:sz w:val="19"/>
      <w:szCs w:val="19"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  <w:rPr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C3BB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C3BB7"/>
    <w:rPr>
      <w:rFonts w:ascii="Segoe UI" w:eastAsiaTheme="minorEastAsia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EC3BB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EC3BB7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EC3BB7"/>
    <w:rPr>
      <w:rFonts w:eastAsiaTheme="minorEastAsia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C3BB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C3BB7"/>
    <w:rPr>
      <w:rFonts w:eastAsiaTheme="minorEastAsia"/>
      <w:b/>
      <w:bCs/>
    </w:rPr>
  </w:style>
  <w:style w:type="character" w:styleId="Kpr">
    <w:name w:val="Hyperlink"/>
    <w:basedOn w:val="VarsaylanParagrafYazTipi"/>
    <w:uiPriority w:val="99"/>
    <w:unhideWhenUsed/>
    <w:rsid w:val="006B64D1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B64D1"/>
    <w:rPr>
      <w:color w:val="954F72" w:themeColor="followed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A919F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A919F4"/>
    <w:rPr>
      <w:rFonts w:eastAsiaTheme="minorEastAsia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A919F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A919F4"/>
    <w:rPr>
      <w:rFonts w:eastAsiaTheme="minorEastAsia"/>
      <w:sz w:val="24"/>
      <w:szCs w:val="24"/>
    </w:rPr>
  </w:style>
  <w:style w:type="paragraph" w:customStyle="1" w:styleId="Default">
    <w:name w:val="Default"/>
    <w:rsid w:val="00432C3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655160"/>
    <w:pPr>
      <w:spacing w:before="100" w:beforeAutospacing="1" w:after="100" w:afterAutospacing="1"/>
    </w:pPr>
    <w:rPr>
      <w:rFonts w:eastAsiaTheme="minorHAnsi"/>
    </w:rPr>
  </w:style>
  <w:style w:type="paragraph" w:styleId="Dzeltme">
    <w:name w:val="Revision"/>
    <w:hidden/>
    <w:uiPriority w:val="99"/>
    <w:semiHidden/>
    <w:rsid w:val="00640565"/>
    <w:rPr>
      <w:rFonts w:eastAsiaTheme="minorEastAsia"/>
      <w:sz w:val="24"/>
      <w:szCs w:val="24"/>
    </w:rPr>
  </w:style>
  <w:style w:type="character" w:customStyle="1" w:styleId="markedcontent">
    <w:name w:val="markedcontent"/>
    <w:basedOn w:val="VarsaylanParagrafYazTipi"/>
    <w:rsid w:val="00D5641E"/>
  </w:style>
  <w:style w:type="paragraph" w:customStyle="1" w:styleId="Metin">
    <w:name w:val="Metin"/>
    <w:rsid w:val="003935E9"/>
    <w:pPr>
      <w:tabs>
        <w:tab w:val="left" w:pos="566"/>
      </w:tabs>
      <w:ind w:firstLine="566"/>
      <w:jc w:val="both"/>
    </w:pPr>
    <w:rPr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1101C-AC62-4B93-89DD-29DBEC36F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DERNEK, VAKIF, SANDIK VE DİĞER KURULUŞLARDAN BİREYSEL EMEKLİLİK SİSTEMİNE VE YILLIK GELİR SİGORTASINA AKTARIM HAKKINDA YÖNETMELİK</vt:lpstr>
      <vt:lpstr>DERNEK, VAKIF, SANDIK VE DİĞER KURULUŞLARDAN BİREYSEL EMEKLİLİK SİSTEMİNE VE YILLIK GELİR SİGORTASINA AKTARIM HAKKINDA YÖNETMELİK</vt:lpstr>
    </vt:vector>
  </TitlesOfParts>
  <Company/>
  <LinksUpToDate>false</LinksUpToDate>
  <CharactersWithSpaces>1924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DERNEK, VAKIF, SANDIK VE DİĞER KURULUŞLARDAN BİREYSEL EMEKLİLİK SİSTEMİNE VE YILLIK GELİR SİGORTASINA AKTARIM HAKKINDA YÖNETMELİK</dc:title>
  <dc:subject/>
  <dc:creator>Ali Burak KURTULAN</dc:creator>
  <cp:keywords/>
  <dc:description/>
  <cp:lastModifiedBy>Kübra DÖNMEZ</cp:lastModifiedBy>
  <cp:revision>2</cp:revision>
  <cp:lastPrinted>2021-11-11T07:32:00Z</cp:lastPrinted>
  <dcterms:created xsi:type="dcterms:W3CDTF">2021-12-08T06:49:00Z</dcterms:created>
  <dcterms:modified xsi:type="dcterms:W3CDTF">2021-12-08T06:49:00Z</dcterms:modified>
</cp:coreProperties>
</file>